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4541F7" w:rsidP="00197749">
      <w:r w:rsidRPr="00D1064E">
        <w:rPr>
          <w:noProof/>
          <w:lang w:eastAsia="zh-CN"/>
        </w:rPr>
        <w:drawing>
          <wp:anchor distT="0" distB="0" distL="114300" distR="114300" simplePos="0" relativeHeight="252727808" behindDoc="0" locked="0" layoutInCell="1" allowOverlap="1" wp14:anchorId="64FBA35C" wp14:editId="24B6E667">
            <wp:simplePos x="0" y="0"/>
            <wp:positionH relativeFrom="margin">
              <wp:posOffset>5682615</wp:posOffset>
            </wp:positionH>
            <wp:positionV relativeFrom="margin">
              <wp:posOffset>8898890</wp:posOffset>
            </wp:positionV>
            <wp:extent cx="1247775" cy="935355"/>
            <wp:effectExtent l="0" t="0" r="0" b="0"/>
            <wp:wrapSquare wrapText="bothSides"/>
            <wp:docPr id="78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6A2E6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526656" behindDoc="0" locked="0" layoutInCell="1" allowOverlap="1" wp14:anchorId="0F44F41E" wp14:editId="6355CA62">
                <wp:simplePos x="0" y="0"/>
                <wp:positionH relativeFrom="column">
                  <wp:posOffset>373380</wp:posOffset>
                </wp:positionH>
                <wp:positionV relativeFrom="paragraph">
                  <wp:posOffset>4331970</wp:posOffset>
                </wp:positionV>
                <wp:extent cx="5600700" cy="19812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AC7B27" w:rsidRDefault="009675B8" w:rsidP="00AC7B27">
                            <w:pPr>
                              <w:spacing w:line="168" w:lineRule="auto"/>
                              <w:ind w:right="-126"/>
                              <w:jc w:val="right"/>
                              <w:rPr>
                                <w:rFonts w:ascii="Tahoma" w:hAnsi="Tahoma"/>
                                <w:b/>
                                <w:bCs/>
                                <w:color w:val="000068"/>
                                <w:sz w:val="40"/>
                                <w:szCs w:val="72"/>
                                <w:lang w:bidi="ar-EG"/>
                              </w:rPr>
                            </w:pPr>
                            <w:r w:rsidRPr="00AC7B27">
                              <w:rPr>
                                <w:rFonts w:ascii="Tahoma" w:hAnsi="Tahoma"/>
                                <w:b/>
                                <w:bCs/>
                                <w:color w:val="000068"/>
                                <w:sz w:val="40"/>
                                <w:szCs w:val="72"/>
                                <w:rtl/>
                                <w:lang w:bidi="ar-EG"/>
                              </w:rPr>
                              <w:t>المواصفات التفصيلية للسطوح البينية الراديوية للمكوّن الساتلي للاتصالات المتنقلة الدولية</w:t>
                            </w:r>
                            <w:r w:rsidRPr="00AC7B27">
                              <w:rPr>
                                <w:rFonts w:ascii="Tahoma" w:hAnsi="Tahoma"/>
                                <w:b/>
                                <w:bCs/>
                                <w:color w:val="000068"/>
                                <w:sz w:val="40"/>
                                <w:szCs w:val="72"/>
                                <w:lang w:bidi="ar-EG"/>
                              </w:rPr>
                              <w:t>2000-</w:t>
                            </w:r>
                            <w:r w:rsidRPr="00AC7B27">
                              <w:rPr>
                                <w:rFonts w:ascii="Tahoma" w:hAnsi="Tahoma"/>
                                <w:b/>
                                <w:bCs/>
                                <w:color w:val="000068"/>
                                <w:sz w:val="40"/>
                                <w:szCs w:val="72"/>
                                <w:rtl/>
                                <w:lang w:bidi="ar-EG"/>
                              </w:rPr>
                              <w:t xml:space="preserve"> </w:t>
                            </w:r>
                            <w:r w:rsidRPr="00AC7B27">
                              <w:rPr>
                                <w:rFonts w:ascii="Tahoma" w:hAnsi="Tahoma"/>
                                <w:b/>
                                <w:bCs/>
                                <w:color w:val="000068"/>
                                <w:sz w:val="40"/>
                                <w:szCs w:val="72"/>
                                <w:lang w:bidi="ar-EG"/>
                              </w:rPr>
                              <w:t>(IMT-2000)</w:t>
                            </w:r>
                          </w:p>
                          <w:p w:rsidR="009675B8" w:rsidRPr="005F01A2" w:rsidRDefault="009675B8"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4F41E" id="_x0000_t202" coordsize="21600,21600" o:spt="202" path="m,l,21600r21600,l21600,xe">
                <v:stroke joinstyle="miter"/>
                <v:path gradientshapeok="t" o:connecttype="rect"/>
              </v:shapetype>
              <v:shape id="Text Box 2859" o:spid="_x0000_s1026" type="#_x0000_t202" style="position:absolute;left:0;text-align:left;margin-left:29.4pt;margin-top:341.1pt;width:441pt;height:156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AKtwIAAL0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9iJGgPLXpge4Nu5R6FSZzaAo2DzsDvfgBPswcLNNqR1cOdrL5qJOSypWLDbpSSY8toDQkG9qZ/&#10;dnXC0RZkPX6QNUSiWyMd0L5Rva0e1AMBOjTq8dQcm00Fh/GMkDkBUwW2IE0CaL+LQbPj9UFp847J&#10;HtlFjhV038HT3Z02Nh2aHV1sNCFL3nVOAZ14dgCO0wkEh6vWZtNwDf2RknSVrJLIi8LZyotIUXg3&#10;5TLyZmUwj4vLYrksgp82bhBlLa9rJmyYo7iC6M+ad5D5JIuTvLTseG3hbEpabdbLTqEdBXGX7jsU&#10;5MzNf56GKwJweUEpCCNyG6ZeOUvmXlRGsZfOSeKRIL1NZyRKo6J8TumOC/bvlNCY4zQO40lNv+VG&#10;3PeaG816bmB8dLzPcXJyopnV4ErUrrWG8m5an5XCpv9UCmj3sdFOsVakk1zNfr0HFCvjtawfQbtK&#10;grJAhTDzYNFK9R2jEeZHjvW3LVUMo+69AP2nQRTZgeM2UTwPYaPOLetzCxUVQOXYYDQtl2YaUttB&#10;8U0LkaYXJ+QNvJmGOzU/ZXV4aTAjHKnDPLND6HzvvJ6m7uIXAAAA//8DAFBLAwQUAAYACAAAACEA&#10;P9dnx94AAAAKAQAADwAAAGRycy9kb3ducmV2LnhtbEyPQU/DMAyF70j7D5GRuLGEqpva0nSaQFxB&#10;2wCJW9Z4bUXjVE22ln+Pd4Kb/fz03udyM7teXHAMnScND0sFAqn2tqNGw/vh5T4DEaIha3pPqOEH&#10;A2yqxU1pCusn2uFlHxvBIRQKo6GNcSikDHWLzoSlH5D4dvKjM5HXsZF2NBOHu14mSq2lMx1xQ2sG&#10;fGqx/t6fnYaP19PXZ6remme3GiY/K0kul1rf3c7bRxAR5/hnhis+o0PFTEd/JhtEr2GVMXnUsM6S&#10;BAQb8lSxcuQhTxOQVSn/v1D9AgAA//8DAFBLAQItABQABgAIAAAAIQC2gziS/gAAAOEBAAATAAAA&#10;AAAAAAAAAAAAAAAAAABbQ29udGVudF9UeXBlc10ueG1sUEsBAi0AFAAGAAgAAAAhADj9If/WAAAA&#10;lAEAAAsAAAAAAAAAAAAAAAAALwEAAF9yZWxzLy5yZWxzUEsBAi0AFAAGAAgAAAAhACXiUAq3AgAA&#10;vQUAAA4AAAAAAAAAAAAAAAAALgIAAGRycy9lMm9Eb2MueG1sUEsBAi0AFAAGAAgAAAAhAD/XZ8fe&#10;AAAACgEAAA8AAAAAAAAAAAAAAAAAEQUAAGRycy9kb3ducmV2LnhtbFBLBQYAAAAABAAEAPMAAAAc&#10;BgAAAAA=&#10;" filled="f" stroked="f">
                <v:textbox>
                  <w:txbxContent>
                    <w:p w:rsidR="009675B8" w:rsidRPr="00AC7B27" w:rsidRDefault="009675B8" w:rsidP="00AC7B27">
                      <w:pPr>
                        <w:spacing w:line="168" w:lineRule="auto"/>
                        <w:ind w:right="-126"/>
                        <w:jc w:val="right"/>
                        <w:rPr>
                          <w:rFonts w:ascii="Tahoma" w:hAnsi="Tahoma"/>
                          <w:b/>
                          <w:bCs/>
                          <w:color w:val="000068"/>
                          <w:sz w:val="40"/>
                          <w:szCs w:val="72"/>
                          <w:lang w:bidi="ar-EG"/>
                        </w:rPr>
                      </w:pPr>
                      <w:r w:rsidRPr="00AC7B27">
                        <w:rPr>
                          <w:rFonts w:ascii="Tahoma" w:hAnsi="Tahoma"/>
                          <w:b/>
                          <w:bCs/>
                          <w:color w:val="000068"/>
                          <w:sz w:val="40"/>
                          <w:szCs w:val="72"/>
                          <w:rtl/>
                          <w:lang w:bidi="ar-EG"/>
                        </w:rPr>
                        <w:t>المواصفات التفصيلية للسطوح البينية الراديوية للمكوّن الساتلي للاتصالات المتنقلة الدولية</w:t>
                      </w:r>
                      <w:r w:rsidRPr="00AC7B27">
                        <w:rPr>
                          <w:rFonts w:ascii="Tahoma" w:hAnsi="Tahoma"/>
                          <w:b/>
                          <w:bCs/>
                          <w:color w:val="000068"/>
                          <w:sz w:val="40"/>
                          <w:szCs w:val="72"/>
                          <w:lang w:bidi="ar-EG"/>
                        </w:rPr>
                        <w:t>2000-</w:t>
                      </w:r>
                      <w:r w:rsidRPr="00AC7B27">
                        <w:rPr>
                          <w:rFonts w:ascii="Tahoma" w:hAnsi="Tahoma"/>
                          <w:b/>
                          <w:bCs/>
                          <w:color w:val="000068"/>
                          <w:sz w:val="40"/>
                          <w:szCs w:val="72"/>
                          <w:rtl/>
                          <w:lang w:bidi="ar-EG"/>
                        </w:rPr>
                        <w:t xml:space="preserve"> </w:t>
                      </w:r>
                      <w:r w:rsidRPr="00AC7B27">
                        <w:rPr>
                          <w:rFonts w:ascii="Tahoma" w:hAnsi="Tahoma"/>
                          <w:b/>
                          <w:bCs/>
                          <w:color w:val="000068"/>
                          <w:sz w:val="40"/>
                          <w:szCs w:val="72"/>
                          <w:lang w:bidi="ar-EG"/>
                        </w:rPr>
                        <w:t>(IMT-2000)</w:t>
                      </w:r>
                    </w:p>
                    <w:p w:rsidR="009675B8" w:rsidRPr="005F01A2" w:rsidRDefault="009675B8"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AC7B27">
        <w:rPr>
          <w:b/>
          <w:bCs/>
          <w:noProof/>
          <w:sz w:val="32"/>
          <w:szCs w:val="32"/>
          <w:rtl/>
          <w:lang w:eastAsia="zh-CN"/>
        </w:rPr>
        <mc:AlternateContent>
          <mc:Choice Requires="wps">
            <w:drawing>
              <wp:anchor distT="0" distB="0" distL="114300" distR="114300" simplePos="0" relativeHeight="251529728" behindDoc="0" locked="0" layoutInCell="1" allowOverlap="1" wp14:anchorId="6D42073D" wp14:editId="191C8FBF">
                <wp:simplePos x="0" y="0"/>
                <wp:positionH relativeFrom="column">
                  <wp:posOffset>376934</wp:posOffset>
                </wp:positionH>
                <wp:positionV relativeFrom="paragraph">
                  <wp:posOffset>6840741</wp:posOffset>
                </wp:positionV>
                <wp:extent cx="5124734"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734"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F01A2" w:rsidRDefault="009675B8" w:rsidP="00AC7B2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675B8" w:rsidRPr="00AC7B27" w:rsidRDefault="009675B8" w:rsidP="001E779A">
                            <w:pPr>
                              <w:spacing w:line="168" w:lineRule="auto"/>
                              <w:ind w:right="-126"/>
                              <w:jc w:val="right"/>
                              <w:rPr>
                                <w:rFonts w:ascii="Tahoma" w:hAnsi="Tahoma"/>
                                <w:b/>
                                <w:bCs/>
                                <w:color w:val="000068"/>
                                <w:sz w:val="36"/>
                                <w:szCs w:val="56"/>
                                <w:lang w:bidi="ar-EG"/>
                              </w:rPr>
                            </w:pPr>
                            <w:r w:rsidRPr="00AC7B27">
                              <w:rPr>
                                <w:rFonts w:ascii="Tahoma" w:hAnsi="Tahoma"/>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AC7B27">
                              <w:rPr>
                                <w:rFonts w:ascii="Tahoma" w:hAnsi="Tahoma"/>
                                <w:b/>
                                <w:bCs/>
                                <w:color w:val="000068"/>
                                <w:sz w:val="36"/>
                                <w:szCs w:val="56"/>
                                <w:rtl/>
                                <w:lang w:bidi="ar-EG"/>
                              </w:rPr>
                              <w:t xml:space="preserve"> الراديوي</w:t>
                            </w:r>
                            <w:r>
                              <w:rPr>
                                <w:rFonts w:ascii="Tahoma" w:hAnsi="Tahoma"/>
                                <w:b/>
                                <w:bCs/>
                                <w:color w:val="000068"/>
                                <w:sz w:val="36"/>
                                <w:szCs w:val="56"/>
                                <w:rtl/>
                                <w:lang w:bidi="ar-EG"/>
                              </w:rPr>
                              <w:br/>
                            </w:r>
                            <w:r w:rsidRPr="00AC7B27">
                              <w:rPr>
                                <w:rFonts w:ascii="Tahoma" w:hAnsi="Tahoma"/>
                                <w:b/>
                                <w:bCs/>
                                <w:color w:val="000068"/>
                                <w:sz w:val="36"/>
                                <w:szCs w:val="56"/>
                                <w:rtl/>
                                <w:lang w:bidi="ar-EG"/>
                              </w:rPr>
                              <w:t xml:space="preserve">وخدمة الهواة والخدمات الساتلية ذات الصلة </w:t>
                            </w:r>
                          </w:p>
                          <w:p w:rsidR="009675B8" w:rsidRPr="00AC7B27" w:rsidRDefault="009675B8"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2073D" id="Text Box 2862" o:spid="_x0000_s1027" type="#_x0000_t202" style="position:absolute;left:0;text-align:left;margin-left:29.7pt;margin-top:538.65pt;width:403.5pt;height:10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bUuw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oeRoD206JHtDbqTexQlcWQLNA46A7+HATzNHizW2ZLVw72svmkk5LKlYsNulZJjy2gNCYb2pn9x&#10;dcLRFmQ9fpQ1RKJbIx3QvlG9BYR6IECHRj2dmmOzqeBwFkZkfk0wqsAWXs/DOHDt82l2vD4obd4z&#10;2SO7yLGC7jt4urvXxqZDs6OLjSZkybvOKaATzw7AcTqB4HDV2mwarqE/0yBdJauEeCSKVx4JisK7&#10;LZfEi8twPiuui+WyCH/ZuCHJWl7XTNgwR3GF5M+ad5D5JIuTvLTseG3hbEpabdbLTqEdBXGX7nNF&#10;B8vZzX+ehisCcHlBCWob3EWpV8bJ3CMlmXnpPEi8IEzv0jggKSnK55TuuWD/TgmNOU5n0WxS0znp&#10;F9wC973mRrOeGxgfHe9znJycaGY1uBK1a62hvJvWF6Ww6Z9LAe0+Ntop1op0kqvZr/eH1wFgVs1r&#10;WT+BhJUEgYFOYfTBopXqB0YjjJEc6+9bqhhG3QcBzyANCbFzx23IbB7BRl1a1pcWKiqAyrHBaFou&#10;zTSrtoPimxYiTQ9PyFt4Og13oj5ndXhwMCoct8NYs7Pocu+8zsN38RsAAP//AwBQSwMEFAAGAAgA&#10;AAAhANnhMv3fAAAADAEAAA8AAABkcnMvZG93bnJldi54bWxMj8FOwzAMhu9IvENkJG4sYd26tTSd&#10;EIgraAMm7ZY1XlvROFWTreXtMSc4+vOv35+LzeQ6ccEhtJ403M8UCKTK25ZqDR/vL3drECEasqbz&#10;hBq+McCmvL4qTG79SFu87GItuIRCbjQ0Mfa5lKFq0Jkw8z0S705+cCbyONTSDmbkctfJuVKpdKYl&#10;vtCYHp8arL52Z6fh8/V02C/UW/3slv3oJyXJZVLr25vp8QFExCn+heFXn9WhZKejP5MNotOwzBac&#10;ZK5WqwQEJ9ZpyujIaJ4lCciykP+fKH8AAAD//wMAUEsBAi0AFAAGAAgAAAAhALaDOJL+AAAA4QEA&#10;ABMAAAAAAAAAAAAAAAAAAAAAAFtDb250ZW50X1R5cGVzXS54bWxQSwECLQAUAAYACAAAACEAOP0h&#10;/9YAAACUAQAACwAAAAAAAAAAAAAAAAAvAQAAX3JlbHMvLnJlbHNQSwECLQAUAAYACAAAACEAqC7m&#10;1LsCAADEBQAADgAAAAAAAAAAAAAAAAAuAgAAZHJzL2Uyb0RvYy54bWxQSwECLQAUAAYACAAAACEA&#10;2eEy/d8AAAAMAQAADwAAAAAAAAAAAAAAAAAVBQAAZHJzL2Rvd25yZXYueG1sUEsFBgAAAAAEAAQA&#10;8wAAACEGAAAAAA==&#10;" filled="f" stroked="f">
                <v:textbox>
                  <w:txbxContent>
                    <w:p w:rsidR="009675B8" w:rsidRPr="005F01A2" w:rsidRDefault="009675B8" w:rsidP="00AC7B27">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675B8" w:rsidRPr="00AC7B27" w:rsidRDefault="009675B8" w:rsidP="001E779A">
                      <w:pPr>
                        <w:spacing w:line="168" w:lineRule="auto"/>
                        <w:ind w:right="-126"/>
                        <w:jc w:val="right"/>
                        <w:rPr>
                          <w:rFonts w:ascii="Tahoma" w:hAnsi="Tahoma"/>
                          <w:b/>
                          <w:bCs/>
                          <w:color w:val="000068"/>
                          <w:sz w:val="36"/>
                          <w:szCs w:val="56"/>
                          <w:lang w:bidi="ar-EG"/>
                        </w:rPr>
                      </w:pPr>
                      <w:r w:rsidRPr="00AC7B27">
                        <w:rPr>
                          <w:rFonts w:ascii="Tahoma" w:hAnsi="Tahoma"/>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AC7B27">
                        <w:rPr>
                          <w:rFonts w:ascii="Tahoma" w:hAnsi="Tahoma"/>
                          <w:b/>
                          <w:bCs/>
                          <w:color w:val="000068"/>
                          <w:sz w:val="36"/>
                          <w:szCs w:val="56"/>
                          <w:rtl/>
                          <w:lang w:bidi="ar-EG"/>
                        </w:rPr>
                        <w:t xml:space="preserve"> الراديوي</w:t>
                      </w:r>
                      <w:r>
                        <w:rPr>
                          <w:rFonts w:ascii="Tahoma" w:hAnsi="Tahoma"/>
                          <w:b/>
                          <w:bCs/>
                          <w:color w:val="000068"/>
                          <w:sz w:val="36"/>
                          <w:szCs w:val="56"/>
                          <w:rtl/>
                          <w:lang w:bidi="ar-EG"/>
                        </w:rPr>
                        <w:br/>
                      </w:r>
                      <w:r w:rsidRPr="00AC7B27">
                        <w:rPr>
                          <w:rFonts w:ascii="Tahoma" w:hAnsi="Tahoma"/>
                          <w:b/>
                          <w:bCs/>
                          <w:color w:val="000068"/>
                          <w:sz w:val="36"/>
                          <w:szCs w:val="56"/>
                          <w:rtl/>
                          <w:lang w:bidi="ar-EG"/>
                        </w:rPr>
                        <w:t xml:space="preserve">وخدمة الهواة والخدمات الساتلية ذات الصلة </w:t>
                      </w:r>
                    </w:p>
                    <w:p w:rsidR="009675B8" w:rsidRPr="00AC7B27" w:rsidRDefault="009675B8"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528704" behindDoc="0" locked="0" layoutInCell="1" allowOverlap="1" wp14:anchorId="77C34B1B" wp14:editId="1A2537E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9C6655" w:rsidRDefault="009675B8" w:rsidP="00AC7B27">
                            <w:pPr>
                              <w:spacing w:before="0"/>
                              <w:ind w:right="-125"/>
                              <w:jc w:val="right"/>
                              <w:rPr>
                                <w:rFonts w:ascii="Times New Roman Bold" w:hAnsi="Times New Roman Bold" w:hint="eastAsia"/>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1850-2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34B1B" id="Text Box 2861" o:spid="_x0000_s1028" type="#_x0000_t202" style="position:absolute;left:0;text-align:left;margin-left:29.7pt;margin-top:259.85pt;width:440.85pt;height:1in;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9675B8" w:rsidRPr="009C6655" w:rsidRDefault="009675B8" w:rsidP="00AC7B27">
                      <w:pPr>
                        <w:spacing w:before="0"/>
                        <w:ind w:right="-125"/>
                        <w:jc w:val="right"/>
                        <w:rPr>
                          <w:rFonts w:ascii="Times New Roman Bold" w:hAnsi="Times New Roman Bold" w:hint="eastAsia"/>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1850-2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14/10</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rPr>
          <w:rFonts w:hint="eastAsia"/>
        </w:rPr>
      </w:pPr>
      <w:r w:rsidRPr="001231D6">
        <w:rPr>
          <w:rFonts w:hint="cs"/>
          <w:rtl/>
        </w:rPr>
        <w:t xml:space="preserve">سياسة قطاع الاتصالات الراديوية بشأن حقوق الملكية الفكرية </w:t>
      </w:r>
      <w:r w:rsidRPr="001231D6">
        <w:t>(IPR)</w:t>
      </w:r>
    </w:p>
    <w:p w:rsidR="005E066B" w:rsidRPr="00B234DD" w:rsidRDefault="005E066B" w:rsidP="00AA111D">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234DD">
        <w:rPr>
          <w:rFonts w:hint="cs"/>
          <w:sz w:val="20"/>
          <w:szCs w:val="26"/>
          <w:rtl/>
          <w:lang w:val="ru-RU"/>
        </w:rPr>
        <w:t>وقطاع الاتصالات الراديوية والمنظمة الدولية للتوحيد القياسي واللجنة الكهرتقنية الدولية</w:t>
      </w:r>
      <w:r w:rsidRPr="00B234DD">
        <w:rPr>
          <w:rFonts w:hint="cs"/>
          <w:sz w:val="20"/>
          <w:szCs w:val="26"/>
          <w:rtl/>
        </w:rPr>
        <w:t xml:space="preserve"> </w:t>
      </w:r>
      <w:r w:rsidRPr="00B234DD">
        <w:rPr>
          <w:sz w:val="20"/>
          <w:szCs w:val="26"/>
          <w:lang w:bidi="ar-EG"/>
        </w:rPr>
        <w:t>(ITU</w:t>
      </w:r>
      <w:r w:rsidRPr="00B234DD">
        <w:rPr>
          <w:sz w:val="20"/>
          <w:szCs w:val="26"/>
          <w:lang w:bidi="ar-EG"/>
        </w:rPr>
        <w:noBreakHyphen/>
        <w:t>T/ITU</w:t>
      </w:r>
      <w:r w:rsidRPr="00B234DD">
        <w:rPr>
          <w:sz w:val="20"/>
          <w:szCs w:val="26"/>
          <w:lang w:bidi="ar-EG"/>
        </w:rPr>
        <w:noBreakHyphen/>
        <w:t>R/ISO/IEC)</w:t>
      </w:r>
      <w:r w:rsidRPr="00B234DD">
        <w:rPr>
          <w:rFonts w:hint="cs"/>
          <w:sz w:val="20"/>
          <w:szCs w:val="26"/>
          <w:rtl/>
          <w:lang w:bidi="ar-EG"/>
        </w:rPr>
        <w:t xml:space="preserve"> والمشار إليها في الملحق</w:t>
      </w:r>
      <w:r w:rsidR="00AA111D" w:rsidRPr="00B234DD">
        <w:rPr>
          <w:rFonts w:hint="eastAsia"/>
          <w:sz w:val="20"/>
          <w:szCs w:val="26"/>
          <w:rtl/>
          <w:lang w:bidi="ar-EG"/>
        </w:rPr>
        <w:t> </w:t>
      </w:r>
      <w:r w:rsidRPr="00B234DD">
        <w:rPr>
          <w:sz w:val="20"/>
          <w:szCs w:val="26"/>
          <w:lang w:bidi="ar-EG"/>
        </w:rPr>
        <w:t>1</w:t>
      </w:r>
      <w:r w:rsidRPr="00B234DD">
        <w:rPr>
          <w:rFonts w:hint="cs"/>
          <w:sz w:val="20"/>
          <w:szCs w:val="26"/>
          <w:rtl/>
          <w:lang w:bidi="ar-EG"/>
        </w:rPr>
        <w:t xml:space="preserve"> </w:t>
      </w:r>
      <w:r w:rsidRPr="00B234DD">
        <w:rPr>
          <w:rFonts w:hint="cs"/>
          <w:spacing w:val="6"/>
          <w:sz w:val="20"/>
          <w:szCs w:val="26"/>
          <w:rtl/>
          <w:lang w:bidi="ar-EG"/>
        </w:rPr>
        <w:t>بالقرار</w:t>
      </w:r>
      <w:r w:rsidR="00AA111D" w:rsidRPr="00B234DD">
        <w:rPr>
          <w:rFonts w:hint="eastAsia"/>
          <w:spacing w:val="6"/>
          <w:sz w:val="20"/>
          <w:szCs w:val="26"/>
          <w:rtl/>
          <w:lang w:bidi="ar-EG"/>
        </w:rPr>
        <w:t> </w:t>
      </w:r>
      <w:r w:rsidRPr="00B234DD">
        <w:rPr>
          <w:spacing w:val="6"/>
          <w:sz w:val="20"/>
          <w:szCs w:val="26"/>
          <w:lang w:bidi="ar-EG"/>
        </w:rPr>
        <w:t>ITU</w:t>
      </w:r>
      <w:r w:rsidR="00C82A7B" w:rsidRPr="00B234DD">
        <w:rPr>
          <w:spacing w:val="6"/>
          <w:sz w:val="20"/>
          <w:szCs w:val="26"/>
          <w:lang w:bidi="ar-EG"/>
        </w:rPr>
        <w:noBreakHyphen/>
      </w:r>
      <w:r w:rsidRPr="00B234DD">
        <w:rPr>
          <w:spacing w:val="6"/>
          <w:sz w:val="20"/>
          <w:szCs w:val="26"/>
          <w:lang w:bidi="ar-EG"/>
        </w:rPr>
        <w:t>R 1</w:t>
      </w:r>
      <w:r w:rsidRPr="00B234DD">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B234DD">
        <w:rPr>
          <w:rFonts w:hint="cs"/>
          <w:spacing w:val="4"/>
          <w:sz w:val="20"/>
          <w:szCs w:val="26"/>
          <w:rtl/>
          <w:lang w:bidi="ar-EG"/>
        </w:rPr>
        <w:t xml:space="preserve">الإلكتروني </w:t>
      </w:r>
      <w:hyperlink r:id="rId11" w:history="1">
        <w:r w:rsidRPr="00B234DD">
          <w:rPr>
            <w:rStyle w:val="Hyperlink"/>
            <w:spacing w:val="4"/>
            <w:sz w:val="20"/>
            <w:szCs w:val="26"/>
          </w:rPr>
          <w:t>http://www.itu.int/ITU-R/go/patents/en</w:t>
        </w:r>
      </w:hyperlink>
      <w:r w:rsidRPr="00B234DD">
        <w:rPr>
          <w:rFonts w:hint="cs"/>
          <w:spacing w:val="4"/>
          <w:sz w:val="20"/>
          <w:szCs w:val="26"/>
          <w:rtl/>
          <w:lang w:bidi="ar-EG"/>
        </w:rPr>
        <w:t xml:space="preserve"> حيث يمكن أيضاً الاطلاع على المبادئ التوجيهية الخاصة بتطبيق سياسة البراءات</w:t>
      </w:r>
      <w:r w:rsidRPr="00B234DD">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hint="eastAsia"/>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C82A7B">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5979F1" w:rsidRDefault="00E964C9" w:rsidP="00E964C9">
            <w:pPr>
              <w:tabs>
                <w:tab w:val="left" w:pos="1471"/>
              </w:tabs>
              <w:spacing w:before="20" w:after="40" w:line="240" w:lineRule="exact"/>
              <w:rPr>
                <w:sz w:val="20"/>
                <w:szCs w:val="26"/>
              </w:rPr>
            </w:pPr>
            <w:r w:rsidRPr="006A2E69">
              <w:rPr>
                <w:b/>
                <w:bCs/>
                <w:sz w:val="20"/>
                <w:szCs w:val="26"/>
              </w:rPr>
              <w:t>BS</w:t>
            </w:r>
            <w:r w:rsidRPr="006A2E69">
              <w:rPr>
                <w:rFonts w:hint="cs"/>
                <w:b/>
                <w:bCs/>
                <w:sz w:val="20"/>
                <w:szCs w:val="26"/>
                <w:rtl/>
              </w:rPr>
              <w:tab/>
            </w:r>
            <w:r w:rsidRPr="006A2E69">
              <w:rPr>
                <w:rFonts w:hint="cs"/>
                <w:sz w:val="20"/>
                <w:szCs w:val="26"/>
                <w:rtl/>
                <w:lang w:val="ru-RU"/>
              </w:rPr>
              <w:t>الخدمة الإذاعية (الصوتية</w:t>
            </w:r>
            <w:r w:rsidRPr="006A2E69">
              <w:rPr>
                <w:rFonts w:hint="cs"/>
                <w:b/>
                <w:bCs/>
                <w:sz w:val="20"/>
                <w:szCs w:val="26"/>
                <w:rtl/>
              </w:rPr>
              <w:t>)</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C82A7B">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113E9" w:rsidRDefault="00E964C9" w:rsidP="001B6D8D">
            <w:pPr>
              <w:tabs>
                <w:tab w:val="left" w:pos="1471"/>
              </w:tabs>
              <w:spacing w:before="20" w:after="40" w:line="240" w:lineRule="exact"/>
              <w:rPr>
                <w:sz w:val="20"/>
                <w:szCs w:val="26"/>
                <w:lang w:val="ru-RU"/>
              </w:rPr>
            </w:pPr>
            <w:r w:rsidRPr="00C82A7B">
              <w:rPr>
                <w:b/>
                <w:bCs/>
                <w:color w:val="000080"/>
                <w:sz w:val="20"/>
                <w:szCs w:val="26"/>
              </w:rPr>
              <w:t>M</w:t>
            </w:r>
            <w:r>
              <w:rPr>
                <w:rFonts w:hint="cs"/>
                <w:b/>
                <w:bCs/>
                <w:sz w:val="20"/>
                <w:szCs w:val="26"/>
                <w:rtl/>
              </w:rPr>
              <w:tab/>
            </w:r>
            <w:r w:rsidRPr="00C82A7B">
              <w:rPr>
                <w:rFonts w:hint="cs"/>
                <w:b/>
                <w:bCs/>
                <w:color w:val="000080"/>
                <w:sz w:val="20"/>
                <w:szCs w:val="26"/>
                <w:rtl/>
              </w:rPr>
              <w:t xml:space="preserve">الخدمة المتنقلة </w:t>
            </w:r>
            <w:r w:rsidR="001B6D8D" w:rsidRPr="00C82A7B">
              <w:rPr>
                <w:rFonts w:hint="cs"/>
                <w:b/>
                <w:bCs/>
                <w:color w:val="000080"/>
                <w:sz w:val="20"/>
                <w:szCs w:val="26"/>
                <w:rtl/>
              </w:rPr>
              <w:t xml:space="preserve">وخدمة الاستدلال الراديوي </w:t>
            </w:r>
            <w:r w:rsidRPr="00C82A7B">
              <w:rPr>
                <w:rFonts w:hint="cs"/>
                <w:b/>
                <w:bCs/>
                <w:color w:val="000080"/>
                <w:sz w:val="20"/>
                <w:szCs w:val="26"/>
                <w:rtl/>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AA111D">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E6E81">
            <w:pPr>
              <w:ind w:left="284" w:right="284"/>
              <w:rPr>
                <w:b/>
                <w:bCs/>
                <w:i/>
                <w:iCs/>
                <w:sz w:val="21"/>
                <w:szCs w:val="26"/>
                <w:rtl/>
                <w:lang w:val="ru-RU"/>
              </w:rPr>
            </w:pPr>
            <w:r w:rsidRPr="00DE6E81">
              <w:rPr>
                <w:rFonts w:hint="cs"/>
                <w:b/>
                <w:bCs/>
                <w:i/>
                <w:iCs/>
                <w:spacing w:val="4"/>
                <w:sz w:val="21"/>
                <w:szCs w:val="26"/>
                <w:rtl/>
                <w:lang w:val="ru-RU"/>
              </w:rPr>
              <w:t>ملاحظة</w:t>
            </w:r>
            <w:r w:rsidRPr="00DE6E81">
              <w:rPr>
                <w:rFonts w:hint="cs"/>
                <w:i/>
                <w:iCs/>
                <w:spacing w:val="4"/>
                <w:sz w:val="21"/>
                <w:szCs w:val="26"/>
                <w:rtl/>
                <w:lang w:val="ru-RU"/>
              </w:rPr>
              <w:t xml:space="preserve">: </w:t>
            </w:r>
            <w:r w:rsidR="00D2107D" w:rsidRPr="00DE6E81">
              <w:rPr>
                <w:rFonts w:hint="cs"/>
                <w:i/>
                <w:iCs/>
                <w:spacing w:val="4"/>
                <w:sz w:val="21"/>
                <w:szCs w:val="26"/>
                <w:rtl/>
                <w:lang w:val="ru-RU"/>
              </w:rPr>
              <w:t xml:space="preserve">تمت الموافقة </w:t>
            </w:r>
            <w:r w:rsidRPr="00DE6E81">
              <w:rPr>
                <w:rFonts w:hint="cs"/>
                <w:i/>
                <w:iCs/>
                <w:spacing w:val="4"/>
                <w:sz w:val="21"/>
                <w:szCs w:val="26"/>
                <w:rtl/>
                <w:lang w:val="ru-RU"/>
              </w:rPr>
              <w:t xml:space="preserve">على النسخة الإنكليزية </w:t>
            </w:r>
            <w:r w:rsidR="00D2107D" w:rsidRPr="00DE6E81">
              <w:rPr>
                <w:rFonts w:hint="cs"/>
                <w:i/>
                <w:iCs/>
                <w:spacing w:val="4"/>
                <w:sz w:val="21"/>
                <w:szCs w:val="26"/>
                <w:rtl/>
                <w:lang w:val="ru-RU"/>
              </w:rPr>
              <w:t>لهذه التوصية</w:t>
            </w:r>
            <w:r w:rsidRPr="00DE6E81">
              <w:rPr>
                <w:rFonts w:hint="cs"/>
                <w:i/>
                <w:iCs/>
                <w:spacing w:val="4"/>
                <w:sz w:val="21"/>
                <w:szCs w:val="26"/>
                <w:rtl/>
                <w:lang w:val="ru-RU"/>
              </w:rPr>
              <w:t xml:space="preserve"> الصادر</w:t>
            </w:r>
            <w:r w:rsidR="00D2107D" w:rsidRPr="00DE6E81">
              <w:rPr>
                <w:rFonts w:hint="cs"/>
                <w:i/>
                <w:iCs/>
                <w:spacing w:val="4"/>
                <w:sz w:val="21"/>
                <w:szCs w:val="26"/>
                <w:rtl/>
                <w:lang w:val="ru-RU"/>
              </w:rPr>
              <w:t>ة</w:t>
            </w:r>
            <w:r w:rsidRPr="00DE6E81">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3E63A4">
              <w:rPr>
                <w:rFonts w:hint="eastAsia"/>
                <w:i/>
                <w:iCs/>
                <w:sz w:val="21"/>
                <w:szCs w:val="26"/>
                <w:rtl/>
                <w:lang w:val="ru-RU"/>
              </w:rPr>
              <w:t> </w:t>
            </w:r>
            <w:r w:rsidRPr="008113E9">
              <w:rPr>
                <w:rFonts w:hint="cs"/>
                <w:i/>
                <w:iCs/>
                <w:sz w:val="21"/>
                <w:szCs w:val="26"/>
                <w:rtl/>
                <w:lang w:val="ru-RU"/>
              </w:rPr>
              <w:t>القرار</w:t>
            </w:r>
            <w:r w:rsidR="003E63A4">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B8013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B8013C">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8013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B8013C">
        <w:rPr>
          <w:sz w:val="21"/>
          <w:szCs w:val="20"/>
        </w:rPr>
        <w:t>5</w:t>
      </w:r>
    </w:p>
    <w:p w:rsidR="005E066B" w:rsidRPr="00B8013C" w:rsidRDefault="005E066B" w:rsidP="00B8013C">
      <w:pPr>
        <w:rPr>
          <w:spacing w:val="-6"/>
          <w:sz w:val="20"/>
          <w:szCs w:val="26"/>
          <w:rtl/>
          <w:lang w:bidi="ar-EG"/>
        </w:rPr>
      </w:pPr>
      <w:r w:rsidRPr="00385CF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385CF3" w:rsidRPr="00385CF3">
        <w:rPr>
          <w:spacing w:val="10"/>
          <w:sz w:val="20"/>
          <w:szCs w:val="26"/>
          <w:lang w:val="ru-RU"/>
        </w:rPr>
        <w:br/>
      </w:r>
      <w:r w:rsidRPr="00B8013C">
        <w:rPr>
          <w:rFonts w:hint="cs"/>
          <w:spacing w:val="-6"/>
          <w:sz w:val="20"/>
          <w:szCs w:val="26"/>
          <w:rtl/>
          <w:lang w:val="ru-RU"/>
        </w:rPr>
        <w:t xml:space="preserve">الاتحاد الدولي للاتصالات </w:t>
      </w:r>
      <w:r w:rsidRPr="00B8013C">
        <w:rPr>
          <w:spacing w:val="-6"/>
          <w:sz w:val="20"/>
          <w:szCs w:val="26"/>
        </w:rPr>
        <w:t>(ITU)</w:t>
      </w:r>
      <w:r w:rsidRPr="00B8013C">
        <w:rPr>
          <w:rFonts w:hint="cs"/>
          <w:spacing w:val="-6"/>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68204E">
      <w:pPr>
        <w:pStyle w:val="RecNo"/>
        <w:rPr>
          <w:rtl/>
        </w:rPr>
      </w:pPr>
      <w:r w:rsidRPr="006E3D0D">
        <w:rPr>
          <w:rtl/>
        </w:rPr>
        <w:lastRenderedPageBreak/>
        <w:t>التوصيـة</w:t>
      </w:r>
      <w:r w:rsidR="00393745">
        <w:rPr>
          <w:rFonts w:hint="cs"/>
          <w:rtl/>
        </w:rPr>
        <w:t xml:space="preserve"> </w:t>
      </w:r>
      <w:r w:rsidRPr="006E3D0D">
        <w:rPr>
          <w:rtl/>
        </w:rPr>
        <w:t xml:space="preserve"> </w:t>
      </w:r>
      <w:r w:rsidR="0068204E">
        <w:t>ITU-R  M.1850-2</w:t>
      </w:r>
    </w:p>
    <w:p w:rsidR="0068204E" w:rsidRPr="0068204E" w:rsidRDefault="0068204E" w:rsidP="0068204E">
      <w:pPr>
        <w:pStyle w:val="Rectitle"/>
        <w:rPr>
          <w:rFonts w:hint="eastAsia"/>
        </w:rPr>
      </w:pPr>
      <w:r w:rsidRPr="0068204E">
        <w:rPr>
          <w:rtl/>
          <w:lang w:bidi="ar-SA"/>
        </w:rPr>
        <w:t>المواصفات التفصيلية للسطوح البينية الراديوية للمكوّن الساتلي</w:t>
      </w:r>
      <w:r w:rsidRPr="0068204E">
        <w:rPr>
          <w:rtl/>
          <w:lang w:bidi="ar-SA"/>
        </w:rPr>
        <w:br/>
        <w:t>للاتصالات المتنقلة الدولية</w:t>
      </w:r>
      <w:r w:rsidRPr="0068204E">
        <w:t>2000-</w:t>
      </w:r>
      <w:r w:rsidRPr="0068204E">
        <w:rPr>
          <w:rtl/>
          <w:lang w:bidi="ar-SA"/>
        </w:rPr>
        <w:t xml:space="preserve"> </w:t>
      </w:r>
      <w:r w:rsidRPr="0068204E">
        <w:t>(IMT-2000)</w:t>
      </w:r>
      <w:r w:rsidRPr="0068204E">
        <w:rPr>
          <w:rFonts w:hint="cs"/>
          <w:vertAlign w:val="superscript"/>
          <w:rtl/>
          <w:lang w:bidi="ar-SA"/>
        </w:rPr>
        <w:footnoteReference w:customMarkFollows="1" w:id="1"/>
        <w:t>*</w:t>
      </w:r>
    </w:p>
    <w:p w:rsidR="002E6ECC" w:rsidRPr="006E3D0D" w:rsidRDefault="002E6ECC" w:rsidP="0068204E">
      <w:pPr>
        <w:pStyle w:val="Recdate"/>
        <w:spacing w:before="240"/>
        <w:rPr>
          <w:rtl/>
        </w:rPr>
      </w:pPr>
      <w:r w:rsidRPr="006E3D0D">
        <w:t>(</w:t>
      </w:r>
      <w:r>
        <w:t>201</w:t>
      </w:r>
      <w:r w:rsidR="0068204E">
        <w:t>4</w:t>
      </w:r>
      <w:r>
        <w:t>-</w:t>
      </w:r>
      <w:r w:rsidR="0068204E">
        <w:t>2012</w:t>
      </w:r>
      <w:r w:rsidRPr="006E3D0D">
        <w:t>-</w:t>
      </w:r>
      <w:r w:rsidR="0068204E">
        <w:t>2010</w:t>
      </w:r>
      <w:r w:rsidRPr="006E3D0D">
        <w:t>)</w:t>
      </w:r>
    </w:p>
    <w:p w:rsidR="0068204E" w:rsidRPr="0068204E" w:rsidRDefault="0068204E" w:rsidP="00CE2FB8">
      <w:pPr>
        <w:pStyle w:val="Headingb"/>
        <w:rPr>
          <w:rFonts w:hint="eastAsia"/>
        </w:rPr>
      </w:pPr>
      <w:bookmarkStart w:id="0" w:name="_Toc283900183"/>
      <w:r w:rsidRPr="0068204E">
        <w:rPr>
          <w:rtl/>
          <w:lang w:bidi="ar-EG"/>
        </w:rPr>
        <w:t>مجال التطبيق</w:t>
      </w:r>
      <w:bookmarkEnd w:id="0"/>
    </w:p>
    <w:p w:rsidR="0068204E" w:rsidRPr="0068204E" w:rsidRDefault="0068204E" w:rsidP="0068204E">
      <w:r w:rsidRPr="0068204E">
        <w:rPr>
          <w:rtl/>
          <w:lang w:bidi="ar-LB"/>
        </w:rPr>
        <w:t>تحدّد هذه التوصية مواصفات السطوح البينية الراديوية للاتصالات المتنقلة الدولية-</w:t>
      </w:r>
      <w:r>
        <w:rPr>
          <w:lang w:bidi="ar-LB"/>
        </w:rPr>
        <w:t>2000</w:t>
      </w:r>
      <w:r w:rsidRPr="0068204E">
        <w:rPr>
          <w:rtl/>
          <w:lang w:bidi="ar-LB"/>
        </w:rPr>
        <w:t xml:space="preserve"> </w:t>
      </w:r>
      <w:r w:rsidRPr="0068204E">
        <w:t>(IMT-2000)</w:t>
      </w:r>
      <w:r w:rsidRPr="0068204E">
        <w:rPr>
          <w:rtl/>
          <w:lang w:bidi="ar-LB"/>
        </w:rPr>
        <w:t xml:space="preserve">، التي تقوم أصلاً على أساس الخصائص الأساسية المحددة في مخرجات الأنشطة خارج الاتحاد الدولي للاتصالات </w:t>
      </w:r>
      <w:r w:rsidRPr="0068204E">
        <w:t>(ITU)</w:t>
      </w:r>
      <w:r w:rsidRPr="0068204E">
        <w:rPr>
          <w:rtl/>
          <w:lang w:bidi="ar-LB"/>
        </w:rPr>
        <w:t>.</w:t>
      </w:r>
    </w:p>
    <w:p w:rsidR="002E6ECC" w:rsidRDefault="0068204E" w:rsidP="0068204E">
      <w:pPr>
        <w:rPr>
          <w:rtl/>
        </w:rPr>
      </w:pPr>
      <w:r w:rsidRPr="0068204E">
        <w:rPr>
          <w:rtl/>
          <w:lang w:bidi="ar-LB"/>
        </w:rPr>
        <w:t xml:space="preserve">وتدعم هذه السطوح البينية الساتلية ملامح ومعلمات تصميم النظام </w:t>
      </w:r>
      <w:r w:rsidRPr="0068204E">
        <w:t>IMT-2000</w:t>
      </w:r>
      <w:r w:rsidRPr="0068204E">
        <w:rPr>
          <w:rtl/>
          <w:lang w:bidi="ar-LB"/>
        </w:rPr>
        <w:t>، بما في ذلك المقدرة على ضمان الملاءمة والتجوال الدولي والنفاذ إلى خدمات البيانات عالية السرعة على نطاق العالم.</w:t>
      </w:r>
    </w:p>
    <w:p w:rsidR="00014A8D" w:rsidRDefault="00014A8D" w:rsidP="00014A8D">
      <w:pPr>
        <w:spacing w:before="240"/>
        <w:jc w:val="center"/>
        <w:rPr>
          <w:sz w:val="26"/>
          <w:szCs w:val="34"/>
          <w:lang w:bidi="ar-LB"/>
        </w:rPr>
      </w:pPr>
    </w:p>
    <w:p w:rsidR="002E6ECC" w:rsidRDefault="00CE2FB8" w:rsidP="00CE2FB8">
      <w:pPr>
        <w:jc w:val="center"/>
        <w:rPr>
          <w:sz w:val="26"/>
          <w:szCs w:val="34"/>
          <w:lang w:bidi="ar-LB"/>
        </w:rPr>
      </w:pPr>
      <w:r w:rsidRPr="007B4D25">
        <w:rPr>
          <w:sz w:val="26"/>
          <w:szCs w:val="34"/>
          <w:rtl/>
          <w:lang w:bidi="ar-LB"/>
        </w:rPr>
        <w:t>المحتـويات</w:t>
      </w:r>
    </w:p>
    <w:p w:rsidR="00763543" w:rsidRPr="00763543" w:rsidRDefault="00763543" w:rsidP="00763543">
      <w:pPr>
        <w:jc w:val="right"/>
        <w:rPr>
          <w:i/>
          <w:iCs/>
          <w:rtl/>
          <w:lang w:bidi="ar-EG"/>
        </w:rPr>
      </w:pPr>
      <w:r w:rsidRPr="00763543">
        <w:rPr>
          <w:rFonts w:hint="cs"/>
          <w:i/>
          <w:iCs/>
          <w:sz w:val="26"/>
          <w:szCs w:val="34"/>
          <w:rtl/>
          <w:lang w:bidi="ar-EG"/>
        </w:rPr>
        <w:t>الصفحة</w:t>
      </w:r>
    </w:p>
    <w:p w:rsidR="009A4FD3" w:rsidRPr="009A4FD3" w:rsidRDefault="00C607C0" w:rsidP="009A4FD3">
      <w:pPr>
        <w:pStyle w:val="TOC1"/>
        <w:rPr>
          <w:rFonts w:asciiTheme="minorHAnsi" w:eastAsiaTheme="minorEastAsia" w:hAnsiTheme="minorHAnsi" w:cstheme="minorBidi"/>
          <w:noProof/>
          <w:szCs w:val="22"/>
          <w:rtl/>
          <w:lang w:eastAsia="zh-CN" w:bidi="ar-SA"/>
        </w:rPr>
      </w:pPr>
      <w:r>
        <w:rPr>
          <w:rtl/>
        </w:rPr>
        <w:fldChar w:fldCharType="begin"/>
      </w:r>
      <w:r>
        <w:rPr>
          <w:rtl/>
        </w:rPr>
        <w:instrText xml:space="preserve"> </w:instrText>
      </w:r>
      <w:r>
        <w:instrText>TOC</w:instrText>
      </w:r>
      <w:r>
        <w:rPr>
          <w:rtl/>
        </w:rPr>
        <w:instrText xml:space="preserve"> \</w:instrText>
      </w:r>
      <w:r>
        <w:instrText>o "2-2" \h \z \t "Heading 1,1,Annex_No &amp; title,1</w:instrText>
      </w:r>
      <w:r>
        <w:rPr>
          <w:rtl/>
        </w:rPr>
        <w:instrText xml:space="preserve">" </w:instrText>
      </w:r>
      <w:r>
        <w:rPr>
          <w:rtl/>
        </w:rPr>
        <w:fldChar w:fldCharType="separate"/>
      </w:r>
      <w:hyperlink w:anchor="_Toc430090849" w:history="1">
        <w:r w:rsidR="009A4FD3" w:rsidRPr="001B38C1">
          <w:rPr>
            <w:rStyle w:val="Hyperlink"/>
            <w:noProof/>
          </w:rPr>
          <w:t>1</w:t>
        </w:r>
        <w:r w:rsidR="009A4FD3">
          <w:rPr>
            <w:rFonts w:asciiTheme="minorHAnsi" w:eastAsiaTheme="minorEastAsia" w:hAnsiTheme="minorHAnsi" w:cstheme="minorBidi"/>
            <w:noProof/>
            <w:szCs w:val="22"/>
            <w:rtl/>
            <w:lang w:eastAsia="zh-CN" w:bidi="ar-SA"/>
          </w:rPr>
          <w:tab/>
        </w:r>
        <w:r w:rsidR="009A4FD3" w:rsidRPr="001B38C1">
          <w:rPr>
            <w:rStyle w:val="Hyperlink"/>
            <w:rFonts w:hint="cs"/>
            <w:noProof/>
            <w:rtl/>
          </w:rPr>
          <w:t>المقدمة</w:t>
        </w:r>
        <w:r w:rsidR="009A4FD3">
          <w:rPr>
            <w:noProof/>
            <w:webHidden/>
            <w:rtl/>
          </w:rPr>
          <w:tab/>
        </w:r>
      </w:hyperlink>
      <w:r w:rsidR="003C37C7">
        <w:rPr>
          <w:rStyle w:val="Hyperlink"/>
          <w:noProof/>
          <w:color w:val="auto"/>
          <w:u w:val="none"/>
        </w:rPr>
        <w:tab/>
      </w:r>
      <w:r w:rsidR="009A4FD3" w:rsidRPr="009A4FD3">
        <w:rPr>
          <w:rStyle w:val="Hyperlink"/>
          <w:noProof/>
          <w:color w:val="auto"/>
          <w:u w:val="none"/>
        </w:rPr>
        <w:t>2</w:t>
      </w:r>
    </w:p>
    <w:p w:rsidR="009A4FD3" w:rsidRPr="009A4FD3" w:rsidRDefault="009F55FE" w:rsidP="009A4FD3">
      <w:pPr>
        <w:pStyle w:val="TOC1"/>
        <w:rPr>
          <w:rFonts w:asciiTheme="minorHAnsi" w:eastAsiaTheme="minorEastAsia" w:hAnsiTheme="minorHAnsi" w:cstheme="minorBidi"/>
          <w:noProof/>
          <w:szCs w:val="22"/>
          <w:rtl/>
          <w:lang w:eastAsia="zh-CN" w:bidi="ar-SA"/>
        </w:rPr>
      </w:pPr>
      <w:hyperlink w:anchor="_Toc430090850" w:history="1">
        <w:r w:rsidR="009A4FD3" w:rsidRPr="009A4FD3">
          <w:rPr>
            <w:rStyle w:val="Hyperlink"/>
            <w:noProof/>
            <w:color w:val="auto"/>
            <w:u w:val="none"/>
          </w:rPr>
          <w:t>2</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u w:val="none"/>
            <w:rtl/>
          </w:rPr>
          <w:t>التوصيات</w:t>
        </w:r>
        <w:r w:rsidR="009A4FD3" w:rsidRPr="009A4FD3">
          <w:rPr>
            <w:rStyle w:val="Hyperlink"/>
            <w:noProof/>
            <w:color w:val="auto"/>
            <w:u w:val="none"/>
            <w:rtl/>
          </w:rPr>
          <w:t xml:space="preserve"> </w:t>
        </w:r>
        <w:r w:rsidR="009A4FD3" w:rsidRPr="009A4FD3">
          <w:rPr>
            <w:rStyle w:val="Hyperlink"/>
            <w:rFonts w:hint="cs"/>
            <w:noProof/>
            <w:color w:val="auto"/>
            <w:u w:val="none"/>
            <w:rtl/>
          </w:rPr>
          <w:t>ذات</w:t>
        </w:r>
        <w:r w:rsidR="009A4FD3" w:rsidRPr="009A4FD3">
          <w:rPr>
            <w:rStyle w:val="Hyperlink"/>
            <w:noProof/>
            <w:color w:val="auto"/>
            <w:u w:val="none"/>
            <w:rtl/>
          </w:rPr>
          <w:t xml:space="preserve"> </w:t>
        </w:r>
        <w:r w:rsidR="009A4FD3" w:rsidRPr="009A4FD3">
          <w:rPr>
            <w:rStyle w:val="Hyperlink"/>
            <w:rFonts w:hint="cs"/>
            <w:noProof/>
            <w:color w:val="auto"/>
            <w:u w:val="none"/>
            <w:rtl/>
          </w:rPr>
          <w:t>الصلة</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2</w:t>
      </w:r>
    </w:p>
    <w:p w:rsidR="009A4FD3" w:rsidRPr="009A4FD3" w:rsidRDefault="009F55FE" w:rsidP="009A4FD3">
      <w:pPr>
        <w:pStyle w:val="TOC1"/>
        <w:rPr>
          <w:rFonts w:asciiTheme="minorHAnsi" w:eastAsiaTheme="minorEastAsia" w:hAnsiTheme="minorHAnsi" w:cstheme="minorBidi"/>
          <w:noProof/>
          <w:szCs w:val="22"/>
          <w:rtl/>
          <w:lang w:eastAsia="zh-CN" w:bidi="ar-SA"/>
        </w:rPr>
      </w:pPr>
      <w:hyperlink w:anchor="_Toc430090851" w:history="1">
        <w:r w:rsidR="009A4FD3" w:rsidRPr="009A4FD3">
          <w:rPr>
            <w:rStyle w:val="Hyperlink"/>
            <w:noProof/>
            <w:color w:val="auto"/>
            <w:u w:val="none"/>
          </w:rPr>
          <w:t>3</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u w:val="none"/>
            <w:rtl/>
          </w:rPr>
          <w:t>الاعتبارات</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3</w:t>
      </w:r>
    </w:p>
    <w:p w:rsidR="009A4FD3" w:rsidRPr="009A4FD3" w:rsidRDefault="009F55FE" w:rsidP="009A4FD3">
      <w:pPr>
        <w:pStyle w:val="TOC2"/>
        <w:rPr>
          <w:rFonts w:asciiTheme="minorHAnsi" w:eastAsiaTheme="minorEastAsia" w:hAnsiTheme="minorHAnsi" w:cstheme="minorBidi"/>
          <w:noProof/>
          <w:szCs w:val="22"/>
          <w:rtl/>
          <w:lang w:eastAsia="zh-CN" w:bidi="ar-SA"/>
        </w:rPr>
      </w:pPr>
      <w:hyperlink w:anchor="_Toc430090852" w:history="1">
        <w:r w:rsidR="009A4FD3" w:rsidRPr="009A4FD3">
          <w:rPr>
            <w:rStyle w:val="Hyperlink"/>
            <w:noProof/>
            <w:color w:val="auto"/>
            <w:u w:val="none"/>
          </w:rPr>
          <w:t>1.3</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u w:val="none"/>
            <w:rtl/>
          </w:rPr>
          <w:t>السطوح</w:t>
        </w:r>
        <w:r w:rsidR="009A4FD3" w:rsidRPr="009A4FD3">
          <w:rPr>
            <w:rStyle w:val="Hyperlink"/>
            <w:noProof/>
            <w:color w:val="auto"/>
            <w:u w:val="none"/>
            <w:rtl/>
          </w:rPr>
          <w:t xml:space="preserve"> </w:t>
        </w:r>
        <w:r w:rsidR="009A4FD3" w:rsidRPr="009A4FD3">
          <w:rPr>
            <w:rStyle w:val="Hyperlink"/>
            <w:rFonts w:hint="cs"/>
            <w:noProof/>
            <w:color w:val="auto"/>
            <w:u w:val="none"/>
            <w:rtl/>
          </w:rPr>
          <w:t>البينية</w:t>
        </w:r>
        <w:r w:rsidR="009A4FD3" w:rsidRPr="009A4FD3">
          <w:rPr>
            <w:rStyle w:val="Hyperlink"/>
            <w:noProof/>
            <w:color w:val="auto"/>
            <w:u w:val="none"/>
            <w:rtl/>
          </w:rPr>
          <w:t xml:space="preserve"> </w:t>
        </w:r>
        <w:r w:rsidR="009A4FD3" w:rsidRPr="009A4FD3">
          <w:rPr>
            <w:rStyle w:val="Hyperlink"/>
            <w:rFonts w:hint="cs"/>
            <w:noProof/>
            <w:color w:val="auto"/>
            <w:u w:val="none"/>
            <w:rtl/>
          </w:rPr>
          <w:t>الراديوية</w:t>
        </w:r>
        <w:r w:rsidR="009A4FD3" w:rsidRPr="009A4FD3">
          <w:rPr>
            <w:rStyle w:val="Hyperlink"/>
            <w:noProof/>
            <w:color w:val="auto"/>
            <w:u w:val="none"/>
            <w:rtl/>
          </w:rPr>
          <w:t xml:space="preserve"> </w:t>
        </w:r>
        <w:r w:rsidR="009A4FD3" w:rsidRPr="009A4FD3">
          <w:rPr>
            <w:rStyle w:val="Hyperlink"/>
            <w:rFonts w:hint="cs"/>
            <w:noProof/>
            <w:color w:val="auto"/>
            <w:u w:val="none"/>
            <w:rtl/>
          </w:rPr>
          <w:t>للمكون</w:t>
        </w:r>
        <w:r w:rsidR="009A4FD3" w:rsidRPr="009A4FD3">
          <w:rPr>
            <w:rStyle w:val="Hyperlink"/>
            <w:noProof/>
            <w:color w:val="auto"/>
            <w:u w:val="none"/>
            <w:rtl/>
          </w:rPr>
          <w:t xml:space="preserve"> </w:t>
        </w:r>
        <w:r w:rsidR="009A4FD3" w:rsidRPr="009A4FD3">
          <w:rPr>
            <w:rStyle w:val="Hyperlink"/>
            <w:rFonts w:hint="cs"/>
            <w:noProof/>
            <w:color w:val="auto"/>
            <w:u w:val="none"/>
            <w:rtl/>
          </w:rPr>
          <w:t>الساتلي</w:t>
        </w:r>
        <w:r w:rsidR="009A4FD3" w:rsidRPr="009A4FD3">
          <w:rPr>
            <w:rStyle w:val="Hyperlink"/>
            <w:noProof/>
            <w:color w:val="auto"/>
            <w:u w:val="none"/>
            <w:rtl/>
          </w:rPr>
          <w:t xml:space="preserve"> </w:t>
        </w:r>
        <w:r w:rsidR="009A4FD3" w:rsidRPr="009A4FD3">
          <w:rPr>
            <w:rStyle w:val="Hyperlink"/>
            <w:rFonts w:hint="cs"/>
            <w:noProof/>
            <w:color w:val="auto"/>
            <w:u w:val="none"/>
            <w:rtl/>
          </w:rPr>
          <w:t>لأنظمة</w:t>
        </w:r>
        <w:r w:rsidR="009A4FD3" w:rsidRPr="009A4FD3">
          <w:rPr>
            <w:rStyle w:val="Hyperlink"/>
            <w:noProof/>
            <w:color w:val="auto"/>
            <w:u w:val="none"/>
            <w:rtl/>
          </w:rPr>
          <w:t xml:space="preserve"> </w:t>
        </w:r>
        <w:r w:rsidR="009A4FD3" w:rsidRPr="009A4FD3">
          <w:rPr>
            <w:rStyle w:val="Hyperlink"/>
            <w:noProof/>
            <w:color w:val="auto"/>
            <w:u w:val="none"/>
          </w:rPr>
          <w:t>IMT-2000</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3</w:t>
      </w:r>
    </w:p>
    <w:p w:rsidR="009A4FD3" w:rsidRPr="009A4FD3" w:rsidRDefault="009F55FE" w:rsidP="009A4FD3">
      <w:pPr>
        <w:pStyle w:val="TOC2"/>
        <w:rPr>
          <w:rFonts w:asciiTheme="minorHAnsi" w:eastAsiaTheme="minorEastAsia" w:hAnsiTheme="minorHAnsi" w:cstheme="minorBidi"/>
          <w:noProof/>
          <w:szCs w:val="22"/>
          <w:rtl/>
          <w:lang w:eastAsia="zh-CN" w:bidi="ar-SA"/>
        </w:rPr>
      </w:pPr>
      <w:hyperlink w:anchor="_Toc430090853" w:history="1">
        <w:r w:rsidR="009A4FD3" w:rsidRPr="009A4FD3">
          <w:rPr>
            <w:rStyle w:val="Hyperlink"/>
            <w:noProof/>
            <w:color w:val="auto"/>
            <w:u w:val="none"/>
          </w:rPr>
          <w:t>2.3</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u w:val="none"/>
            <w:rtl/>
          </w:rPr>
          <w:t>تضمين</w:t>
        </w:r>
        <w:r w:rsidR="009A4FD3" w:rsidRPr="009A4FD3">
          <w:rPr>
            <w:rStyle w:val="Hyperlink"/>
            <w:noProof/>
            <w:color w:val="auto"/>
            <w:u w:val="none"/>
            <w:rtl/>
          </w:rPr>
          <w:t xml:space="preserve"> </w:t>
        </w:r>
        <w:r w:rsidR="009A4FD3" w:rsidRPr="009A4FD3">
          <w:rPr>
            <w:rStyle w:val="Hyperlink"/>
            <w:rFonts w:hint="cs"/>
            <w:noProof/>
            <w:color w:val="auto"/>
            <w:u w:val="none"/>
            <w:rtl/>
          </w:rPr>
          <w:t>المواصفات</w:t>
        </w:r>
        <w:r w:rsidR="009A4FD3" w:rsidRPr="009A4FD3">
          <w:rPr>
            <w:rStyle w:val="Hyperlink"/>
            <w:noProof/>
            <w:color w:val="auto"/>
            <w:u w:val="none"/>
            <w:rtl/>
          </w:rPr>
          <w:t xml:space="preserve"> </w:t>
        </w:r>
        <w:r w:rsidR="009A4FD3" w:rsidRPr="009A4FD3">
          <w:rPr>
            <w:rStyle w:val="Hyperlink"/>
            <w:rFonts w:hint="cs"/>
            <w:noProof/>
            <w:color w:val="auto"/>
            <w:u w:val="none"/>
            <w:rtl/>
          </w:rPr>
          <w:t>المطوّرة</w:t>
        </w:r>
        <w:r w:rsidR="009A4FD3" w:rsidRPr="009A4FD3">
          <w:rPr>
            <w:rStyle w:val="Hyperlink"/>
            <w:noProof/>
            <w:color w:val="auto"/>
            <w:u w:val="none"/>
            <w:rtl/>
          </w:rPr>
          <w:t xml:space="preserve"> </w:t>
        </w:r>
        <w:r w:rsidR="009A4FD3" w:rsidRPr="009A4FD3">
          <w:rPr>
            <w:rStyle w:val="Hyperlink"/>
            <w:rFonts w:hint="cs"/>
            <w:noProof/>
            <w:color w:val="auto"/>
            <w:u w:val="none"/>
            <w:rtl/>
          </w:rPr>
          <w:t>خارجياً</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4</w:t>
      </w:r>
    </w:p>
    <w:p w:rsidR="009A4FD3" w:rsidRPr="009A4FD3" w:rsidRDefault="009F55FE" w:rsidP="009A4FD3">
      <w:pPr>
        <w:pStyle w:val="TOC2"/>
        <w:rPr>
          <w:rFonts w:asciiTheme="minorHAnsi" w:eastAsiaTheme="minorEastAsia" w:hAnsiTheme="minorHAnsi" w:cstheme="minorBidi"/>
          <w:noProof/>
          <w:szCs w:val="22"/>
          <w:rtl/>
          <w:lang w:eastAsia="zh-CN" w:bidi="ar-EG"/>
        </w:rPr>
      </w:pPr>
      <w:hyperlink w:anchor="_Toc430090854" w:history="1">
        <w:r w:rsidR="009A4FD3" w:rsidRPr="009A4FD3">
          <w:rPr>
            <w:rStyle w:val="Hyperlink"/>
            <w:noProof/>
            <w:color w:val="auto"/>
            <w:u w:val="none"/>
          </w:rPr>
          <w:t>3.3</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u w:val="none"/>
            <w:rtl/>
          </w:rPr>
          <w:t>السطوح</w:t>
        </w:r>
        <w:r w:rsidR="009A4FD3" w:rsidRPr="009A4FD3">
          <w:rPr>
            <w:rStyle w:val="Hyperlink"/>
            <w:noProof/>
            <w:color w:val="auto"/>
            <w:u w:val="none"/>
            <w:rtl/>
          </w:rPr>
          <w:t xml:space="preserve"> </w:t>
        </w:r>
        <w:r w:rsidR="009A4FD3" w:rsidRPr="009A4FD3">
          <w:rPr>
            <w:rStyle w:val="Hyperlink"/>
            <w:rFonts w:hint="cs"/>
            <w:noProof/>
            <w:color w:val="auto"/>
            <w:u w:val="none"/>
            <w:rtl/>
          </w:rPr>
          <w:t>البينية</w:t>
        </w:r>
        <w:r w:rsidR="009A4FD3" w:rsidRPr="009A4FD3">
          <w:rPr>
            <w:rStyle w:val="Hyperlink"/>
            <w:noProof/>
            <w:color w:val="auto"/>
            <w:u w:val="none"/>
            <w:rtl/>
          </w:rPr>
          <w:t xml:space="preserve"> </w:t>
        </w:r>
        <w:r w:rsidR="009A4FD3" w:rsidRPr="009A4FD3">
          <w:rPr>
            <w:rStyle w:val="Hyperlink"/>
            <w:rFonts w:hint="cs"/>
            <w:noProof/>
            <w:color w:val="auto"/>
            <w:u w:val="none"/>
            <w:rtl/>
          </w:rPr>
          <w:t>للمكوّن</w:t>
        </w:r>
        <w:r w:rsidR="009A4FD3" w:rsidRPr="009A4FD3">
          <w:rPr>
            <w:rStyle w:val="Hyperlink"/>
            <w:noProof/>
            <w:color w:val="auto"/>
            <w:u w:val="none"/>
            <w:rtl/>
          </w:rPr>
          <w:t xml:space="preserve"> </w:t>
        </w:r>
        <w:r w:rsidR="009A4FD3" w:rsidRPr="009A4FD3">
          <w:rPr>
            <w:rStyle w:val="Hyperlink"/>
            <w:rFonts w:hint="cs"/>
            <w:noProof/>
            <w:color w:val="auto"/>
            <w:u w:val="none"/>
            <w:rtl/>
          </w:rPr>
          <w:t>الساتلي</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5</w:t>
      </w:r>
    </w:p>
    <w:p w:rsidR="009A4FD3" w:rsidRPr="009A4FD3" w:rsidRDefault="009F55FE" w:rsidP="009A4FD3">
      <w:pPr>
        <w:pStyle w:val="TOC1"/>
        <w:rPr>
          <w:rFonts w:asciiTheme="minorHAnsi" w:eastAsiaTheme="minorEastAsia" w:hAnsiTheme="minorHAnsi" w:cstheme="minorBidi"/>
          <w:noProof/>
          <w:szCs w:val="22"/>
          <w:rtl/>
          <w:lang w:eastAsia="zh-CN" w:bidi="ar-SA"/>
        </w:rPr>
      </w:pPr>
      <w:hyperlink w:anchor="_Toc430090855" w:history="1">
        <w:r w:rsidR="009A4FD3" w:rsidRPr="009A4FD3">
          <w:rPr>
            <w:rStyle w:val="Hyperlink"/>
            <w:noProof/>
            <w:color w:val="auto"/>
            <w:u w:val="none"/>
            <w:lang w:bidi="ar-EG"/>
          </w:rPr>
          <w:t>4</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u w:val="none"/>
            <w:rtl/>
          </w:rPr>
          <w:t>التوصيات</w:t>
        </w:r>
        <w:r w:rsidR="009A4FD3" w:rsidRPr="009A4FD3">
          <w:rPr>
            <w:rStyle w:val="Hyperlink"/>
            <w:noProof/>
            <w:color w:val="auto"/>
            <w:u w:val="none"/>
            <w:rtl/>
          </w:rPr>
          <w:t xml:space="preserve"> (</w:t>
        </w:r>
        <w:r w:rsidR="009A4FD3" w:rsidRPr="009A4FD3">
          <w:rPr>
            <w:rStyle w:val="Hyperlink"/>
            <w:rFonts w:hint="cs"/>
            <w:noProof/>
            <w:color w:val="auto"/>
            <w:u w:val="none"/>
            <w:rtl/>
          </w:rPr>
          <w:t>المكوّن</w:t>
        </w:r>
        <w:r w:rsidR="009A4FD3" w:rsidRPr="009A4FD3">
          <w:rPr>
            <w:rStyle w:val="Hyperlink"/>
            <w:noProof/>
            <w:color w:val="auto"/>
            <w:u w:val="none"/>
            <w:rtl/>
          </w:rPr>
          <w:t xml:space="preserve"> </w:t>
        </w:r>
        <w:r w:rsidR="009A4FD3" w:rsidRPr="009A4FD3">
          <w:rPr>
            <w:rStyle w:val="Hyperlink"/>
            <w:rFonts w:hint="cs"/>
            <w:noProof/>
            <w:color w:val="auto"/>
            <w:u w:val="none"/>
            <w:rtl/>
          </w:rPr>
          <w:t>الساتلي</w:t>
        </w:r>
        <w:r w:rsidR="009A4FD3" w:rsidRPr="009A4FD3">
          <w:rPr>
            <w:rStyle w:val="Hyperlink"/>
            <w:noProof/>
            <w:color w:val="auto"/>
            <w:u w:val="none"/>
            <w:rtl/>
          </w:rPr>
          <w:t>)</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7</w:t>
      </w:r>
    </w:p>
    <w:p w:rsidR="009A4FD3" w:rsidRPr="009A4FD3" w:rsidRDefault="009F55FE" w:rsidP="009A4FD3">
      <w:pPr>
        <w:pStyle w:val="TOC2"/>
        <w:rPr>
          <w:rFonts w:asciiTheme="minorHAnsi" w:eastAsiaTheme="minorEastAsia" w:hAnsiTheme="minorHAnsi" w:cstheme="minorBidi"/>
          <w:noProof/>
          <w:szCs w:val="22"/>
          <w:rtl/>
          <w:lang w:eastAsia="zh-CN" w:bidi="ar-SA"/>
        </w:rPr>
      </w:pPr>
      <w:hyperlink w:anchor="_Toc430090856" w:history="1">
        <w:r w:rsidR="009A4FD3" w:rsidRPr="009A4FD3">
          <w:rPr>
            <w:rStyle w:val="Hyperlink"/>
            <w:noProof/>
            <w:color w:val="auto"/>
            <w:u w:val="none"/>
            <w:lang w:bidi="ar-EG"/>
          </w:rPr>
          <w:t>1.4</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u w:val="none"/>
            <w:rtl/>
          </w:rPr>
          <w:t>السطح</w:t>
        </w:r>
        <w:r w:rsidR="009A4FD3" w:rsidRPr="009A4FD3">
          <w:rPr>
            <w:rStyle w:val="Hyperlink"/>
            <w:noProof/>
            <w:color w:val="auto"/>
            <w:u w:val="none"/>
            <w:rtl/>
          </w:rPr>
          <w:t xml:space="preserve"> </w:t>
        </w:r>
        <w:r w:rsidR="009A4FD3" w:rsidRPr="009A4FD3">
          <w:rPr>
            <w:rStyle w:val="Hyperlink"/>
            <w:rFonts w:hint="cs"/>
            <w:noProof/>
            <w:color w:val="auto"/>
            <w:u w:val="none"/>
            <w:rtl/>
          </w:rPr>
          <w:t>البيني</w:t>
        </w:r>
        <w:r w:rsidR="009A4FD3" w:rsidRPr="009A4FD3">
          <w:rPr>
            <w:rStyle w:val="Hyperlink"/>
            <w:noProof/>
            <w:color w:val="auto"/>
            <w:u w:val="none"/>
            <w:rtl/>
          </w:rPr>
          <w:t xml:space="preserve"> </w:t>
        </w:r>
        <w:r w:rsidR="009A4FD3" w:rsidRPr="009A4FD3">
          <w:rPr>
            <w:rStyle w:val="Hyperlink"/>
            <w:rFonts w:hint="cs"/>
            <w:noProof/>
            <w:color w:val="auto"/>
            <w:u w:val="none"/>
            <w:rtl/>
          </w:rPr>
          <w:t>للشبكة</w:t>
        </w:r>
        <w:r w:rsidR="009A4FD3" w:rsidRPr="009A4FD3">
          <w:rPr>
            <w:rStyle w:val="Hyperlink"/>
            <w:noProof/>
            <w:color w:val="auto"/>
            <w:u w:val="none"/>
            <w:rtl/>
          </w:rPr>
          <w:t xml:space="preserve"> </w:t>
        </w:r>
        <w:r w:rsidR="009A4FD3" w:rsidRPr="009A4FD3">
          <w:rPr>
            <w:rStyle w:val="Hyperlink"/>
            <w:rFonts w:hint="cs"/>
            <w:noProof/>
            <w:color w:val="auto"/>
            <w:u w:val="none"/>
            <w:rtl/>
          </w:rPr>
          <w:t>المركزية</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7</w:t>
      </w:r>
    </w:p>
    <w:p w:rsidR="009A4FD3" w:rsidRPr="009A4FD3" w:rsidRDefault="009F55FE" w:rsidP="009A4FD3">
      <w:pPr>
        <w:pStyle w:val="TOC2"/>
        <w:rPr>
          <w:rFonts w:asciiTheme="minorHAnsi" w:eastAsiaTheme="minorEastAsia" w:hAnsiTheme="minorHAnsi" w:cstheme="minorBidi"/>
          <w:noProof/>
          <w:szCs w:val="22"/>
          <w:rtl/>
          <w:lang w:eastAsia="zh-CN" w:bidi="ar-SA"/>
        </w:rPr>
      </w:pPr>
      <w:hyperlink w:anchor="_Toc430090857" w:history="1">
        <w:r w:rsidR="009A4FD3" w:rsidRPr="009A4FD3">
          <w:rPr>
            <w:rStyle w:val="Hyperlink"/>
            <w:noProof/>
            <w:color w:val="auto"/>
            <w:u w:val="none"/>
            <w:lang w:bidi="ar-EG"/>
          </w:rPr>
          <w:t>2.4</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u w:val="none"/>
            <w:rtl/>
            <w:lang w:bidi="ar-EG"/>
          </w:rPr>
          <w:t>السطح</w:t>
        </w:r>
        <w:r w:rsidR="009A4FD3" w:rsidRPr="009A4FD3">
          <w:rPr>
            <w:rStyle w:val="Hyperlink"/>
            <w:noProof/>
            <w:color w:val="auto"/>
            <w:u w:val="none"/>
            <w:rtl/>
            <w:lang w:bidi="ar-EG"/>
          </w:rPr>
          <w:t xml:space="preserve"> </w:t>
        </w:r>
        <w:r w:rsidR="009A4FD3" w:rsidRPr="009A4FD3">
          <w:rPr>
            <w:rStyle w:val="Hyperlink"/>
            <w:rFonts w:hint="cs"/>
            <w:noProof/>
            <w:color w:val="auto"/>
            <w:u w:val="none"/>
            <w:rtl/>
            <w:lang w:bidi="ar-EG"/>
          </w:rPr>
          <w:t>البيني</w:t>
        </w:r>
        <w:r w:rsidR="009A4FD3" w:rsidRPr="009A4FD3">
          <w:rPr>
            <w:rStyle w:val="Hyperlink"/>
            <w:noProof/>
            <w:color w:val="auto"/>
            <w:u w:val="none"/>
            <w:rtl/>
            <w:lang w:bidi="ar-EG"/>
          </w:rPr>
          <w:t xml:space="preserve"> </w:t>
        </w:r>
        <w:r w:rsidR="009A4FD3" w:rsidRPr="009A4FD3">
          <w:rPr>
            <w:rStyle w:val="Hyperlink"/>
            <w:rFonts w:hint="cs"/>
            <w:noProof/>
            <w:color w:val="auto"/>
            <w:u w:val="none"/>
            <w:rtl/>
            <w:lang w:bidi="ar-EG"/>
          </w:rPr>
          <w:t>بين</w:t>
        </w:r>
        <w:r w:rsidR="009A4FD3" w:rsidRPr="009A4FD3">
          <w:rPr>
            <w:rStyle w:val="Hyperlink"/>
            <w:noProof/>
            <w:color w:val="auto"/>
            <w:u w:val="none"/>
            <w:rtl/>
            <w:lang w:bidi="ar-EG"/>
          </w:rPr>
          <w:t xml:space="preserve"> </w:t>
        </w:r>
        <w:r w:rsidR="009A4FD3" w:rsidRPr="009A4FD3">
          <w:rPr>
            <w:rStyle w:val="Hyperlink"/>
            <w:rFonts w:hint="cs"/>
            <w:noProof/>
            <w:color w:val="auto"/>
            <w:u w:val="none"/>
            <w:rtl/>
            <w:lang w:bidi="ar-EG"/>
          </w:rPr>
          <w:t>الساتل</w:t>
        </w:r>
        <w:r w:rsidR="009A4FD3" w:rsidRPr="009A4FD3">
          <w:rPr>
            <w:rStyle w:val="Hyperlink"/>
            <w:noProof/>
            <w:color w:val="auto"/>
            <w:u w:val="none"/>
            <w:rtl/>
            <w:lang w:bidi="ar-EG"/>
          </w:rPr>
          <w:t xml:space="preserve"> </w:t>
        </w:r>
        <w:r w:rsidR="009A4FD3" w:rsidRPr="009A4FD3">
          <w:rPr>
            <w:rStyle w:val="Hyperlink"/>
            <w:rFonts w:hint="cs"/>
            <w:noProof/>
            <w:color w:val="auto"/>
            <w:u w:val="none"/>
            <w:rtl/>
            <w:lang w:bidi="ar-EG"/>
          </w:rPr>
          <w:t>والمطراف</w:t>
        </w:r>
        <w:r w:rsidR="009A4FD3" w:rsidRPr="009A4FD3">
          <w:rPr>
            <w:rStyle w:val="Hyperlink"/>
            <w:noProof/>
            <w:color w:val="auto"/>
            <w:u w:val="none"/>
            <w:rtl/>
            <w:lang w:bidi="ar-EG"/>
          </w:rPr>
          <w:t xml:space="preserve"> </w:t>
        </w:r>
        <w:r w:rsidR="009A4FD3" w:rsidRPr="009A4FD3">
          <w:rPr>
            <w:rStyle w:val="Hyperlink"/>
            <w:rFonts w:hint="cs"/>
            <w:noProof/>
            <w:color w:val="auto"/>
            <w:u w:val="none"/>
            <w:rtl/>
            <w:lang w:bidi="ar-EG"/>
          </w:rPr>
          <w:t>الأرضي</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8</w:t>
      </w:r>
    </w:p>
    <w:p w:rsidR="009A4FD3" w:rsidRPr="009A4FD3" w:rsidRDefault="009F55FE" w:rsidP="009A4FD3">
      <w:pPr>
        <w:pStyle w:val="TOC2"/>
        <w:rPr>
          <w:rFonts w:asciiTheme="minorHAnsi" w:eastAsiaTheme="minorEastAsia" w:hAnsiTheme="minorHAnsi" w:cstheme="minorBidi"/>
          <w:noProof/>
          <w:szCs w:val="22"/>
          <w:rtl/>
          <w:lang w:eastAsia="zh-CN" w:bidi="ar-SA"/>
        </w:rPr>
      </w:pPr>
      <w:hyperlink w:anchor="_Toc430090858" w:history="1">
        <w:r w:rsidR="009A4FD3" w:rsidRPr="009A4FD3">
          <w:rPr>
            <w:rStyle w:val="Hyperlink"/>
            <w:noProof/>
            <w:color w:val="auto"/>
            <w:u w:val="none"/>
            <w:lang w:bidi="ar-EG"/>
          </w:rPr>
          <w:t>3.4</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u w:val="none"/>
            <w:rtl/>
            <w:lang w:bidi="ar-EG"/>
          </w:rPr>
          <w:t>مواصفات</w:t>
        </w:r>
        <w:r w:rsidR="009A4FD3" w:rsidRPr="009A4FD3">
          <w:rPr>
            <w:rStyle w:val="Hyperlink"/>
            <w:noProof/>
            <w:color w:val="auto"/>
            <w:u w:val="none"/>
            <w:rtl/>
            <w:lang w:bidi="ar-EG"/>
          </w:rPr>
          <w:t xml:space="preserve"> </w:t>
        </w:r>
        <w:r w:rsidR="009A4FD3" w:rsidRPr="009A4FD3">
          <w:rPr>
            <w:rStyle w:val="Hyperlink"/>
            <w:rFonts w:hint="cs"/>
            <w:noProof/>
            <w:color w:val="auto"/>
            <w:u w:val="none"/>
            <w:rtl/>
            <w:lang w:bidi="ar-EG"/>
          </w:rPr>
          <w:t>السطح</w:t>
        </w:r>
        <w:r w:rsidR="009A4FD3" w:rsidRPr="009A4FD3">
          <w:rPr>
            <w:rStyle w:val="Hyperlink"/>
            <w:noProof/>
            <w:color w:val="auto"/>
            <w:u w:val="none"/>
            <w:rtl/>
            <w:lang w:bidi="ar-EG"/>
          </w:rPr>
          <w:t xml:space="preserve"> </w:t>
        </w:r>
        <w:r w:rsidR="009A4FD3" w:rsidRPr="009A4FD3">
          <w:rPr>
            <w:rStyle w:val="Hyperlink"/>
            <w:rFonts w:hint="cs"/>
            <w:noProof/>
            <w:color w:val="auto"/>
            <w:u w:val="none"/>
            <w:rtl/>
            <w:lang w:bidi="ar-EG"/>
          </w:rPr>
          <w:t>البيني</w:t>
        </w:r>
        <w:r w:rsidR="009A4FD3" w:rsidRPr="009A4FD3">
          <w:rPr>
            <w:rStyle w:val="Hyperlink"/>
            <w:noProof/>
            <w:color w:val="auto"/>
            <w:u w:val="none"/>
            <w:rtl/>
            <w:lang w:bidi="ar-EG"/>
          </w:rPr>
          <w:t xml:space="preserve"> </w:t>
        </w:r>
        <w:r w:rsidR="009A4FD3" w:rsidRPr="009A4FD3">
          <w:rPr>
            <w:rStyle w:val="Hyperlink"/>
            <w:rFonts w:hint="cs"/>
            <w:noProof/>
            <w:color w:val="auto"/>
            <w:u w:val="none"/>
            <w:rtl/>
            <w:lang w:bidi="ar-EG"/>
          </w:rPr>
          <w:t>الراديوي</w:t>
        </w:r>
        <w:r w:rsidR="009A4FD3" w:rsidRPr="009A4FD3">
          <w:rPr>
            <w:rStyle w:val="Hyperlink"/>
            <w:noProof/>
            <w:color w:val="auto"/>
            <w:u w:val="none"/>
            <w:rtl/>
            <w:lang w:bidi="ar-EG"/>
          </w:rPr>
          <w:t xml:space="preserve"> </w:t>
        </w:r>
        <w:r w:rsidR="009A4FD3" w:rsidRPr="009A4FD3">
          <w:rPr>
            <w:rStyle w:val="Hyperlink"/>
            <w:rFonts w:hint="cs"/>
            <w:noProof/>
            <w:color w:val="auto"/>
            <w:u w:val="none"/>
            <w:rtl/>
            <w:lang w:bidi="ar-EG"/>
          </w:rPr>
          <w:t>الساتلي</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8</w:t>
      </w:r>
    </w:p>
    <w:p w:rsidR="009A4FD3" w:rsidRPr="009A4FD3" w:rsidRDefault="009F55FE" w:rsidP="00201CBF">
      <w:pPr>
        <w:pStyle w:val="TOC1"/>
        <w:rPr>
          <w:rFonts w:asciiTheme="minorHAnsi" w:eastAsiaTheme="minorEastAsia" w:hAnsiTheme="minorHAnsi" w:cstheme="minorBidi"/>
          <w:noProof/>
          <w:szCs w:val="22"/>
          <w:rtl/>
          <w:lang w:eastAsia="zh-CN" w:bidi="ar-SA"/>
        </w:rPr>
      </w:pPr>
      <w:hyperlink w:anchor="_Toc430090859" w:history="1">
        <w:r w:rsidR="009A4FD3" w:rsidRPr="009A4FD3">
          <w:rPr>
            <w:rStyle w:val="Hyperlink"/>
            <w:noProof/>
            <w:color w:val="auto"/>
            <w:spacing w:val="-4"/>
            <w:u w:val="none"/>
          </w:rPr>
          <w:t>5</w:t>
        </w:r>
        <w:r w:rsidR="009A4FD3" w:rsidRPr="009A4FD3">
          <w:rPr>
            <w:rFonts w:asciiTheme="minorHAnsi" w:eastAsiaTheme="minorEastAsia" w:hAnsiTheme="minorHAnsi" w:cstheme="minorBidi"/>
            <w:noProof/>
            <w:szCs w:val="22"/>
            <w:rtl/>
            <w:lang w:eastAsia="zh-CN" w:bidi="ar-SA"/>
          </w:rPr>
          <w:tab/>
        </w:r>
        <w:r w:rsidR="009A4FD3" w:rsidRPr="009A4FD3">
          <w:rPr>
            <w:rStyle w:val="Hyperlink"/>
            <w:rFonts w:hint="cs"/>
            <w:noProof/>
            <w:color w:val="auto"/>
            <w:spacing w:val="-4"/>
            <w:u w:val="none"/>
            <w:rtl/>
          </w:rPr>
          <w:t>توصيات</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بشأن</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حدود</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البث</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غير</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المطلوب</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الوارد</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من</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مطاريف</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الأنظمة</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الساتلية</w:t>
        </w:r>
        <w:r w:rsidR="009A4FD3" w:rsidRPr="009A4FD3">
          <w:rPr>
            <w:rStyle w:val="Hyperlink"/>
            <w:noProof/>
            <w:color w:val="auto"/>
            <w:spacing w:val="-4"/>
            <w:u w:val="none"/>
            <w:rtl/>
          </w:rPr>
          <w:t xml:space="preserve"> </w:t>
        </w:r>
        <w:r w:rsidR="009A4FD3" w:rsidRPr="009A4FD3">
          <w:rPr>
            <w:rStyle w:val="Hyperlink"/>
            <w:rFonts w:hint="cs"/>
            <w:noProof/>
            <w:color w:val="auto"/>
            <w:spacing w:val="-4"/>
            <w:u w:val="none"/>
            <w:rtl/>
          </w:rPr>
          <w:t>للنظام</w:t>
        </w:r>
        <w:r w:rsidR="009A4FD3" w:rsidRPr="009A4FD3">
          <w:rPr>
            <w:rStyle w:val="Hyperlink"/>
            <w:noProof/>
            <w:color w:val="auto"/>
            <w:spacing w:val="-4"/>
            <w:u w:val="none"/>
            <w:rtl/>
          </w:rPr>
          <w:t xml:space="preserve"> </w:t>
        </w:r>
        <w:r w:rsidR="009A4FD3" w:rsidRPr="009A4FD3">
          <w:rPr>
            <w:rStyle w:val="Hyperlink"/>
            <w:noProof/>
            <w:color w:val="auto"/>
            <w:spacing w:val="-4"/>
            <w:u w:val="none"/>
          </w:rPr>
          <w:t>IMT</w:t>
        </w:r>
        <w:r w:rsidR="009A4FD3" w:rsidRPr="009A4FD3">
          <w:rPr>
            <w:rStyle w:val="Hyperlink"/>
            <w:noProof/>
            <w:color w:val="auto"/>
            <w:spacing w:val="-4"/>
            <w:u w:val="none"/>
          </w:rPr>
          <w:noBreakHyphen/>
          <w:t>2000</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16</w:t>
      </w:r>
      <w:r w:rsidR="00201CBF">
        <w:rPr>
          <w:rStyle w:val="Hyperlink"/>
          <w:noProof/>
          <w:color w:val="auto"/>
          <w:u w:val="none"/>
        </w:rPr>
        <w:t>7</w:t>
      </w:r>
    </w:p>
    <w:p w:rsidR="009A4FD3" w:rsidRDefault="009F55FE" w:rsidP="00201CBF">
      <w:pPr>
        <w:pStyle w:val="TOC1"/>
        <w:rPr>
          <w:rStyle w:val="Hyperlink"/>
          <w:noProof/>
          <w:color w:val="auto"/>
          <w:u w:val="none"/>
        </w:rPr>
      </w:pPr>
      <w:hyperlink w:anchor="_Toc430090860" w:history="1">
        <w:r w:rsidR="009A4FD3" w:rsidRPr="009A4FD3">
          <w:rPr>
            <w:rStyle w:val="Hyperlink"/>
            <w:rFonts w:hint="cs"/>
            <w:noProof/>
            <w:color w:val="auto"/>
            <w:u w:val="none"/>
            <w:rtl/>
          </w:rPr>
          <w:t>الملحق</w:t>
        </w:r>
        <w:r w:rsidR="009A4FD3" w:rsidRPr="009A4FD3">
          <w:rPr>
            <w:rStyle w:val="Hyperlink"/>
            <w:noProof/>
            <w:color w:val="auto"/>
            <w:u w:val="none"/>
            <w:rtl/>
          </w:rPr>
          <w:t xml:space="preserve"> </w:t>
        </w:r>
        <w:r w:rsidR="009A4FD3" w:rsidRPr="009A4FD3">
          <w:rPr>
            <w:rStyle w:val="Hyperlink"/>
            <w:noProof/>
            <w:color w:val="auto"/>
            <w:u w:val="none"/>
          </w:rPr>
          <w:t>1</w:t>
        </w:r>
        <w:r w:rsidR="00B33DF9">
          <w:rPr>
            <w:rStyle w:val="Hyperlink"/>
            <w:rFonts w:hint="cs"/>
            <w:noProof/>
            <w:color w:val="auto"/>
            <w:u w:val="none"/>
            <w:rtl/>
          </w:rPr>
          <w:t xml:space="preserve"> - </w:t>
        </w:r>
        <w:r w:rsidR="009A4FD3" w:rsidRPr="009A4FD3">
          <w:rPr>
            <w:rStyle w:val="Hyperlink"/>
            <w:rFonts w:hint="cs"/>
            <w:noProof/>
            <w:color w:val="auto"/>
            <w:u w:val="none"/>
            <w:rtl/>
          </w:rPr>
          <w:t>المختصرات</w:t>
        </w:r>
        <w:r w:rsidR="009A4FD3" w:rsidRPr="009A4FD3">
          <w:rPr>
            <w:noProof/>
            <w:webHidden/>
            <w:rtl/>
          </w:rPr>
          <w:tab/>
        </w:r>
      </w:hyperlink>
      <w:r w:rsidR="003C37C7">
        <w:rPr>
          <w:rStyle w:val="Hyperlink"/>
          <w:noProof/>
          <w:color w:val="auto"/>
          <w:u w:val="none"/>
        </w:rPr>
        <w:tab/>
      </w:r>
      <w:r w:rsidR="009A4FD3" w:rsidRPr="009A4FD3">
        <w:rPr>
          <w:rStyle w:val="Hyperlink"/>
          <w:noProof/>
          <w:color w:val="auto"/>
          <w:u w:val="none"/>
        </w:rPr>
        <w:t>16</w:t>
      </w:r>
      <w:r w:rsidR="00201CBF">
        <w:rPr>
          <w:rStyle w:val="Hyperlink"/>
          <w:noProof/>
          <w:color w:val="auto"/>
          <w:u w:val="none"/>
        </w:rPr>
        <w:t>7</w:t>
      </w:r>
    </w:p>
    <w:p w:rsidR="000667FC" w:rsidRPr="000667FC" w:rsidRDefault="000667FC" w:rsidP="000667FC">
      <w:pPr>
        <w:pStyle w:val="TOC1"/>
        <w:spacing w:before="0"/>
        <w:rPr>
          <w:rFonts w:asciiTheme="minorHAnsi" w:eastAsiaTheme="minorEastAsia" w:hAnsiTheme="minorHAnsi" w:cstheme="minorBidi"/>
          <w:noProof/>
          <w:sz w:val="12"/>
          <w:szCs w:val="12"/>
          <w:rtl/>
          <w:lang w:eastAsia="zh-CN" w:bidi="ar-SA"/>
        </w:rPr>
      </w:pPr>
    </w:p>
    <w:p w:rsidR="00CE2FB8" w:rsidRPr="00CE2FB8" w:rsidRDefault="00C607C0" w:rsidP="000667FC">
      <w:pPr>
        <w:pStyle w:val="Heading1"/>
        <w:rPr>
          <w:rFonts w:hint="eastAsia"/>
        </w:rPr>
      </w:pPr>
      <w:r>
        <w:rPr>
          <w:rtl/>
        </w:rPr>
        <w:lastRenderedPageBreak/>
        <w:fldChar w:fldCharType="end"/>
      </w:r>
      <w:bookmarkStart w:id="1" w:name="_Toc283901931"/>
      <w:bookmarkStart w:id="2" w:name="_Toc283900184"/>
      <w:bookmarkStart w:id="3" w:name="_Toc283899522"/>
      <w:bookmarkStart w:id="4" w:name="_Toc277594460"/>
      <w:bookmarkStart w:id="5" w:name="_Toc277592988"/>
      <w:bookmarkStart w:id="6" w:name="_Toc430090849"/>
      <w:r w:rsidR="00CE2FB8" w:rsidRPr="00CE2FB8">
        <w:t>1</w:t>
      </w:r>
      <w:r w:rsidR="00CE2FB8" w:rsidRPr="00CE2FB8">
        <w:tab/>
      </w:r>
      <w:r w:rsidR="00CE2FB8" w:rsidRPr="00CE2FB8">
        <w:rPr>
          <w:rtl/>
        </w:rPr>
        <w:t>المقدمة</w:t>
      </w:r>
      <w:r w:rsidR="00CE2FB8" w:rsidRPr="00CE2FB8">
        <w:rPr>
          <w:rStyle w:val="FootnoteReference"/>
          <w:rtl/>
        </w:rPr>
        <w:footnoteReference w:id="2"/>
      </w:r>
      <w:bookmarkEnd w:id="1"/>
      <w:bookmarkEnd w:id="2"/>
      <w:bookmarkEnd w:id="3"/>
      <w:bookmarkEnd w:id="4"/>
      <w:bookmarkEnd w:id="5"/>
      <w:bookmarkEnd w:id="6"/>
    </w:p>
    <w:p w:rsidR="00CE2FB8" w:rsidRPr="00CE2FB8" w:rsidRDefault="00CE2FB8" w:rsidP="00505518">
      <w:pPr>
        <w:spacing w:before="110"/>
      </w:pPr>
      <w:r w:rsidRPr="00CE2FB8">
        <w:rPr>
          <w:rtl/>
        </w:rPr>
        <w:t xml:space="preserve">تعتبر أنظمة الاتصالات المتنقلة الساتلية </w:t>
      </w:r>
      <w:r w:rsidRPr="00CE2FB8">
        <w:t>IMT-2000</w:t>
      </w:r>
      <w:r w:rsidRPr="00CE2FB8">
        <w:rPr>
          <w:rtl/>
        </w:rPr>
        <w:t xml:space="preserve"> بمثابة أنظمة الجيل الثالث المتنقلة التي توفر النفاذ، بواسطة وصلة راديوية واحدة أو</w:t>
      </w:r>
      <w:r w:rsidR="00171A35">
        <w:rPr>
          <w:rFonts w:hint="cs"/>
          <w:rtl/>
        </w:rPr>
        <w:t> </w:t>
      </w:r>
      <w:r w:rsidRPr="00CE2FB8">
        <w:rPr>
          <w:rtl/>
        </w:rPr>
        <w:t>أكثر، إلى طائفة واسعة من خدمات الاتصالات بدعم من شبكات الاتصالات الثابتة (مثلاً، شبكة الهاتف العمومية بتبديل الرزم</w:t>
      </w:r>
      <w:r w:rsidRPr="00CE2FB8">
        <w:t xml:space="preserve">PSTN </w:t>
      </w:r>
      <w:r w:rsidRPr="00CE2FB8">
        <w:rPr>
          <w:rtl/>
        </w:rPr>
        <w:t>/الشبكة الرقمية متكاملة الخدمات</w:t>
      </w:r>
      <w:r w:rsidRPr="00CE2FB8">
        <w:t xml:space="preserve">ISDN </w:t>
      </w:r>
      <w:r w:rsidRPr="00CE2FB8">
        <w:rPr>
          <w:rtl/>
        </w:rPr>
        <w:t xml:space="preserve">/المهاتفة بموجب بروتوكول الإنترنت </w:t>
      </w:r>
      <w:r w:rsidRPr="00CE2FB8">
        <w:t>IP</w:t>
      </w:r>
      <w:r w:rsidR="001E5684">
        <w:rPr>
          <w:rFonts w:hint="cs"/>
          <w:rtl/>
        </w:rPr>
        <w:t>)</w:t>
      </w:r>
      <w:r w:rsidRPr="00CE2FB8">
        <w:rPr>
          <w:rtl/>
        </w:rPr>
        <w:t>، وإلى خدمات أخرى محددة لمستعملي الخدمات المتنقلة.</w:t>
      </w:r>
    </w:p>
    <w:p w:rsidR="00CE2FB8" w:rsidRPr="00CE2FB8" w:rsidRDefault="00CE2FB8" w:rsidP="00505518">
      <w:pPr>
        <w:spacing w:before="110"/>
        <w:rPr>
          <w:rtl/>
        </w:rPr>
      </w:pPr>
      <w:r w:rsidRPr="00CE2FB8">
        <w:rPr>
          <w:rtl/>
        </w:rPr>
        <w:t>ويشمل ذلك مجموعة من أنواع المطاريف المتنقلة، التي تتصل بشبكات أرضية و/أو بشبكات ساتلية، وقد تُصمّم المطاريف للاستخدام المتنقل أو الثابت.</w:t>
      </w:r>
    </w:p>
    <w:p w:rsidR="002E6ECC" w:rsidRDefault="00CE2FB8" w:rsidP="00505518">
      <w:pPr>
        <w:spacing w:before="110"/>
      </w:pPr>
      <w:r w:rsidRPr="00CE2FB8">
        <w:rPr>
          <w:rtl/>
        </w:rPr>
        <w:t xml:space="preserve">أما السمات الأساسية للاتصالات </w:t>
      </w:r>
      <w:r w:rsidRPr="00CE2FB8">
        <w:t>IMT-2000</w:t>
      </w:r>
      <w:r w:rsidRPr="00CE2FB8">
        <w:rPr>
          <w:rtl/>
        </w:rPr>
        <w:t xml:space="preserve"> </w:t>
      </w:r>
      <w:r w:rsidRPr="00CE2FB8">
        <w:rPr>
          <w:rFonts w:hint="cs"/>
          <w:rtl/>
        </w:rPr>
        <w:t>فهي:</w:t>
      </w:r>
    </w:p>
    <w:p w:rsidR="00CE2FB8" w:rsidRPr="00CE2FB8" w:rsidRDefault="00CE2FB8" w:rsidP="00505518">
      <w:pPr>
        <w:pStyle w:val="enumlev1"/>
        <w:spacing w:before="70"/>
      </w:pPr>
      <w:r w:rsidRPr="00CE2FB8">
        <w:rPr>
          <w:rtl/>
        </w:rPr>
        <w:t>-</w:t>
      </w:r>
      <w:r w:rsidRPr="00CE2FB8">
        <w:rPr>
          <w:rtl/>
        </w:rPr>
        <w:tab/>
        <w:t>ارتفاع درجة الاشتراك بالتصميم على نطاق العالم؛</w:t>
      </w:r>
    </w:p>
    <w:p w:rsidR="00CE2FB8" w:rsidRPr="00CE2FB8" w:rsidRDefault="00CE2FB8" w:rsidP="00505518">
      <w:pPr>
        <w:pStyle w:val="enumlev1"/>
        <w:spacing w:before="70"/>
        <w:rPr>
          <w:rtl/>
        </w:rPr>
      </w:pPr>
      <w:r w:rsidRPr="00CE2FB8">
        <w:rPr>
          <w:rtl/>
        </w:rPr>
        <w:t>-</w:t>
      </w:r>
      <w:r w:rsidRPr="00CE2FB8">
        <w:rPr>
          <w:rtl/>
        </w:rPr>
        <w:tab/>
        <w:t xml:space="preserve">توافق الخدمات ضمن النظام </w:t>
      </w:r>
      <w:r w:rsidRPr="00CE2FB8">
        <w:t>IMT-2000</w:t>
      </w:r>
      <w:r w:rsidRPr="00CE2FB8">
        <w:rPr>
          <w:rtl/>
        </w:rPr>
        <w:t xml:space="preserve"> ومع الشبكات الثابتة؛</w:t>
      </w:r>
    </w:p>
    <w:p w:rsidR="00CE2FB8" w:rsidRPr="00CE2FB8" w:rsidRDefault="00CE2FB8" w:rsidP="00505518">
      <w:pPr>
        <w:pStyle w:val="enumlev1"/>
        <w:spacing w:before="70"/>
      </w:pPr>
      <w:r w:rsidRPr="00CE2FB8">
        <w:rPr>
          <w:rtl/>
        </w:rPr>
        <w:t>-</w:t>
      </w:r>
      <w:r w:rsidRPr="00CE2FB8">
        <w:rPr>
          <w:rtl/>
        </w:rPr>
        <w:tab/>
        <w:t>الجودة العالية؛</w:t>
      </w:r>
    </w:p>
    <w:p w:rsidR="00CE2FB8" w:rsidRPr="00CE2FB8" w:rsidRDefault="00CE2FB8" w:rsidP="00505518">
      <w:pPr>
        <w:pStyle w:val="enumlev1"/>
        <w:spacing w:before="70"/>
      </w:pPr>
      <w:r w:rsidRPr="00CE2FB8">
        <w:rPr>
          <w:rtl/>
        </w:rPr>
        <w:t>-</w:t>
      </w:r>
      <w:r w:rsidRPr="00CE2FB8">
        <w:rPr>
          <w:rtl/>
        </w:rPr>
        <w:tab/>
        <w:t>المطراف الصغير للاستخدام على مدى نطاق العالم؛</w:t>
      </w:r>
    </w:p>
    <w:p w:rsidR="00CE2FB8" w:rsidRPr="00CE2FB8" w:rsidRDefault="00CE2FB8" w:rsidP="00505518">
      <w:pPr>
        <w:pStyle w:val="enumlev1"/>
        <w:spacing w:before="70"/>
      </w:pPr>
      <w:r w:rsidRPr="00CE2FB8">
        <w:rPr>
          <w:rtl/>
        </w:rPr>
        <w:t>-</w:t>
      </w:r>
      <w:r w:rsidRPr="00CE2FB8">
        <w:rPr>
          <w:rtl/>
        </w:rPr>
        <w:tab/>
        <w:t>المقدرة على التجوال على مدى نطاق العالم؛</w:t>
      </w:r>
    </w:p>
    <w:p w:rsidR="00CE2FB8" w:rsidRPr="00CE2FB8" w:rsidRDefault="00CE2FB8" w:rsidP="00505518">
      <w:pPr>
        <w:pStyle w:val="enumlev1"/>
        <w:spacing w:before="70"/>
      </w:pPr>
      <w:r w:rsidRPr="00CE2FB8">
        <w:rPr>
          <w:rtl/>
        </w:rPr>
        <w:t>-</w:t>
      </w:r>
      <w:r w:rsidRPr="00CE2FB8">
        <w:rPr>
          <w:rtl/>
        </w:rPr>
        <w:tab/>
        <w:t>المقدرة على توفير تطبيقات متعددة الوسائط، ومجموعة واسعة من الخدمات والمطاريف.</w:t>
      </w:r>
    </w:p>
    <w:p w:rsidR="00CE2FB8" w:rsidRPr="00CE2FB8" w:rsidRDefault="00CE2FB8" w:rsidP="00505518">
      <w:pPr>
        <w:spacing w:before="110"/>
      </w:pPr>
      <w:r w:rsidRPr="00CE2FB8">
        <w:rPr>
          <w:rtl/>
        </w:rPr>
        <w:t xml:space="preserve">وتُعرّف أنظمة </w:t>
      </w:r>
      <w:r w:rsidRPr="00CE2FB8">
        <w:t>IMT-2000</w:t>
      </w:r>
      <w:r w:rsidRPr="00CE2FB8">
        <w:rPr>
          <w:rtl/>
        </w:rPr>
        <w:t xml:space="preserve"> بمجموعة من التوصيات التي تعتبر هذه واحدة منها.</w:t>
      </w:r>
    </w:p>
    <w:p w:rsidR="00CE2FB8" w:rsidRPr="00CE2FB8" w:rsidRDefault="00CE2FB8" w:rsidP="00505518">
      <w:pPr>
        <w:spacing w:before="110"/>
        <w:rPr>
          <w:rtl/>
        </w:rPr>
      </w:pPr>
      <w:r w:rsidRPr="00CE2FB8">
        <w:rPr>
          <w:rtl/>
        </w:rPr>
        <w:t xml:space="preserve">وتشكل التوصية </w:t>
      </w:r>
      <w:r w:rsidRPr="00CE2FB8">
        <w:t>ITU-R</w:t>
      </w:r>
      <w:r w:rsidR="00607F70">
        <w:t> </w:t>
      </w:r>
      <w:r w:rsidRPr="00CE2FB8">
        <w:t>M.1457</w:t>
      </w:r>
      <w:r w:rsidRPr="00CE2FB8">
        <w:rPr>
          <w:rtl/>
        </w:rPr>
        <w:t xml:space="preserve"> </w:t>
      </w:r>
      <w:r w:rsidRPr="00CE2FB8">
        <w:rPr>
          <w:rFonts w:hint="cs"/>
          <w:rtl/>
        </w:rPr>
        <w:t xml:space="preserve">جزءاً من عملية تحديد السطوح البينية الأرضية للاتصالات </w:t>
      </w:r>
      <w:r w:rsidRPr="00CE2FB8">
        <w:t>IMT-2000</w:t>
      </w:r>
      <w:r w:rsidRPr="00CE2FB8">
        <w:rPr>
          <w:rtl/>
        </w:rPr>
        <w:t xml:space="preserve"> على النحو المعرّف في</w:t>
      </w:r>
      <w:r w:rsidR="0073067F">
        <w:rPr>
          <w:rFonts w:hint="cs"/>
          <w:rtl/>
        </w:rPr>
        <w:t> </w:t>
      </w:r>
      <w:r w:rsidRPr="00CE2FB8">
        <w:rPr>
          <w:rtl/>
        </w:rPr>
        <w:t xml:space="preserve">التوصية </w:t>
      </w:r>
      <w:r w:rsidRPr="00CE2FB8">
        <w:t>ITU-R</w:t>
      </w:r>
      <w:r w:rsidR="00607F70">
        <w:t> </w:t>
      </w:r>
      <w:r w:rsidRPr="00CE2FB8">
        <w:t>M.1225</w:t>
      </w:r>
      <w:r w:rsidRPr="00CE2FB8">
        <w:rPr>
          <w:rtl/>
        </w:rPr>
        <w:t>. وهي تحدد المواصفات التفصيلية للسطوح البينية الراديوية الأرضية لأنظمة</w:t>
      </w:r>
      <w:r w:rsidR="001E779A">
        <w:rPr>
          <w:rFonts w:hint="cs"/>
          <w:rtl/>
        </w:rPr>
        <w:t> </w:t>
      </w:r>
      <w:r w:rsidRPr="00CE2FB8">
        <w:t>IMT</w:t>
      </w:r>
      <w:r w:rsidRPr="00CE2FB8">
        <w:noBreakHyphen/>
        <w:t>2000</w:t>
      </w:r>
      <w:r w:rsidRPr="00CE2FB8">
        <w:rPr>
          <w:rtl/>
        </w:rPr>
        <w:t>.</w:t>
      </w:r>
    </w:p>
    <w:p w:rsidR="00CE2FB8" w:rsidRPr="00CE2FB8" w:rsidRDefault="00CE2FB8" w:rsidP="00505518">
      <w:pPr>
        <w:spacing w:before="110"/>
        <w:rPr>
          <w:rtl/>
        </w:rPr>
      </w:pPr>
      <w:r w:rsidRPr="00CE2FB8">
        <w:rPr>
          <w:rtl/>
        </w:rPr>
        <w:t xml:space="preserve">كما تشكل هذه التوصية الجزء الأخير من عملية تحديد السطوح البينية الراديوية لأنظمة </w:t>
      </w:r>
      <w:r w:rsidRPr="00CE2FB8">
        <w:t>IMT-2000</w:t>
      </w:r>
      <w:r w:rsidRPr="00CE2FB8">
        <w:rPr>
          <w:rtl/>
        </w:rPr>
        <w:t>، على النحو المعرّف في</w:t>
      </w:r>
      <w:r w:rsidR="0073067F">
        <w:rPr>
          <w:rFonts w:hint="cs"/>
          <w:rtl/>
        </w:rPr>
        <w:t> </w:t>
      </w:r>
      <w:r w:rsidRPr="00CE2FB8">
        <w:rPr>
          <w:rtl/>
        </w:rPr>
        <w:t>التوصية</w:t>
      </w:r>
      <w:r w:rsidR="001E779A">
        <w:rPr>
          <w:rFonts w:hint="cs"/>
          <w:rtl/>
        </w:rPr>
        <w:t> </w:t>
      </w:r>
      <w:r w:rsidRPr="00CE2FB8">
        <w:t>ITU-R</w:t>
      </w:r>
      <w:r w:rsidR="00607F70">
        <w:t> </w:t>
      </w:r>
      <w:r w:rsidRPr="00CE2FB8">
        <w:t>M.1225</w:t>
      </w:r>
      <w:r w:rsidRPr="00CE2FB8">
        <w:rPr>
          <w:rtl/>
        </w:rPr>
        <w:t xml:space="preserve">. وهي تُحدد المواصفات التفصيلية للسطوح البينية الراديوية الأرضية لأنظمة </w:t>
      </w:r>
      <w:r w:rsidRPr="00CE2FB8">
        <w:t>IMT-2000</w:t>
      </w:r>
      <w:r w:rsidRPr="00CE2FB8">
        <w:rPr>
          <w:rtl/>
        </w:rPr>
        <w:t>.</w:t>
      </w:r>
    </w:p>
    <w:p w:rsidR="00CE2FB8" w:rsidRPr="00CE2FB8" w:rsidRDefault="00CE2FB8" w:rsidP="00505518">
      <w:pPr>
        <w:spacing w:before="110"/>
        <w:rPr>
          <w:rtl/>
        </w:rPr>
      </w:pPr>
      <w:r w:rsidRPr="00CE2FB8">
        <w:rPr>
          <w:rtl/>
        </w:rPr>
        <w:t xml:space="preserve">إن عمليات التحديث والتحسين للسطوح البينية الراديوية الساتلية المتضمّنة في هذه التوصية قد خضعت لعملية محددة من التطوير والمراجعة من أجل ضمان التوافق مع الغايات والأهداف الأصلية المعدّة لأنظمة </w:t>
      </w:r>
      <w:r w:rsidRPr="00CE2FB8">
        <w:t>IMT-2000</w:t>
      </w:r>
      <w:r w:rsidRPr="00CE2FB8">
        <w:rPr>
          <w:rtl/>
        </w:rPr>
        <w:t xml:space="preserve"> إلى جانب إقرار الالتزام باستيعاب المتطلبات المتغيّرة للأسواق العالمية.</w:t>
      </w:r>
    </w:p>
    <w:p w:rsidR="00CE2FB8" w:rsidRDefault="00CE2FB8" w:rsidP="00505518">
      <w:pPr>
        <w:spacing w:before="110"/>
      </w:pPr>
      <w:r w:rsidRPr="00CE2FB8">
        <w:rPr>
          <w:rtl/>
        </w:rPr>
        <w:t>فمن خلال تحديث التكنولوجيات القائمة، وتوحيد السطوح البينية القائمة، وأخذ الآليات الجديدة بالاعتبار، تظل أنظمة</w:t>
      </w:r>
      <w:r w:rsidR="001E779A">
        <w:rPr>
          <w:rFonts w:hint="cs"/>
          <w:rtl/>
        </w:rPr>
        <w:t> </w:t>
      </w:r>
      <w:r w:rsidRPr="00CE2FB8">
        <w:t>IMT</w:t>
      </w:r>
      <w:r w:rsidR="0073067F">
        <w:noBreakHyphen/>
      </w:r>
      <w:r w:rsidRPr="00CE2FB8">
        <w:t>2000</w:t>
      </w:r>
      <w:r w:rsidRPr="00CE2FB8">
        <w:rPr>
          <w:rtl/>
        </w:rPr>
        <w:t xml:space="preserve"> تحتل مرتبة الصدارة في التكنولوجيا الراديوية المتنقلة.</w:t>
      </w:r>
    </w:p>
    <w:p w:rsidR="003F6094" w:rsidRPr="003F6094" w:rsidRDefault="003F6094" w:rsidP="003F6094">
      <w:pPr>
        <w:pStyle w:val="Heading1"/>
        <w:rPr>
          <w:rFonts w:hint="eastAsia"/>
        </w:rPr>
      </w:pPr>
      <w:bookmarkStart w:id="7" w:name="_Toc430090850"/>
      <w:r>
        <w:t>2</w:t>
      </w:r>
      <w:r w:rsidRPr="003F6094">
        <w:tab/>
      </w:r>
      <w:r w:rsidRPr="003F6094">
        <w:rPr>
          <w:rtl/>
        </w:rPr>
        <w:t>التوصيات ذات الصلة</w:t>
      </w:r>
      <w:bookmarkEnd w:id="7"/>
    </w:p>
    <w:p w:rsidR="003F6094" w:rsidRDefault="003F6094" w:rsidP="00505518">
      <w:pPr>
        <w:spacing w:before="110"/>
      </w:pPr>
      <w:r w:rsidRPr="003F6094">
        <w:rPr>
          <w:rtl/>
        </w:rPr>
        <w:t>إن التوصيات المتعلقة بأنظمة الاتصالات المتنقلة الدولية-</w:t>
      </w:r>
      <w:r w:rsidRPr="003F6094">
        <w:t>2000</w:t>
      </w:r>
      <w:r w:rsidRPr="003F6094">
        <w:rPr>
          <w:rtl/>
          <w:lang w:bidi="ar-EG"/>
        </w:rPr>
        <w:t xml:space="preserve"> </w:t>
      </w:r>
      <w:r w:rsidRPr="003F6094">
        <w:rPr>
          <w:rtl/>
        </w:rPr>
        <w:t>القائمة، التي تعتبر ذات أهمية في إعداد هذه التوصية بالتحديد، هي على النحو التالي:</w:t>
      </w:r>
    </w:p>
    <w:p w:rsidR="003F6094" w:rsidRDefault="003F6094" w:rsidP="00505518">
      <w:pPr>
        <w:spacing w:before="100" w:line="187" w:lineRule="auto"/>
        <w:ind w:left="2551" w:hanging="2551"/>
      </w:pPr>
      <w:r>
        <w:rPr>
          <w:rtl/>
        </w:rPr>
        <w:t xml:space="preserve">التوصية </w:t>
      </w:r>
      <w:r>
        <w:t>ITU-R M.687</w:t>
      </w:r>
      <w:r>
        <w:rPr>
          <w:rtl/>
        </w:rPr>
        <w:t>:</w:t>
      </w:r>
      <w:r>
        <w:rPr>
          <w:rtl/>
        </w:rPr>
        <w:tab/>
        <w:t>الاتصالات المتنقلة الدولية-</w:t>
      </w:r>
      <w:r>
        <w:t>2000</w:t>
      </w:r>
      <w:r>
        <w:rPr>
          <w:rtl/>
        </w:rPr>
        <w:t xml:space="preserve"> </w:t>
      </w:r>
      <w:r>
        <w:t>(IMT-2000)</w:t>
      </w:r>
      <w:r>
        <w:rPr>
          <w:rtl/>
        </w:rPr>
        <w:t xml:space="preserve"> </w:t>
      </w:r>
    </w:p>
    <w:p w:rsidR="003F6094" w:rsidRDefault="003F6094" w:rsidP="00505518">
      <w:pPr>
        <w:spacing w:before="100" w:line="187" w:lineRule="auto"/>
        <w:ind w:left="2551" w:hanging="2551"/>
      </w:pPr>
      <w:r>
        <w:rPr>
          <w:rtl/>
        </w:rPr>
        <w:t xml:space="preserve">التوصية </w:t>
      </w:r>
      <w:r>
        <w:t>ITU-R M.816</w:t>
      </w:r>
      <w:r>
        <w:rPr>
          <w:rtl/>
        </w:rPr>
        <w:t>:</w:t>
      </w:r>
      <w:r>
        <w:rPr>
          <w:rtl/>
        </w:rPr>
        <w:tab/>
        <w:t>إطار الخدمات التي تؤمنها الاتصالات المتنقلة الدولية-</w:t>
      </w:r>
      <w:r>
        <w:t>2000</w:t>
      </w:r>
      <w:r>
        <w:rPr>
          <w:rtl/>
        </w:rPr>
        <w:t xml:space="preserve"> </w:t>
      </w:r>
      <w:r>
        <w:t>(IMT-2000)</w:t>
      </w:r>
    </w:p>
    <w:p w:rsidR="003F6094" w:rsidRDefault="003F6094" w:rsidP="00505518">
      <w:pPr>
        <w:spacing w:before="100" w:line="187" w:lineRule="auto"/>
        <w:ind w:left="2551" w:hanging="2551"/>
      </w:pPr>
      <w:r>
        <w:rPr>
          <w:rtl/>
        </w:rPr>
        <w:t xml:space="preserve">التوصية </w:t>
      </w:r>
      <w:r>
        <w:t>ITU-R M.817</w:t>
      </w:r>
      <w:r>
        <w:rPr>
          <w:rtl/>
        </w:rPr>
        <w:t>:</w:t>
      </w:r>
      <w:r>
        <w:rPr>
          <w:rtl/>
        </w:rPr>
        <w:tab/>
        <w:t>الاتصالات المتنقلة الدولية-</w:t>
      </w:r>
      <w:r>
        <w:t>2000</w:t>
      </w:r>
      <w:r>
        <w:rPr>
          <w:rtl/>
        </w:rPr>
        <w:t xml:space="preserve"> </w:t>
      </w:r>
      <w:r>
        <w:t>(IMT-2000)</w:t>
      </w:r>
      <w:r>
        <w:rPr>
          <w:rtl/>
        </w:rPr>
        <w:t xml:space="preserve"> - معماريات الشبكة </w:t>
      </w:r>
    </w:p>
    <w:p w:rsidR="003F6094" w:rsidRDefault="003F6094" w:rsidP="00505518">
      <w:pPr>
        <w:spacing w:before="100" w:line="187" w:lineRule="auto"/>
        <w:ind w:left="2551" w:hanging="2551"/>
        <w:rPr>
          <w:rtl/>
        </w:rPr>
      </w:pPr>
      <w:r>
        <w:rPr>
          <w:rtl/>
        </w:rPr>
        <w:t xml:space="preserve">التوصية </w:t>
      </w:r>
      <w:r>
        <w:t>ITU-R M.818</w:t>
      </w:r>
      <w:r>
        <w:rPr>
          <w:rtl/>
        </w:rPr>
        <w:t>:</w:t>
      </w:r>
      <w:r>
        <w:rPr>
          <w:rtl/>
        </w:rPr>
        <w:tab/>
        <w:t>التشغيل الساتلي داخل الاتصالات المتنقلة الدولية-</w:t>
      </w:r>
      <w:r>
        <w:t>2000</w:t>
      </w:r>
      <w:r>
        <w:rPr>
          <w:rtl/>
        </w:rPr>
        <w:t xml:space="preserve"> </w:t>
      </w:r>
      <w:r>
        <w:t>(IMT-2000)</w:t>
      </w:r>
    </w:p>
    <w:p w:rsidR="003F6094" w:rsidRDefault="003F6094" w:rsidP="00505518">
      <w:pPr>
        <w:spacing w:before="100" w:line="187" w:lineRule="auto"/>
        <w:ind w:left="2551" w:hanging="2551"/>
      </w:pPr>
      <w:r>
        <w:rPr>
          <w:rtl/>
        </w:rPr>
        <w:lastRenderedPageBreak/>
        <w:t xml:space="preserve">التوصية </w:t>
      </w:r>
      <w:r>
        <w:t>ITU-R M.819</w:t>
      </w:r>
      <w:r>
        <w:rPr>
          <w:rtl/>
        </w:rPr>
        <w:t>:</w:t>
      </w:r>
      <w:r>
        <w:rPr>
          <w:rtl/>
        </w:rPr>
        <w:tab/>
        <w:t>الاتصالات المتنقلة الدولية-</w:t>
      </w:r>
      <w:r>
        <w:t>2000</w:t>
      </w:r>
      <w:r>
        <w:rPr>
          <w:rtl/>
        </w:rPr>
        <w:t xml:space="preserve"> </w:t>
      </w:r>
      <w:r>
        <w:t>(IMT-2000)</w:t>
      </w:r>
      <w:r>
        <w:rPr>
          <w:rtl/>
        </w:rPr>
        <w:t xml:space="preserve"> في خدمة البلدان النامية</w:t>
      </w:r>
    </w:p>
    <w:p w:rsidR="003F6094" w:rsidRDefault="003F6094" w:rsidP="00505518">
      <w:pPr>
        <w:spacing w:before="100" w:line="187" w:lineRule="auto"/>
        <w:ind w:left="2551" w:hanging="2551"/>
      </w:pPr>
      <w:r>
        <w:rPr>
          <w:rtl/>
        </w:rPr>
        <w:t xml:space="preserve">التوصية </w:t>
      </w:r>
      <w:r>
        <w:t>ITU-R M.1034</w:t>
      </w:r>
      <w:r>
        <w:rPr>
          <w:rtl/>
        </w:rPr>
        <w:t>:</w:t>
      </w:r>
      <w:r>
        <w:rPr>
          <w:rtl/>
        </w:rPr>
        <w:tab/>
        <w:t>المتطلبات المفروضة على السطح أو السطوح البينية الراديوية للاتصالات المتنقلة الدولية</w:t>
      </w:r>
      <w:r>
        <w:rPr>
          <w:rtl/>
        </w:rPr>
        <w:noBreakHyphen/>
      </w:r>
      <w:r>
        <w:t>2000</w:t>
      </w:r>
      <w:r>
        <w:rPr>
          <w:rtl/>
        </w:rPr>
        <w:t xml:space="preserve"> </w:t>
      </w:r>
      <w:r>
        <w:t>(IMT-2000)</w:t>
      </w:r>
      <w:r w:rsidR="00505518">
        <w:rPr>
          <w:rFonts w:hint="cs"/>
          <w:rtl/>
        </w:rPr>
        <w:t> </w:t>
      </w:r>
    </w:p>
    <w:p w:rsidR="003F6094" w:rsidRDefault="003F6094" w:rsidP="00505518">
      <w:pPr>
        <w:spacing w:before="100" w:line="187" w:lineRule="auto"/>
        <w:ind w:left="2551" w:hanging="2551"/>
        <w:rPr>
          <w:lang w:bidi="ar-EG"/>
        </w:rPr>
      </w:pPr>
      <w:r>
        <w:rPr>
          <w:rtl/>
        </w:rPr>
        <w:t xml:space="preserve">التوصية </w:t>
      </w:r>
      <w:r>
        <w:t>ITU-R M.1035</w:t>
      </w:r>
      <w:r>
        <w:rPr>
          <w:rtl/>
        </w:rPr>
        <w:t>:</w:t>
      </w:r>
      <w:r>
        <w:rPr>
          <w:rtl/>
        </w:rPr>
        <w:tab/>
        <w:t>إطار وظائف السطح أو السطوح البينية الراديوية والنظام الفرعي الراديوي للاتصالات المتنقلة الدولية-</w:t>
      </w:r>
      <w:r>
        <w:t>2000</w:t>
      </w:r>
      <w:r>
        <w:rPr>
          <w:rtl/>
        </w:rPr>
        <w:t xml:space="preserve"> </w:t>
      </w:r>
      <w:r>
        <w:t>(IMT-2000)</w:t>
      </w:r>
    </w:p>
    <w:p w:rsidR="003F6094" w:rsidRDefault="003F6094" w:rsidP="00505518">
      <w:pPr>
        <w:spacing w:before="100" w:line="187" w:lineRule="auto"/>
        <w:ind w:left="2551" w:hanging="2551"/>
      </w:pPr>
      <w:r>
        <w:rPr>
          <w:rtl/>
        </w:rPr>
        <w:t xml:space="preserve">التوصية </w:t>
      </w:r>
      <w:r>
        <w:t>ITU-R M.1036</w:t>
      </w:r>
      <w:r>
        <w:rPr>
          <w:rtl/>
        </w:rPr>
        <w:t>:</w:t>
      </w:r>
      <w:r>
        <w:rPr>
          <w:rtl/>
        </w:rPr>
        <w:tab/>
        <w:t>ترتيبات الطيف لأغراض تنفيذ الجزء الخاص بالأرض من الاتصالات المتنقلة الدولية</w:t>
      </w:r>
      <w:r w:rsidR="001E779A">
        <w:rPr>
          <w:rFonts w:hint="eastAsia"/>
          <w:rtl/>
        </w:rPr>
        <w:t> </w:t>
      </w:r>
      <w:r>
        <w:t>(IMT)</w:t>
      </w:r>
      <w:r>
        <w:rPr>
          <w:rFonts w:hint="cs"/>
          <w:rtl/>
        </w:rPr>
        <w:t xml:space="preserve"> </w:t>
      </w:r>
      <w:r>
        <w:rPr>
          <w:rtl/>
        </w:rPr>
        <w:t>في</w:t>
      </w:r>
      <w:r>
        <w:rPr>
          <w:rFonts w:hint="cs"/>
          <w:rtl/>
        </w:rPr>
        <w:t> </w:t>
      </w:r>
      <w:r>
        <w:rPr>
          <w:rtl/>
        </w:rPr>
        <w:t xml:space="preserve">النطاقات المحددة للاتصالات المتنقلة الدولية في لوائح الراديو </w:t>
      </w:r>
      <w:r>
        <w:t>(RR)</w:t>
      </w:r>
    </w:p>
    <w:p w:rsidR="003F6094" w:rsidRDefault="003F6094" w:rsidP="00505518">
      <w:pPr>
        <w:spacing w:before="100" w:line="187" w:lineRule="auto"/>
        <w:ind w:left="2551" w:hanging="2551"/>
        <w:rPr>
          <w:rtl/>
        </w:rPr>
      </w:pPr>
      <w:r>
        <w:rPr>
          <w:rtl/>
        </w:rPr>
        <w:t xml:space="preserve">التوصية </w:t>
      </w:r>
      <w:r>
        <w:t>ITU-R M.1167</w:t>
      </w:r>
      <w:r>
        <w:rPr>
          <w:rtl/>
        </w:rPr>
        <w:t>:</w:t>
      </w:r>
      <w:r>
        <w:rPr>
          <w:rtl/>
          <w:lang w:bidi="ar-EG"/>
        </w:rPr>
        <w:tab/>
      </w:r>
      <w:r>
        <w:rPr>
          <w:rtl/>
        </w:rPr>
        <w:t>إطار المكوّن الساتلي لأنظمة الاتصالات المتنقلة الدولية-</w:t>
      </w:r>
      <w:r>
        <w:t>2000</w:t>
      </w:r>
      <w:r>
        <w:rPr>
          <w:rtl/>
        </w:rPr>
        <w:t xml:space="preserve"> </w:t>
      </w:r>
      <w:r>
        <w:t>(IMT-2000)</w:t>
      </w:r>
    </w:p>
    <w:p w:rsidR="003F6094" w:rsidRDefault="003F6094" w:rsidP="00505518">
      <w:pPr>
        <w:spacing w:before="100" w:line="187" w:lineRule="auto"/>
        <w:ind w:left="2551" w:hanging="2551"/>
      </w:pPr>
      <w:r>
        <w:rPr>
          <w:rtl/>
        </w:rPr>
        <w:t xml:space="preserve">التوصية </w:t>
      </w:r>
      <w:r>
        <w:t>ITU-R M.1224</w:t>
      </w:r>
      <w:r>
        <w:rPr>
          <w:rtl/>
        </w:rPr>
        <w:t>:</w:t>
      </w:r>
      <w:r>
        <w:rPr>
          <w:rtl/>
        </w:rPr>
        <w:tab/>
        <w:t xml:space="preserve">معجم مصطلحات الاتصالات المتنقلة الدولية </w:t>
      </w:r>
      <w:r>
        <w:t>(IMT)</w:t>
      </w:r>
    </w:p>
    <w:p w:rsidR="003F6094" w:rsidRDefault="003F6094" w:rsidP="00505518">
      <w:pPr>
        <w:spacing w:before="100" w:line="187" w:lineRule="auto"/>
        <w:ind w:left="2551" w:hanging="2551"/>
      </w:pPr>
      <w:r>
        <w:rPr>
          <w:rtl/>
        </w:rPr>
        <w:t xml:space="preserve">التوصية </w:t>
      </w:r>
      <w:r>
        <w:t>ITU-R M.1225</w:t>
      </w:r>
      <w:r>
        <w:rPr>
          <w:rtl/>
        </w:rPr>
        <w:t>:</w:t>
      </w:r>
      <w:r>
        <w:rPr>
          <w:rtl/>
        </w:rPr>
        <w:tab/>
        <w:t xml:space="preserve">المبادئ التوجيهية لتقييم تكنولوجيات الإرسال الراديوي الخاصة بالاتصالات </w:t>
      </w:r>
      <w:r>
        <w:t>IMT-2000</w:t>
      </w:r>
    </w:p>
    <w:p w:rsidR="003F6094" w:rsidRDefault="003F6094" w:rsidP="00505518">
      <w:pPr>
        <w:spacing w:before="100" w:line="187" w:lineRule="auto"/>
        <w:ind w:left="2551" w:hanging="2551"/>
      </w:pPr>
      <w:r>
        <w:rPr>
          <w:rtl/>
        </w:rPr>
        <w:t xml:space="preserve">التوصية </w:t>
      </w:r>
      <w:r>
        <w:t>ITU-R M.1308</w:t>
      </w:r>
      <w:r>
        <w:rPr>
          <w:rtl/>
        </w:rPr>
        <w:t>:</w:t>
      </w:r>
      <w:r>
        <w:rPr>
          <w:rtl/>
        </w:rPr>
        <w:tab/>
        <w:t>تطوّر الأنظمة المتنقلة البرية تجاه الاتصالات المتنقلة الدولية-</w:t>
      </w:r>
      <w:r>
        <w:t>2000</w:t>
      </w:r>
      <w:r>
        <w:rPr>
          <w:rtl/>
        </w:rPr>
        <w:t xml:space="preserve"> </w:t>
      </w:r>
      <w:r>
        <w:t>(IMT-2000)</w:t>
      </w:r>
    </w:p>
    <w:p w:rsidR="003F6094" w:rsidRPr="003F6094" w:rsidRDefault="003F6094" w:rsidP="00505518">
      <w:pPr>
        <w:spacing w:before="100" w:line="187" w:lineRule="auto"/>
        <w:ind w:left="2551" w:hanging="2551"/>
        <w:rPr>
          <w:spacing w:val="-4"/>
        </w:rPr>
      </w:pPr>
      <w:r w:rsidRPr="003F6094">
        <w:rPr>
          <w:spacing w:val="-4"/>
          <w:rtl/>
        </w:rPr>
        <w:t xml:space="preserve">التوصية </w:t>
      </w:r>
      <w:r w:rsidRPr="003F6094">
        <w:rPr>
          <w:spacing w:val="-4"/>
        </w:rPr>
        <w:t>ITU-R M.1311</w:t>
      </w:r>
      <w:r w:rsidRPr="003F6094">
        <w:rPr>
          <w:spacing w:val="-4"/>
          <w:rtl/>
        </w:rPr>
        <w:t>:</w:t>
      </w:r>
      <w:r w:rsidRPr="003F6094">
        <w:rPr>
          <w:spacing w:val="-4"/>
          <w:rtl/>
        </w:rPr>
        <w:tab/>
        <w:t>إطار التعديل والاشتراك</w:t>
      </w:r>
      <w:r w:rsidRPr="003F6094">
        <w:rPr>
          <w:rFonts w:hint="cs"/>
          <w:spacing w:val="-4"/>
        </w:rPr>
        <w:t xml:space="preserve"> </w:t>
      </w:r>
      <w:r w:rsidRPr="003F6094">
        <w:rPr>
          <w:spacing w:val="-4"/>
          <w:rtl/>
        </w:rPr>
        <w:t>في التصميم الراديوي داخل الاتصالات المتنقلة الدولية</w:t>
      </w:r>
      <w:r>
        <w:rPr>
          <w:rFonts w:hint="cs"/>
          <w:spacing w:val="-4"/>
          <w:rtl/>
        </w:rPr>
        <w:t>-</w:t>
      </w:r>
      <w:r w:rsidRPr="003F6094">
        <w:rPr>
          <w:spacing w:val="-4"/>
        </w:rPr>
        <w:t>2000</w:t>
      </w:r>
      <w:r w:rsidRPr="003F6094">
        <w:rPr>
          <w:spacing w:val="-4"/>
          <w:rtl/>
        </w:rPr>
        <w:t xml:space="preserve"> </w:t>
      </w:r>
      <w:r w:rsidRPr="003F6094">
        <w:rPr>
          <w:spacing w:val="-4"/>
        </w:rPr>
        <w:t>(IMT</w:t>
      </w:r>
      <w:r w:rsidRPr="003F6094">
        <w:rPr>
          <w:spacing w:val="-4"/>
        </w:rPr>
        <w:noBreakHyphen/>
        <w:t>2000)</w:t>
      </w:r>
      <w:r w:rsidR="00FF122F">
        <w:rPr>
          <w:rFonts w:hint="cs"/>
          <w:spacing w:val="-4"/>
          <w:rtl/>
        </w:rPr>
        <w:t> </w:t>
      </w:r>
    </w:p>
    <w:p w:rsidR="003F6094" w:rsidRDefault="003F6094" w:rsidP="00505518">
      <w:pPr>
        <w:spacing w:before="100" w:line="187" w:lineRule="auto"/>
        <w:ind w:left="2551" w:hanging="2551"/>
      </w:pPr>
      <w:r>
        <w:rPr>
          <w:rtl/>
        </w:rPr>
        <w:t xml:space="preserve">التوصية </w:t>
      </w:r>
      <w:r>
        <w:t>ITU-R M.1343</w:t>
      </w:r>
      <w:r>
        <w:rPr>
          <w:rtl/>
        </w:rPr>
        <w:t>:</w:t>
      </w:r>
      <w:r>
        <w:rPr>
          <w:rtl/>
        </w:rPr>
        <w:tab/>
        <w:t xml:space="preserve">المتطلبات التقنية الأساسية للمحطات الأرضية المتنقلة في الأنظمة العالمية للخدمة الساتلية المتنقلة غير المستقرة بالنسبة إلى الأرض العاملة في النطاق </w:t>
      </w:r>
      <w:r>
        <w:t>GHz 3-1</w:t>
      </w:r>
    </w:p>
    <w:p w:rsidR="003F6094" w:rsidRDefault="003F6094" w:rsidP="00505518">
      <w:pPr>
        <w:spacing w:before="100" w:line="187" w:lineRule="auto"/>
        <w:ind w:left="2551" w:hanging="2551"/>
        <w:rPr>
          <w:lang w:bidi="ar-EG"/>
        </w:rPr>
      </w:pPr>
      <w:r>
        <w:rPr>
          <w:rtl/>
        </w:rPr>
        <w:t xml:space="preserve">التوصية </w:t>
      </w:r>
      <w:r>
        <w:t>ITU-R M.1457</w:t>
      </w:r>
      <w:r>
        <w:rPr>
          <w:rtl/>
        </w:rPr>
        <w:t>:</w:t>
      </w:r>
      <w:r>
        <w:rPr>
          <w:rtl/>
        </w:rPr>
        <w:tab/>
        <w:t>المواصفات التفصيلية للسطوح البينية الراديوية للاتصالات المتنقلة الدولية</w:t>
      </w:r>
      <w:r>
        <w:rPr>
          <w:rFonts w:hint="cs"/>
          <w:rtl/>
        </w:rPr>
        <w:t>-</w:t>
      </w:r>
      <w:r>
        <w:t>2000</w:t>
      </w:r>
      <w:r>
        <w:rPr>
          <w:rtl/>
        </w:rPr>
        <w:t xml:space="preserve"> </w:t>
      </w:r>
      <w:r>
        <w:t>(IMT</w:t>
      </w:r>
      <w:r>
        <w:noBreakHyphen/>
        <w:t>2000)</w:t>
      </w:r>
    </w:p>
    <w:p w:rsidR="003F6094" w:rsidRDefault="003F6094" w:rsidP="00505518">
      <w:pPr>
        <w:spacing w:before="100" w:line="187" w:lineRule="auto"/>
        <w:ind w:left="2551" w:hanging="2551"/>
        <w:rPr>
          <w:rtl/>
        </w:rPr>
      </w:pPr>
      <w:r>
        <w:rPr>
          <w:rtl/>
        </w:rPr>
        <w:t xml:space="preserve">التوصية </w:t>
      </w:r>
      <w:r>
        <w:t>ITU-R M.1480</w:t>
      </w:r>
      <w:r>
        <w:rPr>
          <w:rtl/>
        </w:rPr>
        <w:t>:</w:t>
      </w:r>
      <w:r>
        <w:rPr>
          <w:rtl/>
        </w:rPr>
        <w:tab/>
        <w:t>المتطلبات التقنية الأساسية للمحطات الأرضية المتنقلة في الأنظمة العالمية للخدمة الساتلية المتنقلة المستقرة بالنسبة إلى الأرض، التي تطبق الأنظمة الساتلية العالمية للاتصالات الشخصية المتنقلة</w:t>
      </w:r>
      <w:r w:rsidR="001E779A">
        <w:rPr>
          <w:rFonts w:hint="cs"/>
          <w:rtl/>
        </w:rPr>
        <w:t> </w:t>
      </w:r>
      <w:r>
        <w:t>(GMPCS)</w:t>
      </w:r>
      <w:r>
        <w:rPr>
          <w:rtl/>
          <w:lang w:bidi="ar-EG"/>
        </w:rPr>
        <w:t xml:space="preserve"> - </w:t>
      </w:r>
      <w:r>
        <w:rPr>
          <w:rtl/>
        </w:rPr>
        <w:t xml:space="preserve">الترتيبات المتصلة بمذكرة التفاهم في أجزاء نطاق الترددات </w:t>
      </w:r>
      <w:r>
        <w:t>MHz 3</w:t>
      </w:r>
      <w:r>
        <w:noBreakHyphen/>
        <w:t>1</w:t>
      </w:r>
    </w:p>
    <w:p w:rsidR="003F6094" w:rsidRDefault="003F6094" w:rsidP="00505518">
      <w:pPr>
        <w:spacing w:before="100" w:line="187" w:lineRule="auto"/>
        <w:ind w:left="2551" w:hanging="2551"/>
      </w:pPr>
      <w:r>
        <w:rPr>
          <w:rtl/>
        </w:rPr>
        <w:t xml:space="preserve">التوصية </w:t>
      </w:r>
      <w:r>
        <w:t>ITU-R SM.329</w:t>
      </w:r>
      <w:r>
        <w:rPr>
          <w:rtl/>
        </w:rPr>
        <w:t>:</w:t>
      </w:r>
      <w:r>
        <w:rPr>
          <w:rtl/>
        </w:rPr>
        <w:tab/>
        <w:t>البث غير المطلوب في الميدان الهامشي</w:t>
      </w:r>
    </w:p>
    <w:p w:rsidR="003F6094" w:rsidRDefault="003F6094" w:rsidP="00505518">
      <w:pPr>
        <w:spacing w:before="100" w:line="187" w:lineRule="auto"/>
        <w:ind w:left="2551" w:hanging="2551"/>
        <w:rPr>
          <w:rtl/>
        </w:rPr>
      </w:pPr>
      <w:r>
        <w:rPr>
          <w:rtl/>
        </w:rPr>
        <w:t>التوصية</w:t>
      </w:r>
      <w:r>
        <w:t xml:space="preserve">ITU-T Q.1701 </w:t>
      </w:r>
      <w:r>
        <w:rPr>
          <w:rtl/>
        </w:rPr>
        <w:t>:</w:t>
      </w:r>
      <w:r>
        <w:rPr>
          <w:rtl/>
        </w:rPr>
        <w:tab/>
        <w:t>إطار شبكات الاتصالات المتنقلة الدولية-</w:t>
      </w:r>
      <w:r>
        <w:t>2000</w:t>
      </w:r>
      <w:r>
        <w:rPr>
          <w:rtl/>
        </w:rPr>
        <w:t xml:space="preserve"> </w:t>
      </w:r>
      <w:r>
        <w:t>(IMT-2000)</w:t>
      </w:r>
    </w:p>
    <w:p w:rsidR="003F6094" w:rsidRDefault="003F6094" w:rsidP="00505518">
      <w:pPr>
        <w:spacing w:before="100" w:line="187" w:lineRule="auto"/>
        <w:ind w:left="2551" w:hanging="2551"/>
        <w:rPr>
          <w:rtl/>
        </w:rPr>
      </w:pPr>
      <w:r>
        <w:rPr>
          <w:rtl/>
        </w:rPr>
        <w:t>التوصية</w:t>
      </w:r>
      <w:r>
        <w:t xml:space="preserve">ITU-T Q.1711 </w:t>
      </w:r>
      <w:r>
        <w:rPr>
          <w:rtl/>
        </w:rPr>
        <w:t>:</w:t>
      </w:r>
      <w:r>
        <w:rPr>
          <w:rtl/>
        </w:rPr>
        <w:tab/>
        <w:t>النموذج الوظيفي للشبكات في الاتصالات المتنقلة الدولية-</w:t>
      </w:r>
      <w:r>
        <w:t>2000</w:t>
      </w:r>
      <w:r>
        <w:rPr>
          <w:rtl/>
        </w:rPr>
        <w:t xml:space="preserve"> </w:t>
      </w:r>
      <w:r>
        <w:t>(IMT-2000)</w:t>
      </w:r>
    </w:p>
    <w:p w:rsidR="003F6094" w:rsidRDefault="003F6094" w:rsidP="00505518">
      <w:pPr>
        <w:spacing w:before="100" w:line="187" w:lineRule="auto"/>
        <w:ind w:left="2551" w:hanging="2551"/>
      </w:pPr>
      <w:r>
        <w:rPr>
          <w:rtl/>
        </w:rPr>
        <w:t>التوصية</w:t>
      </w:r>
      <w:r>
        <w:t xml:space="preserve">:ITU-T Q.1721 </w:t>
      </w:r>
      <w:r>
        <w:tab/>
      </w:r>
      <w:r>
        <w:rPr>
          <w:rtl/>
        </w:rPr>
        <w:t xml:space="preserve">تدفق المعلومات في المجموعة </w:t>
      </w:r>
      <w:r>
        <w:t>1</w:t>
      </w:r>
      <w:r>
        <w:rPr>
          <w:rtl/>
        </w:rPr>
        <w:t xml:space="preserve"> لمقدرة الاتصالات المتنقلة الدولية-</w:t>
      </w:r>
      <w:r>
        <w:t>2000</w:t>
      </w:r>
      <w:r>
        <w:rPr>
          <w:rtl/>
        </w:rPr>
        <w:t xml:space="preserve"> </w:t>
      </w:r>
      <w:r>
        <w:t>(IMT-2000)</w:t>
      </w:r>
    </w:p>
    <w:p w:rsidR="003F6094" w:rsidRDefault="003F6094" w:rsidP="00505518">
      <w:pPr>
        <w:spacing w:before="100" w:line="187" w:lineRule="auto"/>
        <w:ind w:left="2551" w:hanging="2551"/>
      </w:pPr>
      <w:r>
        <w:rPr>
          <w:rtl/>
        </w:rPr>
        <w:t>التوصية</w:t>
      </w:r>
      <w:r>
        <w:t xml:space="preserve">ITU-T Q.1731 </w:t>
      </w:r>
      <w:r>
        <w:rPr>
          <w:rtl/>
        </w:rPr>
        <w:t>:</w:t>
      </w:r>
      <w:r>
        <w:tab/>
      </w:r>
      <w:r>
        <w:rPr>
          <w:rtl/>
        </w:rPr>
        <w:t xml:space="preserve">المتطلبات المستقلة عن التكنولوجيا الراديوية للطبقة </w:t>
      </w:r>
      <w:r>
        <w:t>2</w:t>
      </w:r>
      <w:r>
        <w:rPr>
          <w:rtl/>
        </w:rPr>
        <w:t xml:space="preserve"> من السطح البيني الراديوي في الاتصالات المتنقلة الدولية-</w:t>
      </w:r>
      <w:r>
        <w:t>2000</w:t>
      </w:r>
      <w:r>
        <w:rPr>
          <w:rtl/>
        </w:rPr>
        <w:t xml:space="preserve"> </w:t>
      </w:r>
      <w:r>
        <w:t>(IMT-2000)</w:t>
      </w:r>
    </w:p>
    <w:p w:rsidR="003F6094" w:rsidRDefault="003F6094" w:rsidP="00505518">
      <w:pPr>
        <w:spacing w:before="100" w:line="187" w:lineRule="auto"/>
        <w:rPr>
          <w:rtl/>
        </w:rPr>
      </w:pPr>
      <w:r>
        <w:rPr>
          <w:rtl/>
        </w:rPr>
        <w:t xml:space="preserve">الكتيّب بشأن الاتصالات المتنقلة البرية (بما في ذلك النفاذ اللاسلكي)، المجلد </w:t>
      </w:r>
      <w:r>
        <w:t>2</w:t>
      </w:r>
      <w:r>
        <w:rPr>
          <w:rtl/>
        </w:rPr>
        <w:t xml:space="preserve"> </w:t>
      </w:r>
      <w:r>
        <w:rPr>
          <w:rtl/>
          <w:lang w:bidi="ar-EG"/>
        </w:rPr>
        <w:t>-</w:t>
      </w:r>
      <w:r>
        <w:rPr>
          <w:rtl/>
        </w:rPr>
        <w:t xml:space="preserve"> المبادئ والنهج المتعلقة بالاتصالات المتنقلة الدولية-</w:t>
      </w:r>
      <w:r>
        <w:t>2000</w:t>
      </w:r>
      <w:r>
        <w:rPr>
          <w:rtl/>
        </w:rPr>
        <w:t xml:space="preserve">/أنظمة الاتصالات الأرضية المتنقلة العامة المرتقبة </w:t>
      </w:r>
      <w:r>
        <w:t>(IMT-2000/FPLMTS)</w:t>
      </w:r>
      <w:r>
        <w:rPr>
          <w:rtl/>
        </w:rPr>
        <w:t>.</w:t>
      </w:r>
    </w:p>
    <w:p w:rsidR="00D3643A" w:rsidRPr="00D3643A" w:rsidRDefault="00D3643A" w:rsidP="00D3643A">
      <w:pPr>
        <w:pStyle w:val="Heading1"/>
        <w:rPr>
          <w:rFonts w:hint="eastAsia"/>
        </w:rPr>
      </w:pPr>
      <w:bookmarkStart w:id="8" w:name="_Toc430090851"/>
      <w:r>
        <w:t>3</w:t>
      </w:r>
      <w:r w:rsidRPr="00D3643A">
        <w:rPr>
          <w:rtl/>
        </w:rPr>
        <w:tab/>
        <w:t>الاعتبارات</w:t>
      </w:r>
      <w:bookmarkEnd w:id="8"/>
    </w:p>
    <w:p w:rsidR="00D3643A" w:rsidRPr="00D3643A" w:rsidRDefault="00D3643A" w:rsidP="00D3643A">
      <w:pPr>
        <w:pStyle w:val="Heading2"/>
        <w:rPr>
          <w:rFonts w:hint="eastAsia"/>
          <w:rtl/>
        </w:rPr>
      </w:pPr>
      <w:bookmarkStart w:id="9" w:name="_Toc283901934"/>
      <w:bookmarkStart w:id="10" w:name="_Toc283900187"/>
      <w:bookmarkStart w:id="11" w:name="_Toc283899525"/>
      <w:bookmarkStart w:id="12" w:name="_Toc277594463"/>
      <w:bookmarkStart w:id="13" w:name="_Toc277592991"/>
      <w:bookmarkStart w:id="14" w:name="_Toc430090852"/>
      <w:r w:rsidRPr="00D3643A">
        <w:t>1.3</w:t>
      </w:r>
      <w:r w:rsidRPr="00D3643A">
        <w:tab/>
      </w:r>
      <w:r w:rsidRPr="00D3643A">
        <w:rPr>
          <w:rtl/>
        </w:rPr>
        <w:t xml:space="preserve">السطوح البينية الراديوية للمكون الساتلي لأنظمة </w:t>
      </w:r>
      <w:r w:rsidRPr="00D3643A">
        <w:t>IMT-2000</w:t>
      </w:r>
      <w:bookmarkEnd w:id="9"/>
      <w:bookmarkEnd w:id="10"/>
      <w:bookmarkEnd w:id="11"/>
      <w:bookmarkEnd w:id="12"/>
      <w:bookmarkEnd w:id="13"/>
      <w:bookmarkEnd w:id="14"/>
    </w:p>
    <w:p w:rsidR="00D3643A" w:rsidRPr="00D3643A" w:rsidRDefault="00D3643A" w:rsidP="00D3643A">
      <w:pPr>
        <w:rPr>
          <w:rtl/>
        </w:rPr>
      </w:pPr>
      <w:r w:rsidRPr="00D3643A">
        <w:rPr>
          <w:rtl/>
        </w:rPr>
        <w:t xml:space="preserve">تتألف أنظمة </w:t>
      </w:r>
      <w:r w:rsidRPr="00D3643A">
        <w:t>IMT-2000</w:t>
      </w:r>
      <w:r w:rsidRPr="00D3643A">
        <w:rPr>
          <w:rtl/>
        </w:rPr>
        <w:t xml:space="preserve"> من كلّ من السطوح البينية الراديوية للمكون الأرضي والمكون الساتلي. كما أن جميع السطوح البينية الراديوية الساتلية لأنظمة </w:t>
      </w:r>
      <w:r w:rsidRPr="00D3643A">
        <w:t>IMT-2000</w:t>
      </w:r>
      <w:r w:rsidRPr="00D3643A">
        <w:rPr>
          <w:rtl/>
        </w:rPr>
        <w:t xml:space="preserve"> تشملها وتحددها المعلومات المزوّدة مع هذه التوصية.</w:t>
      </w:r>
    </w:p>
    <w:p w:rsidR="00D3643A" w:rsidRPr="00D3643A" w:rsidRDefault="00D3643A" w:rsidP="00D3643A">
      <w:pPr>
        <w:rPr>
          <w:rtl/>
        </w:rPr>
      </w:pPr>
      <w:r w:rsidRPr="00D3643A">
        <w:rPr>
          <w:rtl/>
        </w:rPr>
        <w:t xml:space="preserve">وبالنظر إلى التقييدات المفروضة على تصميم النظام الساتلي ونشره، فسوف يستدعي الأمر وجود العديد من السطوح البينية الراديوية الساتلية لأنظمة </w:t>
      </w:r>
      <w:r w:rsidRPr="00D3643A">
        <w:t>IMT-2000</w:t>
      </w:r>
      <w:r w:rsidRPr="00D3643A">
        <w:rPr>
          <w:rtl/>
        </w:rPr>
        <w:t xml:space="preserve"> (للمزيد من الاعتبارات انظر التوصية </w:t>
      </w:r>
      <w:r w:rsidRPr="00D3643A">
        <w:t>ITU-R</w:t>
      </w:r>
      <w:r>
        <w:t> </w:t>
      </w:r>
      <w:r w:rsidRPr="00D3643A">
        <w:t>M.1167</w:t>
      </w:r>
      <w:r w:rsidRPr="00D3643A">
        <w:rPr>
          <w:rtl/>
        </w:rPr>
        <w:t>).</w:t>
      </w:r>
    </w:p>
    <w:p w:rsidR="00D3643A" w:rsidRPr="00D3643A" w:rsidRDefault="00D3643A" w:rsidP="00D3643A">
      <w:pPr>
        <w:rPr>
          <w:rtl/>
        </w:rPr>
      </w:pPr>
      <w:r w:rsidRPr="00D3643A">
        <w:rPr>
          <w:rtl/>
        </w:rPr>
        <w:lastRenderedPageBreak/>
        <w:t xml:space="preserve">وبما أن النظام الساتلي هو نظام محدود الموارد (مثلاً، محدود القدرة والطيف)، لذلك فإن سطوحه البينية الراديوية محدّدة بالدرجة الأولى على أساس تحقيق الظروف المثلى للنظام بأكمله، مدفوعاً وفقاً لاحتياجات السوق وأهداف مجال الأعمال. ومن الناحية المتعلقة بمجال الأعمال، ليس من المجدي أو العملي عموماً أن تشترك المكونات الساتلية والأرضية لنظام </w:t>
      </w:r>
      <w:r w:rsidRPr="00D3643A">
        <w:t>IMT</w:t>
      </w:r>
      <w:r w:rsidRPr="00D3643A">
        <w:noBreakHyphen/>
        <w:t>2000</w:t>
      </w:r>
      <w:r w:rsidRPr="00D3643A">
        <w:rPr>
          <w:rtl/>
          <w:lang w:bidi="ar-EG"/>
        </w:rPr>
        <w:t xml:space="preserve"> </w:t>
      </w:r>
      <w:r w:rsidRPr="00D3643A">
        <w:rPr>
          <w:rtl/>
        </w:rPr>
        <w:t>بالسطوح البينية الراديوية. ومع ذلك، فإنه من المستصوب تحقيق أكبر قدر ممكن من الاشتراك مع المكوّن الأرضي لدى تصميم ووضع النظام الساتلي للاتصالات المتنقلة الدولية-</w:t>
      </w:r>
      <w:r w:rsidRPr="00D3643A">
        <w:t>2000</w:t>
      </w:r>
      <w:r w:rsidRPr="00D3643A">
        <w:rPr>
          <w:rtl/>
        </w:rPr>
        <w:t xml:space="preserve"> </w:t>
      </w:r>
      <w:r w:rsidRPr="00D3643A">
        <w:t>(IMT-2000)</w:t>
      </w:r>
      <w:r w:rsidRPr="00D3643A">
        <w:rPr>
          <w:rtl/>
        </w:rPr>
        <w:t>.</w:t>
      </w:r>
    </w:p>
    <w:p w:rsidR="00D3643A" w:rsidRPr="00D3643A" w:rsidRDefault="00D3643A" w:rsidP="00D3643A">
      <w:pPr>
        <w:rPr>
          <w:rtl/>
        </w:rPr>
      </w:pPr>
      <w:r w:rsidRPr="00D3643A">
        <w:rPr>
          <w:rtl/>
        </w:rPr>
        <w:t xml:space="preserve">ويتطلب التبادل القوي بين التصميم التقني وأهداف مجال الأعمال للنظام الساتلي </w:t>
      </w:r>
      <w:r w:rsidRPr="00D3643A">
        <w:t>IMT-2000</w:t>
      </w:r>
      <w:r w:rsidRPr="00D3643A">
        <w:rPr>
          <w:rtl/>
        </w:rPr>
        <w:t xml:space="preserve"> نطاقاً كبيراً من المرونة في مواصفات السطوح البينية الراديوية الساتلية. ومع ذلك فقد يلزم إجراء المزيد من التعديلات والتحديثات لهذه المواصفات من أجل التكيّف مع التغيرات في طلبات الأسواق، وأهداف مجال الأعمال، وتطورات التكنولوجيا، والاحتياجات التشغيلية، فضلاً عن رفع درجة الاشتراك مع أنظمة </w:t>
      </w:r>
      <w:r w:rsidRPr="00D3643A">
        <w:t>IMT-2000</w:t>
      </w:r>
      <w:r w:rsidRPr="00D3643A">
        <w:rPr>
          <w:rtl/>
        </w:rPr>
        <w:t xml:space="preserve"> الأرضية إلى حدها الأقصى، بحسب الاقتضاء.</w:t>
      </w:r>
    </w:p>
    <w:p w:rsidR="00D3643A" w:rsidRPr="00D3643A" w:rsidRDefault="00D3643A" w:rsidP="00D3643A">
      <w:pPr>
        <w:rPr>
          <w:rtl/>
        </w:rPr>
      </w:pPr>
      <w:r w:rsidRPr="00D3643A">
        <w:rPr>
          <w:rtl/>
        </w:rPr>
        <w:t xml:space="preserve">ويرد في الفقرة </w:t>
      </w:r>
      <w:r w:rsidRPr="00D3643A">
        <w:t>5</w:t>
      </w:r>
      <w:r w:rsidRPr="00D3643A">
        <w:rPr>
          <w:rtl/>
        </w:rPr>
        <w:t xml:space="preserve"> من التوصية </w:t>
      </w:r>
      <w:r w:rsidRPr="00D3643A">
        <w:t>ITU-R M.1457</w:t>
      </w:r>
      <w:r w:rsidRPr="00D3643A">
        <w:rPr>
          <w:rtl/>
        </w:rPr>
        <w:t xml:space="preserve"> </w:t>
      </w:r>
      <w:r w:rsidRPr="00D3643A">
        <w:rPr>
          <w:rFonts w:hint="cs"/>
          <w:rtl/>
        </w:rPr>
        <w:t xml:space="preserve">وصف تفصيلي للسطوح البينية الراديوية للمكوّنات الأرضية. أما السطوح البينية الراديوية للمكونات الساتلية فيرد وصفها بشكل مفصّل في الفقرة </w:t>
      </w:r>
      <w:r w:rsidRPr="00D3643A">
        <w:t>4</w:t>
      </w:r>
      <w:r w:rsidRPr="00D3643A">
        <w:rPr>
          <w:rtl/>
        </w:rPr>
        <w:t xml:space="preserve"> من هذه التوصية.</w:t>
      </w:r>
    </w:p>
    <w:p w:rsidR="00D3643A" w:rsidRPr="00D3643A" w:rsidRDefault="00D3643A" w:rsidP="00960042">
      <w:pPr>
        <w:pStyle w:val="Heading2"/>
        <w:rPr>
          <w:rFonts w:hint="eastAsia"/>
          <w:rtl/>
        </w:rPr>
      </w:pPr>
      <w:bookmarkStart w:id="15" w:name="_Toc283901935"/>
      <w:bookmarkStart w:id="16" w:name="_Toc283900188"/>
      <w:bookmarkStart w:id="17" w:name="_Toc283899526"/>
      <w:bookmarkStart w:id="18" w:name="_Toc277594464"/>
      <w:bookmarkStart w:id="19" w:name="_Toc277592992"/>
      <w:bookmarkStart w:id="20" w:name="_Toc430090853"/>
      <w:r w:rsidRPr="00D3643A">
        <w:t>2.3</w:t>
      </w:r>
      <w:r w:rsidRPr="00D3643A">
        <w:tab/>
      </w:r>
      <w:r w:rsidRPr="00D3643A">
        <w:rPr>
          <w:rtl/>
        </w:rPr>
        <w:t>تضمين المواصفات المطوّرة خارجياً</w:t>
      </w:r>
      <w:bookmarkEnd w:id="15"/>
      <w:bookmarkEnd w:id="16"/>
      <w:bookmarkEnd w:id="17"/>
      <w:bookmarkEnd w:id="18"/>
      <w:bookmarkEnd w:id="19"/>
      <w:bookmarkEnd w:id="20"/>
    </w:p>
    <w:p w:rsidR="00D3643A" w:rsidRPr="00D3643A" w:rsidRDefault="00D3643A" w:rsidP="00D3643A">
      <w:pPr>
        <w:rPr>
          <w:rtl/>
          <w:lang w:bidi="ar-EG"/>
        </w:rPr>
      </w:pPr>
      <w:r w:rsidRPr="00D3643A">
        <w:rPr>
          <w:rtl/>
        </w:rPr>
        <w:t xml:space="preserve">إن نظام </w:t>
      </w:r>
      <w:r w:rsidRPr="00D3643A">
        <w:t>IMT-2000</w:t>
      </w:r>
      <w:r w:rsidRPr="00D3643A">
        <w:rPr>
          <w:rtl/>
        </w:rPr>
        <w:t xml:space="preserve"> هو نظام يرتبط بنشاط تنموي عالمي. وقد تم إعداد مواصفات السطوح البينية الراديوية المحددة في هذه التوصية من قبل الاتحاد الدولي للاتصالات</w:t>
      </w:r>
      <w:r w:rsidRPr="00D3643A">
        <w:t xml:space="preserve"> ITU </w:t>
      </w:r>
      <w:r w:rsidRPr="00D3643A">
        <w:rPr>
          <w:rtl/>
        </w:rPr>
        <w:t xml:space="preserve">بالتعاون مع المنظمات الداعمة لتكنولوجيات السطوح البينية ومشروعات الشراكات العالمية ومنظمات وضع المعايير الإقليمية </w:t>
      </w:r>
      <w:r w:rsidRPr="00D3643A">
        <w:t>(SDO)</w:t>
      </w:r>
      <w:r w:rsidRPr="00D3643A">
        <w:rPr>
          <w:rtl/>
        </w:rPr>
        <w:t xml:space="preserve">. وقد اشترك الاتحاد الدولي للاتصالات مع هذه المنظمات في وضع الإطار والمتطلبات العالمية والشاملة للمواصفات العالمية الأساسية. وتم الاضطلاع بعملية التقييس المفصلة ضمن المنظمة الخارجية المعتمدة (انظر الملاحظة </w:t>
      </w:r>
      <w:r w:rsidRPr="00D3643A">
        <w:t>1</w:t>
      </w:r>
      <w:r w:rsidRPr="00D3643A">
        <w:rPr>
          <w:rtl/>
        </w:rPr>
        <w:t>)، التي تعمل بالتنسيق مع المنظمات الداعمة لتكنولوجيات السطوح البينية الراديوية ومشروعات الشراكة العالمية. وعلى هذا الأساس تستفيد هذه التوصية إلى حد كبير من الإشارات إلى المواصفات المطوّرة خارجياً.</w:t>
      </w:r>
    </w:p>
    <w:p w:rsidR="00D3643A" w:rsidRPr="00D3643A" w:rsidRDefault="00D3643A" w:rsidP="00960042">
      <w:pPr>
        <w:pStyle w:val="Note"/>
        <w:rPr>
          <w:rtl/>
        </w:rPr>
      </w:pPr>
      <w:r w:rsidRPr="00D3643A">
        <w:rPr>
          <w:b/>
          <w:bCs/>
          <w:rtl/>
        </w:rPr>
        <w:t xml:space="preserve">الملاحظة </w:t>
      </w:r>
      <w:r w:rsidRPr="00D3643A">
        <w:rPr>
          <w:b/>
          <w:bCs/>
        </w:rPr>
        <w:t>1</w:t>
      </w:r>
      <w:r w:rsidRPr="00D3643A">
        <w:rPr>
          <w:b/>
          <w:bCs/>
          <w:rtl/>
        </w:rPr>
        <w:t xml:space="preserve"> -</w:t>
      </w:r>
      <w:r w:rsidRPr="00D3643A">
        <w:rPr>
          <w:rtl/>
        </w:rPr>
        <w:t xml:space="preserve"> تُعرّف "المنظمة المعتمدة" في هذا السياق على أنها منظمة معتمدة لوضع المعايير تتصف بقدرة قانونية، ولديها أمانة دائمة، وممثل معيّن، وأساليب عمل واضحة ونزيهة وحسنة التوثيق.</w:t>
      </w:r>
    </w:p>
    <w:p w:rsidR="00D3643A" w:rsidRPr="00D3643A" w:rsidRDefault="00D3643A" w:rsidP="00D3643A">
      <w:pPr>
        <w:rPr>
          <w:rtl/>
        </w:rPr>
      </w:pPr>
      <w:r w:rsidRPr="00D3643A">
        <w:rPr>
          <w:rtl/>
        </w:rPr>
        <w:t>وقد اعتُبِر هذا النهج الحل الأنسب للتمكين من إتمام هذه التوصية ضمن الجداول الزمنية الصارمة التي يحددها الاتحاد الدولي للاتصالات، وما لدى الإدارات والمشغلّين والمصنّعين من احتياجات.</w:t>
      </w:r>
    </w:p>
    <w:p w:rsidR="00D3643A" w:rsidRPr="00D3643A" w:rsidRDefault="00D3643A" w:rsidP="00E822EB">
      <w:pPr>
        <w:rPr>
          <w:rtl/>
        </w:rPr>
      </w:pPr>
      <w:r w:rsidRPr="00D3643A">
        <w:rPr>
          <w:rtl/>
        </w:rPr>
        <w:t>وبناءً على ذلك، فقد تم إعداد هذه التوصية بحيث تستفيد استفادة تامة من طريقة العمل هذه وتسمح بالالتزام بالنطاقات الزمنية للتقييس العالمي. وقد قام الاتحاد الدولي للاتصالات</w:t>
      </w:r>
      <w:r w:rsidRPr="00D3643A">
        <w:rPr>
          <w:rFonts w:hint="cs"/>
        </w:rPr>
        <w:t xml:space="preserve"> </w:t>
      </w:r>
      <w:r w:rsidRPr="00D3643A">
        <w:rPr>
          <w:rtl/>
        </w:rPr>
        <w:t xml:space="preserve">بإعداد المتن الرئيسي لهذه التوصية، مع وجود </w:t>
      </w:r>
      <w:r w:rsidR="001E779A">
        <w:rPr>
          <w:rFonts w:hint="cs"/>
          <w:rtl/>
        </w:rPr>
        <w:t>إ</w:t>
      </w:r>
      <w:r w:rsidRPr="00D3643A">
        <w:rPr>
          <w:rtl/>
        </w:rPr>
        <w:t>سنادات مرجعية داخل كل سطح بيني تشير إلى موضع المعلومات الأكثر تفصيلاً. أما الأقسام الفرعية التي تحتوي على هذه المعلومات المفصّلة فقد أعدها الاتحاد الدولي للاتصالات والمنظمات الخارجية المعتمدة. وبفضل هذه الاستفادة من ا</w:t>
      </w:r>
      <w:r w:rsidR="001E779A">
        <w:rPr>
          <w:rFonts w:hint="cs"/>
          <w:rtl/>
        </w:rPr>
        <w:t>لإ</w:t>
      </w:r>
      <w:r w:rsidRPr="00D3643A">
        <w:rPr>
          <w:rtl/>
        </w:rPr>
        <w:t>سنادات المرجعية أمكن إنجاز العناصر الرفيعة المستوى من هذه التوصية في الوقت المناسب، مع تدابير التحكم بالتغيير، والنقل (تحويل المواصفات الأساسية إلى نتائج تحققها منظمة وضع المعايير)، وإجراءات استفسار الجمهور التي تم الاضطلاع بها داخل المنظمة الخارجية المعتمدة.</w:t>
      </w:r>
    </w:p>
    <w:p w:rsidR="00D3643A" w:rsidRPr="00D3643A" w:rsidRDefault="00D3643A" w:rsidP="00D3643A">
      <w:pPr>
        <w:rPr>
          <w:rtl/>
        </w:rPr>
      </w:pPr>
      <w:r w:rsidRPr="00D3643A">
        <w:rPr>
          <w:rtl/>
        </w:rPr>
        <w:t>أما هيكل المواصفات التفصيلية المتلقّاة من المنظمة الخارجية المعتمدة، فيتم اعتماده عموماً دون إجراء أي تغيير عليه، وذلك إدراكاً للحاجة إلى التقليل إلى الحد الأدنى من ازدواجية العمل، والحاجة إلى تيسير ومساندة عملية الصيانة والتحديث الجارية.</w:t>
      </w:r>
    </w:p>
    <w:p w:rsidR="00D3643A" w:rsidRPr="00D3643A" w:rsidRDefault="00D3643A" w:rsidP="00D3643A">
      <w:pPr>
        <w:rPr>
          <w:rtl/>
        </w:rPr>
      </w:pPr>
      <w:r w:rsidRPr="00D3643A">
        <w:rPr>
          <w:rtl/>
        </w:rPr>
        <w:t>إن هذا الاتفاق العام، الداعي إلى وجوب تحقيق المواصفات التفصيلية للسطح البيني الراديوي إلى حد بعيد من خلال الإِشارة إلى عمل المنظمات الخارجية المعتمدة، لا يُبرز الدور الهام الذي يضطلع به الاتحاد الدولي للاتصالات كمحفّز لتنشيط وتنسيق وتيسير وضع تكنولوجيات الاتصالات المتقدمة فحسب، بل يُبرز أيضاً النهج الاستشرافي المرن الذي يتبعه حيال وضع هذا المعيار ومعايير الاتصالات الأخرى للقرن الحادي والعشرين.</w:t>
      </w:r>
    </w:p>
    <w:p w:rsidR="00D3643A" w:rsidRPr="00D3643A" w:rsidRDefault="00D3643A" w:rsidP="00960042">
      <w:pPr>
        <w:pStyle w:val="Heading2"/>
        <w:rPr>
          <w:rFonts w:hint="eastAsia"/>
          <w:rtl/>
        </w:rPr>
      </w:pPr>
      <w:bookmarkStart w:id="21" w:name="_Toc283901936"/>
      <w:bookmarkStart w:id="22" w:name="_Toc283900189"/>
      <w:bookmarkStart w:id="23" w:name="_Toc283899527"/>
      <w:bookmarkStart w:id="24" w:name="_Toc277594465"/>
      <w:bookmarkStart w:id="25" w:name="_Toc277592993"/>
      <w:bookmarkStart w:id="26" w:name="_Toc430090854"/>
      <w:r w:rsidRPr="00D3643A">
        <w:lastRenderedPageBreak/>
        <w:t>3.3</w:t>
      </w:r>
      <w:r w:rsidRPr="00D3643A">
        <w:rPr>
          <w:rtl/>
        </w:rPr>
        <w:tab/>
        <w:t>السطوح البينية للمكوّن الساتلي</w:t>
      </w:r>
      <w:bookmarkEnd w:id="21"/>
      <w:bookmarkEnd w:id="22"/>
      <w:bookmarkEnd w:id="23"/>
      <w:bookmarkEnd w:id="24"/>
      <w:bookmarkEnd w:id="25"/>
      <w:bookmarkEnd w:id="26"/>
    </w:p>
    <w:p w:rsidR="00D3643A" w:rsidRPr="00C867A1" w:rsidRDefault="00D3643A" w:rsidP="00960042">
      <w:pPr>
        <w:rPr>
          <w:spacing w:val="-2"/>
          <w:rtl/>
        </w:rPr>
      </w:pPr>
      <w:r w:rsidRPr="00C867A1">
        <w:rPr>
          <w:spacing w:val="-2"/>
          <w:rtl/>
        </w:rPr>
        <w:t xml:space="preserve">تعتبر المكونات الأرضية والساتلية متكاملة، حيث يوفر المكون الأرضي تغطية لمساحات من الأرض تكون فيها الكثافة السكانية من الكِبَر بمكان للتوفير الاقتصادي للأنظمة القائمة على الأرض، فيما يوفر المكون الساتلي خدمات أخرى بتغطية عالمية تقريبية. فالتغطية الواسعة الانتشار لأنظمة </w:t>
      </w:r>
      <w:r w:rsidRPr="00C867A1">
        <w:rPr>
          <w:spacing w:val="-2"/>
        </w:rPr>
        <w:t>IMT-2000</w:t>
      </w:r>
      <w:r w:rsidRPr="00C867A1">
        <w:rPr>
          <w:spacing w:val="-2"/>
          <w:rtl/>
        </w:rPr>
        <w:t xml:space="preserve"> لا يمكن تحقيقها إلا باستخدام كل من السطوح البينية الراديوية الساتلية والأرضية</w:t>
      </w:r>
      <w:r w:rsidR="00960042" w:rsidRPr="00C867A1">
        <w:rPr>
          <w:rFonts w:hint="cs"/>
          <w:spacing w:val="-2"/>
          <w:rtl/>
        </w:rPr>
        <w:t> </w:t>
      </w:r>
      <w:r w:rsidRPr="00C867A1">
        <w:rPr>
          <w:spacing w:val="-2"/>
          <w:rtl/>
        </w:rPr>
        <w:t>مجتمعة.</w:t>
      </w:r>
    </w:p>
    <w:p w:rsidR="00D3643A" w:rsidRPr="00D3643A" w:rsidRDefault="00D3643A" w:rsidP="00D3643A">
      <w:pPr>
        <w:rPr>
          <w:rtl/>
        </w:rPr>
      </w:pPr>
      <w:r w:rsidRPr="00D3643A">
        <w:rPr>
          <w:rtl/>
        </w:rPr>
        <w:t>وتحقيقاً لهذا النطاق، تصف هذه التوصية تلك العناصر اللازمة للتوافق العالمي للتشغيل، مع الإشارة إلى أن الاستخدام الدولي مضمون أصلاً من خلال التغطية العالمية لنظام ساتلي ما. وينطوي هذا الوصف ضمناً على أخذ كل السطوح البينية الراديوية للمكوّن الساتلي بالاعتبار.</w:t>
      </w:r>
    </w:p>
    <w:p w:rsidR="00D3643A" w:rsidRPr="00D3643A" w:rsidRDefault="00D3643A" w:rsidP="001E779A">
      <w:pPr>
        <w:rPr>
          <w:rtl/>
        </w:rPr>
      </w:pPr>
      <w:r w:rsidRPr="00D3643A">
        <w:rPr>
          <w:rtl/>
        </w:rPr>
        <w:t xml:space="preserve">ويظهر الشكل </w:t>
      </w:r>
      <w:r w:rsidRPr="00D3643A">
        <w:t>1</w:t>
      </w:r>
      <w:r w:rsidRPr="00D3643A">
        <w:rPr>
          <w:rtl/>
        </w:rPr>
        <w:t xml:space="preserve">، الذي تمّ وضعه بالاستناد إلى الشكل </w:t>
      </w:r>
      <w:r w:rsidRPr="00D3643A">
        <w:t>1</w:t>
      </w:r>
      <w:r w:rsidRPr="00D3643A">
        <w:rPr>
          <w:rtl/>
        </w:rPr>
        <w:t xml:space="preserve"> من التوصية </w:t>
      </w:r>
      <w:r w:rsidRPr="00D3643A">
        <w:t>ITU-R</w:t>
      </w:r>
      <w:r w:rsidR="00903E75">
        <w:t> </w:t>
      </w:r>
      <w:r w:rsidRPr="00D3643A">
        <w:t>M.818</w:t>
      </w:r>
      <w:r w:rsidRPr="00D3643A">
        <w:rPr>
          <w:rtl/>
        </w:rPr>
        <w:t>، مختلف السطوح البينية للمكون الساتلي لنظام</w:t>
      </w:r>
      <w:r w:rsidR="001E779A">
        <w:rPr>
          <w:rFonts w:hint="cs"/>
          <w:rtl/>
        </w:rPr>
        <w:t> </w:t>
      </w:r>
      <w:r w:rsidRPr="00D3643A">
        <w:t>IMT-2000</w:t>
      </w:r>
      <w:r w:rsidRPr="00D3643A">
        <w:rPr>
          <w:rtl/>
        </w:rPr>
        <w:t>.</w:t>
      </w:r>
    </w:p>
    <w:p w:rsidR="00D3643A" w:rsidRPr="006A23C0" w:rsidRDefault="00D3643A" w:rsidP="004D005B">
      <w:pPr>
        <w:pStyle w:val="FigureNo"/>
        <w:rPr>
          <w:rFonts w:hint="eastAsia"/>
          <w:rtl/>
        </w:rPr>
      </w:pPr>
      <w:r w:rsidRPr="006A23C0">
        <w:rPr>
          <w:rtl/>
        </w:rPr>
        <w:t xml:space="preserve">الشـكل </w:t>
      </w:r>
      <w:r w:rsidRPr="006A23C0">
        <w:rPr>
          <w:lang w:val="en-US"/>
        </w:rPr>
        <w:t>1</w:t>
      </w:r>
    </w:p>
    <w:p w:rsidR="00D3643A" w:rsidRPr="006A23C0" w:rsidRDefault="00D3643A" w:rsidP="004D005B">
      <w:pPr>
        <w:pStyle w:val="FigureTitle"/>
        <w:rPr>
          <w:rFonts w:hint="eastAsia"/>
          <w:lang w:val="en-US"/>
        </w:rPr>
      </w:pPr>
      <w:r w:rsidRPr="006A23C0">
        <w:rPr>
          <w:rtl/>
        </w:rPr>
        <w:t xml:space="preserve">السطوح البينية للمكون الساتلي لنظام </w:t>
      </w:r>
      <w:r w:rsidRPr="006A23C0">
        <w:rPr>
          <w:lang w:val="en-US"/>
        </w:rPr>
        <w:t>IMT-2000</w:t>
      </w:r>
    </w:p>
    <w:p w:rsidR="004D005B" w:rsidRPr="006A23C0" w:rsidRDefault="00C3388F" w:rsidP="000667FC">
      <w:pPr>
        <w:pStyle w:val="Figure"/>
        <w:rPr>
          <w:rtl/>
          <w:lang w:bidi="ar-EG"/>
        </w:rPr>
      </w:pPr>
      <w:r>
        <w:rPr>
          <w:noProof/>
          <w:lang w:eastAsia="zh-CN"/>
        </w:rPr>
        <mc:AlternateContent>
          <mc:Choice Requires="wpg">
            <w:drawing>
              <wp:anchor distT="0" distB="0" distL="114300" distR="114300" simplePos="0" relativeHeight="251552256" behindDoc="0" locked="0" layoutInCell="1" allowOverlap="1">
                <wp:simplePos x="0" y="0"/>
                <wp:positionH relativeFrom="column">
                  <wp:posOffset>772211</wp:posOffset>
                </wp:positionH>
                <wp:positionV relativeFrom="paragraph">
                  <wp:posOffset>390449</wp:posOffset>
                </wp:positionV>
                <wp:extent cx="4712436" cy="3087014"/>
                <wp:effectExtent l="0" t="0" r="12065" b="0"/>
                <wp:wrapNone/>
                <wp:docPr id="673" name="Group 673"/>
                <wp:cNvGraphicFramePr/>
                <a:graphic xmlns:a="http://schemas.openxmlformats.org/drawingml/2006/main">
                  <a:graphicData uri="http://schemas.microsoft.com/office/word/2010/wordprocessingGroup">
                    <wpg:wgp>
                      <wpg:cNvGrpSpPr/>
                      <wpg:grpSpPr>
                        <a:xfrm>
                          <a:off x="0" y="0"/>
                          <a:ext cx="4712436" cy="3087014"/>
                          <a:chOff x="0" y="0"/>
                          <a:chExt cx="4712436" cy="3087014"/>
                        </a:xfrm>
                      </wpg:grpSpPr>
                      <wps:wsp>
                        <wps:cNvPr id="7" name="Text Box 7"/>
                        <wps:cNvSpPr txBox="1"/>
                        <wps:spPr>
                          <a:xfrm>
                            <a:off x="1053389" y="138989"/>
                            <a:ext cx="1043940"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rPr>
                                  <w:rtl/>
                                </w:rPr>
                              </w:pPr>
                              <w:r w:rsidRPr="00EE1FC5">
                                <w:rPr>
                                  <w:rFonts w:hint="cs"/>
                                  <w:rtl/>
                                </w:rPr>
                                <w:t>السطح البيني للوصلة ما</w:t>
                              </w:r>
                              <w:r>
                                <w:rPr>
                                  <w:rFonts w:hint="eastAsia"/>
                                  <w:rtl/>
                                </w:rPr>
                                <w:t> </w:t>
                              </w:r>
                              <w:r w:rsidRPr="00EE1FC5">
                                <w:rPr>
                                  <w:rFonts w:hint="cs"/>
                                  <w:rtl/>
                                </w:rPr>
                                <w:t>بين السواتل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3394253" y="0"/>
                            <a:ext cx="768834" cy="18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rPr>
                                  <w:rtl/>
                                </w:rPr>
                              </w:pPr>
                              <w:r w:rsidRPr="00EE1FC5">
                                <w:rPr>
                                  <w:rFonts w:hint="cs"/>
                                  <w:rtl/>
                                </w:rPr>
                                <w:t>محطة فضائية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411833" y="548640"/>
                            <a:ext cx="645795" cy="4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rPr>
                                  <w:rtl/>
                                </w:rPr>
                              </w:pPr>
                              <w:r w:rsidRPr="00EE1FC5">
                                <w:rPr>
                                  <w:rFonts w:hint="cs"/>
                                  <w:rtl/>
                                </w:rPr>
                                <w:t>السطح البيني لوصلة الخدمة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3101645" y="555955"/>
                            <a:ext cx="81343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6A23C0">
                              <w:pPr>
                                <w:pStyle w:val="FigTx"/>
                              </w:pPr>
                              <w:r w:rsidRPr="00EE1FC5">
                                <w:rPr>
                                  <w:rFonts w:hint="cs"/>
                                  <w:rtl/>
                                </w:rPr>
                                <w:t>السطح البيني</w:t>
                              </w:r>
                            </w:p>
                            <w:p w:rsidR="009675B8" w:rsidRPr="00EE1FC5" w:rsidRDefault="009675B8" w:rsidP="006A23C0">
                              <w:pPr>
                                <w:pStyle w:val="FigTx"/>
                                <w:rPr>
                                  <w:rtl/>
                                </w:rPr>
                              </w:pPr>
                              <w:r w:rsidRPr="00EE1FC5">
                                <w:rPr>
                                  <w:rFonts w:hint="cs"/>
                                  <w:rtl/>
                                </w:rPr>
                                <w:t>لوصلة التغذية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796589" y="1367942"/>
                            <a:ext cx="81343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rPr>
                                  <w:rtl/>
                                </w:rPr>
                              </w:pPr>
                              <w:r w:rsidRPr="00EE1FC5">
                                <w:rPr>
                                  <w:rFonts w:hint="cs"/>
                                  <w:rtl/>
                                </w:rPr>
                                <w:t>محطة أرضية برية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3899001" y="1806854"/>
                            <a:ext cx="813435" cy="402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rPr>
                                  <w:rtl/>
                                </w:rPr>
                              </w:pPr>
                              <w:r w:rsidRPr="00EE1FC5">
                                <w:rPr>
                                  <w:rFonts w:hint="cs"/>
                                  <w:rtl/>
                                </w:rPr>
                                <w:t>السطح البيني للشبكة المركزية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148486" y="1419149"/>
                            <a:ext cx="621792" cy="329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spacing w:before="20" w:line="168" w:lineRule="auto"/>
                                <w:rPr>
                                  <w:rtl/>
                                </w:rPr>
                              </w:pPr>
                              <w:r w:rsidRPr="00EE1FC5">
                                <w:rPr>
                                  <w:rFonts w:hint="cs"/>
                                  <w:rtl/>
                                </w:rPr>
                                <w:t>الوحدة</w:t>
                              </w:r>
                              <w:r>
                                <w:br/>
                              </w:r>
                              <w:r w:rsidRPr="00EE1FC5">
                                <w:rPr>
                                  <w:rFonts w:hint="cs"/>
                                  <w:rtl/>
                                </w:rPr>
                                <w:t>الساتلية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0" y="1411833"/>
                            <a:ext cx="629107" cy="351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spacing w:before="20" w:line="168" w:lineRule="auto"/>
                                <w:rPr>
                                  <w:rtl/>
                                </w:rPr>
                              </w:pPr>
                              <w:r w:rsidRPr="00EE1FC5">
                                <w:rPr>
                                  <w:rFonts w:hint="cs"/>
                                  <w:rtl/>
                                </w:rPr>
                                <w:t>الوحدة</w:t>
                              </w:r>
                              <w:r>
                                <w:br/>
                              </w:r>
                              <w:r w:rsidRPr="00EE1FC5">
                                <w:rPr>
                                  <w:rFonts w:hint="cs"/>
                                  <w:rtl/>
                                </w:rPr>
                                <w:t>الأرضية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307238" y="1843430"/>
                            <a:ext cx="1175385" cy="416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rPr>
                                  <w:rtl/>
                                </w:rPr>
                              </w:pPr>
                              <w:r w:rsidRPr="00EE1FC5">
                                <w:rPr>
                                  <w:rFonts w:hint="cs"/>
                                  <w:rtl/>
                                </w:rPr>
                                <w:t>السطح البيني</w:t>
                              </w:r>
                              <w:r>
                                <w:br/>
                              </w:r>
                              <w:r w:rsidRPr="00EE1FC5">
                                <w:rPr>
                                  <w:rFonts w:hint="cs"/>
                                  <w:rtl/>
                                </w:rPr>
                                <w:t>للساتل/المطراف الأرضي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570585" y="2399385"/>
                            <a:ext cx="613943"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rPr>
                                  <w:rtl/>
                                </w:rPr>
                              </w:pPr>
                              <w:r w:rsidRPr="00EE1FC5">
                                <w:rPr>
                                  <w:rFonts w:hint="cs"/>
                                  <w:rtl/>
                                </w:rPr>
                                <w:t>مطراف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541325" y="2845613"/>
                            <a:ext cx="760781" cy="241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6A23C0">
                              <w:pPr>
                                <w:pStyle w:val="FigTx"/>
                                <w:jc w:val="right"/>
                                <w:rPr>
                                  <w:rtl/>
                                </w:rPr>
                              </w:pPr>
                              <w:r w:rsidRPr="00EE1FC5">
                                <w:rPr>
                                  <w:rFonts w:hint="cs"/>
                                  <w:rtl/>
                                </w:rPr>
                                <w:t>تنفيذ اختياري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73" o:spid="_x0000_s1029" style="position:absolute;left:0;text-align:left;margin-left:60.8pt;margin-top:30.75pt;width:371.05pt;height:243.05pt;z-index:251552256" coordsize="47124,3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VBgUAAOQsAAAOAAAAZHJzL2Uyb0RvYy54bWzsml9vqzYYxu8n7Tsg7tdgMP+ipkddz1pN&#10;qs6p1k7n2iUmQQPMjNuk+/R7bMBpaY+O0qlTInFDHGMb+7V/72s/cPppW5XOI5dtIeqFS0481+F1&#10;JpZFvVq4f95d/pK4TqtYvWSlqPnCfeKt++ns559ON82c+2ItyiWXDhqp2/mmWbhrpZr5bNZma16x&#10;9kQ0vMbNXMiKKfyVq9lSsg1ar8qZ73nRbCPkspEi422L3M/dTffMtJ/nPFNf87zlyikXLvqmzFWa&#10;672+zs5O2XwlWbMusr4b7B29qFhR46G2qc9MMedBFq+aqopMilbk6iQT1UzkeZFxMwaMhnij0VxJ&#10;8dCYsazmm1VjzQTTjuz07mazL4830imWCzeKA9epWYVJMs91dAbMs2lWc5S6ks1tcyP7jFX3T494&#10;m8tK/2IsztYY9skalm+VkyGTxsSnQeQ6Ge4FXhJ7hHamz9aYn1f1svVvP6g5Gx480/2z3dk0WEbt&#10;zlLtf7PU7Zo13ExAq23QWyoe7HSnx/er2DpxZyhTSFvJUVtkg4chv0XmG8YiXhgESeo6MAtBAkmz&#10;IAe7EY8GKcW61XYLSeSHoS5gB8/mjWzVFReVoxMLV2LBm3XIHq9b1RUdiujn1+KyKEvzjLJ2Npj1&#10;IPRMBXsHjZe1LssNPn0z2rDdIExKPZVclynrP3iO5WMmXmcYcPlFKZ1HBuRYlvFaGTOYdlFal8rR&#10;iX0q9uV3vdqncjeO4cmiVrZyVdRCmtGPur38a+hy3pWHzZ+NWyfV9n5ruOkhaef3YvmEqZeiczJt&#10;k10WmJRr1qobJuFVMI/wlOorLnkpYHzRp1xnLeQ/b+Xr8ljCuOs6G3iphdv+/cAkd53y9xqLW7u0&#10;ISGHxP2QqB+qC4FZIPDBTWaSqCBVOSRzKapvcKDn+im4xeoMz1q4akheqM5XwgFn/PzcFILjapi6&#10;rm+bTDetJ0UvsbvtNyabfh0qrOAvYsCHzUfLsSura9bi/EGJvDBrVdu1s2Jvb6CsHdD/wDTCVOf7&#10;LNPJwC7A34fpAMT6IXzpazcYR0kS0I5mkkRRauLPRLMFsnNFIxhf+pAPptmEpd06nGjWUeXoaEZE&#10;HdFsAque1z1pJpSQJOhoDmkSIRi/iNARDeM07JCmnu9HE9Jm23BASJst04T0kQdogu3JiGlkgcV3&#10;QB0QjwBcE6LDMEy7XTV2vP2hIyEBDSzUaRhPu+5Dgzoapn7adR/xrpvgZDKG2p6Z94zUQZxGoT1L&#10;RzF24S9D9XOqg5TosN0dkAcFYzgoT2fp6nsn+A/efVsdZaL6mKn2X1NtWHxPqE7S1PPgJrRClnhR&#10;EvbC4dux2g+gMk5UQwU8oA24VVImqo+Zavt6wEpkxGqfe8ZqQmiCw3RHNSUpoSPhO/IRn+FGzPsC&#10;PyWJoX5Syg6IaquoTFQfM9WQo8c7cKuB7kk1Tug6SveK2UuZDAx7eG9meA4J8c3qmXg+IJ53asoE&#10;9DEDDd1qDLRVQPcEOvBiP8CbMbP3ptDERuI3IXEYJINQRqI0Mge4CetDwtrqKRPWx4w1NstjrK0G&#10;uifWYeyFmlpg7Qdpqgl+GawJXmFjt6+DtZ9QmkzvtA5N/iZWT5moPmaqX39KRqwGui/VlAR+T3VC&#10;w6g7nO9easWRFycQ0gzVlFCIapNQdlhC2U5Pmaj+GKrN16L4lNZ8Q9l/9qu/1X3+33x7tvs4+exf&#10;AAAA//8DAFBLAwQUAAYACAAAACEAkHaW6OEAAAAKAQAADwAAAGRycy9kb3ducmV2LnhtbEyPwWrD&#10;MBBE74X+g9hCb42spFaCazmE0PYUCk0KpTfF2tgm1spYiu38fdVTcxz2MfM2X0+2ZQP2vnGkQMwS&#10;YEilMw1VCr4Ob08rYD5oMrp1hAqu6GFd3N/lOjNupE8c9qFisYR8phXUIXQZ576s0Wo/cx1SvJ1c&#10;b3WIsa+46fUYy23L50kiudUNxYVad7itsTzvL1bB+6jHzUK8DrvzaXv9OaQf3zuBSj0+TJsXYAGn&#10;8A/Dn35UhyI6Hd2FjGdtzHMhI6pAihRYBFZysQR2VJA+LyXwIue3LxS/AAAA//8DAFBLAQItABQA&#10;BgAIAAAAIQC2gziS/gAAAOEBAAATAAAAAAAAAAAAAAAAAAAAAABbQ29udGVudF9UeXBlc10ueG1s&#10;UEsBAi0AFAAGAAgAAAAhADj9If/WAAAAlAEAAAsAAAAAAAAAAAAAAAAALwEAAF9yZWxzLy5yZWxz&#10;UEsBAi0AFAAGAAgAAAAhALb+59UGBQAA5CwAAA4AAAAAAAAAAAAAAAAALgIAAGRycy9lMm9Eb2Mu&#10;eG1sUEsBAi0AFAAGAAgAAAAhAJB2lujhAAAACgEAAA8AAAAAAAAAAAAAAAAAYAcAAGRycy9kb3du&#10;cmV2LnhtbFBLBQYAAAAABAAEAPMAAABuCAAAAAA=&#10;">
                <v:shape id="Text Box 7" o:spid="_x0000_s1030" type="#_x0000_t202" style="position:absolute;left:10533;top:1389;width:10440;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9675B8" w:rsidRPr="00EE1FC5" w:rsidRDefault="009675B8" w:rsidP="006A23C0">
                        <w:pPr>
                          <w:pStyle w:val="FigTx"/>
                          <w:rPr>
                            <w:rtl/>
                          </w:rPr>
                        </w:pPr>
                        <w:r w:rsidRPr="00EE1FC5">
                          <w:rPr>
                            <w:rFonts w:hint="cs"/>
                            <w:rtl/>
                          </w:rPr>
                          <w:t>السطح البيني للوصلة ما</w:t>
                        </w:r>
                        <w:r>
                          <w:rPr>
                            <w:rFonts w:hint="eastAsia"/>
                            <w:rtl/>
                          </w:rPr>
                          <w:t> </w:t>
                        </w:r>
                        <w:r w:rsidRPr="00EE1FC5">
                          <w:rPr>
                            <w:rFonts w:hint="cs"/>
                            <w:rtl/>
                          </w:rPr>
                          <w:t>بين السواتل</w:t>
                        </w:r>
                      </w:p>
                    </w:txbxContent>
                  </v:textbox>
                </v:shape>
                <v:shape id="Text Box 8" o:spid="_x0000_s1031" type="#_x0000_t202" style="position:absolute;left:33942;width:7688;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675B8" w:rsidRPr="00EE1FC5" w:rsidRDefault="009675B8" w:rsidP="006A23C0">
                        <w:pPr>
                          <w:pStyle w:val="FigTx"/>
                          <w:rPr>
                            <w:rtl/>
                          </w:rPr>
                        </w:pPr>
                        <w:r w:rsidRPr="00EE1FC5">
                          <w:rPr>
                            <w:rFonts w:hint="cs"/>
                            <w:rtl/>
                          </w:rPr>
                          <w:t>محطة فضائية</w:t>
                        </w:r>
                      </w:p>
                    </w:txbxContent>
                  </v:textbox>
                </v:shape>
                <v:shape id="Text Box 9" o:spid="_x0000_s1032" type="#_x0000_t202" style="position:absolute;left:14118;top:5486;width:6458;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9675B8" w:rsidRPr="00EE1FC5" w:rsidRDefault="009675B8" w:rsidP="006A23C0">
                        <w:pPr>
                          <w:pStyle w:val="FigTx"/>
                          <w:rPr>
                            <w:rtl/>
                          </w:rPr>
                        </w:pPr>
                        <w:r w:rsidRPr="00EE1FC5">
                          <w:rPr>
                            <w:rFonts w:hint="cs"/>
                            <w:rtl/>
                          </w:rPr>
                          <w:t>السطح البيني لوصلة الخدمة</w:t>
                        </w:r>
                      </w:p>
                    </w:txbxContent>
                  </v:textbox>
                </v:shape>
                <v:shape id="Text Box 10" o:spid="_x0000_s1033" type="#_x0000_t202" style="position:absolute;left:31016;top:5559;width:813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9675B8" w:rsidRDefault="009675B8" w:rsidP="006A23C0">
                        <w:pPr>
                          <w:pStyle w:val="FigTx"/>
                        </w:pPr>
                        <w:r w:rsidRPr="00EE1FC5">
                          <w:rPr>
                            <w:rFonts w:hint="cs"/>
                            <w:rtl/>
                          </w:rPr>
                          <w:t>السطح البيني</w:t>
                        </w:r>
                      </w:p>
                      <w:p w:rsidR="009675B8" w:rsidRPr="00EE1FC5" w:rsidRDefault="009675B8" w:rsidP="006A23C0">
                        <w:pPr>
                          <w:pStyle w:val="FigTx"/>
                          <w:rPr>
                            <w:rtl/>
                          </w:rPr>
                        </w:pPr>
                        <w:r w:rsidRPr="00EE1FC5">
                          <w:rPr>
                            <w:rFonts w:hint="cs"/>
                            <w:rtl/>
                          </w:rPr>
                          <w:t>لوصلة التغذية</w:t>
                        </w:r>
                      </w:p>
                    </w:txbxContent>
                  </v:textbox>
                </v:shape>
                <v:shape id="Text Box 11" o:spid="_x0000_s1034" type="#_x0000_t202" style="position:absolute;left:37965;top:13679;width:8135;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9675B8" w:rsidRPr="00EE1FC5" w:rsidRDefault="009675B8" w:rsidP="006A23C0">
                        <w:pPr>
                          <w:pStyle w:val="FigTx"/>
                          <w:rPr>
                            <w:rtl/>
                          </w:rPr>
                        </w:pPr>
                        <w:r w:rsidRPr="00EE1FC5">
                          <w:rPr>
                            <w:rFonts w:hint="cs"/>
                            <w:rtl/>
                          </w:rPr>
                          <w:t>محطة أرضية برية</w:t>
                        </w:r>
                      </w:p>
                    </w:txbxContent>
                  </v:textbox>
                </v:shape>
                <v:shape id="Text Box 12" o:spid="_x0000_s1035" type="#_x0000_t202" style="position:absolute;left:38990;top:18068;width:8134;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675B8" w:rsidRPr="00EE1FC5" w:rsidRDefault="009675B8" w:rsidP="006A23C0">
                        <w:pPr>
                          <w:pStyle w:val="FigTx"/>
                          <w:rPr>
                            <w:rtl/>
                          </w:rPr>
                        </w:pPr>
                        <w:r w:rsidRPr="00EE1FC5">
                          <w:rPr>
                            <w:rFonts w:hint="cs"/>
                            <w:rtl/>
                          </w:rPr>
                          <w:t>السطح البيني للشبكة المركزية</w:t>
                        </w:r>
                      </w:p>
                    </w:txbxContent>
                  </v:textbox>
                </v:shape>
                <v:shape id="Text Box 13" o:spid="_x0000_s1036" type="#_x0000_t202" style="position:absolute;left:11484;top:14191;width:6218;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9675B8" w:rsidRPr="00EE1FC5" w:rsidRDefault="009675B8" w:rsidP="006A23C0">
                        <w:pPr>
                          <w:pStyle w:val="FigTx"/>
                          <w:spacing w:before="20" w:line="168" w:lineRule="auto"/>
                          <w:rPr>
                            <w:rtl/>
                          </w:rPr>
                        </w:pPr>
                        <w:r w:rsidRPr="00EE1FC5">
                          <w:rPr>
                            <w:rFonts w:hint="cs"/>
                            <w:rtl/>
                          </w:rPr>
                          <w:t>الوحدة</w:t>
                        </w:r>
                        <w:r>
                          <w:br/>
                        </w:r>
                        <w:r w:rsidRPr="00EE1FC5">
                          <w:rPr>
                            <w:rFonts w:hint="cs"/>
                            <w:rtl/>
                          </w:rPr>
                          <w:t>الساتلية</w:t>
                        </w:r>
                      </w:p>
                    </w:txbxContent>
                  </v:textbox>
                </v:shape>
                <v:shape id="Text Box 14" o:spid="_x0000_s1037" type="#_x0000_t202" style="position:absolute;top:14118;width:6291;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9675B8" w:rsidRPr="00EE1FC5" w:rsidRDefault="009675B8" w:rsidP="006A23C0">
                        <w:pPr>
                          <w:pStyle w:val="FigTx"/>
                          <w:spacing w:before="20" w:line="168" w:lineRule="auto"/>
                          <w:rPr>
                            <w:rtl/>
                          </w:rPr>
                        </w:pPr>
                        <w:r w:rsidRPr="00EE1FC5">
                          <w:rPr>
                            <w:rFonts w:hint="cs"/>
                            <w:rtl/>
                          </w:rPr>
                          <w:t>الوحدة</w:t>
                        </w:r>
                        <w:r>
                          <w:br/>
                        </w:r>
                        <w:r w:rsidRPr="00EE1FC5">
                          <w:rPr>
                            <w:rFonts w:hint="cs"/>
                            <w:rtl/>
                          </w:rPr>
                          <w:t>الأرضية</w:t>
                        </w:r>
                      </w:p>
                    </w:txbxContent>
                  </v:textbox>
                </v:shape>
                <v:shape id="Text Box 15" o:spid="_x0000_s1038" type="#_x0000_t202" style="position:absolute;left:3072;top:18434;width:11754;height:4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sMA&#10;AADbAAAADwAAAGRycy9kb3ducmV2LnhtbERPS2vCQBC+F/oflin0VjcKL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00sMAAADbAAAADwAAAAAAAAAAAAAAAACYAgAAZHJzL2Rv&#10;d25yZXYueG1sUEsFBgAAAAAEAAQA9QAAAIgDAAAAAA==&#10;" filled="f" stroked="f" strokeweight=".5pt">
                  <v:textbox inset="0,0,0,0">
                    <w:txbxContent>
                      <w:p w:rsidR="009675B8" w:rsidRPr="00EE1FC5" w:rsidRDefault="009675B8" w:rsidP="006A23C0">
                        <w:pPr>
                          <w:pStyle w:val="FigTx"/>
                          <w:rPr>
                            <w:rtl/>
                          </w:rPr>
                        </w:pPr>
                        <w:r w:rsidRPr="00EE1FC5">
                          <w:rPr>
                            <w:rFonts w:hint="cs"/>
                            <w:rtl/>
                          </w:rPr>
                          <w:t>السطح البيني</w:t>
                        </w:r>
                        <w:r>
                          <w:br/>
                        </w:r>
                        <w:r w:rsidRPr="00EE1FC5">
                          <w:rPr>
                            <w:rFonts w:hint="cs"/>
                            <w:rtl/>
                          </w:rPr>
                          <w:t>للساتل/المطراف الأرضي</w:t>
                        </w:r>
                      </w:p>
                    </w:txbxContent>
                  </v:textbox>
                </v:shape>
                <v:shape id="Text Box 16" o:spid="_x0000_s1039" type="#_x0000_t202" style="position:absolute;left:5705;top:23993;width:614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9675B8" w:rsidRPr="00EE1FC5" w:rsidRDefault="009675B8" w:rsidP="006A23C0">
                        <w:pPr>
                          <w:pStyle w:val="FigTx"/>
                          <w:rPr>
                            <w:rtl/>
                          </w:rPr>
                        </w:pPr>
                        <w:r w:rsidRPr="00EE1FC5">
                          <w:rPr>
                            <w:rFonts w:hint="cs"/>
                            <w:rtl/>
                          </w:rPr>
                          <w:t>مطراف</w:t>
                        </w:r>
                      </w:p>
                    </w:txbxContent>
                  </v:textbox>
                </v:shape>
                <v:shape id="Text Box 17" o:spid="_x0000_s1040" type="#_x0000_t202" style="position:absolute;left:5413;top:28456;width:7608;height: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9675B8" w:rsidRPr="00EE1FC5" w:rsidRDefault="009675B8" w:rsidP="006A23C0">
                        <w:pPr>
                          <w:pStyle w:val="FigTx"/>
                          <w:jc w:val="right"/>
                          <w:rPr>
                            <w:rtl/>
                          </w:rPr>
                        </w:pPr>
                        <w:r w:rsidRPr="00EE1FC5">
                          <w:rPr>
                            <w:rFonts w:hint="cs"/>
                            <w:rtl/>
                          </w:rPr>
                          <w:t>تنفيذ اختياري</w:t>
                        </w:r>
                      </w:p>
                    </w:txbxContent>
                  </v:textbox>
                </v:shape>
              </v:group>
            </w:pict>
          </mc:Fallback>
        </mc:AlternateContent>
      </w:r>
      <w:r w:rsidR="000F399E" w:rsidRPr="006A23C0">
        <w:rPr>
          <w:noProof/>
          <w:lang w:eastAsia="zh-CN"/>
        </w:rPr>
        <w:object w:dxaOrig="5642" w:dyaOrig="4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266.7pt" o:ole="">
            <v:imagedata r:id="rId15" o:title=""/>
          </v:shape>
          <o:OLEObject Type="Embed" ProgID="CorelDRAW.Graphic.14" ShapeID="_x0000_i1025" DrawAspect="Content" ObjectID="_1506931725" r:id="rId16"/>
        </w:object>
      </w:r>
    </w:p>
    <w:p w:rsidR="00176CFB" w:rsidRPr="006A23C0" w:rsidRDefault="00176CFB" w:rsidP="00176CFB">
      <w:pPr>
        <w:pStyle w:val="Heading3"/>
        <w:rPr>
          <w:rFonts w:hint="eastAsia"/>
        </w:rPr>
      </w:pPr>
      <w:r w:rsidRPr="006A23C0">
        <w:t>1.1.3</w:t>
      </w:r>
      <w:r w:rsidRPr="006A23C0">
        <w:tab/>
      </w:r>
      <w:r w:rsidRPr="006A23C0">
        <w:rPr>
          <w:rtl/>
        </w:rPr>
        <w:t>السطوح البينية الراديوية</w:t>
      </w:r>
    </w:p>
    <w:p w:rsidR="00176CFB" w:rsidRDefault="00176CFB" w:rsidP="00176CFB">
      <w:pPr>
        <w:pStyle w:val="Heading4"/>
        <w:rPr>
          <w:rFonts w:hint="eastAsia"/>
        </w:rPr>
      </w:pPr>
      <w:r w:rsidRPr="006A23C0">
        <w:rPr>
          <w:lang w:bidi="ar-EG"/>
        </w:rPr>
        <w:t>1.1.3.3</w:t>
      </w:r>
      <w:r w:rsidRPr="006A23C0">
        <w:rPr>
          <w:lang w:bidi="ar-EG"/>
        </w:rPr>
        <w:tab/>
      </w:r>
      <w:r w:rsidRPr="006A23C0">
        <w:rPr>
          <w:rtl/>
        </w:rPr>
        <w:t>السطح البيني لوصلة الخدمة</w:t>
      </w:r>
    </w:p>
    <w:p w:rsidR="00176CFB" w:rsidRPr="00176CFB" w:rsidRDefault="00176CFB" w:rsidP="001E779A">
      <w:pPr>
        <w:rPr>
          <w:spacing w:val="-2"/>
          <w:rtl/>
        </w:rPr>
      </w:pPr>
      <w:r w:rsidRPr="00176CFB">
        <w:rPr>
          <w:spacing w:val="-2"/>
          <w:rtl/>
        </w:rPr>
        <w:t>السطح البيني لوصلة الخدمة هو السطح البيني الراديوي بين محطة أرضية متنقلة</w:t>
      </w:r>
      <w:r w:rsidRPr="00176CFB">
        <w:rPr>
          <w:spacing w:val="-2"/>
        </w:rPr>
        <w:t xml:space="preserve"> (MES) </w:t>
      </w:r>
      <w:r w:rsidRPr="00176CFB">
        <w:rPr>
          <w:spacing w:val="-2"/>
          <w:rtl/>
        </w:rPr>
        <w:t>(الوحدة الساتلية لمطراف المستعمل</w:t>
      </w:r>
      <w:r w:rsidR="001E779A">
        <w:rPr>
          <w:rFonts w:hint="cs"/>
          <w:spacing w:val="-2"/>
          <w:rtl/>
        </w:rPr>
        <w:t> </w:t>
      </w:r>
      <w:r w:rsidRPr="00176CFB">
        <w:rPr>
          <w:spacing w:val="-2"/>
        </w:rPr>
        <w:t>(UT)</w:t>
      </w:r>
      <w:r w:rsidRPr="00176CFB">
        <w:rPr>
          <w:spacing w:val="-2"/>
          <w:rtl/>
        </w:rPr>
        <w:t>) ومحطة فضائية.</w:t>
      </w:r>
    </w:p>
    <w:p w:rsidR="00176CFB" w:rsidRDefault="00176CFB" w:rsidP="00176CFB">
      <w:pPr>
        <w:pStyle w:val="Heading4"/>
        <w:rPr>
          <w:rFonts w:hint="eastAsia"/>
          <w:rtl/>
        </w:rPr>
      </w:pPr>
      <w:r>
        <w:lastRenderedPageBreak/>
        <w:t>2.1.3.3</w:t>
      </w:r>
      <w:r>
        <w:tab/>
      </w:r>
      <w:r>
        <w:rPr>
          <w:rtl/>
        </w:rPr>
        <w:t>السطح البيني لوصلة التغذية</w:t>
      </w:r>
    </w:p>
    <w:p w:rsidR="00176CFB" w:rsidRDefault="00176CFB" w:rsidP="00505518">
      <w:pPr>
        <w:keepNext/>
        <w:rPr>
          <w:spacing w:val="-2"/>
          <w:rtl/>
        </w:rPr>
      </w:pPr>
      <w:r>
        <w:rPr>
          <w:spacing w:val="-2"/>
          <w:rtl/>
        </w:rPr>
        <w:t xml:space="preserve">السطح البيني لوصلة التغذية هو السطح البيني الراديوي بين المحطات الفضائية والمحطات الأرضية البرية </w:t>
      </w:r>
      <w:r>
        <w:rPr>
          <w:spacing w:val="-2"/>
        </w:rPr>
        <w:t>(LES)</w:t>
      </w:r>
      <w:r>
        <w:rPr>
          <w:spacing w:val="-2"/>
          <w:rtl/>
        </w:rPr>
        <w:t>. وتكون وصلات التغذية مشابهة للسطوح البينية الراديوية التي تس</w:t>
      </w:r>
      <w:r>
        <w:rPr>
          <w:spacing w:val="-2"/>
          <w:rtl/>
          <w:lang w:bidi="ar-EG"/>
        </w:rPr>
        <w:t>ت</w:t>
      </w:r>
      <w:r>
        <w:rPr>
          <w:spacing w:val="-2"/>
          <w:rtl/>
        </w:rPr>
        <w:t>خدم في وصلات التوصيل الثابتة من أجل نقل الحركة من المحطات القاعدية الأرضية</w:t>
      </w:r>
      <w:r w:rsidR="001E779A">
        <w:rPr>
          <w:rFonts w:hint="cs"/>
          <w:spacing w:val="-2"/>
          <w:rtl/>
        </w:rPr>
        <w:t> </w:t>
      </w:r>
      <w:r>
        <w:rPr>
          <w:spacing w:val="-2"/>
        </w:rPr>
        <w:t>(BS)</w:t>
      </w:r>
      <w:r>
        <w:rPr>
          <w:spacing w:val="-2"/>
          <w:rtl/>
        </w:rPr>
        <w:t xml:space="preserve"> </w:t>
      </w:r>
      <w:r>
        <w:rPr>
          <w:rFonts w:hint="cs"/>
          <w:spacing w:val="-2"/>
          <w:rtl/>
        </w:rPr>
        <w:t>وإليها. وعند تصميم نظام ساتلي، ينجم عن ذلك عمليات تنفيذ محددة لوصلات التغذية لأن:</w:t>
      </w:r>
    </w:p>
    <w:p w:rsidR="00176CFB" w:rsidRDefault="00176CFB" w:rsidP="00176CFB">
      <w:pPr>
        <w:pStyle w:val="enumlev1"/>
        <w:rPr>
          <w:rtl/>
        </w:rPr>
      </w:pPr>
      <w:r>
        <w:rPr>
          <w:rtl/>
        </w:rPr>
        <w:t>-</w:t>
      </w:r>
      <w:r>
        <w:rPr>
          <w:rtl/>
        </w:rPr>
        <w:tab/>
        <w:t xml:space="preserve">وصلات التغذية يمكن أن تعمل في أيّ عدد من نطاقات التردد، التي تقع خارج النطاقات المحدّدة لنظام </w:t>
      </w:r>
      <w:r>
        <w:t>IMT</w:t>
      </w:r>
      <w:r>
        <w:noBreakHyphen/>
        <w:t>2000</w:t>
      </w:r>
      <w:r>
        <w:rPr>
          <w:rtl/>
        </w:rPr>
        <w:t>؛</w:t>
      </w:r>
    </w:p>
    <w:p w:rsidR="00176CFB" w:rsidRDefault="00176CFB" w:rsidP="00C02DC9">
      <w:pPr>
        <w:pStyle w:val="enumlev1"/>
        <w:rPr>
          <w:rtl/>
        </w:rPr>
      </w:pPr>
      <w:r>
        <w:rPr>
          <w:rtl/>
        </w:rPr>
        <w:t>-</w:t>
      </w:r>
      <w:r>
        <w:rPr>
          <w:rtl/>
        </w:rPr>
        <w:tab/>
        <w:t>كلٌ وصلة من وصلات التغذية تعرض القضايا التي تنفرد بها، والتي يرتبط البعض منها بمعمارية النظام الساتلي، فيما</w:t>
      </w:r>
      <w:r w:rsidR="00C02DC9">
        <w:rPr>
          <w:rFonts w:hint="cs"/>
          <w:rtl/>
        </w:rPr>
        <w:t> </w:t>
      </w:r>
      <w:r>
        <w:rPr>
          <w:rtl/>
        </w:rPr>
        <w:t>يتصل البعض الآخر بنطاق تردد التشغيل.</w:t>
      </w:r>
    </w:p>
    <w:p w:rsidR="00176CFB" w:rsidRDefault="00176CFB" w:rsidP="00176CFB">
      <w:r>
        <w:rPr>
          <w:rtl/>
        </w:rPr>
        <w:t xml:space="preserve">من هنا يُعتبر السطح البيني لوصلة التغذية إلى حد كبير إحدى المواصفات التي تكون من صلب النظام، ويمكن النظر إليها بوصفها قضية من قضايا التنفيذ. وقد تمّ التطرق لذلك في التوصية </w:t>
      </w:r>
      <w:r>
        <w:t>ITU-R M.1167</w:t>
      </w:r>
      <w:r>
        <w:rPr>
          <w:rtl/>
          <w:lang w:bidi="ar-EG"/>
        </w:rPr>
        <w:t xml:space="preserve"> </w:t>
      </w:r>
      <w:r>
        <w:rPr>
          <w:rtl/>
        </w:rPr>
        <w:t xml:space="preserve">التي تفيد بأن "السطوح البينية الراديوية بين السواتل والمحطات الأرضية البرية </w:t>
      </w:r>
      <w:r>
        <w:t>(LES)</w:t>
      </w:r>
      <w:r>
        <w:rPr>
          <w:rtl/>
          <w:lang w:bidi="ar-EG"/>
        </w:rPr>
        <w:t xml:space="preserve"> </w:t>
      </w:r>
      <w:r>
        <w:rPr>
          <w:rtl/>
        </w:rPr>
        <w:t xml:space="preserve">(أي وصلات التغذية) لا تخضع لتقييس النظام </w:t>
      </w:r>
      <w:r>
        <w:t>IMT-2000</w:t>
      </w:r>
      <w:r>
        <w:rPr>
          <w:rtl/>
        </w:rPr>
        <w:t>". ولذلك فإن مواصفات هذا السطح البيني تقع خارج نطاق هذه التوصية.</w:t>
      </w:r>
    </w:p>
    <w:p w:rsidR="00176CFB" w:rsidRDefault="00176CFB" w:rsidP="00522A92">
      <w:pPr>
        <w:pStyle w:val="Heading4"/>
        <w:rPr>
          <w:rFonts w:hint="eastAsia"/>
          <w:rtl/>
          <w:lang w:bidi="ar-EG"/>
        </w:rPr>
      </w:pPr>
      <w:r>
        <w:t>3.1.3.3</w:t>
      </w:r>
      <w:r>
        <w:tab/>
      </w:r>
      <w:r>
        <w:rPr>
          <w:rtl/>
        </w:rPr>
        <w:t>السطح البيني للوصلة فيما بين السواتل</w:t>
      </w:r>
    </w:p>
    <w:p w:rsidR="00176CFB" w:rsidRDefault="00176CFB" w:rsidP="00176CFB">
      <w:pPr>
        <w:rPr>
          <w:spacing w:val="-2"/>
          <w:rtl/>
        </w:rPr>
      </w:pPr>
      <w:r>
        <w:rPr>
          <w:spacing w:val="-2"/>
          <w:rtl/>
        </w:rPr>
        <w:t>السطح البيني للوصلة فيما بين السواتل هو السطح البيني بين محطتين فضائيتين، مع الإشارة إلى أن بعض الأنظمة قد لا تنفّذ هذا السطح البيني. وتنطبق هنا أيضاً القضايا التي نوقشت أعلاه تحت السطح البيني لوصلة التغذية، وبذلك فإن السطح البيني للوصلة فيما بين السواتل يشكل إلى حد بعيد إحدى المواصفات التي تكون من صلب النظام، ويمكن اعتباره قضية من قضايا التنفيذ.</w:t>
      </w:r>
    </w:p>
    <w:p w:rsidR="00176CFB" w:rsidRDefault="00176CFB" w:rsidP="00522A92">
      <w:pPr>
        <w:pStyle w:val="Heading3"/>
        <w:rPr>
          <w:rFonts w:hint="eastAsia"/>
          <w:rtl/>
        </w:rPr>
      </w:pPr>
      <w:bookmarkStart w:id="27" w:name="_Toc283901938"/>
      <w:bookmarkStart w:id="28" w:name="_Toc283900191"/>
      <w:bookmarkStart w:id="29" w:name="_Toc283899529"/>
      <w:bookmarkStart w:id="30" w:name="_Toc277594467"/>
      <w:bookmarkStart w:id="31" w:name="_Toc277592995"/>
      <w:r>
        <w:t>2.3.3</w:t>
      </w:r>
      <w:r>
        <w:tab/>
      </w:r>
      <w:r>
        <w:rPr>
          <w:rtl/>
        </w:rPr>
        <w:t>السطوح البينية الأخرى</w:t>
      </w:r>
      <w:bookmarkEnd w:id="27"/>
      <w:bookmarkEnd w:id="28"/>
      <w:bookmarkEnd w:id="29"/>
      <w:bookmarkEnd w:id="30"/>
      <w:bookmarkEnd w:id="31"/>
    </w:p>
    <w:p w:rsidR="00176CFB" w:rsidRDefault="00176CFB" w:rsidP="00176CFB">
      <w:pPr>
        <w:rPr>
          <w:spacing w:val="-2"/>
          <w:rtl/>
        </w:rPr>
      </w:pPr>
      <w:r>
        <w:rPr>
          <w:spacing w:val="-2"/>
          <w:rtl/>
        </w:rPr>
        <w:t xml:space="preserve">من المعترف به أن الشبكة المركزية </w:t>
      </w:r>
      <w:r>
        <w:rPr>
          <w:spacing w:val="-2"/>
        </w:rPr>
        <w:t>(CN)</w:t>
      </w:r>
      <w:r>
        <w:rPr>
          <w:spacing w:val="-2"/>
          <w:rtl/>
          <w:lang w:bidi="ar-EG"/>
        </w:rPr>
        <w:t xml:space="preserve"> </w:t>
      </w:r>
      <w:r>
        <w:rPr>
          <w:spacing w:val="-2"/>
          <w:rtl/>
        </w:rPr>
        <w:t xml:space="preserve">والسطوح البينية بين السواتل والمطاريف الأرضية الوارد شرحها أدناه ليست سطوحاً بينية راديوية. ومع ذلك فمن المعروف أيضاً أن لديها أثراً مباشراً على تصميم ومواصفات السطوح البينية الراديوية الساتلية وعلى توافق التشغيل على مدى نطاق العالم. كما تشير توصيات النظام </w:t>
      </w:r>
      <w:r>
        <w:rPr>
          <w:spacing w:val="-2"/>
        </w:rPr>
        <w:t>IMT-2000</w:t>
      </w:r>
      <w:r>
        <w:rPr>
          <w:spacing w:val="-2"/>
          <w:rtl/>
        </w:rPr>
        <w:t xml:space="preserve"> الأخرى إلى هذه السطوح البينية.</w:t>
      </w:r>
    </w:p>
    <w:p w:rsidR="00176CFB" w:rsidRDefault="00176CFB" w:rsidP="003A4032">
      <w:pPr>
        <w:pStyle w:val="Heading4"/>
        <w:rPr>
          <w:rFonts w:hint="eastAsia"/>
          <w:rtl/>
          <w:lang w:bidi="ar-EG"/>
        </w:rPr>
      </w:pPr>
      <w:r>
        <w:t>1.2.3.3</w:t>
      </w:r>
      <w:r>
        <w:tab/>
      </w:r>
      <w:r>
        <w:rPr>
          <w:rtl/>
        </w:rPr>
        <w:t xml:space="preserve">السطح البيني للشبكة المركزية </w:t>
      </w:r>
      <w:r>
        <w:t>(CN)</w:t>
      </w:r>
    </w:p>
    <w:p w:rsidR="00176CFB" w:rsidRDefault="00176CFB" w:rsidP="00176CFB">
      <w:pPr>
        <w:rPr>
          <w:spacing w:val="-6"/>
          <w:rtl/>
        </w:rPr>
      </w:pPr>
      <w:r>
        <w:rPr>
          <w:spacing w:val="-6"/>
          <w:rtl/>
        </w:rPr>
        <w:t xml:space="preserve">السطح البيني للشبكة المركزية هو السطح البيني بين جزء النفاذ الراديوي للمحطة الأرضية البرية </w:t>
      </w:r>
      <w:r>
        <w:rPr>
          <w:spacing w:val="-6"/>
        </w:rPr>
        <w:t>(LES)</w:t>
      </w:r>
      <w:r>
        <w:rPr>
          <w:spacing w:val="-6"/>
          <w:rtl/>
        </w:rPr>
        <w:t xml:space="preserve"> والشبكة المركزية </w:t>
      </w:r>
      <w:r>
        <w:rPr>
          <w:spacing w:val="-6"/>
        </w:rPr>
        <w:t>(CN)</w:t>
      </w:r>
      <w:r>
        <w:rPr>
          <w:spacing w:val="-6"/>
          <w:rtl/>
        </w:rPr>
        <w:t>.</w:t>
      </w:r>
    </w:p>
    <w:p w:rsidR="00176CFB" w:rsidRDefault="00176CFB" w:rsidP="001E779A">
      <w:pPr>
        <w:rPr>
          <w:spacing w:val="-2"/>
          <w:rtl/>
          <w:lang w:bidi="ar-EG"/>
        </w:rPr>
      </w:pPr>
      <w:r>
        <w:rPr>
          <w:spacing w:val="-2"/>
          <w:rtl/>
        </w:rPr>
        <w:t>وفيما يلي وصف لإحدى المعماريات الممكنة لكي يكون للمكوّن الساتلي سطح بيني مع الشبكة المركزية على النحو المبين في</w:t>
      </w:r>
      <w:r w:rsidR="003A4032">
        <w:rPr>
          <w:rFonts w:hint="cs"/>
          <w:spacing w:val="-2"/>
          <w:rtl/>
        </w:rPr>
        <w:t> </w:t>
      </w:r>
      <w:r>
        <w:rPr>
          <w:spacing w:val="-2"/>
          <w:rtl/>
        </w:rPr>
        <w:t>الشكل</w:t>
      </w:r>
      <w:r w:rsidR="003A4032">
        <w:rPr>
          <w:rFonts w:hint="cs"/>
          <w:spacing w:val="-2"/>
          <w:rtl/>
        </w:rPr>
        <w:t> </w:t>
      </w:r>
      <w:r>
        <w:rPr>
          <w:spacing w:val="-2"/>
        </w:rPr>
        <w:t>2</w:t>
      </w:r>
      <w:r>
        <w:rPr>
          <w:spacing w:val="-2"/>
          <w:rtl/>
        </w:rPr>
        <w:t xml:space="preserve">. ومن شأن هذه المعمارية أن توفر درجة من التوافق مع المكوّن الأرضي. وفي هذا المثال، يسمى السطح البيني للشبكة المركزية للمكون الساتلي </w:t>
      </w:r>
      <w:r>
        <w:rPr>
          <w:spacing w:val="-2"/>
        </w:rPr>
        <w:t>Ius</w:t>
      </w:r>
      <w:r>
        <w:rPr>
          <w:spacing w:val="-2"/>
          <w:rtl/>
        </w:rPr>
        <w:t xml:space="preserve">. ويؤدي السطح البيني </w:t>
      </w:r>
      <w:r>
        <w:rPr>
          <w:spacing w:val="-2"/>
        </w:rPr>
        <w:t>Ius</w:t>
      </w:r>
      <w:r>
        <w:rPr>
          <w:spacing w:val="-2"/>
          <w:rtl/>
        </w:rPr>
        <w:t xml:space="preserve"> وظائف مشابهة للسطح البيني </w:t>
      </w:r>
      <w:r>
        <w:rPr>
          <w:spacing w:val="-2"/>
        </w:rPr>
        <w:t>Iu</w:t>
      </w:r>
      <w:r>
        <w:rPr>
          <w:spacing w:val="-2"/>
          <w:rtl/>
        </w:rPr>
        <w:t xml:space="preserve"> الوارد وصفه في الفقرتين</w:t>
      </w:r>
      <w:r w:rsidR="001E779A">
        <w:rPr>
          <w:rFonts w:hint="cs"/>
          <w:spacing w:val="-2"/>
          <w:rtl/>
        </w:rPr>
        <w:t> </w:t>
      </w:r>
      <w:r>
        <w:rPr>
          <w:spacing w:val="-2"/>
        </w:rPr>
        <w:t>1.5</w:t>
      </w:r>
      <w:r>
        <w:rPr>
          <w:spacing w:val="-2"/>
          <w:rtl/>
        </w:rPr>
        <w:t xml:space="preserve"> و</w:t>
      </w:r>
      <w:r>
        <w:rPr>
          <w:spacing w:val="-2"/>
        </w:rPr>
        <w:t>3.5</w:t>
      </w:r>
      <w:r>
        <w:rPr>
          <w:spacing w:val="-2"/>
          <w:rtl/>
        </w:rPr>
        <w:t xml:space="preserve"> من التوصية</w:t>
      </w:r>
      <w:r w:rsidR="001E779A">
        <w:rPr>
          <w:rFonts w:hint="cs"/>
          <w:spacing w:val="-2"/>
          <w:rtl/>
        </w:rPr>
        <w:t> </w:t>
      </w:r>
      <w:r>
        <w:rPr>
          <w:spacing w:val="-2"/>
        </w:rPr>
        <w:t>ITU-R</w:t>
      </w:r>
      <w:r w:rsidR="003A4032">
        <w:rPr>
          <w:spacing w:val="-2"/>
        </w:rPr>
        <w:t> </w:t>
      </w:r>
      <w:r>
        <w:rPr>
          <w:spacing w:val="-2"/>
        </w:rPr>
        <w:t>M.1457</w:t>
      </w:r>
      <w:r>
        <w:rPr>
          <w:spacing w:val="-2"/>
          <w:rtl/>
        </w:rPr>
        <w:t xml:space="preserve">، وسوف يُصمّم لتحقيق أكبر درجة ممكنة من الاشتراك مع السطح البيني </w:t>
      </w:r>
      <w:r>
        <w:rPr>
          <w:spacing w:val="-2"/>
        </w:rPr>
        <w:t>Iu</w:t>
      </w:r>
      <w:r>
        <w:rPr>
          <w:spacing w:val="-2"/>
          <w:rtl/>
        </w:rPr>
        <w:t xml:space="preserve">، وبحيث يكون متوافقاً مع هذا السطح البيني </w:t>
      </w:r>
      <w:r>
        <w:rPr>
          <w:spacing w:val="-2"/>
        </w:rPr>
        <w:t>Iu</w:t>
      </w:r>
      <w:r>
        <w:rPr>
          <w:spacing w:val="-2"/>
          <w:rtl/>
        </w:rPr>
        <w:t>.</w:t>
      </w:r>
    </w:p>
    <w:p w:rsidR="00176CFB" w:rsidRDefault="00176CFB" w:rsidP="00176CFB">
      <w:pPr>
        <w:rPr>
          <w:rtl/>
        </w:rPr>
      </w:pPr>
      <w:r>
        <w:rPr>
          <w:rtl/>
        </w:rPr>
        <w:t xml:space="preserve">تتألف الشبكة الساتلية للنفاذ الراديوي </w:t>
      </w:r>
      <w:r>
        <w:t>(SRAN)</w:t>
      </w:r>
      <w:r>
        <w:rPr>
          <w:rtl/>
        </w:rPr>
        <w:t xml:space="preserve"> من المحطة الأرضية البرية والساتل، إلى جانب وصلة التغذية ووصلات ما بين السواتل (إن وُجدت). وتستخدم الشبكة </w:t>
      </w:r>
      <w:r>
        <w:t>SRAN</w:t>
      </w:r>
      <w:r>
        <w:rPr>
          <w:rtl/>
        </w:rPr>
        <w:t xml:space="preserve"> السطح البيني </w:t>
      </w:r>
      <w:r>
        <w:t>Ius</w:t>
      </w:r>
      <w:r>
        <w:rPr>
          <w:rtl/>
        </w:rPr>
        <w:t xml:space="preserve"> للتواصل مع الشبكة المركزية، والسطح البيني </w:t>
      </w:r>
      <w:r>
        <w:t>Uus</w:t>
      </w:r>
      <w:r>
        <w:rPr>
          <w:rtl/>
        </w:rPr>
        <w:t xml:space="preserve"> للتواصل مع مطراف المستعمل </w:t>
      </w:r>
      <w:r>
        <w:t>(UT)</w:t>
      </w:r>
      <w:r>
        <w:rPr>
          <w:rtl/>
        </w:rPr>
        <w:t xml:space="preserve"> </w:t>
      </w:r>
      <w:r>
        <w:rPr>
          <w:rFonts w:hint="cs"/>
          <w:rtl/>
        </w:rPr>
        <w:t xml:space="preserve">لتوفير الخدمة الساتلية. والمعروف أن السطح البيني </w:t>
      </w:r>
      <w:r>
        <w:t>Uus</w:t>
      </w:r>
      <w:r>
        <w:rPr>
          <w:rtl/>
        </w:rPr>
        <w:t xml:space="preserve"> هو السطح البيني الراديوي لوصلة الخدمة الساتلية الوارد تحديدها في الفقرة </w:t>
      </w:r>
      <w:r>
        <w:t>3.4</w:t>
      </w:r>
      <w:r>
        <w:rPr>
          <w:rtl/>
        </w:rPr>
        <w:t>.</w:t>
      </w:r>
    </w:p>
    <w:p w:rsidR="00176CFB" w:rsidRDefault="00176CFB" w:rsidP="00176CFB">
      <w:pPr>
        <w:rPr>
          <w:rtl/>
        </w:rPr>
      </w:pPr>
      <w:r>
        <w:rPr>
          <w:rtl/>
        </w:rPr>
        <w:t xml:space="preserve">وبما أن المكون الساتلي للنظام </w:t>
      </w:r>
      <w:r>
        <w:t>IMT-2000</w:t>
      </w:r>
      <w:r>
        <w:rPr>
          <w:rtl/>
        </w:rPr>
        <w:t xml:space="preserve"> هو عالمي الطابع بوجه عام، فليس من الضروري تأمين سطح بيني من الشبكة </w:t>
      </w:r>
      <w:r>
        <w:t>SRAN</w:t>
      </w:r>
      <w:r>
        <w:rPr>
          <w:rtl/>
        </w:rPr>
        <w:t xml:space="preserve"> التابعة لشبكة ساتلية معينة إلى الشبكة </w:t>
      </w:r>
      <w:r>
        <w:t>SRAN</w:t>
      </w:r>
      <w:r>
        <w:rPr>
          <w:rtl/>
        </w:rPr>
        <w:t xml:space="preserve"> التابعة لشبكة ساتلية أخرى. كذلك فإن السطح البيني بين المحطات الأرضية البرية</w:t>
      </w:r>
      <w:r>
        <w:rPr>
          <w:rFonts w:hint="cs"/>
        </w:rPr>
        <w:t xml:space="preserve"> </w:t>
      </w:r>
      <w:r>
        <w:rPr>
          <w:rtl/>
        </w:rPr>
        <w:t>للشبكة الساتلية ذاتها يمثل قضية من قضايا التنفيذ الداخلي للشبكة الساتلية، وبالتالي فلا حاجة إلى تقييس هذا السطح البيني.</w:t>
      </w:r>
    </w:p>
    <w:p w:rsidR="00176CFB" w:rsidRDefault="00176CFB" w:rsidP="003A4032">
      <w:pPr>
        <w:pStyle w:val="FigureNo"/>
        <w:rPr>
          <w:rFonts w:hint="eastAsia"/>
          <w:rtl/>
        </w:rPr>
      </w:pPr>
      <w:r>
        <w:rPr>
          <w:rtl/>
        </w:rPr>
        <w:lastRenderedPageBreak/>
        <w:t xml:space="preserve">الشـكل </w:t>
      </w:r>
      <w:r>
        <w:t>2</w:t>
      </w:r>
    </w:p>
    <w:p w:rsidR="00176CFB" w:rsidRDefault="00176CFB" w:rsidP="003A4032">
      <w:pPr>
        <w:pStyle w:val="FigureTitle"/>
        <w:rPr>
          <w:rFonts w:hint="eastAsia"/>
        </w:rPr>
      </w:pPr>
      <w:r>
        <w:rPr>
          <w:rtl/>
        </w:rPr>
        <w:t>مثال على معمارية السطح البيني لشبكة ساتلية</w:t>
      </w:r>
    </w:p>
    <w:p w:rsidR="003A4032" w:rsidRPr="003A4032" w:rsidRDefault="000667FC" w:rsidP="00014A8D">
      <w:pPr>
        <w:pStyle w:val="Figure"/>
        <w:rPr>
          <w:rtl/>
          <w:lang w:val="fr-FR" w:bidi="ar-EG"/>
        </w:rPr>
      </w:pPr>
      <w:r>
        <w:rPr>
          <w:noProof/>
          <w:lang w:eastAsia="zh-CN"/>
        </w:rPr>
        <w:object w:dxaOrig="3518" w:dyaOrig="3606">
          <v:shape id="_x0000_i1026" type="#_x0000_t75" style="width:158.4pt;height:165.3pt" o:ole="">
            <v:imagedata r:id="rId17" o:title=""/>
          </v:shape>
          <o:OLEObject Type="Embed" ProgID="CorelDRAW.Graphic.14" ShapeID="_x0000_i1026" DrawAspect="Content" ObjectID="_1506931726" r:id="rId18"/>
        </w:object>
      </w:r>
    </w:p>
    <w:p w:rsidR="003A4032" w:rsidRPr="003A4032" w:rsidRDefault="003A4032" w:rsidP="003A4032">
      <w:pPr>
        <w:pStyle w:val="Heading4"/>
        <w:spacing w:before="240"/>
        <w:rPr>
          <w:rFonts w:hint="eastAsia"/>
          <w:lang w:bidi="ar-EG"/>
        </w:rPr>
      </w:pPr>
      <w:r w:rsidRPr="003A4032">
        <w:rPr>
          <w:lang w:bidi="ar-EG"/>
        </w:rPr>
        <w:t>2.2.3.3</w:t>
      </w:r>
      <w:r w:rsidRPr="003A4032">
        <w:rPr>
          <w:lang w:bidi="ar-EG"/>
        </w:rPr>
        <w:tab/>
      </w:r>
      <w:r w:rsidRPr="003A4032">
        <w:rPr>
          <w:rtl/>
        </w:rPr>
        <w:t>السطح البيني بين الساتل والمطراف الأرضي</w:t>
      </w:r>
    </w:p>
    <w:p w:rsidR="003A4032" w:rsidRPr="003A4032" w:rsidRDefault="003A4032" w:rsidP="003A4032">
      <w:pPr>
        <w:rPr>
          <w:rtl/>
        </w:rPr>
      </w:pPr>
      <w:r w:rsidRPr="003A4032">
        <w:rPr>
          <w:rtl/>
        </w:rPr>
        <w:t>السطح البيني بين الساتل والمطراف الأرضي هو السطح البيني بين الوحدات الساتلية والأرضية ضمن مطراف المستعمل. وفيما</w:t>
      </w:r>
      <w:r>
        <w:rPr>
          <w:rFonts w:hint="cs"/>
          <w:rtl/>
        </w:rPr>
        <w:t> </w:t>
      </w:r>
      <w:r w:rsidRPr="003A4032">
        <w:rPr>
          <w:rtl/>
        </w:rPr>
        <w:t xml:space="preserve">يتعلق بالمطاريف التي تتضمن كلاً من المكونات الساتلية والأرضية للنظام </w:t>
      </w:r>
      <w:r w:rsidRPr="003A4032">
        <w:rPr>
          <w:lang w:bidi="ar-EG"/>
        </w:rPr>
        <w:t>IMT-2000</w:t>
      </w:r>
      <w:r w:rsidRPr="003A4032">
        <w:rPr>
          <w:rtl/>
        </w:rPr>
        <w:t>، فثمة حاجة إلى تحديد كل من طريقة عمل المكوّنين معاً وأي سطح بيني لازم فيما بينهما.</w:t>
      </w:r>
    </w:p>
    <w:p w:rsidR="003A4032" w:rsidRPr="003A4032" w:rsidRDefault="003A4032" w:rsidP="003A4032">
      <w:pPr>
        <w:rPr>
          <w:rtl/>
        </w:rPr>
      </w:pPr>
      <w:r w:rsidRPr="003A4032">
        <w:rPr>
          <w:rtl/>
        </w:rPr>
        <w:t xml:space="preserve">فعلى سبيل المثال، تؤكد التوصية </w:t>
      </w:r>
      <w:r w:rsidRPr="003A4032">
        <w:rPr>
          <w:lang w:bidi="ar-EG"/>
        </w:rPr>
        <w:t>ITU</w:t>
      </w:r>
      <w:r>
        <w:rPr>
          <w:lang w:bidi="ar-EG"/>
        </w:rPr>
        <w:noBreakHyphen/>
      </w:r>
      <w:r w:rsidRPr="003A4032">
        <w:rPr>
          <w:lang w:bidi="ar-EG"/>
        </w:rPr>
        <w:t>R</w:t>
      </w:r>
      <w:r>
        <w:rPr>
          <w:lang w:bidi="ar-EG"/>
        </w:rPr>
        <w:t> </w:t>
      </w:r>
      <w:r w:rsidRPr="003A4032">
        <w:rPr>
          <w:lang w:bidi="ar-EG"/>
        </w:rPr>
        <w:t>M.818</w:t>
      </w:r>
      <w:r w:rsidRPr="003A4032">
        <w:rPr>
          <w:rtl/>
        </w:rPr>
        <w:t xml:space="preserve"> "ضرورة وضع بروتوكول لتحديد ما إذا كان ينبغي استخدام مكون ساتلي أو</w:t>
      </w:r>
      <w:r>
        <w:rPr>
          <w:rFonts w:hint="cs"/>
          <w:rtl/>
        </w:rPr>
        <w:t> </w:t>
      </w:r>
      <w:r w:rsidRPr="003A4032">
        <w:rPr>
          <w:rtl/>
        </w:rPr>
        <w:t xml:space="preserve">أرضي لنداء ما". كما تقرّ التوصية </w:t>
      </w:r>
      <w:r w:rsidRPr="003A4032">
        <w:rPr>
          <w:lang w:bidi="ar-EG"/>
        </w:rPr>
        <w:t>ITU</w:t>
      </w:r>
      <w:r>
        <w:rPr>
          <w:lang w:bidi="ar-EG"/>
        </w:rPr>
        <w:noBreakHyphen/>
      </w:r>
      <w:r w:rsidRPr="003A4032">
        <w:rPr>
          <w:lang w:bidi="ar-EG"/>
        </w:rPr>
        <w:t>R</w:t>
      </w:r>
      <w:r>
        <w:rPr>
          <w:lang w:bidi="ar-EG"/>
        </w:rPr>
        <w:t> </w:t>
      </w:r>
      <w:r w:rsidRPr="003A4032">
        <w:rPr>
          <w:lang w:bidi="ar-EG"/>
        </w:rPr>
        <w:t>M.1167</w:t>
      </w:r>
      <w:r w:rsidRPr="003A4032">
        <w:rPr>
          <w:rtl/>
        </w:rPr>
        <w:t xml:space="preserve"> "بأنه ليس من الضروري للنظام </w:t>
      </w:r>
      <w:r w:rsidRPr="003A4032">
        <w:rPr>
          <w:lang w:bidi="ar-EG"/>
        </w:rPr>
        <w:t>IMT-2000</w:t>
      </w:r>
      <w:r w:rsidRPr="003A4032">
        <w:rPr>
          <w:rtl/>
        </w:rPr>
        <w:t xml:space="preserve"> أن يطلب من المطراف النفاذ إلى المكون الساتلي أو المكون الأرضي"، وكذلك "بأنه من أجل تيسير التجوال، من المهم أن يتم التمكن من بلوغ المستعمل عن طريق طلب رقم منفرد، بغض النظر عما إذا كان المطراف المتنقل ينفذ إلى المكون الأرضي أو الساتلي في ذلك الوقت".</w:t>
      </w:r>
    </w:p>
    <w:p w:rsidR="003A4032" w:rsidRPr="003A4032" w:rsidRDefault="003A4032" w:rsidP="00D3111D">
      <w:pPr>
        <w:pStyle w:val="Heading1"/>
        <w:rPr>
          <w:rFonts w:hint="eastAsia"/>
          <w:rtl/>
        </w:rPr>
      </w:pPr>
      <w:bookmarkStart w:id="32" w:name="_Toc283901939"/>
      <w:bookmarkStart w:id="33" w:name="_Toc283900192"/>
      <w:bookmarkStart w:id="34" w:name="_Toc283899530"/>
      <w:bookmarkStart w:id="35" w:name="_Toc277594468"/>
      <w:bookmarkStart w:id="36" w:name="_Toc277592996"/>
      <w:bookmarkStart w:id="37" w:name="_Toc430090855"/>
      <w:r w:rsidRPr="003A4032">
        <w:rPr>
          <w:lang w:bidi="ar-EG"/>
        </w:rPr>
        <w:t>4</w:t>
      </w:r>
      <w:r w:rsidRPr="003A4032">
        <w:rPr>
          <w:lang w:bidi="ar-EG"/>
        </w:rPr>
        <w:tab/>
      </w:r>
      <w:r w:rsidRPr="003A4032">
        <w:rPr>
          <w:rtl/>
        </w:rPr>
        <w:t>التوصيات (المكوّن الساتلي)</w:t>
      </w:r>
      <w:bookmarkEnd w:id="32"/>
      <w:bookmarkEnd w:id="33"/>
      <w:bookmarkEnd w:id="34"/>
      <w:bookmarkEnd w:id="35"/>
      <w:bookmarkEnd w:id="36"/>
      <w:bookmarkEnd w:id="37"/>
    </w:p>
    <w:p w:rsidR="003A4032" w:rsidRPr="003A4032" w:rsidRDefault="003A4032" w:rsidP="001E779A">
      <w:pPr>
        <w:rPr>
          <w:rtl/>
        </w:rPr>
      </w:pPr>
      <w:r w:rsidRPr="003A4032">
        <w:rPr>
          <w:rtl/>
        </w:rPr>
        <w:t>توصي جمعية الاتصالات الراديوية التابعة للاتحاد الدولي للاتصالات بأنه ينبغي أن تُطبّق المبادئ الوارد وصفها في الفقرتين</w:t>
      </w:r>
      <w:r w:rsidR="001E779A">
        <w:rPr>
          <w:rFonts w:hint="cs"/>
          <w:rtl/>
        </w:rPr>
        <w:t> </w:t>
      </w:r>
      <w:r w:rsidRPr="003A4032">
        <w:rPr>
          <w:lang w:bidi="ar-EG"/>
        </w:rPr>
        <w:t>1.4</w:t>
      </w:r>
      <w:r w:rsidRPr="003A4032">
        <w:rPr>
          <w:rtl/>
        </w:rPr>
        <w:t xml:space="preserve"> و</w:t>
      </w:r>
      <w:r w:rsidRPr="003A4032">
        <w:rPr>
          <w:lang w:bidi="ar-EG"/>
        </w:rPr>
        <w:t>2.4</w:t>
      </w:r>
      <w:r w:rsidRPr="003A4032">
        <w:rPr>
          <w:rtl/>
        </w:rPr>
        <w:t xml:space="preserve"> عن طريق الأنظمة الساتلية التي توفر المكون الساتلي للنظام </w:t>
      </w:r>
      <w:r w:rsidRPr="003A4032">
        <w:rPr>
          <w:lang w:bidi="ar-EG"/>
        </w:rPr>
        <w:t>IMT-2000</w:t>
      </w:r>
      <w:r w:rsidRPr="003A4032">
        <w:rPr>
          <w:rtl/>
        </w:rPr>
        <w:t>. وتصف هذه الأقسام الوظائف والسمات الأساسية للسطح البيني للشبكة المركزية والسطح البيني للساتل والمطراف الأرضي.</w:t>
      </w:r>
    </w:p>
    <w:p w:rsidR="003A4032" w:rsidRPr="003A4032" w:rsidRDefault="003A4032" w:rsidP="003A4032">
      <w:pPr>
        <w:rPr>
          <w:rtl/>
        </w:rPr>
      </w:pPr>
      <w:r w:rsidRPr="003A4032">
        <w:rPr>
          <w:rtl/>
        </w:rPr>
        <w:t xml:space="preserve">كما توصي جمعية الاتصالات الراديوية لدى الاتحاد بأن السطوح البينية الراديوية الوارد وصفها في الفقرة </w:t>
      </w:r>
      <w:r w:rsidRPr="003A4032">
        <w:rPr>
          <w:lang w:bidi="ar-EG"/>
        </w:rPr>
        <w:t>3.4</w:t>
      </w:r>
      <w:r w:rsidRPr="003A4032">
        <w:rPr>
          <w:rtl/>
        </w:rPr>
        <w:t xml:space="preserve"> يجب أن تكون تلك الخاصة بالمكون الساتلي للنظام </w:t>
      </w:r>
      <w:r w:rsidRPr="003A4032">
        <w:rPr>
          <w:lang w:bidi="ar-EG"/>
        </w:rPr>
        <w:t>IMT-2000</w:t>
      </w:r>
      <w:r w:rsidRPr="003A4032">
        <w:rPr>
          <w:rtl/>
        </w:rPr>
        <w:t>.</w:t>
      </w:r>
    </w:p>
    <w:p w:rsidR="003A4032" w:rsidRPr="003A4032" w:rsidRDefault="003A4032" w:rsidP="00D3111D">
      <w:pPr>
        <w:pStyle w:val="Heading2"/>
        <w:rPr>
          <w:rFonts w:hint="eastAsia"/>
          <w:rtl/>
          <w:lang w:bidi="ar-EG"/>
        </w:rPr>
      </w:pPr>
      <w:bookmarkStart w:id="38" w:name="_Toc283901940"/>
      <w:bookmarkStart w:id="39" w:name="_Toc283900193"/>
      <w:bookmarkStart w:id="40" w:name="_Toc283899531"/>
      <w:bookmarkStart w:id="41" w:name="_Toc277594469"/>
      <w:bookmarkStart w:id="42" w:name="_Toc277592997"/>
      <w:bookmarkStart w:id="43" w:name="_Toc430090856"/>
      <w:r w:rsidRPr="003A4032">
        <w:rPr>
          <w:lang w:bidi="ar-EG"/>
        </w:rPr>
        <w:t>1.4</w:t>
      </w:r>
      <w:r w:rsidRPr="003A4032">
        <w:rPr>
          <w:lang w:bidi="ar-EG"/>
        </w:rPr>
        <w:tab/>
      </w:r>
      <w:r w:rsidRPr="003A4032">
        <w:rPr>
          <w:rtl/>
        </w:rPr>
        <w:t>السطح البيني للشبكة المركزية</w:t>
      </w:r>
      <w:bookmarkEnd w:id="38"/>
      <w:bookmarkEnd w:id="39"/>
      <w:bookmarkEnd w:id="40"/>
      <w:bookmarkEnd w:id="41"/>
      <w:bookmarkEnd w:id="42"/>
      <w:bookmarkEnd w:id="43"/>
    </w:p>
    <w:p w:rsidR="003A4032" w:rsidRPr="003A4032" w:rsidRDefault="003A4032" w:rsidP="003A4032">
      <w:pPr>
        <w:rPr>
          <w:rtl/>
        </w:rPr>
      </w:pPr>
      <w:r w:rsidRPr="003A4032">
        <w:rPr>
          <w:rtl/>
        </w:rPr>
        <w:t xml:space="preserve">يجب أن يكون السطح البيني بين المكون الساتلي والشبكة المركزية مماثلاً للسطح البيني بين المكون الساتلي والمكون الأرضي. وبناءً على ذلك، يمكن أن يتم دعم المتطلبات الأساسية للنظام </w:t>
      </w:r>
      <w:r w:rsidRPr="003A4032">
        <w:rPr>
          <w:lang w:bidi="ar-EG"/>
        </w:rPr>
        <w:t>IMT-2000</w:t>
      </w:r>
      <w:r w:rsidRPr="003A4032">
        <w:rPr>
          <w:rtl/>
        </w:rPr>
        <w:t>، من قبيل توجيه النداءات، والتجوال الآلي بين الشبكات، والفوترة المشتركة، ونحو ذلك، وفقاً للاعتبارات التقنية والاعتبارات المتعلقة بالسوق. ومع ذلك، قد يلزم وجود بعض الاختلافات من أجل دعم سطح بيني راديوي ساتلي محدد.</w:t>
      </w:r>
    </w:p>
    <w:p w:rsidR="003A4032" w:rsidRPr="003A4032" w:rsidRDefault="003A4032" w:rsidP="00C36A7E">
      <w:pPr>
        <w:pStyle w:val="Heading2"/>
        <w:spacing w:line="190" w:lineRule="auto"/>
        <w:rPr>
          <w:rFonts w:hint="eastAsia"/>
          <w:rtl/>
          <w:lang w:bidi="ar-EG"/>
        </w:rPr>
      </w:pPr>
      <w:bookmarkStart w:id="44" w:name="_Toc283901941"/>
      <w:bookmarkStart w:id="45" w:name="_Toc283900194"/>
      <w:bookmarkStart w:id="46" w:name="_Toc283899532"/>
      <w:bookmarkStart w:id="47" w:name="_Toc277594470"/>
      <w:bookmarkStart w:id="48" w:name="_Toc277592998"/>
      <w:bookmarkStart w:id="49" w:name="_Toc430090857"/>
      <w:r w:rsidRPr="003A4032">
        <w:rPr>
          <w:lang w:bidi="ar-EG"/>
        </w:rPr>
        <w:lastRenderedPageBreak/>
        <w:t>2.4</w:t>
      </w:r>
      <w:r w:rsidRPr="003A4032">
        <w:rPr>
          <w:lang w:bidi="ar-EG"/>
        </w:rPr>
        <w:tab/>
      </w:r>
      <w:r w:rsidRPr="003A4032">
        <w:rPr>
          <w:rtl/>
          <w:lang w:bidi="ar-EG"/>
        </w:rPr>
        <w:t>السطح البيني بين الساتل والمطراف الأرضي</w:t>
      </w:r>
      <w:bookmarkEnd w:id="44"/>
      <w:bookmarkEnd w:id="45"/>
      <w:bookmarkEnd w:id="46"/>
      <w:bookmarkEnd w:id="47"/>
      <w:bookmarkEnd w:id="48"/>
      <w:bookmarkEnd w:id="49"/>
    </w:p>
    <w:p w:rsidR="003A4032" w:rsidRPr="003A4032" w:rsidRDefault="003A4032" w:rsidP="00C36A7E">
      <w:pPr>
        <w:spacing w:line="190" w:lineRule="auto"/>
        <w:rPr>
          <w:rtl/>
        </w:rPr>
      </w:pPr>
      <w:r w:rsidRPr="003A4032">
        <w:rPr>
          <w:rtl/>
        </w:rPr>
        <w:t xml:space="preserve">تقدم مطاريف مستعملي سواتل النظام </w:t>
      </w:r>
      <w:r w:rsidRPr="003A4032">
        <w:rPr>
          <w:lang w:bidi="ar-EG"/>
        </w:rPr>
        <w:t>IMT-2000</w:t>
      </w:r>
      <w:r w:rsidRPr="003A4032">
        <w:rPr>
          <w:rtl/>
        </w:rPr>
        <w:t xml:space="preserve"> أسلوباً واحداً أو أكثر من أساليب التشغيل: أسلوباً ساتلياً واحداً وربما أسلوباً أو أكثر من الأساليب الأرضية. ففي حال تم تنفيذ أسلوب أرضي، يجب أن تكون المطاريف قادرة على انتقاء أساليب التشغيل الساتلية أو الأرضية إما آلياً أو بواسطة تحكّم من قبل المستعملين.</w:t>
      </w:r>
    </w:p>
    <w:p w:rsidR="003A4032" w:rsidRPr="003A4032" w:rsidRDefault="003A4032" w:rsidP="00C36A7E">
      <w:pPr>
        <w:spacing w:line="190" w:lineRule="auto"/>
        <w:rPr>
          <w:rtl/>
        </w:rPr>
      </w:pPr>
      <w:r w:rsidRPr="003A4032">
        <w:rPr>
          <w:rtl/>
        </w:rPr>
        <w:t>ويؤدي السطح البيني بين الساتل والمطراف لأرضي الوظائف التالية:</w:t>
      </w:r>
    </w:p>
    <w:p w:rsidR="003A4032" w:rsidRPr="003A4032" w:rsidRDefault="003A4032" w:rsidP="00C36A7E">
      <w:pPr>
        <w:pStyle w:val="enumlev1"/>
        <w:spacing w:line="190" w:lineRule="auto"/>
        <w:rPr>
          <w:rtl/>
        </w:rPr>
      </w:pPr>
      <w:r w:rsidRPr="003A4032">
        <w:rPr>
          <w:rtl/>
        </w:rPr>
        <w:t>-</w:t>
      </w:r>
      <w:r w:rsidRPr="003A4032">
        <w:rPr>
          <w:rtl/>
        </w:rPr>
        <w:tab/>
        <w:t>توفير قدرات التفاوض بشأن الخدمة الحمّالة (خدمة الدعم) في كل من الشبكات الأرضية والساتلية؛</w:t>
      </w:r>
    </w:p>
    <w:p w:rsidR="003A4032" w:rsidRPr="003A4032" w:rsidRDefault="003A4032" w:rsidP="00C36A7E">
      <w:pPr>
        <w:pStyle w:val="enumlev1"/>
        <w:spacing w:line="190" w:lineRule="auto"/>
        <w:rPr>
          <w:rtl/>
        </w:rPr>
      </w:pPr>
      <w:r w:rsidRPr="003A4032">
        <w:rPr>
          <w:rtl/>
        </w:rPr>
        <w:t>-</w:t>
      </w:r>
      <w:r w:rsidRPr="003A4032">
        <w:rPr>
          <w:rtl/>
        </w:rPr>
        <w:tab/>
        <w:t>دعم التجوال بين شبكات الأرض والشبكات الساتلية؛</w:t>
      </w:r>
    </w:p>
    <w:p w:rsidR="003A4032" w:rsidRPr="003A4032" w:rsidRDefault="003A4032" w:rsidP="00C36A7E">
      <w:pPr>
        <w:pStyle w:val="enumlev1"/>
        <w:spacing w:line="190" w:lineRule="auto"/>
        <w:rPr>
          <w:rtl/>
        </w:rPr>
      </w:pPr>
      <w:r w:rsidRPr="003A4032">
        <w:rPr>
          <w:rtl/>
        </w:rPr>
        <w:t>-</w:t>
      </w:r>
      <w:r w:rsidRPr="003A4032">
        <w:rPr>
          <w:rtl/>
        </w:rPr>
        <w:tab/>
        <w:t xml:space="preserve">تنسيق إدارة الخدمات وتزويدها بتوصيات النظام </w:t>
      </w:r>
      <w:r w:rsidRPr="003A4032">
        <w:t>IMT-2000</w:t>
      </w:r>
      <w:r w:rsidRPr="003A4032">
        <w:rPr>
          <w:rtl/>
        </w:rPr>
        <w:t>.</w:t>
      </w:r>
    </w:p>
    <w:p w:rsidR="003A4032" w:rsidRPr="003A4032" w:rsidRDefault="003A4032" w:rsidP="00C36A7E">
      <w:pPr>
        <w:spacing w:line="190" w:lineRule="auto"/>
        <w:rPr>
          <w:rtl/>
        </w:rPr>
      </w:pPr>
      <w:r w:rsidRPr="003A4032">
        <w:rPr>
          <w:rtl/>
        </w:rPr>
        <w:t xml:space="preserve">ولا تعتبر عملية التمرير بين المكونات الأرضية والساتلية أحد الشروط المطلوبة من النظام </w:t>
      </w:r>
      <w:r w:rsidRPr="003A4032">
        <w:rPr>
          <w:lang w:bidi="ar-EG"/>
        </w:rPr>
        <w:t>IMT-2000</w:t>
      </w:r>
      <w:r w:rsidRPr="003A4032">
        <w:rPr>
          <w:rtl/>
        </w:rPr>
        <w:t xml:space="preserve">؛ إذ إن قرار تنفيذ التمرير بين المكون الأرضي والمكون الساتلي يعود إلى مشغّل الشبكة. فإن لم يتم تنفيذ التمرير، يصبح التجوال بين المكون الساتلي </w:t>
      </w:r>
      <w:r w:rsidRPr="00FF122F">
        <w:rPr>
          <w:spacing w:val="-4"/>
          <w:rtl/>
        </w:rPr>
        <w:t>والمكون الأرضي مجرّد وظيفة تبديل، أي أنه إذا ما فقد مطراف المستعمل صلته بشبكة أرضية، فقد يسعى للبحث عن شبكة ساتلية.</w:t>
      </w:r>
    </w:p>
    <w:p w:rsidR="003A4032" w:rsidRPr="003A4032" w:rsidRDefault="003A4032" w:rsidP="00C36A7E">
      <w:pPr>
        <w:spacing w:line="190" w:lineRule="auto"/>
        <w:rPr>
          <w:rtl/>
        </w:rPr>
      </w:pPr>
      <w:r w:rsidRPr="003A4032">
        <w:rPr>
          <w:rtl/>
        </w:rPr>
        <w:t xml:space="preserve">ويتم تسجيل المواقع المطرافية وتحديثها بين قواعد البيانات الأرضية والساتلية باستخدام تدابير تحديث المواقع المعيارية من أجل تحديث المواقع بين الشبكات المتنقلة البرية العمومية </w:t>
      </w:r>
      <w:r w:rsidRPr="003A4032">
        <w:rPr>
          <w:lang w:bidi="ar-EG"/>
        </w:rPr>
        <w:t>(PLMN)</w:t>
      </w:r>
      <w:r w:rsidRPr="003A4032">
        <w:rPr>
          <w:rtl/>
        </w:rPr>
        <w:t xml:space="preserve"> المختلفة.</w:t>
      </w:r>
    </w:p>
    <w:p w:rsidR="003A4032" w:rsidRPr="003A4032" w:rsidRDefault="003A4032" w:rsidP="00C36A7E">
      <w:pPr>
        <w:spacing w:line="190" w:lineRule="auto"/>
        <w:rPr>
          <w:rtl/>
        </w:rPr>
      </w:pPr>
      <w:r w:rsidRPr="003A4032">
        <w:rPr>
          <w:rtl/>
        </w:rPr>
        <w:t>وبالنسبة للتجوال بين الشبكة الأرضية والشبكة الساتلية، يمكن تطبيق تدابير تحديث المواقع المعيارية المستخدمة من قبل الشبكات</w:t>
      </w:r>
      <w:r w:rsidR="001E779A">
        <w:rPr>
          <w:rFonts w:hint="cs"/>
          <w:rtl/>
        </w:rPr>
        <w:t> </w:t>
      </w:r>
      <w:r w:rsidRPr="003A4032">
        <w:rPr>
          <w:lang w:bidi="ar-EG"/>
        </w:rPr>
        <w:t>PLMN</w:t>
      </w:r>
      <w:r w:rsidRPr="003A4032">
        <w:rPr>
          <w:rtl/>
        </w:rPr>
        <w:t xml:space="preserve">، نظراً لإمكانية النظر إلى الشبكتين باعتبارهما شبكتين متنقلتين بريتين عموميتين منفصلتين. فعلى سبيل المثال، حين يقوم المستعمل بالتجوال خارج حيز تغطية الشبكة الأرضية باتجاه التغطية الساتلية، تُستخدم تدابير معيارية لكشف واستحداث عمليات المواقع للتجوال فيما بين الشبكات </w:t>
      </w:r>
      <w:r w:rsidRPr="003A4032">
        <w:rPr>
          <w:lang w:bidi="ar-EG"/>
        </w:rPr>
        <w:t>PLMN</w:t>
      </w:r>
      <w:r w:rsidRPr="003A4032">
        <w:rPr>
          <w:rtl/>
        </w:rPr>
        <w:t>. وحين يقوم المستعمل بالتجوال داخل حيز تغطية الشبكة الأرضية وخارج حيز تغطية الشبكة الساتلية، وتكون الشبكة الأرضية متوافرة للمطراف بوصفها الشبكة المفضلة، يعمل المطراف على التسجيل داخل الشبكة الأرضية من خلال إطلاق التدابير لكشف واستحداث عمليات تحديث مواقع مشابهة لتلك المستخدمة للتجوال فيما بين الشبكات</w:t>
      </w:r>
      <w:r w:rsidR="00266FBC">
        <w:rPr>
          <w:rFonts w:hint="cs"/>
          <w:rtl/>
        </w:rPr>
        <w:t> </w:t>
      </w:r>
      <w:r w:rsidRPr="003A4032">
        <w:rPr>
          <w:lang w:bidi="ar-EG"/>
        </w:rPr>
        <w:t>PLMN</w:t>
      </w:r>
      <w:r w:rsidRPr="003A4032">
        <w:rPr>
          <w:rtl/>
        </w:rPr>
        <w:t>.</w:t>
      </w:r>
    </w:p>
    <w:p w:rsidR="003A4032" w:rsidRPr="003A4032" w:rsidRDefault="003A4032" w:rsidP="00C36A7E">
      <w:pPr>
        <w:spacing w:line="190" w:lineRule="auto"/>
        <w:rPr>
          <w:rtl/>
        </w:rPr>
      </w:pPr>
      <w:r w:rsidRPr="003A4032">
        <w:rPr>
          <w:rtl/>
        </w:rPr>
        <w:t xml:space="preserve">ويجب أن يكون من الممكن مخاطبة مطراف النظام </w:t>
      </w:r>
      <w:r w:rsidRPr="003A4032">
        <w:rPr>
          <w:lang w:bidi="ar-EG"/>
        </w:rPr>
        <w:t>IMT-2000</w:t>
      </w:r>
      <w:r w:rsidRPr="003A4032">
        <w:rPr>
          <w:rtl/>
        </w:rPr>
        <w:t xml:space="preserve"> باستخدام رقم منفرد، بغض النظر عن نوع المكوّن (أرضي أو</w:t>
      </w:r>
      <w:r w:rsidR="00D3111D">
        <w:rPr>
          <w:rFonts w:hint="cs"/>
          <w:rtl/>
        </w:rPr>
        <w:t> </w:t>
      </w:r>
      <w:r w:rsidRPr="003A4032">
        <w:rPr>
          <w:rtl/>
        </w:rPr>
        <w:t>ساتلي) الذي يستعمله المطراف حالياً.</w:t>
      </w:r>
    </w:p>
    <w:p w:rsidR="003A4032" w:rsidRPr="003A4032" w:rsidRDefault="003A4032" w:rsidP="00C36A7E">
      <w:pPr>
        <w:pStyle w:val="Heading2"/>
        <w:spacing w:line="190" w:lineRule="auto"/>
        <w:rPr>
          <w:rFonts w:hint="eastAsia"/>
          <w:rtl/>
          <w:lang w:bidi="ar-EG"/>
        </w:rPr>
      </w:pPr>
      <w:bookmarkStart w:id="50" w:name="_Toc283901942"/>
      <w:bookmarkStart w:id="51" w:name="_Toc283900195"/>
      <w:bookmarkStart w:id="52" w:name="_Toc283899533"/>
      <w:bookmarkStart w:id="53" w:name="_Toc277594471"/>
      <w:bookmarkStart w:id="54" w:name="_Toc277592999"/>
      <w:bookmarkStart w:id="55" w:name="_Toc430090858"/>
      <w:r w:rsidRPr="003A4032">
        <w:rPr>
          <w:lang w:bidi="ar-EG"/>
        </w:rPr>
        <w:t>3.4</w:t>
      </w:r>
      <w:r w:rsidRPr="003A4032">
        <w:rPr>
          <w:lang w:bidi="ar-EG"/>
        </w:rPr>
        <w:tab/>
      </w:r>
      <w:r w:rsidRPr="003A4032">
        <w:rPr>
          <w:rtl/>
          <w:lang w:bidi="ar-EG"/>
        </w:rPr>
        <w:t>مواصفات السطح البيني الراديوي الساتلي</w:t>
      </w:r>
      <w:bookmarkEnd w:id="50"/>
      <w:bookmarkEnd w:id="51"/>
      <w:bookmarkEnd w:id="52"/>
      <w:bookmarkEnd w:id="53"/>
      <w:bookmarkEnd w:id="54"/>
      <w:r w:rsidRPr="00015ECD">
        <w:rPr>
          <w:rStyle w:val="FootnoteReference"/>
          <w:rtl/>
        </w:rPr>
        <w:footnoteReference w:id="3"/>
      </w:r>
      <w:bookmarkEnd w:id="55"/>
    </w:p>
    <w:p w:rsidR="003A4032" w:rsidRPr="003A4032" w:rsidRDefault="003A4032" w:rsidP="00C36A7E">
      <w:pPr>
        <w:spacing w:line="190" w:lineRule="auto"/>
        <w:rPr>
          <w:rtl/>
        </w:rPr>
      </w:pPr>
      <w:r w:rsidRPr="003A4032">
        <w:rPr>
          <w:rtl/>
        </w:rPr>
        <w:t>تُقدّم الأقسام الفرعية التالية مواصفة كل سطح بيني راديوي ساتلي. ولا تتضمن تلك الأقسام سوى العناصر المتصلة بالسطح البيني لوصلة الخدمة؛ إذ إن السطوح البينية لوصلة التغذية ووصلة ما بين السواتل لم يتم تحديدها في هذه التوصية.</w:t>
      </w:r>
    </w:p>
    <w:p w:rsidR="003A4032" w:rsidRPr="00C36A7E" w:rsidRDefault="003A4032" w:rsidP="00C36A7E">
      <w:pPr>
        <w:spacing w:line="190" w:lineRule="auto"/>
        <w:rPr>
          <w:spacing w:val="-6"/>
          <w:rtl/>
        </w:rPr>
      </w:pPr>
      <w:r w:rsidRPr="00C36A7E">
        <w:rPr>
          <w:spacing w:val="-6"/>
          <w:rtl/>
        </w:rPr>
        <w:t xml:space="preserve">وبالنظر إلى الاعتماد الشديد بين تصميم السطح البيني الراديوي وتحقيق الظروف المثلى للنظام الساتلي بأكمله، فإن هذا القسم يتضمن </w:t>
      </w:r>
      <w:r w:rsidR="001122F0" w:rsidRPr="00C36A7E">
        <w:rPr>
          <w:rFonts w:hint="cs"/>
          <w:spacing w:val="-6"/>
          <w:rtl/>
        </w:rPr>
        <w:t>وصف</w:t>
      </w:r>
      <w:r w:rsidRPr="00C36A7E">
        <w:rPr>
          <w:spacing w:val="-6"/>
          <w:rtl/>
        </w:rPr>
        <w:t xml:space="preserve"> المعمارية و</w:t>
      </w:r>
      <w:r w:rsidR="001122F0" w:rsidRPr="00C36A7E">
        <w:rPr>
          <w:rFonts w:hint="cs"/>
          <w:spacing w:val="-6"/>
          <w:rtl/>
        </w:rPr>
        <w:t>وصف</w:t>
      </w:r>
      <w:r w:rsidRPr="00C36A7E">
        <w:rPr>
          <w:spacing w:val="-6"/>
          <w:rtl/>
        </w:rPr>
        <w:t xml:space="preserve"> النظام، فضلاً عن مواصفات النطاق الراديوي ومواصفات النطاق الأساسي للسطوح البينية</w:t>
      </w:r>
      <w:r w:rsidR="006C7C6C" w:rsidRPr="00C36A7E">
        <w:rPr>
          <w:rFonts w:hint="cs"/>
          <w:spacing w:val="-6"/>
          <w:rtl/>
        </w:rPr>
        <w:t> </w:t>
      </w:r>
      <w:r w:rsidRPr="00C36A7E">
        <w:rPr>
          <w:spacing w:val="-6"/>
          <w:rtl/>
        </w:rPr>
        <w:t>الراديوية.</w:t>
      </w:r>
    </w:p>
    <w:p w:rsidR="003A4032" w:rsidRPr="003A4032" w:rsidRDefault="003A4032" w:rsidP="00C36A7E">
      <w:pPr>
        <w:pStyle w:val="Heading3"/>
        <w:spacing w:line="190" w:lineRule="auto"/>
        <w:rPr>
          <w:rFonts w:hint="eastAsia"/>
          <w:rtl/>
        </w:rPr>
      </w:pPr>
      <w:bookmarkStart w:id="56" w:name="_Toc283901943"/>
      <w:bookmarkStart w:id="57" w:name="_Toc283900196"/>
      <w:bookmarkStart w:id="58" w:name="_Toc283899534"/>
      <w:bookmarkStart w:id="59" w:name="_Toc277594472"/>
      <w:bookmarkStart w:id="60" w:name="_Toc277593000"/>
      <w:r w:rsidRPr="003A4032">
        <w:rPr>
          <w:lang w:bidi="ar-EG"/>
        </w:rPr>
        <w:t>1.3.4</w:t>
      </w:r>
      <w:r w:rsidRPr="003A4032">
        <w:rPr>
          <w:lang w:bidi="ar-EG"/>
        </w:rPr>
        <w:tab/>
      </w:r>
      <w:r w:rsidRPr="003A4032">
        <w:rPr>
          <w:rtl/>
        </w:rPr>
        <w:t>مواصفات السطح البيني الراديوي الساتلي ألف</w:t>
      </w:r>
      <w:bookmarkEnd w:id="56"/>
      <w:bookmarkEnd w:id="57"/>
      <w:bookmarkEnd w:id="58"/>
      <w:bookmarkEnd w:id="59"/>
      <w:bookmarkEnd w:id="60"/>
      <w:r w:rsidRPr="003A4032">
        <w:rPr>
          <w:rtl/>
        </w:rPr>
        <w:t xml:space="preserve"> </w:t>
      </w:r>
      <w:r w:rsidRPr="003A4032">
        <w:rPr>
          <w:lang w:bidi="ar-EG"/>
        </w:rPr>
        <w:t>(SRI-A)</w:t>
      </w:r>
    </w:p>
    <w:p w:rsidR="003A4032" w:rsidRPr="003A4032" w:rsidRDefault="003A4032" w:rsidP="00C36A7E">
      <w:pPr>
        <w:spacing w:line="190" w:lineRule="auto"/>
        <w:rPr>
          <w:lang w:bidi="ar-EG"/>
        </w:rPr>
      </w:pPr>
      <w:r w:rsidRPr="003A4032">
        <w:rPr>
          <w:rtl/>
        </w:rPr>
        <w:t>إن النفاذ المتعدد بتقسيم الشفرة الساتلي عريض النطاق</w:t>
      </w:r>
      <w:r w:rsidRPr="003A4032">
        <w:rPr>
          <w:lang w:bidi="ar-EG"/>
        </w:rPr>
        <w:t xml:space="preserve"> (SW-CDMA) </w:t>
      </w:r>
      <w:r w:rsidRPr="003A4032">
        <w:rPr>
          <w:rtl/>
        </w:rPr>
        <w:t>هو بمثابة سطح بيني راديوي ساتلي مصمّم لتلبية متطلبات المكون الساتلي لأنظمة الاتصالات اللاسلكية من الجيل الثالث. وتمت معاينة السطح البيني الراديوي لنظام النفاذ</w:t>
      </w:r>
      <w:r w:rsidR="001E779A">
        <w:rPr>
          <w:rFonts w:hint="cs"/>
          <w:rtl/>
        </w:rPr>
        <w:t> </w:t>
      </w:r>
      <w:r w:rsidRPr="003A4032">
        <w:rPr>
          <w:lang w:bidi="ar-EG"/>
        </w:rPr>
        <w:t>SW</w:t>
      </w:r>
      <w:r w:rsidR="006C7C6C">
        <w:rPr>
          <w:lang w:bidi="ar-EG"/>
        </w:rPr>
        <w:noBreakHyphen/>
      </w:r>
      <w:r w:rsidRPr="003A4032">
        <w:rPr>
          <w:lang w:bidi="ar-EG"/>
        </w:rPr>
        <w:t>CDMA</w:t>
      </w:r>
      <w:r w:rsidRPr="003A4032">
        <w:rPr>
          <w:rtl/>
        </w:rPr>
        <w:t xml:space="preserve"> من قبل اللجنة التقنية التابعة للاتحاد الأوروبي لمعايير الاتصالات لشبكات النفاذ الراديوية عريضة النطاق</w:t>
      </w:r>
      <w:r w:rsidR="00491B95">
        <w:rPr>
          <w:rFonts w:hint="cs"/>
          <w:rtl/>
        </w:rPr>
        <w:t> </w:t>
      </w:r>
      <w:r w:rsidRPr="003A4032">
        <w:rPr>
          <w:lang w:bidi="ar-EG"/>
        </w:rPr>
        <w:t>ETSI SES</w:t>
      </w:r>
      <w:r w:rsidRPr="003A4032">
        <w:rPr>
          <w:rtl/>
          <w:lang w:bidi="ar-EG"/>
        </w:rPr>
        <w:t xml:space="preserve"> </w:t>
      </w:r>
      <w:r w:rsidRPr="003A4032">
        <w:rPr>
          <w:rtl/>
        </w:rPr>
        <w:t xml:space="preserve">من بين طائفة السطوح البينية الراديوية الساتلية للنظام </w:t>
      </w:r>
      <w:r w:rsidRPr="003A4032">
        <w:rPr>
          <w:lang w:bidi="ar-EG"/>
        </w:rPr>
        <w:t>IMT-2000</w:t>
      </w:r>
      <w:r w:rsidRPr="003A4032">
        <w:rPr>
          <w:rtl/>
        </w:rPr>
        <w:t xml:space="preserve"> كمعيار طوعي.</w:t>
      </w:r>
    </w:p>
    <w:p w:rsidR="003A4032" w:rsidRPr="003A4032" w:rsidRDefault="003A4032" w:rsidP="00A521F9">
      <w:pPr>
        <w:rPr>
          <w:rtl/>
        </w:rPr>
      </w:pPr>
      <w:r w:rsidRPr="003A4032">
        <w:rPr>
          <w:rtl/>
        </w:rPr>
        <w:lastRenderedPageBreak/>
        <w:t xml:space="preserve">ويستند النفاذ </w:t>
      </w:r>
      <w:r w:rsidRPr="003A4032">
        <w:rPr>
          <w:lang w:bidi="ar-EG"/>
        </w:rPr>
        <w:t>SW-CDMA</w:t>
      </w:r>
      <w:r w:rsidRPr="003A4032">
        <w:rPr>
          <w:rtl/>
        </w:rPr>
        <w:t xml:space="preserve"> إلى التكيف مع البيئة الساتلية للسطح البيني الراديوي الأرضي الممتد المباشر للنفاذ المتعدد بتقسيم </w:t>
      </w:r>
      <w:r w:rsidRPr="00491B95">
        <w:rPr>
          <w:spacing w:val="-2"/>
          <w:rtl/>
        </w:rPr>
        <w:t xml:space="preserve">الشفرة </w:t>
      </w:r>
      <w:r w:rsidRPr="00491B95">
        <w:rPr>
          <w:spacing w:val="-2"/>
          <w:lang w:bidi="ar-EG"/>
        </w:rPr>
        <w:t>(CDMA)</w:t>
      </w:r>
      <w:r w:rsidRPr="00491B95">
        <w:rPr>
          <w:spacing w:val="-2"/>
          <w:rtl/>
          <w:lang w:bidi="ar-EG"/>
        </w:rPr>
        <w:t xml:space="preserve"> </w:t>
      </w:r>
      <w:r w:rsidRPr="00491B95">
        <w:rPr>
          <w:spacing w:val="-2"/>
          <w:rtl/>
        </w:rPr>
        <w:t xml:space="preserve">التابع للنظام </w:t>
      </w:r>
      <w:r w:rsidRPr="00491B95">
        <w:rPr>
          <w:spacing w:val="-2"/>
          <w:lang w:bidi="ar-EG"/>
        </w:rPr>
        <w:t>IMT-2000</w:t>
      </w:r>
      <w:r w:rsidRPr="00491B95">
        <w:rPr>
          <w:spacing w:val="-2"/>
          <w:rtl/>
        </w:rPr>
        <w:t xml:space="preserve"> (ازدواج الإرسال بتقسيم التردد </w:t>
      </w:r>
      <w:r w:rsidRPr="00491B95">
        <w:rPr>
          <w:spacing w:val="-2"/>
          <w:lang w:bidi="ar-EG"/>
        </w:rPr>
        <w:t>(FDD)</w:t>
      </w:r>
      <w:r w:rsidRPr="00491B95">
        <w:rPr>
          <w:spacing w:val="-2"/>
          <w:rtl/>
          <w:lang w:bidi="ar-EG"/>
        </w:rPr>
        <w:t xml:space="preserve"> </w:t>
      </w:r>
      <w:r w:rsidRPr="00491B95">
        <w:rPr>
          <w:spacing w:val="-2"/>
          <w:rtl/>
        </w:rPr>
        <w:t xml:space="preserve">للنفاذ الراديوي الأرضي الشامل </w:t>
      </w:r>
      <w:r w:rsidRPr="00491B95">
        <w:rPr>
          <w:spacing w:val="-2"/>
          <w:lang w:bidi="ar-EG"/>
        </w:rPr>
        <w:t>(UTRA)</w:t>
      </w:r>
      <w:r w:rsidRPr="003A4032">
        <w:rPr>
          <w:rtl/>
        </w:rPr>
        <w:t xml:space="preserve"> أو النفاذ المتعدد بتقسيم الشفرة عريض النطاق </w:t>
      </w:r>
      <w:r w:rsidRPr="003A4032">
        <w:rPr>
          <w:lang w:bidi="ar-EG"/>
        </w:rPr>
        <w:t>(WCDMA)</w:t>
      </w:r>
      <w:r w:rsidR="00A521F9">
        <w:rPr>
          <w:rFonts w:hint="cs"/>
          <w:rtl/>
          <w:lang w:bidi="ar-EG"/>
        </w:rPr>
        <w:t>)</w:t>
      </w:r>
      <w:r w:rsidRPr="003A4032">
        <w:rPr>
          <w:rtl/>
        </w:rPr>
        <w:t xml:space="preserve"> (انظر الفقرة </w:t>
      </w:r>
      <w:r w:rsidRPr="003A4032">
        <w:rPr>
          <w:lang w:bidi="ar-EG"/>
        </w:rPr>
        <w:t>1.5</w:t>
      </w:r>
      <w:r w:rsidRPr="003A4032">
        <w:rPr>
          <w:rtl/>
        </w:rPr>
        <w:t xml:space="preserve"> من التوصية </w:t>
      </w:r>
      <w:r w:rsidRPr="003A4032">
        <w:rPr>
          <w:lang w:bidi="ar-EG"/>
        </w:rPr>
        <w:t>ITU</w:t>
      </w:r>
      <w:r w:rsidRPr="003A4032">
        <w:rPr>
          <w:lang w:bidi="ar-EG"/>
        </w:rPr>
        <w:noBreakHyphen/>
        <w:t>R M.1457</w:t>
      </w:r>
      <w:r w:rsidRPr="003A4032">
        <w:rPr>
          <w:rtl/>
        </w:rPr>
        <w:t xml:space="preserve">). ويتمثل الهدف هنا في إعادة استخدام الشبكة المركزية ذاتها وإعادة استخدام مواصفات السطح البيني الراديوي للسطح البيني </w:t>
      </w:r>
      <w:r w:rsidRPr="003A4032">
        <w:rPr>
          <w:lang w:bidi="ar-EG"/>
        </w:rPr>
        <w:t>Iu</w:t>
      </w:r>
      <w:r w:rsidRPr="003A4032">
        <w:rPr>
          <w:rtl/>
        </w:rPr>
        <w:t xml:space="preserve"> و</w:t>
      </w:r>
      <w:r w:rsidRPr="003A4032">
        <w:rPr>
          <w:lang w:bidi="ar-EG"/>
        </w:rPr>
        <w:t>Cu</w:t>
      </w:r>
      <w:r w:rsidRPr="003A4032">
        <w:rPr>
          <w:rtl/>
        </w:rPr>
        <w:t xml:space="preserve">. وسيتم تكييف السطح البيني </w:t>
      </w:r>
      <w:r w:rsidRPr="003A4032">
        <w:rPr>
          <w:lang w:bidi="ar-EG"/>
        </w:rPr>
        <w:t>Uu</w:t>
      </w:r>
      <w:r w:rsidRPr="003A4032">
        <w:rPr>
          <w:rtl/>
        </w:rPr>
        <w:t xml:space="preserve"> </w:t>
      </w:r>
      <w:r w:rsidRPr="003A4032">
        <w:rPr>
          <w:rFonts w:hint="cs"/>
          <w:rtl/>
        </w:rPr>
        <w:t>فقط دون غيره وفقاً للبيئة الساتلية.</w:t>
      </w:r>
    </w:p>
    <w:p w:rsidR="003A4032" w:rsidRPr="003A4032" w:rsidRDefault="003A4032" w:rsidP="00553C26">
      <w:pPr>
        <w:rPr>
          <w:rtl/>
        </w:rPr>
      </w:pPr>
      <w:r w:rsidRPr="003A4032">
        <w:rPr>
          <w:rtl/>
        </w:rPr>
        <w:t xml:space="preserve">ويعمل النفاذ </w:t>
      </w:r>
      <w:r w:rsidRPr="003A4032">
        <w:rPr>
          <w:lang w:bidi="ar-EG"/>
        </w:rPr>
        <w:t>SW-CDMA</w:t>
      </w:r>
      <w:r w:rsidRPr="003A4032">
        <w:rPr>
          <w:rtl/>
        </w:rPr>
        <w:t xml:space="preserve"> بأسلوب الازدواج بتقسيم التردد </w:t>
      </w:r>
      <w:r w:rsidRPr="003A4032">
        <w:rPr>
          <w:lang w:bidi="ar-EG"/>
        </w:rPr>
        <w:t>(FDD)</w:t>
      </w:r>
      <w:r w:rsidRPr="003A4032">
        <w:rPr>
          <w:rtl/>
        </w:rPr>
        <w:t xml:space="preserve"> بعرض نطاق لقناة التردد الراديوي يصل إما إلى </w:t>
      </w:r>
      <w:r w:rsidRPr="003A4032">
        <w:rPr>
          <w:lang w:bidi="ar-EG"/>
        </w:rPr>
        <w:t>2,350</w:t>
      </w:r>
      <w:r w:rsidRPr="003A4032">
        <w:rPr>
          <w:rtl/>
        </w:rPr>
        <w:t xml:space="preserve"> أو</w:t>
      </w:r>
      <w:r w:rsidR="00553C26">
        <w:rPr>
          <w:rFonts w:hint="cs"/>
          <w:rtl/>
        </w:rPr>
        <w:t> </w:t>
      </w:r>
      <w:r w:rsidRPr="003A4032">
        <w:rPr>
          <w:lang w:bidi="ar-EG"/>
        </w:rPr>
        <w:t>MHz</w:t>
      </w:r>
      <w:r w:rsidR="00553C26">
        <w:rPr>
          <w:lang w:bidi="ar-EG"/>
        </w:rPr>
        <w:t> </w:t>
      </w:r>
      <w:r w:rsidRPr="003A4032">
        <w:rPr>
          <w:lang w:bidi="ar-EG"/>
        </w:rPr>
        <w:t>4,700</w:t>
      </w:r>
      <w:r w:rsidRPr="003A4032">
        <w:rPr>
          <w:rtl/>
        </w:rPr>
        <w:t xml:space="preserve"> لكل اتجاه من اتجاهات البث. ويؤمّن خيار نصف المعدل </w:t>
      </w:r>
      <w:r w:rsidRPr="003A4032">
        <w:rPr>
          <w:lang w:bidi="ar-EG"/>
        </w:rPr>
        <w:t>MHz 2,350</w:t>
      </w:r>
      <w:r w:rsidRPr="003A4032">
        <w:rPr>
          <w:rtl/>
        </w:rPr>
        <w:t xml:space="preserve"> تحبباً طيفياً أدقّ مؤدياً إلى تقاسم طيفي أسهل فيما بين الأنظمة المختلفة.</w:t>
      </w:r>
    </w:p>
    <w:p w:rsidR="003A4032" w:rsidRPr="003A4032" w:rsidRDefault="003A4032" w:rsidP="0013176B">
      <w:pPr>
        <w:rPr>
          <w:rtl/>
        </w:rPr>
      </w:pPr>
      <w:r w:rsidRPr="003A4032">
        <w:rPr>
          <w:rtl/>
        </w:rPr>
        <w:t xml:space="preserve">ويوفر النفاذ </w:t>
      </w:r>
      <w:r w:rsidRPr="003A4032">
        <w:rPr>
          <w:lang w:bidi="ar-EG"/>
        </w:rPr>
        <w:t>SW-CDMA</w:t>
      </w:r>
      <w:r w:rsidRPr="003A4032">
        <w:rPr>
          <w:rtl/>
        </w:rPr>
        <w:t xml:space="preserve"> مجموعة واسعة من الخدمات الحمّالة (خدمات الدعم) تتراوح بين </w:t>
      </w:r>
      <w:r w:rsidRPr="003A4032">
        <w:rPr>
          <w:lang w:bidi="ar-EG"/>
        </w:rPr>
        <w:t>1,2</w:t>
      </w:r>
      <w:r w:rsidRPr="003A4032">
        <w:rPr>
          <w:rtl/>
        </w:rPr>
        <w:t xml:space="preserve"> و</w:t>
      </w:r>
      <w:r w:rsidRPr="003A4032">
        <w:rPr>
          <w:lang w:bidi="ar-EG"/>
        </w:rPr>
        <w:t>kbit/s</w:t>
      </w:r>
      <w:r w:rsidR="0013176B">
        <w:rPr>
          <w:lang w:bidi="ar-EG"/>
        </w:rPr>
        <w:t> </w:t>
      </w:r>
      <w:r w:rsidRPr="003A4032">
        <w:rPr>
          <w:lang w:bidi="ar-EG"/>
        </w:rPr>
        <w:t>144</w:t>
      </w:r>
      <w:r w:rsidRPr="003A4032">
        <w:rPr>
          <w:rtl/>
        </w:rPr>
        <w:t xml:space="preserve">. ويمكن توفير الدعم لخدمة الاتصالات عالية الجودة، بما في ذلك نوعية المهاتفة وخدمات البيانات ضمن بيئة ساتلية ذات تغطية عالمية. ونجد فيما يلي تلخيصاً لانحرافات النفاذ </w:t>
      </w:r>
      <w:r w:rsidRPr="003A4032">
        <w:rPr>
          <w:lang w:bidi="ar-EG"/>
        </w:rPr>
        <w:t>SW-CDMA</w:t>
      </w:r>
      <w:r w:rsidRPr="003A4032">
        <w:rPr>
          <w:rtl/>
        </w:rPr>
        <w:t xml:space="preserve"> عن السطح البيني الراديوي الأرضي المذكور أعلاه:</w:t>
      </w:r>
    </w:p>
    <w:p w:rsidR="003A4032" w:rsidRPr="003A4032" w:rsidRDefault="003A4032" w:rsidP="00ED5712">
      <w:pPr>
        <w:pStyle w:val="enumlev1"/>
        <w:rPr>
          <w:rtl/>
        </w:rPr>
      </w:pPr>
      <w:r w:rsidRPr="003A4032">
        <w:rPr>
          <w:rtl/>
        </w:rPr>
        <w:t>-</w:t>
      </w:r>
      <w:r w:rsidRPr="003A4032">
        <w:rPr>
          <w:rtl/>
        </w:rPr>
        <w:tab/>
        <w:t xml:space="preserve">المعدل الأقصى المدعوم للبتات محدداً عند </w:t>
      </w:r>
      <w:r w:rsidRPr="003A4032">
        <w:t>kbit/s</w:t>
      </w:r>
      <w:r w:rsidR="00ED5712">
        <w:t> </w:t>
      </w:r>
      <w:r w:rsidRPr="003A4032">
        <w:t>144</w:t>
      </w:r>
      <w:r w:rsidRPr="003A4032">
        <w:rPr>
          <w:rtl/>
        </w:rPr>
        <w:t>.</w:t>
      </w:r>
    </w:p>
    <w:p w:rsidR="003A4032" w:rsidRPr="003A4032" w:rsidRDefault="003A4032" w:rsidP="00ED5712">
      <w:pPr>
        <w:pStyle w:val="enumlev1"/>
        <w:rPr>
          <w:rtl/>
        </w:rPr>
      </w:pPr>
      <w:r w:rsidRPr="003A4032">
        <w:rPr>
          <w:rtl/>
        </w:rPr>
        <w:t>-</w:t>
      </w:r>
      <w:r w:rsidRPr="003A4032">
        <w:rPr>
          <w:rtl/>
        </w:rPr>
        <w:tab/>
        <w:t>عمليات تمرير دائمة أكثر سلاسة</w:t>
      </w:r>
      <w:r w:rsidRPr="003A4032">
        <w:rPr>
          <w:rFonts w:hint="cs"/>
        </w:rPr>
        <w:t xml:space="preserve"> </w:t>
      </w:r>
      <w:r w:rsidRPr="003A4032">
        <w:rPr>
          <w:rtl/>
        </w:rPr>
        <w:t>للوصلة الأمامية بالنسبة للكوكبات التي توفر التنوّع الساتلي.</w:t>
      </w:r>
    </w:p>
    <w:p w:rsidR="003A4032" w:rsidRPr="003A4032" w:rsidRDefault="003A4032" w:rsidP="00ED5712">
      <w:pPr>
        <w:pStyle w:val="enumlev1"/>
      </w:pPr>
      <w:r w:rsidRPr="003A4032">
        <w:rPr>
          <w:rtl/>
        </w:rPr>
        <w:t>-</w:t>
      </w:r>
      <w:r w:rsidRPr="003A4032">
        <w:rPr>
          <w:rtl/>
        </w:rPr>
        <w:tab/>
        <w:t>تجميع دائم لعمليات التنوّع الساتلي للوصلة المعاكسة للكوكبات التي توفر التنوّع الساتلي.</w:t>
      </w:r>
    </w:p>
    <w:p w:rsidR="003A4032" w:rsidRPr="003A4032" w:rsidRDefault="003A4032" w:rsidP="00ED5712">
      <w:pPr>
        <w:pStyle w:val="enumlev1"/>
      </w:pPr>
      <w:r w:rsidRPr="003A4032">
        <w:rPr>
          <w:rtl/>
        </w:rPr>
        <w:t>-</w:t>
      </w:r>
      <w:r w:rsidRPr="003A4032">
        <w:rPr>
          <w:rtl/>
        </w:rPr>
        <w:tab/>
        <w:t>تعويض دوبلري مسبق لمركز الحزمة بين وصلة التغذية (بين البوابة والساتل) والوصلة بين الساتل والمستعمل.</w:t>
      </w:r>
    </w:p>
    <w:p w:rsidR="003A4032" w:rsidRPr="003A4032" w:rsidRDefault="003A4032" w:rsidP="00ED5712">
      <w:pPr>
        <w:pStyle w:val="enumlev1"/>
      </w:pPr>
      <w:r w:rsidRPr="003A4032">
        <w:rPr>
          <w:rtl/>
        </w:rPr>
        <w:t>-</w:t>
      </w:r>
      <w:r w:rsidRPr="003A4032">
        <w:rPr>
          <w:rtl/>
        </w:rPr>
        <w:tab/>
        <w:t>إجراء من خطوتين (بدلاً من ثلاث خطوات كما هو بالنسبة إلى الأرضي) لإجراء حيازة الوصلة الأمامية.</w:t>
      </w:r>
    </w:p>
    <w:p w:rsidR="003A4032" w:rsidRPr="003A4032" w:rsidRDefault="003A4032" w:rsidP="00ED5712">
      <w:pPr>
        <w:pStyle w:val="enumlev1"/>
      </w:pPr>
      <w:r w:rsidRPr="003A4032">
        <w:rPr>
          <w:rtl/>
        </w:rPr>
        <w:t>-</w:t>
      </w:r>
      <w:r w:rsidRPr="003A4032">
        <w:rPr>
          <w:rtl/>
        </w:rPr>
        <w:tab/>
        <w:t>أسلوب اختياري لمعدل نصف الرزمة من أجل تحبّب ترددي مُحسّن.</w:t>
      </w:r>
    </w:p>
    <w:p w:rsidR="003A4032" w:rsidRPr="003A4032" w:rsidRDefault="003A4032" w:rsidP="00ED5712">
      <w:pPr>
        <w:pStyle w:val="enumlev1"/>
      </w:pPr>
      <w:r w:rsidRPr="003A4032">
        <w:rPr>
          <w:rtl/>
        </w:rPr>
        <w:t>-</w:t>
      </w:r>
      <w:r w:rsidRPr="003A4032">
        <w:rPr>
          <w:rtl/>
        </w:rPr>
        <w:tab/>
        <w:t>تقديم قناة عالية القدرة للاستدعاء الراديوي داخل المباني.</w:t>
      </w:r>
    </w:p>
    <w:p w:rsidR="003A4032" w:rsidRPr="003A4032" w:rsidRDefault="003A4032" w:rsidP="00ED5712">
      <w:pPr>
        <w:pStyle w:val="enumlev1"/>
      </w:pPr>
      <w:r w:rsidRPr="003A4032">
        <w:rPr>
          <w:rtl/>
        </w:rPr>
        <w:t>-</w:t>
      </w:r>
      <w:r w:rsidRPr="003A4032">
        <w:rPr>
          <w:rtl/>
        </w:rPr>
        <w:tab/>
        <w:t>الاستعمال الاختياري (غير المعياري) للرموز الدليلية في قنوات الاتصال.</w:t>
      </w:r>
    </w:p>
    <w:p w:rsidR="003A4032" w:rsidRPr="003A4032" w:rsidRDefault="003A4032" w:rsidP="00ED5712">
      <w:pPr>
        <w:pStyle w:val="enumlev1"/>
      </w:pPr>
      <w:r w:rsidRPr="003A4032">
        <w:rPr>
          <w:rtl/>
        </w:rPr>
        <w:t>-</w:t>
      </w:r>
      <w:r w:rsidRPr="003A4032">
        <w:rPr>
          <w:rtl/>
        </w:rPr>
        <w:tab/>
        <w:t>خفض معدل التحكم في القدرة بواسطة حلقة قدرة تنبؤية متعددة المستويات للتماشي مع تأخير أطول للانتشار.</w:t>
      </w:r>
    </w:p>
    <w:p w:rsidR="003A4032" w:rsidRPr="003A4032" w:rsidRDefault="003A4032" w:rsidP="00ED5712">
      <w:pPr>
        <w:pStyle w:val="enumlev1"/>
      </w:pPr>
      <w:r w:rsidRPr="003A4032">
        <w:rPr>
          <w:rtl/>
        </w:rPr>
        <w:t>-</w:t>
      </w:r>
      <w:r w:rsidRPr="003A4032">
        <w:rPr>
          <w:rtl/>
        </w:rPr>
        <w:tab/>
        <w:t>طول أقصر لتتابع التخليط (</w:t>
      </w:r>
      <w:r w:rsidRPr="003A4032">
        <w:t>2 560</w:t>
      </w:r>
      <w:r w:rsidRPr="003A4032">
        <w:rPr>
          <w:rtl/>
        </w:rPr>
        <w:t xml:space="preserve"> نبضة) في الوصلة الأمامية.</w:t>
      </w:r>
    </w:p>
    <w:p w:rsidR="003A4032" w:rsidRPr="003A4032" w:rsidRDefault="003A4032" w:rsidP="00FD477B">
      <w:pPr>
        <w:pStyle w:val="enumlev1"/>
      </w:pPr>
      <w:r w:rsidRPr="003A4032">
        <w:rPr>
          <w:rtl/>
        </w:rPr>
        <w:t>-</w:t>
      </w:r>
      <w:r w:rsidRPr="003A4032">
        <w:rPr>
          <w:rtl/>
        </w:rPr>
        <w:tab/>
        <w:t>استخدام اختياري في الوصلة الأمامية لتتابع تخليط قصير (</w:t>
      </w:r>
      <w:r w:rsidRPr="003A4032">
        <w:t>256</w:t>
      </w:r>
      <w:r w:rsidRPr="003A4032">
        <w:rPr>
          <w:rtl/>
        </w:rPr>
        <w:t xml:space="preserve"> نبضة) لإتاحة المجال للتخفيف من تداخل النفاذ</w:t>
      </w:r>
      <w:r w:rsidR="00FD477B">
        <w:rPr>
          <w:rFonts w:hint="cs"/>
          <w:rtl/>
        </w:rPr>
        <w:t> </w:t>
      </w:r>
      <w:r w:rsidRPr="003A4032">
        <w:t>CDMA</w:t>
      </w:r>
      <w:r w:rsidRPr="003A4032">
        <w:rPr>
          <w:rtl/>
        </w:rPr>
        <w:t xml:space="preserve"> عند مستوى مطراف مستعمل واحد.</w:t>
      </w:r>
    </w:p>
    <w:p w:rsidR="003A4032" w:rsidRPr="003A4032" w:rsidRDefault="003A4032" w:rsidP="00ED5712">
      <w:pPr>
        <w:pStyle w:val="enumlev1"/>
      </w:pPr>
      <w:r w:rsidRPr="003A4032">
        <w:rPr>
          <w:rtl/>
        </w:rPr>
        <w:t>-</w:t>
      </w:r>
      <w:r w:rsidRPr="003A4032">
        <w:rPr>
          <w:rtl/>
        </w:rPr>
        <w:tab/>
        <w:t>تتابع تمهيدي أطول للنفاذ العشوائي.</w:t>
      </w:r>
    </w:p>
    <w:p w:rsidR="003A4032" w:rsidRPr="003A4032" w:rsidRDefault="003A4032" w:rsidP="003A4032">
      <w:pPr>
        <w:rPr>
          <w:lang w:bidi="ar-EG"/>
        </w:rPr>
      </w:pPr>
      <w:r w:rsidRPr="003A4032">
        <w:rPr>
          <w:rtl/>
        </w:rPr>
        <w:t xml:space="preserve">ويوفر النفاذ </w:t>
      </w:r>
      <w:r w:rsidRPr="003A4032">
        <w:rPr>
          <w:lang w:bidi="ar-EG"/>
        </w:rPr>
        <w:t>SW-CDMA</w:t>
      </w:r>
      <w:r w:rsidRPr="003A4032">
        <w:rPr>
          <w:rtl/>
        </w:rPr>
        <w:t xml:space="preserve"> درجة كبرى من الاشتراك مع السطح البيني الراديوي الأرضي، مما يسهل من قابلية التشغيل البيني بين المكونات الأرضية والساتلية للنظام </w:t>
      </w:r>
      <w:r w:rsidRPr="003A4032">
        <w:rPr>
          <w:lang w:bidi="ar-EG"/>
        </w:rPr>
        <w:t>IMT-2000</w:t>
      </w:r>
      <w:r w:rsidRPr="003A4032">
        <w:rPr>
          <w:rtl/>
        </w:rPr>
        <w:t>.</w:t>
      </w:r>
    </w:p>
    <w:p w:rsidR="003A4032" w:rsidRPr="003A4032" w:rsidRDefault="003A4032" w:rsidP="00ED5712">
      <w:pPr>
        <w:pStyle w:val="Heading4"/>
        <w:rPr>
          <w:rFonts w:hint="eastAsia"/>
          <w:rtl/>
          <w:lang w:bidi="ar-EG"/>
        </w:rPr>
      </w:pPr>
      <w:r w:rsidRPr="003A4032">
        <w:rPr>
          <w:lang w:bidi="ar-EG"/>
        </w:rPr>
        <w:t>1.1.3.4</w:t>
      </w:r>
      <w:r w:rsidRPr="003A4032">
        <w:rPr>
          <w:lang w:bidi="ar-EG"/>
        </w:rPr>
        <w:tab/>
      </w:r>
      <w:r w:rsidRPr="003A4032">
        <w:rPr>
          <w:rtl/>
        </w:rPr>
        <w:t>وصف المعماريات</w:t>
      </w:r>
    </w:p>
    <w:p w:rsidR="003A4032" w:rsidRPr="003A4032" w:rsidRDefault="003A4032" w:rsidP="00ED5712">
      <w:pPr>
        <w:pStyle w:val="Heading5"/>
        <w:rPr>
          <w:rFonts w:hint="eastAsia"/>
          <w:rtl/>
          <w:lang w:bidi="ar-EG"/>
        </w:rPr>
      </w:pPr>
      <w:r w:rsidRPr="003A4032">
        <w:rPr>
          <w:lang w:bidi="ar-EG"/>
        </w:rPr>
        <w:t>1.1.1.3.4</w:t>
      </w:r>
      <w:r w:rsidRPr="003A4032">
        <w:rPr>
          <w:lang w:bidi="ar-EG"/>
        </w:rPr>
        <w:tab/>
      </w:r>
      <w:r w:rsidRPr="003A4032">
        <w:rPr>
          <w:rtl/>
        </w:rPr>
        <w:t>بنية القنوات</w:t>
      </w:r>
    </w:p>
    <w:p w:rsidR="003A4032" w:rsidRPr="003A4032" w:rsidRDefault="003A4032" w:rsidP="003A4032">
      <w:pPr>
        <w:rPr>
          <w:rtl/>
        </w:rPr>
      </w:pPr>
      <w:r w:rsidRPr="003A4032">
        <w:rPr>
          <w:rtl/>
        </w:rPr>
        <w:t>تتصل مواصفة السطح البيني الراديوي هذه فقط بوصلة الخدمة، ولا تكون وصلة التغذية جزءاً منها.</w:t>
      </w:r>
    </w:p>
    <w:p w:rsidR="003A4032" w:rsidRPr="003A4032" w:rsidRDefault="003A4032" w:rsidP="003A4032">
      <w:pPr>
        <w:rPr>
          <w:rtl/>
        </w:rPr>
      </w:pPr>
      <w:r w:rsidRPr="003A4032">
        <w:rPr>
          <w:rtl/>
        </w:rPr>
        <w:t xml:space="preserve">وتتألف وصلة الخدمة من وصلة أمامية بين المحطة الساتلية والمحطة الأرضية المتنقلة </w:t>
      </w:r>
      <w:r w:rsidRPr="003A4032">
        <w:rPr>
          <w:lang w:bidi="ar-EG"/>
        </w:rPr>
        <w:t>(MES)</w:t>
      </w:r>
      <w:r w:rsidRPr="003A4032">
        <w:rPr>
          <w:rtl/>
        </w:rPr>
        <w:t>، ووصلة العودة في الاتجاه المعاكس.</w:t>
      </w:r>
    </w:p>
    <w:p w:rsidR="003A4032" w:rsidRPr="003A4032" w:rsidRDefault="003A4032" w:rsidP="00A1748A">
      <w:pPr>
        <w:rPr>
          <w:rtl/>
        </w:rPr>
      </w:pPr>
      <w:r w:rsidRPr="00FF122F">
        <w:rPr>
          <w:spacing w:val="6"/>
          <w:rtl/>
        </w:rPr>
        <w:t xml:space="preserve">وعند الطبقة المادية، يتم نقل تدفق المعلومات من المحطة </w:t>
      </w:r>
      <w:r w:rsidRPr="00FF122F">
        <w:rPr>
          <w:spacing w:val="6"/>
          <w:lang w:bidi="ar-EG"/>
        </w:rPr>
        <w:t>MES</w:t>
      </w:r>
      <w:r w:rsidRPr="00FF122F">
        <w:rPr>
          <w:spacing w:val="6"/>
          <w:rtl/>
        </w:rPr>
        <w:t xml:space="preserve"> وإليها عن طريق قنوات منطقية على النحو المحدد في</w:t>
      </w:r>
      <w:r w:rsidR="00A1748A">
        <w:rPr>
          <w:rFonts w:hint="cs"/>
          <w:spacing w:val="6"/>
          <w:rtl/>
        </w:rPr>
        <w:t> </w:t>
      </w:r>
      <w:r w:rsidRPr="00FF122F">
        <w:rPr>
          <w:spacing w:val="6"/>
          <w:rtl/>
        </w:rPr>
        <w:t xml:space="preserve">التوصية </w:t>
      </w:r>
      <w:r w:rsidRPr="00FF122F">
        <w:rPr>
          <w:spacing w:val="6"/>
          <w:lang w:bidi="ar-EG"/>
        </w:rPr>
        <w:t>ITU</w:t>
      </w:r>
      <w:r w:rsidRPr="00FF122F">
        <w:rPr>
          <w:spacing w:val="6"/>
          <w:lang w:bidi="ar-EG"/>
        </w:rPr>
        <w:noBreakHyphen/>
        <w:t>R M.1035</w:t>
      </w:r>
      <w:r w:rsidRPr="00FF122F">
        <w:rPr>
          <w:spacing w:val="6"/>
          <w:rtl/>
        </w:rPr>
        <w:t>.</w:t>
      </w:r>
      <w:r w:rsidRPr="003A4032">
        <w:rPr>
          <w:rtl/>
        </w:rPr>
        <w:t xml:space="preserve"> وتستفيد هذه القنوات المنطقية من الطبقات المادية كوسط حمّال كما هو مبين في الجدول </w:t>
      </w:r>
      <w:r w:rsidRPr="003A4032">
        <w:rPr>
          <w:lang w:bidi="ar-EG"/>
        </w:rPr>
        <w:t>1</w:t>
      </w:r>
      <w:r w:rsidRPr="003A4032">
        <w:rPr>
          <w:rtl/>
          <w:lang w:bidi="ar-EG"/>
        </w:rPr>
        <w:t>.</w:t>
      </w:r>
    </w:p>
    <w:p w:rsidR="00ED5712" w:rsidRDefault="00ED5712" w:rsidP="00D752CA">
      <w:pPr>
        <w:pStyle w:val="TableNo"/>
      </w:pPr>
      <w:r>
        <w:rPr>
          <w:rtl/>
        </w:rPr>
        <w:lastRenderedPageBreak/>
        <w:t xml:space="preserve">الجـدول </w:t>
      </w:r>
      <w:r>
        <w:t>1</w:t>
      </w:r>
    </w:p>
    <w:p w:rsidR="00ED5712" w:rsidRDefault="00ED5712" w:rsidP="00D752CA">
      <w:pPr>
        <w:pStyle w:val="Tabletitle"/>
        <w:rPr>
          <w:rFonts w:hint="eastAsia"/>
          <w:rtl/>
        </w:rPr>
      </w:pPr>
      <w:r>
        <w:rPr>
          <w:rtl/>
        </w:rPr>
        <w:t>التقابل بين القنوات المادية والمنطقية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3119"/>
        <w:gridCol w:w="2041"/>
      </w:tblGrid>
      <w:tr w:rsidR="00ED5712" w:rsidTr="00ED5712">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head"/>
              <w:rPr>
                <w:rFonts w:hint="eastAsia"/>
                <w:rtl/>
              </w:rPr>
            </w:pPr>
            <w:r>
              <w:rPr>
                <w:rtl/>
              </w:rPr>
              <w:t>القنوات المنطقية</w:t>
            </w:r>
          </w:p>
        </w:tc>
        <w:tc>
          <w:tcPr>
            <w:tcW w:w="3119"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head"/>
              <w:rPr>
                <w:rFonts w:hint="eastAsia"/>
              </w:rPr>
            </w:pPr>
            <w:r>
              <w:rPr>
                <w:rtl/>
              </w:rPr>
              <w:t>القنوات المادية</w:t>
            </w:r>
          </w:p>
        </w:tc>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head"/>
              <w:rPr>
                <w:rFonts w:hint="eastAsia"/>
              </w:rPr>
            </w:pPr>
            <w:r>
              <w:rPr>
                <w:rtl/>
              </w:rPr>
              <w:t>الاتجاه</w:t>
            </w:r>
          </w:p>
        </w:tc>
      </w:tr>
      <w:tr w:rsidR="00ED5712" w:rsidTr="00ED5712">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BCCH</w:t>
            </w:r>
          </w:p>
        </w:tc>
        <w:tc>
          <w:tcPr>
            <w:tcW w:w="3119"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rPr>
                <w:rtl/>
              </w:rPr>
              <w:t xml:space="preserve">أولية </w:t>
            </w:r>
            <w:r>
              <w:t>CCPCH</w:t>
            </w:r>
          </w:p>
        </w:tc>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rPr>
                <w:rtl/>
              </w:rPr>
              <w:t>أمامي</w:t>
            </w:r>
          </w:p>
        </w:tc>
      </w:tr>
      <w:tr w:rsidR="00ED5712" w:rsidTr="00ED5712">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FACH</w:t>
            </w:r>
            <w:r>
              <w:br/>
              <w:t>PCH</w:t>
            </w:r>
          </w:p>
        </w:tc>
        <w:tc>
          <w:tcPr>
            <w:tcW w:w="3119"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rPr>
                <w:rtl/>
              </w:rPr>
              <w:t xml:space="preserve">ثانوية </w:t>
            </w:r>
            <w:r>
              <w:t>CCPCH</w:t>
            </w:r>
          </w:p>
        </w:tc>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rPr>
                <w:rtl/>
              </w:rPr>
              <w:t>أمامي</w:t>
            </w:r>
          </w:p>
        </w:tc>
      </w:tr>
      <w:tr w:rsidR="00ED5712" w:rsidTr="00ED5712">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DSCH</w:t>
            </w:r>
          </w:p>
        </w:tc>
        <w:tc>
          <w:tcPr>
            <w:tcW w:w="3119"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PDSCH</w:t>
            </w:r>
            <w:r>
              <w:br/>
              <w:t>PDSCCH</w:t>
            </w:r>
          </w:p>
        </w:tc>
        <w:tc>
          <w:tcPr>
            <w:tcW w:w="2041" w:type="dxa"/>
            <w:tcBorders>
              <w:top w:val="single" w:sz="4" w:space="0" w:color="auto"/>
              <w:left w:val="single" w:sz="4" w:space="0" w:color="auto"/>
              <w:bottom w:val="single" w:sz="4" w:space="0" w:color="auto"/>
              <w:right w:val="single" w:sz="4" w:space="0" w:color="auto"/>
            </w:tcBorders>
            <w:hideMark/>
          </w:tcPr>
          <w:p w:rsidR="00ED5712" w:rsidRDefault="00FF122F" w:rsidP="001E779A">
            <w:pPr>
              <w:pStyle w:val="Tabletext"/>
              <w:jc w:val="center"/>
            </w:pPr>
            <w:r>
              <w:rPr>
                <w:rtl/>
              </w:rPr>
              <w:t>أمام</w:t>
            </w:r>
            <w:r>
              <w:rPr>
                <w:rFonts w:hint="cs"/>
                <w:rtl/>
              </w:rPr>
              <w:t>ي</w:t>
            </w:r>
            <w:r w:rsidR="00ED5712">
              <w:br/>
            </w:r>
            <w:r w:rsidR="001E779A">
              <w:rPr>
                <w:rFonts w:hint="cs"/>
                <w:rtl/>
              </w:rPr>
              <w:t>أمامي</w:t>
            </w:r>
          </w:p>
        </w:tc>
      </w:tr>
      <w:tr w:rsidR="00ED5712" w:rsidTr="00ED5712">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RACH</w:t>
            </w:r>
            <w:r>
              <w:br/>
              <w:t>RTCH</w:t>
            </w:r>
          </w:p>
        </w:tc>
        <w:tc>
          <w:tcPr>
            <w:tcW w:w="3119"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PRACH</w:t>
            </w:r>
          </w:p>
        </w:tc>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rPr>
                <w:rtl/>
              </w:rPr>
              <w:t>عكسي</w:t>
            </w:r>
          </w:p>
        </w:tc>
      </w:tr>
      <w:tr w:rsidR="00ED5712" w:rsidTr="00ED5712">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DCCH</w:t>
            </w:r>
          </w:p>
        </w:tc>
        <w:tc>
          <w:tcPr>
            <w:tcW w:w="3119"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DPDCH</w:t>
            </w:r>
          </w:p>
        </w:tc>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rPr>
                <w:rtl/>
              </w:rPr>
              <w:t>ثنائي الاتجاه</w:t>
            </w:r>
          </w:p>
        </w:tc>
      </w:tr>
      <w:tr w:rsidR="00ED5712" w:rsidTr="00ED5712">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DTCH</w:t>
            </w:r>
          </w:p>
        </w:tc>
        <w:tc>
          <w:tcPr>
            <w:tcW w:w="3119"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DPDCH</w:t>
            </w:r>
          </w:p>
        </w:tc>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rPr>
                <w:rtl/>
              </w:rPr>
              <w:t>ثنائي الاتجاه</w:t>
            </w:r>
          </w:p>
        </w:tc>
      </w:tr>
      <w:tr w:rsidR="00ED5712" w:rsidTr="00ED5712">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rPr>
                <w:rtl/>
              </w:rPr>
              <w:t xml:space="preserve">تشوير الطبقة </w:t>
            </w:r>
            <w:r>
              <w:t>1</w:t>
            </w:r>
          </w:p>
        </w:tc>
        <w:tc>
          <w:tcPr>
            <w:tcW w:w="3119"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t>DPCCH</w:t>
            </w:r>
          </w:p>
        </w:tc>
        <w:tc>
          <w:tcPr>
            <w:tcW w:w="2041" w:type="dxa"/>
            <w:tcBorders>
              <w:top w:val="single" w:sz="4" w:space="0" w:color="auto"/>
              <w:left w:val="single" w:sz="4" w:space="0" w:color="auto"/>
              <w:bottom w:val="single" w:sz="4" w:space="0" w:color="auto"/>
              <w:right w:val="single" w:sz="4" w:space="0" w:color="auto"/>
            </w:tcBorders>
            <w:hideMark/>
          </w:tcPr>
          <w:p w:rsidR="00ED5712" w:rsidRDefault="00ED5712" w:rsidP="00ED5712">
            <w:pPr>
              <w:pStyle w:val="Tabletext"/>
              <w:jc w:val="center"/>
            </w:pPr>
            <w:r>
              <w:rPr>
                <w:rtl/>
              </w:rPr>
              <w:t>ثنائي الاتجاه</w:t>
            </w:r>
          </w:p>
        </w:tc>
      </w:tr>
    </w:tbl>
    <w:p w:rsidR="00C95206" w:rsidRPr="00C95206" w:rsidRDefault="00C95206" w:rsidP="00C95206">
      <w:pPr>
        <w:spacing w:before="240"/>
      </w:pPr>
      <w:r w:rsidRPr="00C95206">
        <w:rPr>
          <w:rtl/>
        </w:rPr>
        <w:t xml:space="preserve">ويتوقع وجود قناتين ماديتين إذاعيتين في الاتجاه الأمامي، هما قناة التحكّم المادية المشتركة الأولية والثانوية </w:t>
      </w:r>
      <w:r w:rsidRPr="00C95206">
        <w:t>(CCPCH)</w:t>
      </w:r>
      <w:r w:rsidRPr="00C95206">
        <w:rPr>
          <w:rtl/>
        </w:rPr>
        <w:t xml:space="preserve">. تعمل القناة </w:t>
      </w:r>
      <w:r w:rsidRPr="00C95206">
        <w:t>CCPCH</w:t>
      </w:r>
      <w:r w:rsidRPr="00C95206">
        <w:rPr>
          <w:rtl/>
        </w:rPr>
        <w:t xml:space="preserve"> الأولية على دعم قناة التحكم الإذاعية </w:t>
      </w:r>
      <w:r w:rsidRPr="00C95206">
        <w:t>(BCCH)</w:t>
      </w:r>
      <w:r w:rsidRPr="00C95206">
        <w:rPr>
          <w:rtl/>
        </w:rPr>
        <w:t xml:space="preserve"> المستخدمة لنظام لإذاعة معلومات محددة عن النظام والحزمة. وتدعم القناة </w:t>
      </w:r>
      <w:r w:rsidRPr="00C95206">
        <w:t>CCPCH</w:t>
      </w:r>
      <w:r w:rsidRPr="00C95206">
        <w:rPr>
          <w:rtl/>
        </w:rPr>
        <w:t xml:space="preserve"> الثانوية قناتين منطقيتين هما قناة النفاذ الأمامية </w:t>
      </w:r>
      <w:r w:rsidRPr="00C95206">
        <w:t>(FACH)</w:t>
      </w:r>
      <w:r w:rsidRPr="00C95206">
        <w:rPr>
          <w:rtl/>
        </w:rPr>
        <w:t xml:space="preserve"> </w:t>
      </w:r>
      <w:r w:rsidRPr="00C95206">
        <w:rPr>
          <w:rFonts w:hint="cs"/>
          <w:rtl/>
        </w:rPr>
        <w:t xml:space="preserve">التي تنقل معلومات التحكم إلى محطة </w:t>
      </w:r>
      <w:r w:rsidRPr="00C95206">
        <w:t>MES</w:t>
      </w:r>
      <w:r w:rsidRPr="00C95206">
        <w:rPr>
          <w:rtl/>
        </w:rPr>
        <w:t xml:space="preserve"> محددة حين يكون موقعها معلوماً، وقناة بحث أو استدعاء راديوي </w:t>
      </w:r>
      <w:r w:rsidRPr="00C95206">
        <w:t>(PCH)</w:t>
      </w:r>
      <w:r w:rsidRPr="00C95206">
        <w:rPr>
          <w:rtl/>
        </w:rPr>
        <w:t xml:space="preserve"> تُستخدم كقناة استدعاء راديوي عالية الاختراق.</w:t>
      </w:r>
    </w:p>
    <w:p w:rsidR="00C95206" w:rsidRPr="00C95206" w:rsidRDefault="00C95206" w:rsidP="00C95206">
      <w:pPr>
        <w:rPr>
          <w:rtl/>
          <w:lang w:bidi="ar-EG"/>
        </w:rPr>
      </w:pPr>
      <w:r w:rsidRPr="00C95206">
        <w:rPr>
          <w:rtl/>
        </w:rPr>
        <w:t xml:space="preserve">وتقوم القناة المادية للنفاذ العشوائي </w:t>
      </w:r>
      <w:r w:rsidRPr="00C95206">
        <w:t>(PRACH)</w:t>
      </w:r>
      <w:r w:rsidRPr="00C95206">
        <w:rPr>
          <w:rtl/>
        </w:rPr>
        <w:t xml:space="preserve"> </w:t>
      </w:r>
      <w:r w:rsidRPr="00C95206">
        <w:rPr>
          <w:rFonts w:hint="cs"/>
          <w:rtl/>
        </w:rPr>
        <w:t xml:space="preserve">بدعم قناة النفاذ العشوائي </w:t>
      </w:r>
      <w:r w:rsidRPr="00C95206">
        <w:t>(RACH)</w:t>
      </w:r>
      <w:r w:rsidRPr="00C95206">
        <w:rPr>
          <w:rtl/>
        </w:rPr>
        <w:t xml:space="preserve"> التي تنقل معلومات التحكّم، وقناة الحركة العشوائية </w:t>
      </w:r>
      <w:r w:rsidRPr="00C95206">
        <w:t>(RTCH)</w:t>
      </w:r>
      <w:r w:rsidRPr="00C95206">
        <w:rPr>
          <w:rtl/>
          <w:lang w:bidi="ar-EG"/>
        </w:rPr>
        <w:t xml:space="preserve"> </w:t>
      </w:r>
      <w:r w:rsidRPr="00C95206">
        <w:rPr>
          <w:rtl/>
        </w:rPr>
        <w:t>التي تنقل حزم المستعملين القصيرة.</w:t>
      </w:r>
    </w:p>
    <w:p w:rsidR="00C95206" w:rsidRPr="00C95206" w:rsidRDefault="00C95206" w:rsidP="00C95206">
      <w:pPr>
        <w:rPr>
          <w:rtl/>
          <w:lang w:bidi="ar-EG"/>
        </w:rPr>
      </w:pPr>
      <w:r w:rsidRPr="00C95206">
        <w:rPr>
          <w:rtl/>
        </w:rPr>
        <w:t xml:space="preserve">وتُستخدم قناة التحكم المادية المكرسة </w:t>
      </w:r>
      <w:r w:rsidRPr="00C95206">
        <w:t>(DPCCH)</w:t>
      </w:r>
      <w:r w:rsidRPr="00C95206">
        <w:rPr>
          <w:rtl/>
          <w:lang w:bidi="ar-EG"/>
        </w:rPr>
        <w:t xml:space="preserve"> </w:t>
      </w:r>
      <w:r w:rsidRPr="00C95206">
        <w:rPr>
          <w:rtl/>
        </w:rPr>
        <w:t xml:space="preserve">لنقل بيانات تشوير الطبقة </w:t>
      </w:r>
      <w:r w:rsidRPr="00C95206">
        <w:t>1</w:t>
      </w:r>
      <w:r w:rsidRPr="00C95206">
        <w:rPr>
          <w:rtl/>
          <w:lang w:bidi="ar-EG"/>
        </w:rPr>
        <w:t>.</w:t>
      </w:r>
    </w:p>
    <w:p w:rsidR="00C95206" w:rsidRPr="00C95206" w:rsidRDefault="00C95206" w:rsidP="00C95206">
      <w:pPr>
        <w:rPr>
          <w:rtl/>
          <w:lang w:bidi="ar-EG"/>
        </w:rPr>
      </w:pPr>
      <w:r w:rsidRPr="00C95206">
        <w:rPr>
          <w:rtl/>
        </w:rPr>
        <w:t xml:space="preserve">وتقوم قناة </w:t>
      </w:r>
      <w:r w:rsidRPr="00C95206">
        <w:t>DPCCH</w:t>
      </w:r>
      <w:r w:rsidRPr="00C95206">
        <w:rPr>
          <w:rtl/>
        </w:rPr>
        <w:t xml:space="preserve"> بالتحكم بالمعلومات مثل تشوير الطبقات العليا، التي تنقل عبر قناة التحكم المكرسة </w:t>
      </w:r>
      <w:r w:rsidRPr="00C95206">
        <w:t>(DCCH)</w:t>
      </w:r>
      <w:r w:rsidRPr="00C95206">
        <w:rPr>
          <w:rtl/>
        </w:rPr>
        <w:t xml:space="preserve">، وببيانات المستعملين ثنائية الاتجاه التي تنقل عبر قناة الحركة المكرسة </w:t>
      </w:r>
      <w:r w:rsidRPr="00C95206">
        <w:t>(DTCH)</w:t>
      </w:r>
      <w:r w:rsidRPr="00C95206">
        <w:rPr>
          <w:rtl/>
        </w:rPr>
        <w:t>.</w:t>
      </w:r>
    </w:p>
    <w:p w:rsidR="00C95206" w:rsidRPr="00C95206" w:rsidRDefault="00C95206" w:rsidP="00FF122F">
      <w:pPr>
        <w:rPr>
          <w:rtl/>
        </w:rPr>
      </w:pPr>
      <w:r w:rsidRPr="00C95206">
        <w:rPr>
          <w:rtl/>
        </w:rPr>
        <w:t xml:space="preserve">ويمكن الاستفادة من الخدمات الحمّالة (خدمات الدعم) أعلاه لتوفير خدمات بيانات الرزم وخدمات تبديل الدارات. فعلى الوصلة الأمامية، يتم دعم حركة الرزم إما على قناة </w:t>
      </w:r>
      <w:r w:rsidRPr="00C95206">
        <w:t>FACH</w:t>
      </w:r>
      <w:r w:rsidRPr="00C95206">
        <w:rPr>
          <w:rtl/>
        </w:rPr>
        <w:t xml:space="preserve"> أو على القناة المتقاسمة للوصلة الهابطة </w:t>
      </w:r>
      <w:r w:rsidRPr="00C95206">
        <w:t>(DSCH)</w:t>
      </w:r>
      <w:r w:rsidRPr="00C95206">
        <w:rPr>
          <w:rtl/>
        </w:rPr>
        <w:t>،</w:t>
      </w:r>
      <w:r w:rsidRPr="00C95206">
        <w:rPr>
          <w:rFonts w:hint="cs"/>
        </w:rPr>
        <w:t xml:space="preserve"> </w:t>
      </w:r>
      <w:r w:rsidRPr="00C95206">
        <w:rPr>
          <w:rtl/>
        </w:rPr>
        <w:t xml:space="preserve">حيث يمكن أن تُدعم خدمات المستعمل المتعددة على نفس الوصلة باستخدام بنية متعددة الإرسال زمنياً، أو على قناة مكرّسة للوفاء بمتطلبات إنتاج صبيب أعلى. وعلى الوصلة المعكوسة، يمكن الاستفادة من قناة </w:t>
      </w:r>
      <w:r w:rsidRPr="00C95206">
        <w:t>RACH</w:t>
      </w:r>
      <w:r w:rsidRPr="00C95206">
        <w:rPr>
          <w:rtl/>
        </w:rPr>
        <w:t xml:space="preserve"> من أجل بث رزم المستعملين القصيرة الظرفية أو</w:t>
      </w:r>
      <w:r w:rsidR="00715C52">
        <w:rPr>
          <w:rFonts w:hint="cs"/>
          <w:rtl/>
        </w:rPr>
        <w:t> </w:t>
      </w:r>
      <w:r w:rsidRPr="00C95206">
        <w:rPr>
          <w:rtl/>
        </w:rPr>
        <w:t>غير</w:t>
      </w:r>
      <w:r w:rsidR="00715C52">
        <w:rPr>
          <w:rFonts w:hint="cs"/>
          <w:rtl/>
        </w:rPr>
        <w:t> </w:t>
      </w:r>
      <w:r w:rsidRPr="00C95206">
        <w:rPr>
          <w:rtl/>
        </w:rPr>
        <w:t xml:space="preserve">المنتظمة. وفيما يتعلق بحركة الرزم غير الظرفية ولكن ذات الإنتاجية المعتدلة أو الدورة الخفيفة، يتم تعيين شفرات مخصصة للمستعمل من قبل المحطة </w:t>
      </w:r>
      <w:r w:rsidRPr="00C95206">
        <w:t>LES</w:t>
      </w:r>
      <w:r w:rsidRPr="00C95206">
        <w:rPr>
          <w:rtl/>
        </w:rPr>
        <w:t xml:space="preserve"> من أجل تلافي تصادم الشفرات مع مستعملين آخرين للقناة </w:t>
      </w:r>
      <w:r w:rsidRPr="00C95206">
        <w:t>RACH</w:t>
      </w:r>
      <w:r w:rsidRPr="00C95206">
        <w:rPr>
          <w:rtl/>
        </w:rPr>
        <w:t xml:space="preserve">. وفي هذه الحالة يظل هناك تقابل بين القناة </w:t>
      </w:r>
      <w:r w:rsidRPr="00C95206">
        <w:t>RTCH</w:t>
      </w:r>
      <w:r w:rsidRPr="00C95206">
        <w:rPr>
          <w:rtl/>
        </w:rPr>
        <w:t xml:space="preserve"> </w:t>
      </w:r>
      <w:r w:rsidRPr="00C95206">
        <w:rPr>
          <w:rFonts w:hint="cs"/>
          <w:rtl/>
        </w:rPr>
        <w:t xml:space="preserve">وقناة مادية شبيهة بقناة </w:t>
      </w:r>
      <w:r w:rsidRPr="00C95206">
        <w:t>RACH</w:t>
      </w:r>
      <w:r w:rsidRPr="00C95206">
        <w:rPr>
          <w:rtl/>
        </w:rPr>
        <w:t xml:space="preserve">. ومع ذلك قد يكون جزء البيانات متغير الطول (وفي جميع الأحوال مضاعف لطول أرتال الطبقة المادية). ومن أجل قنوات الرزم الأعلى إنتاجاً(صبيباً) على الوصلة المعكوسة، يمكن العمل على تخصيص قناة </w:t>
      </w:r>
      <w:r w:rsidRPr="00C95206">
        <w:t>DPCCH/DPDCH</w:t>
      </w:r>
      <w:r w:rsidRPr="00C95206">
        <w:rPr>
          <w:rtl/>
        </w:rPr>
        <w:t xml:space="preserve">. ويمكن بث قناة </w:t>
      </w:r>
      <w:r w:rsidRPr="00C95206">
        <w:t>DPDCH</w:t>
      </w:r>
      <w:r w:rsidRPr="00C95206">
        <w:rPr>
          <w:rtl/>
        </w:rPr>
        <w:t xml:space="preserve"> حين لا يكون صف الرزم خالياً. وفي هذه الحالة أيضاً، قد</w:t>
      </w:r>
      <w:r w:rsidR="00FF122F">
        <w:rPr>
          <w:rFonts w:hint="cs"/>
          <w:rtl/>
        </w:rPr>
        <w:t> </w:t>
      </w:r>
      <w:r w:rsidRPr="00C95206">
        <w:rPr>
          <w:rtl/>
        </w:rPr>
        <w:t>تغطي الحزمة عدداً من أرتال الطبقة المادية، وفيها أيضاً يتم دعم مرونة المعدلات.</w:t>
      </w:r>
    </w:p>
    <w:p w:rsidR="00C95206" w:rsidRPr="00C95206" w:rsidRDefault="00C95206" w:rsidP="00FF122F">
      <w:pPr>
        <w:rPr>
          <w:rtl/>
        </w:rPr>
      </w:pPr>
      <w:r w:rsidRPr="00C95206">
        <w:rPr>
          <w:rtl/>
        </w:rPr>
        <w:t>ويتوقع وجود خدمة تراسل عالية الاختراق بوصفها خدمة أحادية الاتجاه (في الاتجاه الأمامي، أي بين المحطة الساتلية والمحطة</w:t>
      </w:r>
      <w:r w:rsidR="001E779A">
        <w:rPr>
          <w:rFonts w:hint="cs"/>
          <w:rtl/>
        </w:rPr>
        <w:t> </w:t>
      </w:r>
      <w:r w:rsidRPr="00C95206">
        <w:t>MES</w:t>
      </w:r>
      <w:r w:rsidRPr="00C95206">
        <w:rPr>
          <w:rtl/>
        </w:rPr>
        <w:t>) تقوم بدعم معدلات البيانات المنخفضة برسائل تحتوي على بضع عشرات من البايت. ويتمثل نطاقها الأولي في</w:t>
      </w:r>
      <w:r w:rsidR="00FF122F">
        <w:rPr>
          <w:rFonts w:hint="cs"/>
          <w:rtl/>
        </w:rPr>
        <w:t> </w:t>
      </w:r>
      <w:r w:rsidRPr="00C95206">
        <w:rPr>
          <w:rtl/>
        </w:rPr>
        <w:t>خدمة البحث أو</w:t>
      </w:r>
      <w:r>
        <w:rPr>
          <w:rFonts w:hint="cs"/>
          <w:rtl/>
        </w:rPr>
        <w:t> </w:t>
      </w:r>
      <w:r w:rsidRPr="00C95206">
        <w:rPr>
          <w:rtl/>
        </w:rPr>
        <w:t>الاستدعاء الراديوي أو في التنبيه الرنيني للمحطات الأرضية المتنقلة المتموضعة داخل المباني.</w:t>
      </w:r>
    </w:p>
    <w:p w:rsidR="00C95206" w:rsidRPr="00C95206" w:rsidRDefault="00C95206" w:rsidP="00C95206">
      <w:pPr>
        <w:rPr>
          <w:rtl/>
        </w:rPr>
      </w:pPr>
      <w:r w:rsidRPr="00C95206">
        <w:rPr>
          <w:rtl/>
        </w:rPr>
        <w:t xml:space="preserve">وإضافة إلى القنوات المحددة في التوصية </w:t>
      </w:r>
      <w:r w:rsidRPr="00C95206">
        <w:t>ITU-R M.1035</w:t>
      </w:r>
      <w:r w:rsidRPr="00C95206">
        <w:rPr>
          <w:rtl/>
        </w:rPr>
        <w:t xml:space="preserve">، فقد تم إيجاد قناة مادية مكرّسة لتشوير الطبقة </w:t>
      </w:r>
      <w:r w:rsidRPr="00C95206">
        <w:t>1</w:t>
      </w:r>
      <w:r w:rsidRPr="00C95206">
        <w:rPr>
          <w:rtl/>
        </w:rPr>
        <w:t>. ويعمل هذا على نقل الرموز المرجعية لأغراض تقدير القنوات وتحقيق التزامن بينها.</w:t>
      </w:r>
    </w:p>
    <w:p w:rsidR="00C95206" w:rsidRPr="00C95206" w:rsidRDefault="00C95206" w:rsidP="00C95206">
      <w:pPr>
        <w:pStyle w:val="Heading5"/>
        <w:rPr>
          <w:rFonts w:hint="eastAsia"/>
          <w:rtl/>
        </w:rPr>
      </w:pPr>
      <w:r w:rsidRPr="00C95206">
        <w:lastRenderedPageBreak/>
        <w:t>2.1.1.3.4</w:t>
      </w:r>
      <w:r w:rsidRPr="00C95206">
        <w:tab/>
      </w:r>
      <w:r w:rsidRPr="00C95206">
        <w:rPr>
          <w:rtl/>
        </w:rPr>
        <w:t>الكوكبة</w:t>
      </w:r>
    </w:p>
    <w:p w:rsidR="00C95206" w:rsidRPr="00C95206" w:rsidRDefault="00C95206" w:rsidP="00FF122F">
      <w:pPr>
        <w:rPr>
          <w:rtl/>
          <w:lang w:bidi="ar-EG"/>
        </w:rPr>
      </w:pPr>
      <w:r w:rsidRPr="00C95206">
        <w:rPr>
          <w:rtl/>
        </w:rPr>
        <w:t xml:space="preserve">إن النفاذ </w:t>
      </w:r>
      <w:r w:rsidRPr="00C95206">
        <w:t>SW-CDMA</w:t>
      </w:r>
      <w:r w:rsidRPr="00C95206">
        <w:rPr>
          <w:rtl/>
        </w:rPr>
        <w:t xml:space="preserve"> لا يُلزِم باعتماد أية كوكبة معينة. فقد صمّم ليتلقى الدعم من كوكبات المدار الأرضي المنخفض</w:t>
      </w:r>
      <w:r w:rsidR="001E779A">
        <w:rPr>
          <w:rFonts w:hint="cs"/>
          <w:rtl/>
        </w:rPr>
        <w:t> </w:t>
      </w:r>
      <w:r w:rsidR="001E779A">
        <w:t>(</w:t>
      </w:r>
      <w:r w:rsidRPr="00C95206">
        <w:t>LEO</w:t>
      </w:r>
      <w:r w:rsidR="001E779A">
        <w:t>)</w:t>
      </w:r>
      <w:r w:rsidRPr="00C95206">
        <w:rPr>
          <w:rtl/>
        </w:rPr>
        <w:t>، أو</w:t>
      </w:r>
      <w:r w:rsidR="00FF122F">
        <w:rPr>
          <w:rFonts w:hint="cs"/>
          <w:rtl/>
        </w:rPr>
        <w:t> </w:t>
      </w:r>
      <w:r w:rsidRPr="00C95206">
        <w:rPr>
          <w:rtl/>
        </w:rPr>
        <w:t xml:space="preserve">المدار الأرضي المتوسط </w:t>
      </w:r>
      <w:r w:rsidRPr="00C95206">
        <w:t>(MEO)</w:t>
      </w:r>
      <w:r w:rsidRPr="00C95206">
        <w:rPr>
          <w:rtl/>
        </w:rPr>
        <w:t xml:space="preserve">، أو المدار المستقر بالنسبة إلى الأرض </w:t>
      </w:r>
      <w:r w:rsidRPr="00C95206">
        <w:t>(GEO)</w:t>
      </w:r>
      <w:r w:rsidRPr="00C95206">
        <w:rPr>
          <w:rtl/>
        </w:rPr>
        <w:t xml:space="preserve">، أو المدار الأرضي المرتفع </w:t>
      </w:r>
      <w:r w:rsidRPr="00C95206">
        <w:t>(HEO)</w:t>
      </w:r>
      <w:r w:rsidRPr="00C95206">
        <w:rPr>
          <w:rtl/>
        </w:rPr>
        <w:t>.</w:t>
      </w:r>
    </w:p>
    <w:p w:rsidR="00C95206" w:rsidRPr="00C95206" w:rsidRDefault="00C95206" w:rsidP="00C95206">
      <w:pPr>
        <w:rPr>
          <w:rtl/>
        </w:rPr>
      </w:pPr>
      <w:r w:rsidRPr="00C95206">
        <w:rPr>
          <w:rtl/>
        </w:rPr>
        <w:t>ومع أن التنوع الساتلي المتعدد سيضمن الأداء الأفضل للنظام، لكن ذلك لن يعتبر شرطاً إلزامياً للنظام.</w:t>
      </w:r>
    </w:p>
    <w:p w:rsidR="00C95206" w:rsidRPr="00C95206" w:rsidRDefault="00C95206" w:rsidP="00C95206">
      <w:pPr>
        <w:pStyle w:val="Heading5"/>
        <w:rPr>
          <w:rFonts w:hint="eastAsia"/>
          <w:rtl/>
        </w:rPr>
      </w:pPr>
      <w:r w:rsidRPr="00C95206">
        <w:t>3.1.1.3.4</w:t>
      </w:r>
      <w:r w:rsidRPr="00C95206">
        <w:tab/>
      </w:r>
      <w:r w:rsidRPr="00C95206">
        <w:rPr>
          <w:rtl/>
        </w:rPr>
        <w:t>السواتل</w:t>
      </w:r>
    </w:p>
    <w:p w:rsidR="00C95206" w:rsidRPr="00C95206" w:rsidRDefault="00C95206" w:rsidP="00C95206">
      <w:pPr>
        <w:rPr>
          <w:rtl/>
        </w:rPr>
      </w:pPr>
      <w:r w:rsidRPr="00C95206">
        <w:rPr>
          <w:rtl/>
        </w:rPr>
        <w:t xml:space="preserve">إن النفاذ </w:t>
      </w:r>
      <w:r w:rsidRPr="00C95206">
        <w:t>SW-CDMA</w:t>
      </w:r>
      <w:r w:rsidRPr="00C95206">
        <w:rPr>
          <w:rtl/>
        </w:rPr>
        <w:t xml:space="preserve"> لا يُلزِم باعتماد أية معمارية ساتلية معينة. فيمكن تشغيله إما فوق مرسل - مستجيب شفاف محني الأنبوب أو عن طريق معمارية جهاز مرسل - مستجيب متجددة. وبالنسبة إلى الوصلة المعكوسة، فإن استغلال تنوّع المسير الساتلي يستدعي وجود جهاز مرسل - مستجيب محني الأنبوب نظراً إلى أن عملية إزالة التشكيل تتم على الأرض.</w:t>
      </w:r>
    </w:p>
    <w:p w:rsidR="00C95206" w:rsidRPr="00C95206" w:rsidRDefault="00C95206" w:rsidP="007C5E60">
      <w:pPr>
        <w:pStyle w:val="Heading4"/>
        <w:rPr>
          <w:rFonts w:hint="eastAsia"/>
          <w:rtl/>
        </w:rPr>
      </w:pPr>
      <w:r w:rsidRPr="00C95206">
        <w:t>2.1.3.4</w:t>
      </w:r>
      <w:r w:rsidRPr="00C95206">
        <w:tab/>
      </w:r>
      <w:r w:rsidR="007C5E60">
        <w:rPr>
          <w:rFonts w:hint="cs"/>
          <w:rtl/>
          <w:lang w:bidi="ar-EG"/>
        </w:rPr>
        <w:t>وصف</w:t>
      </w:r>
      <w:r w:rsidRPr="00C95206">
        <w:rPr>
          <w:rtl/>
        </w:rPr>
        <w:t xml:space="preserve"> النظام</w:t>
      </w:r>
    </w:p>
    <w:p w:rsidR="00C95206" w:rsidRPr="00C95206" w:rsidRDefault="00C95206" w:rsidP="00C95206">
      <w:pPr>
        <w:pStyle w:val="Heading5"/>
        <w:rPr>
          <w:rFonts w:hint="eastAsia"/>
          <w:rtl/>
          <w:lang w:bidi="ar-EG"/>
        </w:rPr>
      </w:pPr>
      <w:r w:rsidRPr="00C95206">
        <w:t>1.2.1.3.4</w:t>
      </w:r>
      <w:r w:rsidRPr="00C95206">
        <w:tab/>
      </w:r>
      <w:r w:rsidRPr="00C95206">
        <w:rPr>
          <w:rtl/>
        </w:rPr>
        <w:t>سمات الخدمة</w:t>
      </w:r>
    </w:p>
    <w:p w:rsidR="00C95206" w:rsidRPr="00C95206" w:rsidRDefault="00C95206" w:rsidP="00C02DC9">
      <w:pPr>
        <w:rPr>
          <w:rtl/>
        </w:rPr>
      </w:pPr>
      <w:r w:rsidRPr="00C95206">
        <w:rPr>
          <w:rtl/>
        </w:rPr>
        <w:t xml:space="preserve">رهناً بفئة المحطة الأرضية المتنقلة، يعمل النفاذ </w:t>
      </w:r>
      <w:r w:rsidRPr="00C95206">
        <w:t>SW-CDMA</w:t>
      </w:r>
      <w:r w:rsidRPr="00C95206">
        <w:rPr>
          <w:rtl/>
        </w:rPr>
        <w:t xml:space="preserve"> على دعم الخدمات الحماّلة التي تتراوح بين </w:t>
      </w:r>
      <w:r w:rsidRPr="00C95206">
        <w:t>1,2</w:t>
      </w:r>
      <w:r w:rsidRPr="00C95206">
        <w:rPr>
          <w:rtl/>
          <w:lang w:bidi="ar-EG"/>
        </w:rPr>
        <w:t xml:space="preserve"> </w:t>
      </w:r>
      <w:r w:rsidRPr="00C95206">
        <w:rPr>
          <w:rtl/>
        </w:rPr>
        <w:t>و</w:t>
      </w:r>
      <w:r w:rsidRPr="00C95206">
        <w:t>kbit/s 144</w:t>
      </w:r>
      <w:r w:rsidRPr="00C95206">
        <w:rPr>
          <w:rtl/>
        </w:rPr>
        <w:t>، مع</w:t>
      </w:r>
      <w:r w:rsidR="00C02DC9">
        <w:rPr>
          <w:rFonts w:hint="cs"/>
          <w:rtl/>
        </w:rPr>
        <w:t> </w:t>
      </w:r>
      <w:r w:rsidRPr="00C95206">
        <w:rPr>
          <w:rtl/>
        </w:rPr>
        <w:t>ما</w:t>
      </w:r>
      <w:r>
        <w:rPr>
          <w:rFonts w:hint="cs"/>
          <w:rtl/>
        </w:rPr>
        <w:t> </w:t>
      </w:r>
      <w:r w:rsidRPr="00C95206">
        <w:rPr>
          <w:rtl/>
        </w:rPr>
        <w:t xml:space="preserve">يقترن بذلك من نسبة خطأ في البتات </w:t>
      </w:r>
      <w:r w:rsidRPr="00C95206">
        <w:t>(BER)</w:t>
      </w:r>
      <w:r w:rsidRPr="00C95206">
        <w:rPr>
          <w:rtl/>
        </w:rPr>
        <w:t xml:space="preserve"> تتراوح بين </w:t>
      </w:r>
      <w:r w:rsidRPr="00C95206">
        <w:rPr>
          <w:vertAlign w:val="superscript"/>
        </w:rPr>
        <w:t>3–</w:t>
      </w:r>
      <w:r w:rsidRPr="00C95206">
        <w:t>10 × 1</w:t>
      </w:r>
      <w:r w:rsidRPr="00C95206">
        <w:rPr>
          <w:rtl/>
        </w:rPr>
        <w:t xml:space="preserve"> </w:t>
      </w:r>
      <w:r w:rsidRPr="00C95206">
        <w:rPr>
          <w:rFonts w:hint="cs"/>
          <w:rtl/>
        </w:rPr>
        <w:t>و</w:t>
      </w:r>
      <w:r w:rsidRPr="00C95206">
        <w:rPr>
          <w:vertAlign w:val="superscript"/>
        </w:rPr>
        <w:t>6–</w:t>
      </w:r>
      <w:r w:rsidRPr="00C95206">
        <w:t>10 × 1</w:t>
      </w:r>
      <w:r w:rsidRPr="00C95206">
        <w:rPr>
          <w:rtl/>
        </w:rPr>
        <w:t>.</w:t>
      </w:r>
    </w:p>
    <w:p w:rsidR="00C95206" w:rsidRPr="00C95206" w:rsidRDefault="00C95206" w:rsidP="00C95206">
      <w:pPr>
        <w:rPr>
          <w:rtl/>
          <w:lang w:bidi="ar-EG"/>
        </w:rPr>
      </w:pPr>
      <w:r w:rsidRPr="00C95206">
        <w:rPr>
          <w:rtl/>
        </w:rPr>
        <w:t xml:space="preserve">ويصل الحد الأقصى للتأخير المسموح إلى </w:t>
      </w:r>
      <w:r w:rsidRPr="00C95206">
        <w:t>ms 400</w:t>
      </w:r>
      <w:r w:rsidRPr="00C95206">
        <w:rPr>
          <w:rtl/>
        </w:rPr>
        <w:t>، بما يتوافق مع أي من الكوكبات الساتلية المذكورة أعلاه.</w:t>
      </w:r>
    </w:p>
    <w:p w:rsidR="00C95206" w:rsidRPr="00C95206" w:rsidRDefault="00C95206" w:rsidP="00432627">
      <w:pPr>
        <w:pStyle w:val="Heading5"/>
        <w:rPr>
          <w:rFonts w:hint="eastAsia"/>
          <w:rtl/>
          <w:lang w:bidi="ar-EG"/>
        </w:rPr>
      </w:pPr>
      <w:r w:rsidRPr="00C95206">
        <w:t>2.2.1.3.4</w:t>
      </w:r>
      <w:r w:rsidRPr="00C95206">
        <w:tab/>
      </w:r>
      <w:r w:rsidRPr="00C95206">
        <w:rPr>
          <w:rtl/>
        </w:rPr>
        <w:t>سمات النظام</w:t>
      </w:r>
    </w:p>
    <w:p w:rsidR="00C95206" w:rsidRPr="00C95206" w:rsidRDefault="00C95206" w:rsidP="00C02DC9">
      <w:pPr>
        <w:rPr>
          <w:rtl/>
        </w:rPr>
      </w:pPr>
      <w:r w:rsidRPr="00C95206">
        <w:rPr>
          <w:rtl/>
        </w:rPr>
        <w:t xml:space="preserve">يتم في كل من الوصلة الأمامية ووصلة العودة دعم معدلين للتمديد، إما </w:t>
      </w:r>
      <w:r w:rsidRPr="00C95206">
        <w:t>Mchip/s</w:t>
      </w:r>
      <w:r w:rsidR="00432627">
        <w:t> </w:t>
      </w:r>
      <w:r w:rsidRPr="00C95206">
        <w:t>3,840</w:t>
      </w:r>
      <w:r w:rsidRPr="00C95206">
        <w:rPr>
          <w:rtl/>
        </w:rPr>
        <w:t xml:space="preserve"> (كامل معدل النبض) أو</w:t>
      </w:r>
      <w:r w:rsidR="00C02DC9">
        <w:rPr>
          <w:rFonts w:hint="cs"/>
          <w:rtl/>
        </w:rPr>
        <w:t> </w:t>
      </w:r>
      <w:r w:rsidRPr="00C95206">
        <w:t>Mchip/s 1,920</w:t>
      </w:r>
      <w:r w:rsidRPr="00C95206">
        <w:rPr>
          <w:rtl/>
          <w:lang w:bidi="ar-EG"/>
        </w:rPr>
        <w:t xml:space="preserve"> </w:t>
      </w:r>
      <w:r w:rsidRPr="00C95206">
        <w:rPr>
          <w:rtl/>
        </w:rPr>
        <w:t>(نصف معدل النبض).</w:t>
      </w:r>
    </w:p>
    <w:p w:rsidR="00C95206" w:rsidRPr="00C95206" w:rsidRDefault="00C95206" w:rsidP="001E779A">
      <w:pPr>
        <w:rPr>
          <w:rtl/>
        </w:rPr>
      </w:pPr>
      <w:r w:rsidRPr="00C95206">
        <w:rPr>
          <w:rtl/>
        </w:rPr>
        <w:t xml:space="preserve">ويكون البث منظّماً في أرتال. وتبلغ دورة الرتل </w:t>
      </w:r>
      <w:r w:rsidRPr="00C95206">
        <w:t>ms</w:t>
      </w:r>
      <w:r w:rsidR="00EA097E">
        <w:t> </w:t>
      </w:r>
      <w:r w:rsidRPr="00C95206">
        <w:t>10</w:t>
      </w:r>
      <w:r w:rsidRPr="00C95206">
        <w:rPr>
          <w:rtl/>
          <w:lang w:bidi="ar-EG"/>
        </w:rPr>
        <w:t xml:space="preserve"> </w:t>
      </w:r>
      <w:r w:rsidRPr="00C95206">
        <w:rPr>
          <w:rtl/>
        </w:rPr>
        <w:t xml:space="preserve">للخيار </w:t>
      </w:r>
      <w:r w:rsidRPr="00C95206">
        <w:t>Mchip/s</w:t>
      </w:r>
      <w:r w:rsidR="00EA097E">
        <w:t> </w:t>
      </w:r>
      <w:r w:rsidRPr="00C95206">
        <w:t>3,840</w:t>
      </w:r>
      <w:r w:rsidRPr="00C95206">
        <w:rPr>
          <w:rtl/>
        </w:rPr>
        <w:t xml:space="preserve"> و</w:t>
      </w:r>
      <w:r w:rsidRPr="00C95206">
        <w:t>ms</w:t>
      </w:r>
      <w:r w:rsidR="00EA097E">
        <w:t> </w:t>
      </w:r>
      <w:r w:rsidRPr="00C95206">
        <w:t>20</w:t>
      </w:r>
      <w:r w:rsidRPr="00C95206">
        <w:rPr>
          <w:rtl/>
        </w:rPr>
        <w:t xml:space="preserve"> للخيار </w:t>
      </w:r>
      <w:r w:rsidRPr="00C95206">
        <w:t>Mchip/s</w:t>
      </w:r>
      <w:r w:rsidR="00EA097E">
        <w:t> </w:t>
      </w:r>
      <w:r w:rsidRPr="00C95206">
        <w:t>1,920</w:t>
      </w:r>
      <w:r w:rsidRPr="00C95206">
        <w:rPr>
          <w:rtl/>
        </w:rPr>
        <w:t xml:space="preserve">. وتكون الأرتال منظمة في بنية تراتبية. ويتألف الرتل المتعدد من </w:t>
      </w:r>
      <w:r w:rsidRPr="00C95206">
        <w:t>8</w:t>
      </w:r>
      <w:r w:rsidRPr="00C95206">
        <w:rPr>
          <w:rtl/>
        </w:rPr>
        <w:t xml:space="preserve"> أرتال (خيار المعدل الكامل) أو </w:t>
      </w:r>
      <w:r w:rsidRPr="00C95206">
        <w:t>4</w:t>
      </w:r>
      <w:r w:rsidRPr="00C95206">
        <w:rPr>
          <w:rtl/>
        </w:rPr>
        <w:t xml:space="preserve"> أرتال (خيار نصف المعدل). وتبلغ دورة الرتل المتعدد </w:t>
      </w:r>
      <w:r w:rsidRPr="00C95206">
        <w:t>ms 80</w:t>
      </w:r>
      <w:r w:rsidRPr="00C95206">
        <w:rPr>
          <w:rtl/>
        </w:rPr>
        <w:t xml:space="preserve">. ويكون الرتل المتعدد منظماً في أرتال ثانوية. ويتألف الرتل الثانوي الواحد من </w:t>
      </w:r>
      <w:r w:rsidRPr="00C95206">
        <w:t>9</w:t>
      </w:r>
      <w:r w:rsidRPr="00C95206">
        <w:rPr>
          <w:rtl/>
        </w:rPr>
        <w:t xml:space="preserve"> أرتال متعددة وتساوي دورته</w:t>
      </w:r>
      <w:r w:rsidR="001E779A">
        <w:rPr>
          <w:rFonts w:hint="cs"/>
          <w:rtl/>
        </w:rPr>
        <w:t> </w:t>
      </w:r>
      <w:r w:rsidRPr="00C95206">
        <w:t>ms</w:t>
      </w:r>
      <w:r w:rsidR="00EA097E">
        <w:t> </w:t>
      </w:r>
      <w:r w:rsidRPr="00C95206">
        <w:t>720</w:t>
      </w:r>
      <w:r w:rsidRPr="00C95206">
        <w:rPr>
          <w:rtl/>
        </w:rPr>
        <w:t>.</w:t>
      </w:r>
    </w:p>
    <w:p w:rsidR="00C95206" w:rsidRPr="00C95206" w:rsidRDefault="00C95206" w:rsidP="006B12DD">
      <w:pPr>
        <w:rPr>
          <w:rtl/>
          <w:lang w:bidi="ar-EG"/>
        </w:rPr>
      </w:pPr>
      <w:r w:rsidRPr="00C95206">
        <w:rPr>
          <w:rtl/>
        </w:rPr>
        <w:t xml:space="preserve">يتم تنفيذ التحكم في القدرة المغلق العروة لكل من الوصلة الأمامية ووصلة العودة. وتدار العروة من أجل جعل القيمة المقيسة للنسبة </w:t>
      </w:r>
      <w:r w:rsidRPr="00C95206">
        <w:t>SNIR</w:t>
      </w:r>
      <w:r w:rsidRPr="00C95206">
        <w:rPr>
          <w:rtl/>
          <w:lang w:bidi="ar-EG"/>
        </w:rPr>
        <w:t xml:space="preserve"> </w:t>
      </w:r>
      <w:r w:rsidRPr="00C95206">
        <w:rPr>
          <w:rtl/>
        </w:rPr>
        <w:t xml:space="preserve">بعد أصابع المرشاح </w:t>
      </w:r>
      <w:r w:rsidRPr="00C95206">
        <w:t>RAKE</w:t>
      </w:r>
      <w:r w:rsidRPr="00C95206">
        <w:rPr>
          <w:rtl/>
        </w:rPr>
        <w:t xml:space="preserve"> </w:t>
      </w:r>
      <w:r w:rsidRPr="00C95206">
        <w:rPr>
          <w:rFonts w:hint="cs"/>
          <w:rtl/>
        </w:rPr>
        <w:t xml:space="preserve">تتجمع مشكّلةً القيمة المستهدفة. وتعدل القيمة المستهدفة بحد ذاتها بشكل تكيفي من خلال عروة تحكم خارجية أكثر بطئاً استناداً إلى قياسات معدل خطأ الأرتال </w:t>
      </w:r>
      <w:r w:rsidRPr="00C95206">
        <w:t>(FER)</w:t>
      </w:r>
      <w:r w:rsidRPr="00C95206">
        <w:rPr>
          <w:rtl/>
        </w:rPr>
        <w:t xml:space="preserve">. ودعماً لقياسات معدل خطأ الأرتال، يتم إلحاق البيانات في كل رتل بتحقق من الإطناب الدوري قيمته </w:t>
      </w:r>
      <w:r w:rsidRPr="00C95206">
        <w:t>8</w:t>
      </w:r>
      <w:r w:rsidRPr="00C95206">
        <w:rPr>
          <w:rtl/>
        </w:rPr>
        <w:t xml:space="preserve"> بتات (</w:t>
      </w:r>
      <w:r w:rsidR="006B12DD">
        <w:t>4</w:t>
      </w:r>
      <w:r w:rsidRPr="00C95206">
        <w:rPr>
          <w:rtl/>
        </w:rPr>
        <w:t xml:space="preserve"> بتات لكل </w:t>
      </w:r>
      <w:r w:rsidRPr="00C95206">
        <w:t>bit/s</w:t>
      </w:r>
      <w:r w:rsidRPr="002A5280">
        <w:t xml:space="preserve"> </w:t>
      </w:r>
      <w:r w:rsidRPr="00C95206">
        <w:t>2</w:t>
      </w:r>
      <w:r w:rsidR="002A5280">
        <w:t> </w:t>
      </w:r>
      <w:r w:rsidRPr="00C95206">
        <w:t>400</w:t>
      </w:r>
      <w:r w:rsidRPr="00C95206">
        <w:rPr>
          <w:rtl/>
        </w:rPr>
        <w:t>).</w:t>
      </w:r>
    </w:p>
    <w:p w:rsidR="00C95206" w:rsidRPr="00C95206" w:rsidRDefault="00C95206" w:rsidP="00C95206">
      <w:pPr>
        <w:rPr>
          <w:rtl/>
        </w:rPr>
      </w:pPr>
      <w:r w:rsidRPr="00C95206">
        <w:rPr>
          <w:rtl/>
        </w:rPr>
        <w:t>ويتوفر تحكم في القدرة مفتوح العروة لبث الرزم والإعداد الأولي للقدرة أثناء مرحلة تهيئة النداء.</w:t>
      </w:r>
    </w:p>
    <w:p w:rsidR="00C95206" w:rsidRPr="00C95206" w:rsidRDefault="00C95206" w:rsidP="00C95206">
      <w:pPr>
        <w:rPr>
          <w:rtl/>
        </w:rPr>
      </w:pPr>
      <w:r w:rsidRPr="00C95206">
        <w:rPr>
          <w:rtl/>
        </w:rPr>
        <w:t>ويجري دعم ثلاث فئات للخدمة الأساسية من خلال تسلسل التشفير والتشذير:</w:t>
      </w:r>
    </w:p>
    <w:p w:rsidR="00C95206" w:rsidRPr="00C95206" w:rsidRDefault="00C95206" w:rsidP="00045D0A">
      <w:pPr>
        <w:pStyle w:val="enumlev1"/>
        <w:rPr>
          <w:rtl/>
        </w:rPr>
      </w:pPr>
      <w:r w:rsidRPr="00C95206">
        <w:rPr>
          <w:rtl/>
        </w:rPr>
        <w:t>-</w:t>
      </w:r>
      <w:r w:rsidRPr="00C95206">
        <w:rPr>
          <w:rtl/>
        </w:rPr>
        <w:tab/>
        <w:t xml:space="preserve">الخدمات المعيارية بتشفير (تلافيفي بمعدل </w:t>
      </w:r>
      <w:r w:rsidRPr="00C95206">
        <w:t>1/3</w:t>
      </w:r>
      <w:r w:rsidRPr="00C95206">
        <w:rPr>
          <w:rtl/>
        </w:rPr>
        <w:t xml:space="preserve">، عدد الحدوديات </w:t>
      </w:r>
      <w:r w:rsidRPr="00C95206">
        <w:t>557</w:t>
      </w:r>
      <w:r w:rsidRPr="00C95206">
        <w:rPr>
          <w:rtl/>
        </w:rPr>
        <w:t xml:space="preserve">، </w:t>
      </w:r>
      <w:r w:rsidRPr="00C95206">
        <w:t>663</w:t>
      </w:r>
      <w:r w:rsidRPr="00C95206">
        <w:rPr>
          <w:rtl/>
        </w:rPr>
        <w:t xml:space="preserve">، </w:t>
      </w:r>
      <w:r w:rsidRPr="00C95206">
        <w:t>711</w:t>
      </w:r>
      <w:r w:rsidRPr="00C95206">
        <w:rPr>
          <w:rtl/>
        </w:rPr>
        <w:t xml:space="preserve">) وتشذير داخلي فقط، مع استهداف نسبة خطأ في البتات </w:t>
      </w:r>
      <w:r w:rsidRPr="00C95206">
        <w:t>(BER)</w:t>
      </w:r>
      <w:r w:rsidRPr="00C95206">
        <w:rPr>
          <w:rtl/>
        </w:rPr>
        <w:t xml:space="preserve"> </w:t>
      </w:r>
      <w:r w:rsidRPr="00C95206">
        <w:rPr>
          <w:rFonts w:hint="cs"/>
          <w:rtl/>
        </w:rPr>
        <w:t xml:space="preserve">قدرها </w:t>
      </w:r>
      <w:r w:rsidRPr="00C95206">
        <w:rPr>
          <w:vertAlign w:val="superscript"/>
        </w:rPr>
        <w:t>3–</w:t>
      </w:r>
      <w:r w:rsidRPr="00C95206">
        <w:t>10 × 1</w:t>
      </w:r>
      <w:r w:rsidRPr="00C95206">
        <w:rPr>
          <w:rtl/>
        </w:rPr>
        <w:t>؛</w:t>
      </w:r>
    </w:p>
    <w:p w:rsidR="00C95206" w:rsidRPr="00C95206" w:rsidRDefault="00C95206" w:rsidP="00045D0A">
      <w:pPr>
        <w:pStyle w:val="enumlev1"/>
        <w:rPr>
          <w:rtl/>
        </w:rPr>
      </w:pPr>
      <w:r w:rsidRPr="00C95206">
        <w:rPr>
          <w:rtl/>
        </w:rPr>
        <w:t>-</w:t>
      </w:r>
      <w:r w:rsidRPr="00C95206">
        <w:rPr>
          <w:rtl/>
        </w:rPr>
        <w:tab/>
        <w:t xml:space="preserve">الخدمات عالية النوعية بتشفير وتشذير داخلي بالإضافة إلى تشفير خارجي من نمط </w:t>
      </w:r>
      <w:r w:rsidRPr="00C95206">
        <w:t>RS</w:t>
      </w:r>
      <w:r w:rsidRPr="00C95206">
        <w:rPr>
          <w:rtl/>
        </w:rPr>
        <w:t xml:space="preserve"> وتشذير</w:t>
      </w:r>
      <w:r w:rsidR="003A3E7E">
        <w:rPr>
          <w:rFonts w:hint="cs"/>
          <w:rtl/>
        </w:rPr>
        <w:t xml:space="preserve"> أو تشفير اختياري بشفرة توربو</w:t>
      </w:r>
      <w:r w:rsidRPr="00C95206">
        <w:rPr>
          <w:rtl/>
        </w:rPr>
        <w:t>. وتبلغ نسبة الخطأ في</w:t>
      </w:r>
      <w:r w:rsidR="00F3775C">
        <w:rPr>
          <w:rFonts w:hint="cs"/>
          <w:rtl/>
        </w:rPr>
        <w:t> </w:t>
      </w:r>
      <w:r w:rsidRPr="00C95206">
        <w:rPr>
          <w:rtl/>
        </w:rPr>
        <w:t>البتات</w:t>
      </w:r>
      <w:r w:rsidRPr="00C95206">
        <w:t xml:space="preserve"> (BER) </w:t>
      </w:r>
      <w:r w:rsidRPr="00C95206">
        <w:rPr>
          <w:rtl/>
        </w:rPr>
        <w:t xml:space="preserve">المستهدفة </w:t>
      </w:r>
      <w:r w:rsidRPr="00C95206">
        <w:rPr>
          <w:vertAlign w:val="superscript"/>
        </w:rPr>
        <w:t>6–</w:t>
      </w:r>
      <w:r w:rsidRPr="00C95206">
        <w:t>10 × 1</w:t>
      </w:r>
      <w:r w:rsidRPr="00C95206">
        <w:rPr>
          <w:rtl/>
        </w:rPr>
        <w:t>؛</w:t>
      </w:r>
    </w:p>
    <w:p w:rsidR="00C95206" w:rsidRPr="00C95206" w:rsidRDefault="00C95206" w:rsidP="001E779A">
      <w:pPr>
        <w:pStyle w:val="enumlev1"/>
      </w:pPr>
      <w:r w:rsidRPr="00C95206">
        <w:rPr>
          <w:rtl/>
        </w:rPr>
        <w:t>-</w:t>
      </w:r>
      <w:r w:rsidRPr="00C95206">
        <w:rPr>
          <w:rtl/>
        </w:rPr>
        <w:tab/>
        <w:t>الخدمات التي يتحدد التشفير فيها بحسب الخدمة. وبالنسبة إلى هذه الخدمات لا تُطبّق تقنية تشفير التصحيح الأمامي للأخطاء</w:t>
      </w:r>
      <w:r w:rsidR="001E779A">
        <w:rPr>
          <w:rFonts w:hint="cs"/>
          <w:rtl/>
        </w:rPr>
        <w:t> </w:t>
      </w:r>
      <w:r w:rsidRPr="00C95206">
        <w:t>(FEC)</w:t>
      </w:r>
      <w:r w:rsidRPr="00C95206">
        <w:rPr>
          <w:rtl/>
        </w:rPr>
        <w:t xml:space="preserve"> من خلال السطح البيني الراديوي. ويمكن إدارة التشفير </w:t>
      </w:r>
      <w:r w:rsidRPr="00C95206">
        <w:t>FEC</w:t>
      </w:r>
      <w:r w:rsidRPr="00C95206">
        <w:rPr>
          <w:rtl/>
        </w:rPr>
        <w:t xml:space="preserve"> كلياً عند طبقة أعلى.</w:t>
      </w:r>
    </w:p>
    <w:p w:rsidR="00C95206" w:rsidRPr="00C95206" w:rsidRDefault="00C95206" w:rsidP="00C95206">
      <w:pPr>
        <w:rPr>
          <w:rtl/>
        </w:rPr>
      </w:pPr>
      <w:r w:rsidRPr="00C95206">
        <w:rPr>
          <w:rtl/>
        </w:rPr>
        <w:lastRenderedPageBreak/>
        <w:t xml:space="preserve">تتيح هذه الفئات المجال لمواءمة مختلف متطلبات نوعية الخدمة </w:t>
      </w:r>
      <w:r w:rsidRPr="00C95206">
        <w:t>(QoS)</w:t>
      </w:r>
      <w:r w:rsidRPr="00C95206">
        <w:rPr>
          <w:rtl/>
        </w:rPr>
        <w:t xml:space="preserve"> للخدمات الساتلية المنتقاة والسماح بتحسين نوعية الخدمة إذا لزم الأمر عن طريق اختيار التشفير المحدد بحسب الخدمة.</w:t>
      </w:r>
    </w:p>
    <w:p w:rsidR="00C95206" w:rsidRPr="00C95206" w:rsidRDefault="00C95206" w:rsidP="001E779A">
      <w:pPr>
        <w:rPr>
          <w:rtl/>
        </w:rPr>
      </w:pPr>
      <w:r w:rsidRPr="00C95206">
        <w:rPr>
          <w:rtl/>
        </w:rPr>
        <w:t>ويتم التفاوض بشأن خطة التشذير عند تهيئة النداء، وذلك رهناً بمعدل البيانات الفعلي. ويمتد عمق التشذير فوق دورة تساوي عدداً صحيحاً مضاعفاً لدورة الرتل. أما كتلة التشذير فتكتب لكل الصفوف فوق عدة أعمدة يكون عددها إحدى قوى العدد</w:t>
      </w:r>
      <w:r w:rsidR="001E779A">
        <w:rPr>
          <w:rFonts w:hint="cs"/>
          <w:rtl/>
        </w:rPr>
        <w:t> </w:t>
      </w:r>
      <w:r w:rsidRPr="00C95206">
        <w:t>2</w:t>
      </w:r>
      <w:r w:rsidRPr="00C95206">
        <w:rPr>
          <w:rtl/>
        </w:rPr>
        <w:t>، على أن تتوقف قيمة الأسّ على معدل البيانات الفعلي. وعند الاستقبال، تتم قراءة كتلة التشذير بحسب الأعمدة بتتابع مختلط، أي بقراءة مؤشر العمود الثنائي بترتيب معكوس.</w:t>
      </w:r>
    </w:p>
    <w:p w:rsidR="00C95206" w:rsidRPr="00C95206" w:rsidRDefault="00C95206" w:rsidP="006A0D77">
      <w:pPr>
        <w:pStyle w:val="Headingb"/>
        <w:rPr>
          <w:rFonts w:hint="eastAsia"/>
          <w:rtl/>
        </w:rPr>
      </w:pPr>
      <w:bookmarkStart w:id="61" w:name="_Toc283900197"/>
      <w:r w:rsidRPr="00C95206">
        <w:rPr>
          <w:rtl/>
        </w:rPr>
        <w:t>وصف النفاذ</w:t>
      </w:r>
      <w:r w:rsidR="0071628B">
        <w:rPr>
          <w:rFonts w:hint="cs"/>
          <w:rtl/>
        </w:rPr>
        <w:t xml:space="preserve"> </w:t>
      </w:r>
      <w:r w:rsidRPr="00C95206">
        <w:rPr>
          <w:rtl/>
        </w:rPr>
        <w:t>- الوصلة الأمامية</w:t>
      </w:r>
      <w:bookmarkEnd w:id="61"/>
    </w:p>
    <w:p w:rsidR="00C95206" w:rsidRPr="00C95206" w:rsidRDefault="00C95206" w:rsidP="001E779A">
      <w:pPr>
        <w:rPr>
          <w:rtl/>
        </w:rPr>
      </w:pPr>
      <w:r w:rsidRPr="00C95206">
        <w:rPr>
          <w:i/>
          <w:iCs/>
          <w:rtl/>
        </w:rPr>
        <w:t xml:space="preserve">القناتان </w:t>
      </w:r>
      <w:r w:rsidRPr="00C95206">
        <w:rPr>
          <w:i/>
          <w:iCs/>
        </w:rPr>
        <w:t>DPDCH/DPCCH</w:t>
      </w:r>
      <w:r w:rsidRPr="00C95206">
        <w:rPr>
          <w:rtl/>
        </w:rPr>
        <w:t xml:space="preserve"> </w:t>
      </w:r>
      <w:r w:rsidRPr="00C95206">
        <w:rPr>
          <w:rFonts w:hint="cs"/>
          <w:rtl/>
        </w:rPr>
        <w:t xml:space="preserve">- يبين الشكل </w:t>
      </w:r>
      <w:r w:rsidRPr="00C95206">
        <w:t>3</w:t>
      </w:r>
      <w:r w:rsidRPr="00C95206">
        <w:rPr>
          <w:rtl/>
        </w:rPr>
        <w:t xml:space="preserve"> بنية الرتل للقناتين </w:t>
      </w:r>
      <w:r w:rsidRPr="00C95206">
        <w:t>DPDCH/DPCCH</w:t>
      </w:r>
      <w:r w:rsidRPr="00C95206">
        <w:rPr>
          <w:rtl/>
        </w:rPr>
        <w:t xml:space="preserve">، ويكون كل رتل مقسوماً إلى </w:t>
      </w:r>
      <w:r w:rsidRPr="00C95206">
        <w:t>15</w:t>
      </w:r>
      <w:r w:rsidR="001E779A">
        <w:rPr>
          <w:rFonts w:hint="cs"/>
          <w:rtl/>
          <w:lang w:bidi="ar-EG"/>
        </w:rPr>
        <w:t> </w:t>
      </w:r>
      <w:r w:rsidRPr="00C95206">
        <w:rPr>
          <w:rtl/>
        </w:rPr>
        <w:t xml:space="preserve">فجوة زمنية تنقل كل واحدة منها القناة </w:t>
      </w:r>
      <w:r w:rsidRPr="00C95206">
        <w:t>DPDCH</w:t>
      </w:r>
      <w:r w:rsidRPr="00C95206">
        <w:rPr>
          <w:rtl/>
        </w:rPr>
        <w:t xml:space="preserve"> وقناة </w:t>
      </w:r>
      <w:r w:rsidRPr="00C95206">
        <w:t>DPCCH</w:t>
      </w:r>
      <w:r w:rsidRPr="00C95206">
        <w:rPr>
          <w:rtl/>
        </w:rPr>
        <w:t xml:space="preserve"> المقابلة لها بطريقة تعدد الإرسال بتقسيم الزمن.</w:t>
      </w:r>
    </w:p>
    <w:p w:rsidR="00C95206" w:rsidRPr="000F399E" w:rsidRDefault="00C95206" w:rsidP="006A0D77">
      <w:pPr>
        <w:pStyle w:val="FigureNo"/>
        <w:rPr>
          <w:rFonts w:hint="eastAsia"/>
          <w:rtl/>
        </w:rPr>
      </w:pPr>
      <w:r w:rsidRPr="000F399E">
        <w:rPr>
          <w:rtl/>
        </w:rPr>
        <w:t xml:space="preserve">الشـكل </w:t>
      </w:r>
      <w:r w:rsidRPr="000F399E">
        <w:rPr>
          <w:lang w:val="en-US"/>
        </w:rPr>
        <w:t>3</w:t>
      </w:r>
    </w:p>
    <w:p w:rsidR="00014A8D" w:rsidRPr="000F399E" w:rsidRDefault="00C95206" w:rsidP="00014A8D">
      <w:pPr>
        <w:pStyle w:val="FigureTitle"/>
        <w:spacing w:after="120"/>
        <w:rPr>
          <w:rFonts w:hint="eastAsia"/>
          <w:lang w:val="en-US"/>
        </w:rPr>
      </w:pPr>
      <w:r w:rsidRPr="000F399E">
        <w:rPr>
          <w:rtl/>
        </w:rPr>
        <w:t xml:space="preserve">بنية الرتل للقناة </w:t>
      </w:r>
      <w:r w:rsidRPr="000F399E">
        <w:rPr>
          <w:lang w:val="en-US"/>
        </w:rPr>
        <w:t>DPDCH/DPCCH</w:t>
      </w:r>
    </w:p>
    <w:p w:rsidR="006A0D77" w:rsidRPr="000F399E" w:rsidRDefault="000F399E" w:rsidP="00014A8D">
      <w:pPr>
        <w:pStyle w:val="Figure"/>
        <w:rPr>
          <w:lang w:bidi="ar-EG"/>
        </w:rPr>
      </w:pPr>
      <w:r w:rsidRPr="000F399E">
        <w:rPr>
          <w:noProof/>
          <w:rtl/>
          <w:lang w:eastAsia="zh-CN"/>
        </w:rPr>
        <mc:AlternateContent>
          <mc:Choice Requires="wpg">
            <w:drawing>
              <wp:anchor distT="0" distB="0" distL="114300" distR="114300" simplePos="0" relativeHeight="251570688" behindDoc="0" locked="0" layoutInCell="1" allowOverlap="1" wp14:anchorId="6B324D02" wp14:editId="03C12F28">
                <wp:simplePos x="0" y="0"/>
                <wp:positionH relativeFrom="column">
                  <wp:posOffset>677113</wp:posOffset>
                </wp:positionH>
                <wp:positionV relativeFrom="paragraph">
                  <wp:posOffset>51308</wp:posOffset>
                </wp:positionV>
                <wp:extent cx="4738753" cy="2420621"/>
                <wp:effectExtent l="0" t="0" r="5080" b="0"/>
                <wp:wrapNone/>
                <wp:docPr id="774" name="Group 774"/>
                <wp:cNvGraphicFramePr/>
                <a:graphic xmlns:a="http://schemas.openxmlformats.org/drawingml/2006/main">
                  <a:graphicData uri="http://schemas.microsoft.com/office/word/2010/wordprocessingGroup">
                    <wpg:wgp>
                      <wpg:cNvGrpSpPr/>
                      <wpg:grpSpPr>
                        <a:xfrm>
                          <a:off x="0" y="0"/>
                          <a:ext cx="4738753" cy="2420621"/>
                          <a:chOff x="652971" y="-122684"/>
                          <a:chExt cx="5794671" cy="3654370"/>
                        </a:xfrm>
                      </wpg:grpSpPr>
                      <wps:wsp>
                        <wps:cNvPr id="21" name="Text Box 21"/>
                        <wps:cNvSpPr txBox="1"/>
                        <wps:spPr>
                          <a:xfrm>
                            <a:off x="652971" y="-122684"/>
                            <a:ext cx="5794671"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8212F" w:rsidRDefault="009675B8" w:rsidP="000F399E">
                              <w:pPr>
                                <w:pStyle w:val="FigTx"/>
                              </w:pPr>
                              <w:r w:rsidRPr="0018212F">
                                <w:t>ms 0,666 =</w:t>
                              </w:r>
                              <w:r w:rsidRPr="0018212F">
                                <w:rPr>
                                  <w:i/>
                                  <w:iCs/>
                                </w:rPr>
                                <w:t xml:space="preserve"> T</w:t>
                              </w:r>
                              <w:r w:rsidRPr="0018212F">
                                <w:rPr>
                                  <w:i/>
                                  <w:iCs/>
                                  <w:vertAlign w:val="subscript"/>
                                </w:rPr>
                                <w:t>s</w:t>
                              </w:r>
                              <w:r>
                                <w:rPr>
                                  <w:rFonts w:hint="cs"/>
                                  <w:i/>
                                  <w:iCs/>
                                  <w:rtl/>
                                </w:rPr>
                                <w:t xml:space="preserve"> </w:t>
                              </w:r>
                              <w:r w:rsidRPr="0018212F">
                                <w:rPr>
                                  <w:rtl/>
                                </w:rPr>
                                <w:t>أو</w:t>
                              </w:r>
                              <w:r w:rsidRPr="0018212F">
                                <w:t>ms 1,333</w:t>
                              </w:r>
                            </w:p>
                            <w:p w:rsidR="009675B8" w:rsidRDefault="009675B8" w:rsidP="000F399E">
                              <w:pPr>
                                <w:pStyle w:val="FigT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3157979" y="752429"/>
                            <a:ext cx="1638936" cy="300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032566">
                              <w:pPr>
                                <w:pStyle w:val="FigTx"/>
                              </w:pPr>
                              <w:r w:rsidRPr="00EE1FC5">
                                <w:rPr>
                                  <w:rFonts w:hint="cs"/>
                                  <w:rtl/>
                                </w:rPr>
                                <w:t>بيانات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348478" y="644259"/>
                            <a:ext cx="708819" cy="536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F399E" w:rsidRDefault="009675B8" w:rsidP="00451DA4">
                              <w:pPr>
                                <w:pStyle w:val="FigTx"/>
                                <w:rPr>
                                  <w:spacing w:val="-6"/>
                                  <w:sz w:val="16"/>
                                  <w:szCs w:val="22"/>
                                </w:rPr>
                              </w:pPr>
                              <w:r w:rsidRPr="000F399E">
                                <w:rPr>
                                  <w:rFonts w:hint="cs"/>
                                  <w:spacing w:val="-6"/>
                                  <w:sz w:val="16"/>
                                  <w:szCs w:val="22"/>
                                  <w:rtl/>
                                </w:rPr>
                                <w:t>بتّات</w:t>
                              </w:r>
                              <w:r w:rsidR="00451DA4">
                                <w:rPr>
                                  <w:spacing w:val="-6"/>
                                  <w:sz w:val="16"/>
                                  <w:szCs w:val="22"/>
                                  <w:rtl/>
                                </w:rPr>
                                <w:br/>
                              </w:r>
                              <w:r w:rsidR="00451DA4">
                                <w:rPr>
                                  <w:rFonts w:hint="cs"/>
                                  <w:spacing w:val="-6"/>
                                  <w:sz w:val="16"/>
                                  <w:szCs w:val="22"/>
                                  <w:rtl/>
                                </w:rPr>
                                <w:t> </w:t>
                              </w:r>
                              <w:r w:rsidRPr="000F399E">
                                <w:rPr>
                                  <w:spacing w:val="-6"/>
                                  <w:sz w:val="16"/>
                                  <w:szCs w:val="22"/>
                                </w:rPr>
                                <w:t>TPC + FCH</w:t>
                              </w:r>
                              <w:r w:rsidR="00451DA4">
                                <w:rPr>
                                  <w:rFonts w:hint="cs"/>
                                  <w:spacing w:val="-6"/>
                                  <w:sz w:val="16"/>
                                  <w:szCs w:val="22"/>
                                  <w:rtl/>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652971" y="644260"/>
                            <a:ext cx="686676" cy="5582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032566">
                              <w:pPr>
                                <w:pStyle w:val="FigTx"/>
                              </w:pPr>
                              <w:r w:rsidRPr="000F399E">
                                <w:rPr>
                                  <w:rFonts w:hint="cs"/>
                                  <w:sz w:val="16"/>
                                  <w:szCs w:val="22"/>
                                  <w:rtl/>
                                </w:rPr>
                                <w:t>رمز</w:t>
                              </w:r>
                              <w:r w:rsidRPr="000F399E">
                                <w:rPr>
                                  <w:sz w:val="16"/>
                                  <w:szCs w:val="22"/>
                                </w:rPr>
                                <w:br/>
                              </w:r>
                              <w:r w:rsidRPr="000F399E">
                                <w:rPr>
                                  <w:rFonts w:hint="cs"/>
                                  <w:sz w:val="16"/>
                                  <w:szCs w:val="22"/>
                                  <w:rtl/>
                                </w:rPr>
                                <w:t>دليلي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652991" y="2594049"/>
                            <a:ext cx="683741" cy="5762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0F399E">
                              <w:pPr>
                                <w:pStyle w:val="FigTx"/>
                              </w:pPr>
                              <w:r w:rsidRPr="00EE1FC5">
                                <w:rPr>
                                  <w:rFonts w:hint="cs"/>
                                  <w:rtl/>
                                </w:rPr>
                                <w:t>الفجوة</w:t>
                              </w:r>
                              <w:r>
                                <w:br/>
                              </w:r>
                              <w:r w:rsidRPr="00EE1FC5">
                                <w:rPr>
                                  <w:rFonts w:hint="cs"/>
                                  <w:rtl/>
                                </w:rPr>
                                <w:t xml:space="preserve">رقم </w:t>
                              </w:r>
                              <w:r w:rsidRPr="00EE1FC5">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3611082" y="2581045"/>
                            <a:ext cx="683741" cy="589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0F399E">
                              <w:pPr>
                                <w:pStyle w:val="FigTx"/>
                              </w:pPr>
                              <w:r w:rsidRPr="00EE1FC5">
                                <w:rPr>
                                  <w:rFonts w:hint="cs"/>
                                  <w:rtl/>
                                </w:rPr>
                                <w:t>الفجوة</w:t>
                              </w:r>
                              <w:r>
                                <w:br/>
                              </w:r>
                              <w:r w:rsidRPr="00EE1FC5">
                                <w:rPr>
                                  <w:rFonts w:hint="cs"/>
                                  <w:rtl/>
                                </w:rPr>
                                <w:t xml:space="preserve">رقم </w:t>
                              </w:r>
                              <w:r w:rsidRPr="00EE1FC5">
                                <w:rPr>
                                  <w:i/>
                                  <w:iC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5755817" y="2605091"/>
                            <a:ext cx="683741" cy="567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0F399E">
                              <w:pPr>
                                <w:pStyle w:val="FigTx"/>
                              </w:pPr>
                              <w:r w:rsidRPr="00EE1FC5">
                                <w:rPr>
                                  <w:rFonts w:hint="cs"/>
                                  <w:rtl/>
                                </w:rPr>
                                <w:t>الفجوة</w:t>
                              </w:r>
                              <w:r>
                                <w:br/>
                              </w:r>
                              <w:r w:rsidRPr="00EE1FC5">
                                <w:rPr>
                                  <w:rFonts w:hint="cs"/>
                                  <w:rtl/>
                                </w:rPr>
                                <w:t xml:space="preserve">رقم </w:t>
                              </w:r>
                              <w:r w:rsidRPr="00EE1FC5">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678996" y="3231332"/>
                            <a:ext cx="5752585" cy="300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0F399E">
                              <w:pPr>
                                <w:pStyle w:val="FigTx"/>
                              </w:pPr>
                              <w:r w:rsidRPr="00EE1FC5">
                                <w:t>ms 10 =</w:t>
                              </w:r>
                              <w:r w:rsidRPr="00EE1FC5">
                                <w:rPr>
                                  <w:i/>
                                  <w:iCs/>
                                </w:rPr>
                                <w:t xml:space="preserve"> T</w:t>
                              </w:r>
                              <w:r w:rsidRPr="00EE1FC5">
                                <w:rPr>
                                  <w:i/>
                                  <w:iCs/>
                                  <w:vertAlign w:val="subscript"/>
                                </w:rPr>
                                <w:t>f</w:t>
                              </w:r>
                              <w:r>
                                <w:rPr>
                                  <w:rFonts w:hint="cs"/>
                                  <w:i/>
                                  <w:iCs/>
                                  <w:rtl/>
                                </w:rPr>
                                <w:t xml:space="preserve"> </w:t>
                              </w:r>
                              <w:r w:rsidRPr="00EE1FC5">
                                <w:rPr>
                                  <w:rtl/>
                                </w:rPr>
                                <w:t>أو</w:t>
                              </w:r>
                              <w:r w:rsidRPr="00EE1FC5">
                                <w:t>ms 20</w:t>
                              </w:r>
                            </w:p>
                            <w:p w:rsidR="009675B8" w:rsidRPr="00EE1FC5" w:rsidRDefault="009675B8" w:rsidP="000F399E">
                              <w:pPr>
                                <w:pStyle w:val="FigT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5" name="Text Box 665"/>
                        <wps:cNvSpPr txBox="1"/>
                        <wps:spPr>
                          <a:xfrm>
                            <a:off x="1359662" y="2594049"/>
                            <a:ext cx="683741" cy="5762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0F399E">
                              <w:pPr>
                                <w:pStyle w:val="FigTx"/>
                              </w:pPr>
                              <w:r w:rsidRPr="00EE1FC5">
                                <w:rPr>
                                  <w:rFonts w:hint="cs"/>
                                  <w:rtl/>
                                </w:rPr>
                                <w:t>الفجوة</w:t>
                              </w:r>
                              <w:r>
                                <w:br/>
                              </w:r>
                              <w:r w:rsidRPr="00EE1FC5">
                                <w:rPr>
                                  <w:rFonts w:hint="cs"/>
                                  <w:rtl/>
                                </w:rPr>
                                <w:t xml:space="preserve">رقم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24D02" id="Group 774" o:spid="_x0000_s1041" style="position:absolute;left:0;text-align:left;margin-left:53.3pt;margin-top:4.05pt;width:373.15pt;height:190.6pt;z-index:251570688;mso-width-relative:margin;mso-height-relative:margin" coordorigin="6529,-1226" coordsize="57946,3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pPpwQAAFwlAAAOAAAAZHJzL2Uyb0RvYy54bWzsWktv4zYQvhfofyB031hP6oEoizTbBAWC&#10;3aBJsWdGpmyhEqmSdOz013eGejixNwenSGEXusg0NRxyhvPNg9T5501TkyeudCVF7nhnrkO4KOS8&#10;Eovc+ePh+lPiEG2YmLNaCp47z1w7ny9+/ul83Wbcl0tZz7kiwETobN3mztKYNpvNdLHkDdNnsuUC&#10;XpZSNczAX7WYzRVbA/emnvmuS2drqeatkgXXGnq/dC+dC8u/LHlhvpWl5obUuQNrM/ap7PMRn7OL&#10;c5YtFGuXVdEvg71jFQ2rBEw6svrCDCMrVe2xaqpCSS1Lc1bIZibLsiq4lQGk8dwdaW6UXLVWlkW2&#10;XrSjmkC1O3p6N9vi69OdItU8d+I4dIhgDWySnZdgB6hn3S4yoLpR7X17p/qORfcPJd6UqsFfkIVs&#10;rGKfR8XyjSEFdIZxkMRR4JAC3vmh71Lf61RfLGF/cByN/DT2HAIEnzzfp4mdnGXF8teeSRSnIUUS&#10;ZBLQKAxiu3+zYQ0zXOq4snULFqW3StP/Tmn3S9Zyuxca1dErDcTodfaAsv4iN6STDGcHMlQZMRvo&#10;B3B02tSZhs4faO4tDQxKfC2/6wZRhBxH8VnWKm1uuGwINnJHgfVbo2RPt9p0pAMJzi/kdVXX0M+y&#10;WpA17EEQuXbA+AaY1wIJuMVSzwaF64SwLfNc847J77wEW7JWgB0WxfyqVuSJAf5YUXBhrBosX6BG&#10;qhIWccjAnn67qkMGd3IMM0thxsFNJaSy0u8se/7nsOSyowedv5Abm2bzuLEg8nrI6OxRzp9h75Xs&#10;XI5ui+sKduWWaXPHFPgY8EbgN803eJS1BO3LvuWQpVR//6gf6cGK4a1D1uCzckf/tWKKO6T+TYB9&#10;o4MbGmpoPA4NsWquJGwDmCysxjZhgDL10CyVbL6DO73EWeAVEwXMlTtmaF6ZznOCOy745aUlAjfW&#10;MnMr7tsCWeOuoI09bL4z1faGaMCEv8oBQSzbsceOFkcKebkysqyssaJiOy32Cgc0ozv6L2Dt78Pa&#10;H+B7IKwDD4Abp9azxRE4v7TzfAOsPRokaUB7t+a6YUgnWGPgHpHZ+aQdVL52Jh8Na+tptwY5wRrj&#10;y+nBGjKQLsPZRuvgnbD2gjAJY8huIRmhYehHO7CO3STxAPWYrEQB9d0pWNsU4phQbR3thOpTD9Zj&#10;3bJF9ZiGHRisX+TgCGraF4hDrKYJpXEfqqMo8dMhMxyKoCG9njLw5q28/6NDdTw49CkDP+UMPNoP&#10;1WMS9g5QA1IxUkOYDt1wJ1TTJIjD/lwhiqlPJ1QfXahOJlT/H+rqeB/Vo78+ENUB9Tw3gULdwjrx&#10;3ND6Bziq6s8LX8E6SX1qk4LpuOyYMnDriacM/NQzcCiDd+vq0WEfCOsohsTaAz+BsKZu5HY59huw&#10;hvsAyMenU/DjOi7zbdk0wfrUYQ3HV7uwHh32gbCmcZKmUDkDqgM/8ILAHqdvUQ2w96MEkn57uYeX&#10;W1O0PrYkfHuzOZXWJ1xaU7pfW2MfRFF02QcC2wuilNIhDZ+q67eOvY751tof7zYnYH8MsO2nKfAJ&#10;j/1co//cCL8Revnf3nJvP4q6+AcAAP//AwBQSwMEFAAGAAgAAAAhAFowX3zfAAAACQEAAA8AAABk&#10;cnMvZG93bnJldi54bWxMj0FLw0AUhO+C/2F5gje7SUNDGrMppainItgK4u01+5qEZndDdpuk/97n&#10;SY/DDDPfFJvZdGKkwbfOKogXEQiyldOtrRV8Hl+fMhA+oNXYOUsKbuRhU97fFZhrN9kPGg+hFlxi&#10;fY4KmhD6XEpfNWTQL1xPlr2zGwwGlkMt9YATl5tOLqMolQZbywsN9rRrqLocrkbB24TTNolfxv3l&#10;vLt9H1fvX/uYlHp8mLfPIALN4S8Mv/iMDiUzndzVai861lGaclRBFoNgP1st1yBOCpJsnYAsC/n/&#10;QfkDAAD//wMAUEsBAi0AFAAGAAgAAAAhALaDOJL+AAAA4QEAABMAAAAAAAAAAAAAAAAAAAAAAFtD&#10;b250ZW50X1R5cGVzXS54bWxQSwECLQAUAAYACAAAACEAOP0h/9YAAACUAQAACwAAAAAAAAAAAAAA&#10;AAAvAQAAX3JlbHMvLnJlbHNQSwECLQAUAAYACAAAACEALVxqT6cEAABcJQAADgAAAAAAAAAAAAAA&#10;AAAuAgAAZHJzL2Uyb0RvYy54bWxQSwECLQAUAAYACAAAACEAWjBffN8AAAAJAQAADwAAAAAAAAAA&#10;AAAAAAABBwAAZHJzL2Rvd25yZXYueG1sUEsFBgAAAAAEAAQA8wAAAA0IAAAAAA==&#10;">
                <v:shape id="Text Box 21" o:spid="_x0000_s1042" type="#_x0000_t202" style="position:absolute;left:6529;top:-1226;width:57947;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675B8" w:rsidRPr="0018212F" w:rsidRDefault="009675B8" w:rsidP="000F399E">
                        <w:pPr>
                          <w:pStyle w:val="FigTx"/>
                        </w:pPr>
                        <w:r w:rsidRPr="0018212F">
                          <w:t>ms 0,666 =</w:t>
                        </w:r>
                        <w:r w:rsidRPr="0018212F">
                          <w:rPr>
                            <w:i/>
                            <w:iCs/>
                          </w:rPr>
                          <w:t xml:space="preserve"> T</w:t>
                        </w:r>
                        <w:r w:rsidRPr="0018212F">
                          <w:rPr>
                            <w:i/>
                            <w:iCs/>
                            <w:vertAlign w:val="subscript"/>
                          </w:rPr>
                          <w:t>s</w:t>
                        </w:r>
                        <w:r>
                          <w:rPr>
                            <w:rFonts w:hint="cs"/>
                            <w:i/>
                            <w:iCs/>
                            <w:rtl/>
                          </w:rPr>
                          <w:t xml:space="preserve"> </w:t>
                        </w:r>
                        <w:r w:rsidRPr="0018212F">
                          <w:rPr>
                            <w:rtl/>
                          </w:rPr>
                          <w:t>أو</w:t>
                        </w:r>
                        <w:r w:rsidRPr="0018212F">
                          <w:t>ms 1,333</w:t>
                        </w:r>
                      </w:p>
                      <w:p w:rsidR="009675B8" w:rsidRDefault="009675B8" w:rsidP="000F399E">
                        <w:pPr>
                          <w:pStyle w:val="FigTx"/>
                        </w:pPr>
                      </w:p>
                    </w:txbxContent>
                  </v:textbox>
                </v:shape>
                <v:shape id="Text Box 22" o:spid="_x0000_s1043" type="#_x0000_t202" style="position:absolute;left:31579;top:7524;width:16390;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9675B8" w:rsidRPr="00EE1FC5" w:rsidRDefault="009675B8" w:rsidP="00032566">
                        <w:pPr>
                          <w:pStyle w:val="FigTx"/>
                        </w:pPr>
                        <w:r w:rsidRPr="00EE1FC5">
                          <w:rPr>
                            <w:rFonts w:hint="cs"/>
                            <w:rtl/>
                          </w:rPr>
                          <w:t>بيانات</w:t>
                        </w:r>
                      </w:p>
                    </w:txbxContent>
                  </v:textbox>
                </v:shape>
                <v:shape id="Text Box 23" o:spid="_x0000_s1044" type="#_x0000_t202" style="position:absolute;left:13484;top:6442;width:7088;height:5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9675B8" w:rsidRPr="000F399E" w:rsidRDefault="009675B8" w:rsidP="00451DA4">
                        <w:pPr>
                          <w:pStyle w:val="FigTx"/>
                          <w:rPr>
                            <w:spacing w:val="-6"/>
                            <w:sz w:val="16"/>
                            <w:szCs w:val="22"/>
                          </w:rPr>
                        </w:pPr>
                        <w:r w:rsidRPr="000F399E">
                          <w:rPr>
                            <w:rFonts w:hint="cs"/>
                            <w:spacing w:val="-6"/>
                            <w:sz w:val="16"/>
                            <w:szCs w:val="22"/>
                            <w:rtl/>
                          </w:rPr>
                          <w:t>بتّات</w:t>
                        </w:r>
                        <w:r w:rsidR="00451DA4">
                          <w:rPr>
                            <w:spacing w:val="-6"/>
                            <w:sz w:val="16"/>
                            <w:szCs w:val="22"/>
                            <w:rtl/>
                          </w:rPr>
                          <w:br/>
                        </w:r>
                        <w:r w:rsidR="00451DA4">
                          <w:rPr>
                            <w:rFonts w:hint="cs"/>
                            <w:spacing w:val="-6"/>
                            <w:sz w:val="16"/>
                            <w:szCs w:val="22"/>
                            <w:rtl/>
                          </w:rPr>
                          <w:t> </w:t>
                        </w:r>
                        <w:r w:rsidRPr="000F399E">
                          <w:rPr>
                            <w:spacing w:val="-6"/>
                            <w:sz w:val="16"/>
                            <w:szCs w:val="22"/>
                          </w:rPr>
                          <w:t>TPC + FCH</w:t>
                        </w:r>
                        <w:r w:rsidR="00451DA4">
                          <w:rPr>
                            <w:rFonts w:hint="cs"/>
                            <w:spacing w:val="-6"/>
                            <w:sz w:val="16"/>
                            <w:szCs w:val="22"/>
                            <w:rtl/>
                          </w:rPr>
                          <w:t> </w:t>
                        </w:r>
                      </w:p>
                    </w:txbxContent>
                  </v:textbox>
                </v:shape>
                <v:shape id="Text Box 24" o:spid="_x0000_s1045" type="#_x0000_t202" style="position:absolute;left:6529;top:6442;width:6867;height:5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9675B8" w:rsidRPr="00EE1FC5" w:rsidRDefault="009675B8" w:rsidP="00032566">
                        <w:pPr>
                          <w:pStyle w:val="FigTx"/>
                        </w:pPr>
                        <w:r w:rsidRPr="000F399E">
                          <w:rPr>
                            <w:rFonts w:hint="cs"/>
                            <w:sz w:val="16"/>
                            <w:szCs w:val="22"/>
                            <w:rtl/>
                          </w:rPr>
                          <w:t>رمز</w:t>
                        </w:r>
                        <w:r w:rsidRPr="000F399E">
                          <w:rPr>
                            <w:sz w:val="16"/>
                            <w:szCs w:val="22"/>
                          </w:rPr>
                          <w:br/>
                        </w:r>
                        <w:r w:rsidRPr="000F399E">
                          <w:rPr>
                            <w:rFonts w:hint="cs"/>
                            <w:sz w:val="16"/>
                            <w:szCs w:val="22"/>
                            <w:rtl/>
                          </w:rPr>
                          <w:t>دليلي</w:t>
                        </w:r>
                      </w:p>
                    </w:txbxContent>
                  </v:textbox>
                </v:shape>
                <v:shape id="Text Box 25" o:spid="_x0000_s1046" type="#_x0000_t202" style="position:absolute;left:6529;top:25940;width:6838;height:5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9675B8" w:rsidRPr="00EE1FC5" w:rsidRDefault="009675B8" w:rsidP="000F399E">
                        <w:pPr>
                          <w:pStyle w:val="FigTx"/>
                        </w:pPr>
                        <w:r w:rsidRPr="00EE1FC5">
                          <w:rPr>
                            <w:rFonts w:hint="cs"/>
                            <w:rtl/>
                          </w:rPr>
                          <w:t>الفجوة</w:t>
                        </w:r>
                        <w:r>
                          <w:br/>
                        </w:r>
                        <w:r w:rsidRPr="00EE1FC5">
                          <w:rPr>
                            <w:rFonts w:hint="cs"/>
                            <w:rtl/>
                          </w:rPr>
                          <w:t xml:space="preserve">رقم </w:t>
                        </w:r>
                        <w:r w:rsidRPr="00EE1FC5">
                          <w:t>1</w:t>
                        </w:r>
                      </w:p>
                    </w:txbxContent>
                  </v:textbox>
                </v:shape>
                <v:shape id="Text Box 27" o:spid="_x0000_s1047" type="#_x0000_t202" style="position:absolute;left:36110;top:25810;width:6838;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9675B8" w:rsidRPr="00EE1FC5" w:rsidRDefault="009675B8" w:rsidP="000F399E">
                        <w:pPr>
                          <w:pStyle w:val="FigTx"/>
                        </w:pPr>
                        <w:r w:rsidRPr="00EE1FC5">
                          <w:rPr>
                            <w:rFonts w:hint="cs"/>
                            <w:rtl/>
                          </w:rPr>
                          <w:t>الفجوة</w:t>
                        </w:r>
                        <w:r>
                          <w:br/>
                        </w:r>
                        <w:r w:rsidRPr="00EE1FC5">
                          <w:rPr>
                            <w:rFonts w:hint="cs"/>
                            <w:rtl/>
                          </w:rPr>
                          <w:t xml:space="preserve">رقم </w:t>
                        </w:r>
                        <w:r w:rsidRPr="00EE1FC5">
                          <w:rPr>
                            <w:i/>
                            <w:iCs/>
                          </w:rPr>
                          <w:t>i</w:t>
                        </w:r>
                      </w:p>
                    </w:txbxContent>
                  </v:textbox>
                </v:shape>
                <v:shape id="Text Box 28" o:spid="_x0000_s1048" type="#_x0000_t202" style="position:absolute;left:57558;top:26050;width:6837;height:5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9675B8" w:rsidRPr="00EE1FC5" w:rsidRDefault="009675B8" w:rsidP="000F399E">
                        <w:pPr>
                          <w:pStyle w:val="FigTx"/>
                        </w:pPr>
                        <w:r w:rsidRPr="00EE1FC5">
                          <w:rPr>
                            <w:rFonts w:hint="cs"/>
                            <w:rtl/>
                          </w:rPr>
                          <w:t>الفجوة</w:t>
                        </w:r>
                        <w:r>
                          <w:br/>
                        </w:r>
                        <w:r w:rsidRPr="00EE1FC5">
                          <w:rPr>
                            <w:rFonts w:hint="cs"/>
                            <w:rtl/>
                          </w:rPr>
                          <w:t xml:space="preserve">رقم </w:t>
                        </w:r>
                        <w:r w:rsidRPr="00EE1FC5">
                          <w:t>15</w:t>
                        </w:r>
                      </w:p>
                    </w:txbxContent>
                  </v:textbox>
                </v:shape>
                <v:shape id="Text Box 29" o:spid="_x0000_s1049" type="#_x0000_t202" style="position:absolute;left:6789;top:32313;width:57526;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0asYA&#10;AADbAAAADwAAAGRycy9kb3ducmV2LnhtbESPT2vCQBTE7wW/w/IEb3WjB2lTVxHbQg/9p7ZQb8/s&#10;Mwlm34bdZ0y/fbdQ6HGYmd8w82XvGtVRiLVnA5NxBoq48Lbm0sDH7vH6BlQUZIuNZzLwTRGWi8HV&#10;HHPrL7yhbiulShCOORqoRNpc61hU5DCOfUucvKMPDiXJUGob8JLgrtHTLJtphzWnhQpbWldUnLZn&#10;Z6D5iuH5kMm+uy9f5P1Nnz8fJq/GjIb96g6UUC//4b/2kzUwvY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Y0asYAAADbAAAADwAAAAAAAAAAAAAAAACYAgAAZHJz&#10;L2Rvd25yZXYueG1sUEsFBgAAAAAEAAQA9QAAAIsDAAAAAA==&#10;" filled="f" stroked="f" strokeweight=".5pt">
                  <v:textbox inset="0,0,0,0">
                    <w:txbxContent>
                      <w:p w:rsidR="009675B8" w:rsidRPr="00EE1FC5" w:rsidRDefault="009675B8" w:rsidP="000F399E">
                        <w:pPr>
                          <w:pStyle w:val="FigTx"/>
                        </w:pPr>
                        <w:r w:rsidRPr="00EE1FC5">
                          <w:t>ms 10 =</w:t>
                        </w:r>
                        <w:r w:rsidRPr="00EE1FC5">
                          <w:rPr>
                            <w:i/>
                            <w:iCs/>
                          </w:rPr>
                          <w:t xml:space="preserve"> T</w:t>
                        </w:r>
                        <w:r w:rsidRPr="00EE1FC5">
                          <w:rPr>
                            <w:i/>
                            <w:iCs/>
                            <w:vertAlign w:val="subscript"/>
                          </w:rPr>
                          <w:t>f</w:t>
                        </w:r>
                        <w:r>
                          <w:rPr>
                            <w:rFonts w:hint="cs"/>
                            <w:i/>
                            <w:iCs/>
                            <w:rtl/>
                          </w:rPr>
                          <w:t xml:space="preserve"> </w:t>
                        </w:r>
                        <w:r w:rsidRPr="00EE1FC5">
                          <w:rPr>
                            <w:rtl/>
                          </w:rPr>
                          <w:t>أو</w:t>
                        </w:r>
                        <w:r w:rsidRPr="00EE1FC5">
                          <w:t>ms 20</w:t>
                        </w:r>
                      </w:p>
                      <w:p w:rsidR="009675B8" w:rsidRPr="00EE1FC5" w:rsidRDefault="009675B8" w:rsidP="000F399E">
                        <w:pPr>
                          <w:pStyle w:val="FigTx"/>
                        </w:pPr>
                      </w:p>
                    </w:txbxContent>
                  </v:textbox>
                </v:shape>
                <v:shape id="Text Box 665" o:spid="_x0000_s1050" type="#_x0000_t202" style="position:absolute;left:13596;top:25940;width:6838;height:5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GdsYA&#10;AADcAAAADwAAAGRycy9kb3ducmV2LnhtbESPS2vDMBCE74X+B7GF3ho5hZjgRAmhD8ihzzSB9La1&#10;NraptTLSxnH/fVUI9DjMzDfMfDm4VvUUYuPZwHiUgSIuvW24MrD9eLyZgoqCbLH1TAZ+KMJycXkx&#10;x8L6E79Tv5FKJQjHAg3UIl2hdSxrchhHviNO3sEHh5JkqLQNeEpw1+rbLMu1w4bTQo0d3dVUfm+O&#10;zkC7j+HpK5PP/r56lrdXfdw9jF+Mub4aVjNQQoP8h8/ttTWQ5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NGdsYAAADcAAAADwAAAAAAAAAAAAAAAACYAgAAZHJz&#10;L2Rvd25yZXYueG1sUEsFBgAAAAAEAAQA9QAAAIsDAAAAAA==&#10;" filled="f" stroked="f" strokeweight=".5pt">
                  <v:textbox inset="0,0,0,0">
                    <w:txbxContent>
                      <w:p w:rsidR="009675B8" w:rsidRPr="00EE1FC5" w:rsidRDefault="009675B8" w:rsidP="000F399E">
                        <w:pPr>
                          <w:pStyle w:val="FigTx"/>
                        </w:pPr>
                        <w:r w:rsidRPr="00EE1FC5">
                          <w:rPr>
                            <w:rFonts w:hint="cs"/>
                            <w:rtl/>
                          </w:rPr>
                          <w:t>الفجوة</w:t>
                        </w:r>
                        <w:r>
                          <w:br/>
                        </w:r>
                        <w:r w:rsidRPr="00EE1FC5">
                          <w:rPr>
                            <w:rFonts w:hint="cs"/>
                            <w:rtl/>
                          </w:rPr>
                          <w:t xml:space="preserve">رقم </w:t>
                        </w:r>
                        <w:r>
                          <w:t>2</w:t>
                        </w:r>
                      </w:p>
                    </w:txbxContent>
                  </v:textbox>
                </v:shape>
              </v:group>
            </w:pict>
          </mc:Fallback>
        </mc:AlternateContent>
      </w:r>
      <w:r w:rsidRPr="000F399E">
        <w:object w:dxaOrig="4980" w:dyaOrig="2761">
          <v:shape id="_x0000_i1027" type="#_x0000_t75" style="width:377.3pt;height:213.1pt" o:ole="">
            <v:imagedata r:id="rId19" o:title=""/>
          </v:shape>
          <o:OLEObject Type="Embed" ProgID="CorelDRAW.Graphic.14" ShapeID="_x0000_i1027" DrawAspect="Content" ObjectID="_1506931727" r:id="rId20"/>
        </w:object>
      </w:r>
    </w:p>
    <w:p w:rsidR="00AB130F" w:rsidRPr="000F399E" w:rsidRDefault="00AB130F" w:rsidP="002B0AAF">
      <w:pPr>
        <w:rPr>
          <w:spacing w:val="-4"/>
        </w:rPr>
      </w:pPr>
      <w:r w:rsidRPr="000F399E">
        <w:rPr>
          <w:spacing w:val="-4"/>
          <w:rtl/>
        </w:rPr>
        <w:t xml:space="preserve">تنقل القناة </w:t>
      </w:r>
      <w:r w:rsidRPr="000F399E">
        <w:rPr>
          <w:spacing w:val="-4"/>
        </w:rPr>
        <w:t>DPDCH</w:t>
      </w:r>
      <w:r w:rsidRPr="000F399E">
        <w:rPr>
          <w:spacing w:val="-4"/>
          <w:rtl/>
        </w:rPr>
        <w:t xml:space="preserve"> الرموز (الدليلية) المرجعية الاختيارية (انظر الملاحظة </w:t>
      </w:r>
      <w:r w:rsidRPr="000F399E">
        <w:rPr>
          <w:spacing w:val="-4"/>
        </w:rPr>
        <w:t>1</w:t>
      </w:r>
      <w:r w:rsidRPr="000F399E">
        <w:rPr>
          <w:spacing w:val="-4"/>
          <w:rtl/>
        </w:rPr>
        <w:t>)، ومجال مراقبة القدرة</w:t>
      </w:r>
      <w:r w:rsidRPr="000F399E">
        <w:rPr>
          <w:rFonts w:hint="cs"/>
          <w:spacing w:val="-4"/>
        </w:rPr>
        <w:t xml:space="preserve"> </w:t>
      </w:r>
      <w:r w:rsidRPr="000F399E">
        <w:rPr>
          <w:spacing w:val="-4"/>
          <w:rtl/>
        </w:rPr>
        <w:t xml:space="preserve">(مراقبة قدرة الإرسال </w:t>
      </w:r>
      <w:r w:rsidRPr="000F399E">
        <w:rPr>
          <w:spacing w:val="-4"/>
        </w:rPr>
        <w:t>(TPC)</w:t>
      </w:r>
      <w:r w:rsidR="002B0AAF" w:rsidRPr="000F399E">
        <w:rPr>
          <w:rFonts w:hint="cs"/>
          <w:spacing w:val="-4"/>
          <w:rtl/>
        </w:rPr>
        <w:t>)</w:t>
      </w:r>
      <w:r w:rsidRPr="000F399E">
        <w:rPr>
          <w:spacing w:val="-4"/>
          <w:rtl/>
        </w:rPr>
        <w:t xml:space="preserve"> ورأسية ضبط الرتل</w:t>
      </w:r>
      <w:r w:rsidRPr="000F399E">
        <w:rPr>
          <w:spacing w:val="-4"/>
        </w:rPr>
        <w:t>(FCH)</w:t>
      </w:r>
      <w:r w:rsidRPr="000F399E">
        <w:rPr>
          <w:spacing w:val="-4"/>
          <w:rtl/>
        </w:rPr>
        <w:t xml:space="preserve">، التي تشير إلى النسق والسرعة الفعليين للقناة </w:t>
      </w:r>
      <w:r w:rsidRPr="000F399E">
        <w:rPr>
          <w:spacing w:val="-4"/>
        </w:rPr>
        <w:t>DPDCH</w:t>
      </w:r>
      <w:r w:rsidRPr="000F399E">
        <w:rPr>
          <w:spacing w:val="-4"/>
          <w:rtl/>
        </w:rPr>
        <w:t>. وتكون الرموز الدليلية المرجعية اختيارية.</w:t>
      </w:r>
    </w:p>
    <w:p w:rsidR="00AB130F" w:rsidRDefault="00AB130F" w:rsidP="00AB130F">
      <w:pPr>
        <w:rPr>
          <w:spacing w:val="-4"/>
          <w:rtl/>
        </w:rPr>
      </w:pPr>
      <w:r w:rsidRPr="000F399E">
        <w:rPr>
          <w:spacing w:val="-4"/>
          <w:rtl/>
        </w:rPr>
        <w:t xml:space="preserve">وقد يتغير نسق ومعدل البيانات لقناة </w:t>
      </w:r>
      <w:r w:rsidRPr="000F399E">
        <w:rPr>
          <w:spacing w:val="-4"/>
        </w:rPr>
        <w:t>DPDCH</w:t>
      </w:r>
      <w:r w:rsidRPr="000F399E">
        <w:rPr>
          <w:spacing w:val="-4"/>
          <w:rtl/>
        </w:rPr>
        <w:t xml:space="preserve"> أثناء فترة الاتصال رتلاً بعد رتل: إذ يمكن للمحطة الأرضية المتنقلة أن تكشف نسق وسرعة الرتل الراهن انطلاقاً من رأسية ضبط الرتل</w:t>
      </w:r>
      <w:r w:rsidRPr="000F399E">
        <w:rPr>
          <w:rFonts w:hint="cs"/>
          <w:spacing w:val="-4"/>
          <w:rtl/>
        </w:rPr>
        <w:t xml:space="preserve"> </w:t>
      </w:r>
      <w:r w:rsidRPr="000F399E">
        <w:rPr>
          <w:spacing w:val="-4"/>
        </w:rPr>
        <w:t>(FCH)</w:t>
      </w:r>
      <w:r w:rsidRPr="000F399E">
        <w:rPr>
          <w:spacing w:val="-4"/>
          <w:rtl/>
        </w:rPr>
        <w:t xml:space="preserve">. وقد تكون القناة </w:t>
      </w:r>
      <w:r w:rsidRPr="000F399E">
        <w:rPr>
          <w:spacing w:val="-4"/>
        </w:rPr>
        <w:t>DPDCH</w:t>
      </w:r>
      <w:r w:rsidRPr="000F399E">
        <w:rPr>
          <w:spacing w:val="-4"/>
          <w:rtl/>
        </w:rPr>
        <w:t xml:space="preserve"> غير موجودة في بعض الأرتال. وحيث إن معدل البيانات على القناة </w:t>
      </w:r>
      <w:r w:rsidRPr="000F399E">
        <w:rPr>
          <w:spacing w:val="-4"/>
        </w:rPr>
        <w:t>DPDCH</w:t>
      </w:r>
      <w:r w:rsidRPr="000F399E">
        <w:rPr>
          <w:spacing w:val="-4"/>
          <w:rtl/>
        </w:rPr>
        <w:t xml:space="preserve"> يتغير، كذلك يتغير مستوى القدرة النسب</w:t>
      </w:r>
      <w:r w:rsidR="00C51EF1">
        <w:rPr>
          <w:rFonts w:hint="cs"/>
          <w:spacing w:val="-4"/>
          <w:rtl/>
        </w:rPr>
        <w:t>‍</w:t>
      </w:r>
      <w:r w:rsidRPr="000F399E">
        <w:rPr>
          <w:spacing w:val="-4"/>
          <w:rtl/>
        </w:rPr>
        <w:t xml:space="preserve">ي للقناة </w:t>
      </w:r>
      <w:r w:rsidRPr="000F399E">
        <w:rPr>
          <w:spacing w:val="-4"/>
        </w:rPr>
        <w:t>DPDCH</w:t>
      </w:r>
      <w:r w:rsidRPr="000F399E">
        <w:rPr>
          <w:spacing w:val="-4"/>
          <w:rtl/>
        </w:rPr>
        <w:t xml:space="preserve"> والقناة </w:t>
      </w:r>
      <w:r w:rsidRPr="000F399E">
        <w:rPr>
          <w:spacing w:val="-4"/>
        </w:rPr>
        <w:t>DPCCH</w:t>
      </w:r>
      <w:r w:rsidRPr="000F399E">
        <w:rPr>
          <w:spacing w:val="-4"/>
          <w:rtl/>
        </w:rPr>
        <w:t>.</w:t>
      </w:r>
    </w:p>
    <w:p w:rsidR="00AB130F" w:rsidRDefault="00AB130F" w:rsidP="00AB130F">
      <w:pPr>
        <w:rPr>
          <w:rtl/>
        </w:rPr>
      </w:pPr>
      <w:r>
        <w:rPr>
          <w:rtl/>
        </w:rPr>
        <w:t xml:space="preserve">ويتألف مجال مراقبة قدرة الإرسال </w:t>
      </w:r>
      <w:r>
        <w:t>(TPC)</w:t>
      </w:r>
      <w:r>
        <w:rPr>
          <w:rtl/>
        </w:rPr>
        <w:t xml:space="preserve"> من بتّتين. وبالنسبة لوظيفة </w:t>
      </w:r>
      <w:r>
        <w:t>TPC</w:t>
      </w:r>
      <w:r>
        <w:rPr>
          <w:rtl/>
        </w:rPr>
        <w:t xml:space="preserve"> فإن أمراً واحداً فقط بالزيادة/النقصان لكل الأرتال </w:t>
      </w:r>
      <w:r w:rsidRPr="00915744">
        <w:rPr>
          <w:spacing w:val="-2"/>
          <w:rtl/>
        </w:rPr>
        <w:t>يُعتبر كافياً بسبب التأخير الكبير في الحلقة. ومع ذلك، فإن العروة المتعددة المستويات تسمح بتفاعل أسرع تجاه التغيرات في أوضاع</w:t>
      </w:r>
      <w:r>
        <w:rPr>
          <w:rtl/>
        </w:rPr>
        <w:t xml:space="preserve"> القنوات. وبذلك يتم تخصيص بتة إضافية لكل رتل من أجل ذلك الغرض.</w:t>
      </w:r>
    </w:p>
    <w:p w:rsidR="00AB130F" w:rsidRDefault="00AB130F" w:rsidP="00AB130F">
      <w:pPr>
        <w:rPr>
          <w:rtl/>
        </w:rPr>
      </w:pPr>
      <w:r w:rsidRPr="00905499">
        <w:rPr>
          <w:spacing w:val="-4"/>
          <w:rtl/>
        </w:rPr>
        <w:t xml:space="preserve">ويتألف مجال رأسية ضبط الرتل </w:t>
      </w:r>
      <w:r w:rsidRPr="00905499">
        <w:rPr>
          <w:spacing w:val="-4"/>
        </w:rPr>
        <w:t>(FCH)</w:t>
      </w:r>
      <w:r w:rsidRPr="00905499">
        <w:rPr>
          <w:spacing w:val="-4"/>
          <w:rtl/>
        </w:rPr>
        <w:t xml:space="preserve"> من ثلاث بتات. ويمكن لهذه البتات الثلاث أن تتصدى لثمانية أنساق مختلفة للقناة </w:t>
      </w:r>
      <w:r w:rsidRPr="00905499">
        <w:rPr>
          <w:spacing w:val="-4"/>
        </w:rPr>
        <w:t>DPDCH</w:t>
      </w:r>
      <w:r w:rsidRPr="00905499">
        <w:rPr>
          <w:spacing w:val="-4"/>
          <w:rtl/>
        </w:rPr>
        <w:t>:</w:t>
      </w:r>
      <w:r>
        <w:rPr>
          <w:rtl/>
        </w:rPr>
        <w:t xml:space="preserve"> وبما أن أنساق القناة </w:t>
      </w:r>
      <w:r>
        <w:t>DPDCH</w:t>
      </w:r>
      <w:r>
        <w:rPr>
          <w:rtl/>
        </w:rPr>
        <w:t xml:space="preserve"> الممكنة تزيد على ثمانية، فإن </w:t>
      </w:r>
      <w:r>
        <w:t>FCH</w:t>
      </w:r>
      <w:r>
        <w:rPr>
          <w:rtl/>
        </w:rPr>
        <w:t xml:space="preserve"> تعمل على انتقاء نسق بيانات في المجموعة الفرعية للأنساق المتوافرة والتي تحدد أثناء التفاوض بشأن تهيئة النداء.</w:t>
      </w:r>
    </w:p>
    <w:p w:rsidR="00AB130F" w:rsidRDefault="00AB130F" w:rsidP="009F693D">
      <w:pPr>
        <w:rPr>
          <w:rtl/>
        </w:rPr>
      </w:pPr>
      <w:r>
        <w:rPr>
          <w:rtl/>
        </w:rPr>
        <w:lastRenderedPageBreak/>
        <w:t xml:space="preserve">ويتم تشفير بتات </w:t>
      </w:r>
      <w:r>
        <w:t>TPC</w:t>
      </w:r>
      <w:r>
        <w:rPr>
          <w:rtl/>
        </w:rPr>
        <w:t xml:space="preserve"> </w:t>
      </w:r>
      <w:r>
        <w:rPr>
          <w:rFonts w:hint="cs"/>
          <w:rtl/>
        </w:rPr>
        <w:t>و</w:t>
      </w:r>
      <w:r>
        <w:t>FCH</w:t>
      </w:r>
      <w:r>
        <w:rPr>
          <w:rtl/>
        </w:rPr>
        <w:t xml:space="preserve"> </w:t>
      </w:r>
      <w:r>
        <w:rPr>
          <w:rFonts w:hint="cs"/>
          <w:rtl/>
        </w:rPr>
        <w:t xml:space="preserve">معاً عن طريق إجراء تقابل بين الكلمة الناجمة المؤلفة من </w:t>
      </w:r>
      <w:r>
        <w:t>5</w:t>
      </w:r>
      <w:r>
        <w:rPr>
          <w:rtl/>
        </w:rPr>
        <w:t xml:space="preserve"> بتات وتتابع طويل واحد مؤلف من</w:t>
      </w:r>
      <w:r>
        <w:rPr>
          <w:rFonts w:hint="cs"/>
          <w:rtl/>
        </w:rPr>
        <w:t> </w:t>
      </w:r>
      <w:r>
        <w:t>15</w:t>
      </w:r>
      <w:r w:rsidR="00D02859">
        <w:rPr>
          <w:rFonts w:hint="cs"/>
          <w:rtl/>
        </w:rPr>
        <w:t> </w:t>
      </w:r>
      <w:r>
        <w:rPr>
          <w:rtl/>
        </w:rPr>
        <w:t xml:space="preserve">بتة (كلمة شفرية) تنتمي إلى مجموعة مؤلفة من </w:t>
      </w:r>
      <w:r>
        <w:t>32</w:t>
      </w:r>
      <w:r>
        <w:rPr>
          <w:rtl/>
        </w:rPr>
        <w:t xml:space="preserve"> تتابعاً. ويتم الحصول على مجموعة التتابعات المقترحة، البالغ طولها</w:t>
      </w:r>
      <w:r w:rsidR="00AA5432">
        <w:rPr>
          <w:rFonts w:hint="cs"/>
          <w:rtl/>
        </w:rPr>
        <w:t> </w:t>
      </w:r>
      <w:r>
        <w:t>15</w:t>
      </w:r>
      <w:r w:rsidR="00AA5432">
        <w:rPr>
          <w:rFonts w:hint="cs"/>
          <w:rtl/>
        </w:rPr>
        <w:t> </w:t>
      </w:r>
      <w:r>
        <w:rPr>
          <w:rtl/>
        </w:rPr>
        <w:t xml:space="preserve">بتة، بواسطة جميع الإزاحات الدورية البالغ عددها </w:t>
      </w:r>
      <w:r>
        <w:t>15</w:t>
      </w:r>
      <w:r>
        <w:rPr>
          <w:rtl/>
        </w:rPr>
        <w:t xml:space="preserve"> لتتابع من نوع </w:t>
      </w:r>
      <w:r>
        <w:t>ML</w:t>
      </w:r>
      <w:r>
        <w:rPr>
          <w:rtl/>
        </w:rPr>
        <w:t xml:space="preserve"> طوله </w:t>
      </w:r>
      <w:r>
        <w:t>(2</w:t>
      </w:r>
      <w:r w:rsidRPr="00484959">
        <w:rPr>
          <w:vertAlign w:val="superscript"/>
        </w:rPr>
        <w:t>4</w:t>
      </w:r>
      <w:r>
        <w:t>-1)</w:t>
      </w:r>
      <w:r>
        <w:rPr>
          <w:rtl/>
        </w:rPr>
        <w:t xml:space="preserve"> </w:t>
      </w:r>
      <w:r>
        <w:rPr>
          <w:rFonts w:hint="cs"/>
          <w:rtl/>
        </w:rPr>
        <w:t xml:space="preserve">زائد جميع التتابعات الصفرية زائد متقاطر جميع التتابعات السابقة. وبذلك يكون العدد الكلي للتتابع المتوافر </w:t>
      </w:r>
      <w:r>
        <w:t>32</w:t>
      </w:r>
      <w:r>
        <w:rPr>
          <w:rtl/>
        </w:rPr>
        <w:t>. أما العلاقة المترابطة المتبادلة بين التتابعات فهي إما</w:t>
      </w:r>
      <w:r w:rsidR="009F693D">
        <w:rPr>
          <w:rFonts w:hint="cs"/>
          <w:rtl/>
        </w:rPr>
        <w:t> </w:t>
      </w:r>
      <w:r>
        <w:t>1–</w:t>
      </w:r>
      <w:r>
        <w:rPr>
          <w:rtl/>
          <w:lang w:bidi="ar-EG"/>
        </w:rPr>
        <w:t xml:space="preserve"> أو</w:t>
      </w:r>
      <w:r w:rsidR="009F693D">
        <w:rPr>
          <w:rFonts w:hint="cs"/>
          <w:rtl/>
        </w:rPr>
        <w:t> </w:t>
      </w:r>
      <w:r>
        <w:t>15–</w:t>
      </w:r>
      <w:r>
        <w:rPr>
          <w:rtl/>
        </w:rPr>
        <w:t>. وتكون التتابعات إما متعامدة أو متقاطرة.</w:t>
      </w:r>
    </w:p>
    <w:p w:rsidR="00AB130F" w:rsidRDefault="00AB130F" w:rsidP="001D2529">
      <w:pPr>
        <w:pStyle w:val="Note"/>
        <w:rPr>
          <w:rtl/>
        </w:rPr>
      </w:pPr>
      <w:r>
        <w:rPr>
          <w:b/>
          <w:bCs/>
          <w:rtl/>
        </w:rPr>
        <w:t xml:space="preserve">الملاحظة </w:t>
      </w:r>
      <w:r>
        <w:rPr>
          <w:b/>
          <w:bCs/>
        </w:rPr>
        <w:t>1</w:t>
      </w:r>
      <w:r>
        <w:rPr>
          <w:b/>
          <w:bCs/>
          <w:rtl/>
          <w:lang w:bidi="ar-EG"/>
        </w:rPr>
        <w:t xml:space="preserve"> </w:t>
      </w:r>
      <w:r>
        <w:rPr>
          <w:b/>
          <w:bCs/>
          <w:rtl/>
        </w:rPr>
        <w:t>-</w:t>
      </w:r>
      <w:r>
        <w:rPr>
          <w:rtl/>
        </w:rPr>
        <w:t xml:space="preserve"> يجري تقدير القنوات بصورة نمطية من خلال قناة التحكم المادية المشتركة </w:t>
      </w:r>
      <w:r>
        <w:t>(CCPCH)</w:t>
      </w:r>
      <w:r>
        <w:rPr>
          <w:rtl/>
        </w:rPr>
        <w:t>، وبذلك لا يوجد حاجة إلى رموز دليلية في</w:t>
      </w:r>
      <w:r w:rsidR="001D2529">
        <w:rPr>
          <w:rFonts w:hint="cs"/>
          <w:rtl/>
        </w:rPr>
        <w:t> </w:t>
      </w:r>
      <w:r>
        <w:rPr>
          <w:rtl/>
        </w:rPr>
        <w:t xml:space="preserve">قناة </w:t>
      </w:r>
      <w:r>
        <w:t>DPCCH</w:t>
      </w:r>
      <w:r>
        <w:rPr>
          <w:rtl/>
        </w:rPr>
        <w:t xml:space="preserve"> الإفرادية.</w:t>
      </w:r>
    </w:p>
    <w:p w:rsidR="00AB130F" w:rsidRDefault="00AB130F" w:rsidP="00AB130F">
      <w:pPr>
        <w:rPr>
          <w:rtl/>
        </w:rPr>
      </w:pPr>
      <w:r>
        <w:rPr>
          <w:i/>
          <w:iCs/>
          <w:rtl/>
        </w:rPr>
        <w:t xml:space="preserve">القناة </w:t>
      </w:r>
      <w:r>
        <w:rPr>
          <w:i/>
          <w:iCs/>
        </w:rPr>
        <w:t>CCPCH</w:t>
      </w:r>
      <w:r>
        <w:rPr>
          <w:i/>
          <w:iCs/>
          <w:rtl/>
        </w:rPr>
        <w:t xml:space="preserve"> -</w:t>
      </w:r>
      <w:r>
        <w:rPr>
          <w:rtl/>
        </w:rPr>
        <w:t xml:space="preserve"> يبين الشكل </w:t>
      </w:r>
      <w:r>
        <w:t>4</w:t>
      </w:r>
      <w:r>
        <w:rPr>
          <w:rtl/>
        </w:rPr>
        <w:t xml:space="preserve"> بنية الرتل للقناة </w:t>
      </w:r>
      <w:r>
        <w:t>CCPCH</w:t>
      </w:r>
      <w:r>
        <w:rPr>
          <w:rtl/>
        </w:rPr>
        <w:t xml:space="preserve"> الأولية والثانوية.</w:t>
      </w:r>
    </w:p>
    <w:p w:rsidR="00AB130F" w:rsidRPr="00272ED1" w:rsidRDefault="00AB130F" w:rsidP="004A1A32">
      <w:pPr>
        <w:rPr>
          <w:rtl/>
          <w:lang w:bidi="ar-EG"/>
        </w:rPr>
      </w:pPr>
      <w:r w:rsidRPr="00272ED1">
        <w:rPr>
          <w:rtl/>
        </w:rPr>
        <w:t xml:space="preserve">ويتم بث القناة </w:t>
      </w:r>
      <w:r w:rsidRPr="00272ED1">
        <w:t>CCPCH</w:t>
      </w:r>
      <w:r w:rsidRPr="00272ED1">
        <w:rPr>
          <w:rtl/>
        </w:rPr>
        <w:t xml:space="preserve"> الأولية بصورة متواصلة بمعدل بث ثابت (</w:t>
      </w:r>
      <w:r w:rsidRPr="00272ED1">
        <w:t>kbit/s 15</w:t>
      </w:r>
      <w:r w:rsidRPr="00272ED1">
        <w:rPr>
          <w:rtl/>
        </w:rPr>
        <w:t xml:space="preserve"> </w:t>
      </w:r>
      <w:r w:rsidRPr="00272ED1">
        <w:rPr>
          <w:rFonts w:hint="cs"/>
          <w:rtl/>
        </w:rPr>
        <w:t>في خيار كامل معدل النبض و</w:t>
      </w:r>
      <w:r w:rsidRPr="00272ED1">
        <w:t>kbit/s</w:t>
      </w:r>
      <w:r w:rsidR="00AC1F6D" w:rsidRPr="00272ED1">
        <w:t> </w:t>
      </w:r>
      <w:r w:rsidRPr="00272ED1">
        <w:t>7,5</w:t>
      </w:r>
      <w:r w:rsidRPr="00272ED1">
        <w:rPr>
          <w:rtl/>
        </w:rPr>
        <w:t xml:space="preserve"> </w:t>
      </w:r>
      <w:r w:rsidRPr="00272ED1">
        <w:rPr>
          <w:rFonts w:hint="cs"/>
          <w:rtl/>
        </w:rPr>
        <w:t>في</w:t>
      </w:r>
      <w:r w:rsidR="004A1A32" w:rsidRPr="00272ED1">
        <w:rPr>
          <w:rFonts w:hint="eastAsia"/>
          <w:rtl/>
        </w:rPr>
        <w:t> </w:t>
      </w:r>
      <w:r w:rsidRPr="00272ED1">
        <w:rPr>
          <w:rFonts w:hint="cs"/>
          <w:rtl/>
        </w:rPr>
        <w:t xml:space="preserve">خيار نصف معدل النبض). وهي تُستخدم لنقل القناة الإذاعية </w:t>
      </w:r>
      <w:r w:rsidRPr="00272ED1">
        <w:t>(BCH)</w:t>
      </w:r>
      <w:r w:rsidRPr="00272ED1">
        <w:rPr>
          <w:rtl/>
        </w:rPr>
        <w:t xml:space="preserve"> </w:t>
      </w:r>
      <w:r w:rsidRPr="00272ED1">
        <w:rPr>
          <w:rFonts w:hint="cs"/>
          <w:rtl/>
        </w:rPr>
        <w:t xml:space="preserve">وكلمة تزامن الرتل </w:t>
      </w:r>
      <w:r w:rsidRPr="00272ED1">
        <w:t>(FSW)</w:t>
      </w:r>
      <w:r w:rsidRPr="00272ED1">
        <w:rPr>
          <w:rtl/>
        </w:rPr>
        <w:t>.</w:t>
      </w:r>
    </w:p>
    <w:p w:rsidR="00AB130F" w:rsidRPr="00272ED1" w:rsidRDefault="00AB130F" w:rsidP="00AC1F6D">
      <w:pPr>
        <w:pStyle w:val="FigureNo"/>
        <w:rPr>
          <w:rFonts w:hint="eastAsia"/>
          <w:lang w:bidi="ar-SA"/>
        </w:rPr>
      </w:pPr>
      <w:r w:rsidRPr="00272ED1">
        <w:rPr>
          <w:rtl/>
        </w:rPr>
        <w:t xml:space="preserve">الشـكل </w:t>
      </w:r>
      <w:r w:rsidRPr="00272ED1">
        <w:t>4</w:t>
      </w:r>
    </w:p>
    <w:p w:rsidR="00AB130F" w:rsidRPr="00272ED1" w:rsidRDefault="00AB130F" w:rsidP="00AC1F6D">
      <w:pPr>
        <w:pStyle w:val="FigureTitle"/>
        <w:rPr>
          <w:rFonts w:hint="eastAsia"/>
        </w:rPr>
      </w:pPr>
      <w:r w:rsidRPr="00272ED1">
        <w:rPr>
          <w:rtl/>
        </w:rPr>
        <w:t xml:space="preserve">بنية الرتل للقناة </w:t>
      </w:r>
      <w:r w:rsidRPr="00272ED1">
        <w:t>CCPCH</w:t>
      </w:r>
    </w:p>
    <w:p w:rsidR="007A425F" w:rsidRPr="00272ED1" w:rsidRDefault="00711E37" w:rsidP="000667FC">
      <w:pPr>
        <w:pStyle w:val="Figure"/>
        <w:spacing w:before="120"/>
        <w:rPr>
          <w:lang w:val="fr-FR" w:bidi="ar-EG"/>
        </w:rPr>
      </w:pPr>
      <w:r>
        <w:rPr>
          <w:noProof/>
          <w:lang w:eastAsia="zh-CN"/>
        </w:rPr>
        <mc:AlternateContent>
          <mc:Choice Requires="wpg">
            <w:drawing>
              <wp:anchor distT="0" distB="0" distL="114300" distR="114300" simplePos="0" relativeHeight="252664320" behindDoc="0" locked="0" layoutInCell="1" allowOverlap="1">
                <wp:simplePos x="0" y="0"/>
                <wp:positionH relativeFrom="column">
                  <wp:posOffset>598217</wp:posOffset>
                </wp:positionH>
                <wp:positionV relativeFrom="paragraph">
                  <wp:posOffset>51996</wp:posOffset>
                </wp:positionV>
                <wp:extent cx="4889232" cy="2142950"/>
                <wp:effectExtent l="0" t="0" r="6985" b="10160"/>
                <wp:wrapNone/>
                <wp:docPr id="546" name="Group 546"/>
                <wp:cNvGraphicFramePr/>
                <a:graphic xmlns:a="http://schemas.openxmlformats.org/drawingml/2006/main">
                  <a:graphicData uri="http://schemas.microsoft.com/office/word/2010/wordprocessingGroup">
                    <wpg:wgp>
                      <wpg:cNvGrpSpPr/>
                      <wpg:grpSpPr>
                        <a:xfrm>
                          <a:off x="0" y="0"/>
                          <a:ext cx="4889232" cy="2142950"/>
                          <a:chOff x="0" y="0"/>
                          <a:chExt cx="4889232" cy="2142950"/>
                        </a:xfrm>
                      </wpg:grpSpPr>
                      <wps:wsp>
                        <wps:cNvPr id="89" name="Text Box 89"/>
                        <wps:cNvSpPr txBox="1"/>
                        <wps:spPr>
                          <a:xfrm>
                            <a:off x="881316" y="281801"/>
                            <a:ext cx="1268095"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711E37">
                              <w:pPr>
                                <w:pStyle w:val="FigTx"/>
                                <w:rPr>
                                  <w:rtl/>
                                </w:rPr>
                              </w:pPr>
                              <w:r w:rsidRPr="00EE1FC5">
                                <w:t>4</w:t>
                              </w:r>
                              <w:r w:rsidRPr="00EE1FC5">
                                <w:rPr>
                                  <w:rFonts w:hint="cs"/>
                                  <w:rtl/>
                                </w:rPr>
                                <w:t xml:space="preserve"> رموز لكلمة تزامن الرتل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3127083" y="281801"/>
                            <a:ext cx="1280160" cy="226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711E37">
                              <w:pPr>
                                <w:pStyle w:val="FigTx"/>
                                <w:rPr>
                                  <w:rtl/>
                                </w:rPr>
                              </w:pPr>
                              <w:r w:rsidRPr="00EE1FC5">
                                <w:t>5</w:t>
                              </w:r>
                              <w:r w:rsidRPr="00EE1FC5">
                                <w:rPr>
                                  <w:rFonts w:hint="cs"/>
                                  <w:rtl/>
                                </w:rPr>
                                <w:t xml:space="preserve"> رموز للبيانات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18123" y="1518070"/>
                            <a:ext cx="592455"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711E37">
                              <w:pPr>
                                <w:pStyle w:val="FigTx"/>
                              </w:pPr>
                              <w:r w:rsidRPr="00EE1FC5">
                                <w:rPr>
                                  <w:rFonts w:hint="cs"/>
                                  <w:rtl/>
                                </w:rPr>
                                <w:t>الفجوة</w:t>
                              </w:r>
                              <w:r>
                                <w:br/>
                              </w:r>
                              <w:r w:rsidRPr="00EE1FC5">
                                <w:rPr>
                                  <w:rFonts w:hint="cs"/>
                                  <w:rtl/>
                                </w:rPr>
                                <w:t xml:space="preserve">رقم </w:t>
                              </w:r>
                              <w:r w:rsidRPr="00EE1FC5">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603339" y="1518070"/>
                            <a:ext cx="592455"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711E37">
                              <w:pPr>
                                <w:pStyle w:val="FigTx"/>
                              </w:pPr>
                              <w:r w:rsidRPr="00EE1FC5">
                                <w:rPr>
                                  <w:rFonts w:hint="cs"/>
                                  <w:rtl/>
                                </w:rPr>
                                <w:t>الفجوة</w:t>
                              </w:r>
                              <w:r>
                                <w:br/>
                              </w:r>
                              <w:r w:rsidRPr="00EE1FC5">
                                <w:rPr>
                                  <w:rFonts w:hint="cs"/>
                                  <w:rtl/>
                                </w:rPr>
                                <w:t xml:space="preserve">رقم </w:t>
                              </w:r>
                              <w:r w:rsidRPr="00EE1FC5">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2512606" y="1518070"/>
                            <a:ext cx="577189"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711E37">
                              <w:pPr>
                                <w:pStyle w:val="FigTx"/>
                              </w:pPr>
                              <w:r w:rsidRPr="00EE1FC5">
                                <w:rPr>
                                  <w:rFonts w:hint="cs"/>
                                  <w:rtl/>
                                </w:rPr>
                                <w:t>الفجوة</w:t>
                              </w:r>
                              <w:r>
                                <w:br/>
                              </w:r>
                              <w:r w:rsidRPr="00EE1FC5">
                                <w:rPr>
                                  <w:rFonts w:hint="cs"/>
                                  <w:rtl/>
                                </w:rPr>
                                <w:t xml:space="preserve">رقم </w:t>
                              </w:r>
                              <w:r w:rsidRPr="00EE1FC5">
                                <w:rPr>
                                  <w:i/>
                                  <w:iC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4304830" y="1518070"/>
                            <a:ext cx="58420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711E37">
                              <w:pPr>
                                <w:pStyle w:val="FigTx"/>
                              </w:pPr>
                              <w:r w:rsidRPr="00EE1FC5">
                                <w:rPr>
                                  <w:rFonts w:hint="cs"/>
                                  <w:rtl/>
                                </w:rPr>
                                <w:t>الفجوة</w:t>
                              </w:r>
                              <w:r>
                                <w:br/>
                              </w:r>
                              <w:r w:rsidRPr="00EE1FC5">
                                <w:rPr>
                                  <w:rFonts w:hint="cs"/>
                                  <w:rtl/>
                                </w:rPr>
                                <w:t xml:space="preserve">رقم </w:t>
                              </w:r>
                              <w:r w:rsidRPr="00EE1FC5">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18122" y="1934871"/>
                            <a:ext cx="4871110" cy="208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032566">
                              <w:pPr>
                                <w:pStyle w:val="FigTx"/>
                              </w:pPr>
                              <w:r w:rsidRPr="00EE1FC5">
                                <w:t>ms 10 =</w:t>
                              </w:r>
                              <w:r w:rsidRPr="00EE1FC5">
                                <w:rPr>
                                  <w:i/>
                                  <w:iCs/>
                                </w:rPr>
                                <w:t xml:space="preserve"> T</w:t>
                              </w:r>
                              <w:r w:rsidRPr="00EE1FC5">
                                <w:rPr>
                                  <w:i/>
                                  <w:iCs/>
                                  <w:vertAlign w:val="subscript"/>
                                </w:rPr>
                                <w:t>f</w:t>
                              </w:r>
                              <w:r>
                                <w:rPr>
                                  <w:rFonts w:hint="cs"/>
                                  <w:i/>
                                  <w:iCs/>
                                  <w:rtl/>
                                </w:rPr>
                                <w:t xml:space="preserve"> </w:t>
                              </w:r>
                              <w:r w:rsidRPr="00EE1FC5">
                                <w:rPr>
                                  <w:rtl/>
                                </w:rPr>
                                <w:t>أو</w:t>
                              </w:r>
                              <w:r w:rsidRPr="00EE1FC5">
                                <w:t xml:space="preserve">ms 20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1" name="Text Box 751"/>
                        <wps:cNvSpPr txBox="1"/>
                        <wps:spPr>
                          <a:xfrm rot="16200000">
                            <a:off x="-87948" y="87948"/>
                            <a:ext cx="578485"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711E37">
                              <w:pPr>
                                <w:pStyle w:val="FigTx"/>
                              </w:pPr>
                              <w:r>
                                <w:rPr>
                                  <w:rFonts w:hint="cs"/>
                                  <w:rtl/>
                                </w:rPr>
                                <w:t>رمز</w:t>
                              </w:r>
                              <w:r>
                                <w:br/>
                              </w:r>
                              <w:r>
                                <w:rPr>
                                  <w:rFonts w:hint="cs"/>
                                  <w:rtl/>
                                </w:rPr>
                                <w:t>دليلي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46" o:spid="_x0000_s1051" style="position:absolute;left:0;text-align:left;margin-left:47.1pt;margin-top:4.1pt;width:385pt;height:168.75pt;z-index:252664320;mso-height-relative:margin" coordsize="48892,2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U2YQQAAIUhAAAOAAAAZHJzL2Uyb0RvYy54bWzsWltv2zYUfh+w/0DovbFulmUhSpGlSzAg&#10;aIMlQ58ZmrKFSaRGMbHTX7+PlCi3TtrBGTLYg/KgUEe8ncPznRt9+n5TV+SRq7aUIveCE98jXDC5&#10;KMUy9/64u3yXeqTVVCxoJQXPvSfeeu/Pfv7pdN1kPJQrWS24IphEtNm6yb2V1k02mbRsxWvansiG&#10;C3wspKqpxqtaThaKrjF7XU1C308ma6kWjZKMty2oH7qP3pmdvyg405+KouWaVLmHvWn7VPZ5b56T&#10;s1OaLRVtViXrt0FfsYualgKLDlN9oJqSB1U+m6oumZKtLPQJk/VEFkXJuOUB3AT+DjdXSj40lpdl&#10;tl42g5gg2h05vXpa9vHxRpFykXvTOPGIoDUOya5LDAHiWTfLDL2uVHPb3KiesOzeDMebQtXmP3gh&#10;GyvYp0GwfKMJAzFO03kYhR5h+BYGcTif9qJnK5zPs3Fs9es/jJy4hSdmf8N21g3UqN1Kqv13krpd&#10;0YbbA2iNDHpJpXMnqDvD4C9yQ0CykrHdjJyI3oAORDh6C+IL4krTIAogeCOXNEh9259mTnBBmKT+&#10;fNoLLkwStLHQwD3NGtXqKy5rYhq5p6DxVhHp43Wru66ui1leyMuyqkCnWSXIOveSCEfxzRdMXglD&#10;4RY//TRGsh0PtqWfKt5N8jsvoD/25A3BIpdfVIo8UmCOMsaFtlzZedHb9CqwiX0G9v23u9pncMeH&#10;W1kKPQyuSyGV5X5n24s/3ZaLrj9k/hXfpqk39xsLnDByZ3wvF084eiU7M9M27LLEqVzTVt9QBbsC&#10;CwRbqT/hUVQS0pd9yyMrqb68RDf9ocT46pE17FTutX89UMU9Uv0moN7GqLmGco171xAP9YXEMQSw&#10;wg2zTQxQunLNQsn6M0zouVkFn6hgWCv3tGte6M5awgQzfn5uO8F0NVRfi9uGmanNqRgdu9t8pqrp&#10;FVFDhT9KByCa7ehj19eMFPL8QcuitMpqBNtJsRc4wGxM0H+A6jm478zfgGqQXofqKAhnfhr9ANZA&#10;eoIFrT0Mk9nMqZuzpg6zI6zr7xmTt4Z17A5/hPUxwxqmbxfWFmzGqMCn7+OsgzSAsTe+OpjCV8/6&#10;GMY56+k8jKe9r479KAxHX20jiMHddoHGjqv9NkJ4a1DbI9l6mdFXm6Dx+Hw1UoldUIfOXO8J6sSP&#10;oggR/YjqHwLzoCPwPlF1seOI6uNENXzrLqqH3GpPVIdTpM5+l1i/7KwRc5tE3kTgo7M+zMR65kz6&#10;GIEfcwQeP4f1kFvtCes48uM0QuL8XW+dxigLj7Du6muHCet0hPX/oV6GTHfXWw/Z1Z6wNok1QnoD&#10;6nkUp101bFsFN5QgcOUyH5m3LbePVfBDyqyHG5DRWR+xs55Nn9fLDG2POniXfQUJ/DD+7O1Afzf4&#10;Lp3NY1wIA+ddy95DDeWzWRqnQ/ksnHbV9xHkBwRyRF69IowgfxuQ2+ts3PXbO97+dwnmxwRfv9ur&#10;se2vJ87+BgAA//8DAFBLAwQUAAYACAAAACEA0EQo2d8AAAAIAQAADwAAAGRycy9kb3ducmV2Lnht&#10;bEyPzWrDMBCE74W+g9hCb43s/NV1LYcQ2p5CoEmh9LaxNraJJRlLsZ237+bUnpZhhtlvstVoGtFT&#10;52tnFcSTCATZwunalgq+Du9PCQgf0GpsnCUFV/Kwyu/vMky1G+wn9ftQCi6xPkUFVQhtKqUvKjLo&#10;J64ly97JdQYDy66UusOBy00jp1G0lAZryx8qbGlTUXHeX4yCjwGH9Sx+67fn0+b6c1jsvrcxKfX4&#10;MK5fQQQaw18YbviMDjkzHd3Fai8aBS/zKScVJHzYTpY3fVQwmy+eQeaZ/D8g/wUAAP//AwBQSwEC&#10;LQAUAAYACAAAACEAtoM4kv4AAADhAQAAEwAAAAAAAAAAAAAAAAAAAAAAW0NvbnRlbnRfVHlwZXNd&#10;LnhtbFBLAQItABQABgAIAAAAIQA4/SH/1gAAAJQBAAALAAAAAAAAAAAAAAAAAC8BAABfcmVscy8u&#10;cmVsc1BLAQItABQABgAIAAAAIQDDewU2YQQAAIUhAAAOAAAAAAAAAAAAAAAAAC4CAABkcnMvZTJv&#10;RG9jLnhtbFBLAQItABQABgAIAAAAIQDQRCjZ3wAAAAgBAAAPAAAAAAAAAAAAAAAAALsGAABkcnMv&#10;ZG93bnJldi54bWxQSwUGAAAAAAQABADzAAAAxwcAAAAA&#10;">
                <v:shape id="Text Box 89" o:spid="_x0000_s1052" type="#_x0000_t202" style="position:absolute;left:8813;top:2818;width:1268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inset="0,0,0,0">
                    <w:txbxContent>
                      <w:p w:rsidR="009675B8" w:rsidRPr="00EE1FC5" w:rsidRDefault="009675B8" w:rsidP="00711E37">
                        <w:pPr>
                          <w:pStyle w:val="FigTx"/>
                          <w:rPr>
                            <w:rtl/>
                          </w:rPr>
                        </w:pPr>
                        <w:r w:rsidRPr="00EE1FC5">
                          <w:t>4</w:t>
                        </w:r>
                        <w:r w:rsidRPr="00EE1FC5">
                          <w:rPr>
                            <w:rFonts w:hint="cs"/>
                            <w:rtl/>
                          </w:rPr>
                          <w:t xml:space="preserve"> رموز لكلمة تزامن الرتل</w:t>
                        </w:r>
                      </w:p>
                    </w:txbxContent>
                  </v:textbox>
                </v:shape>
                <v:shape id="Text Box 90" o:spid="_x0000_s1053" type="#_x0000_t202" style="position:absolute;left:31270;top:2818;width:12802;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UEMIA&#10;AADbAAAADwAAAGRycy9kb3ducmV2LnhtbERPTU/CQBC9m/gfNmPiTbZwIFpZiFFJOCgISAK3oTu2&#10;jd3ZZnco5d+zBxOPL+97MutdozoKsfZsYDjIQBEX3tZcGvjezh8eQUVBtth4JgMXijCb3t5MMLf+&#10;zGvqNlKqFMIxRwOVSJtrHYuKHMaBb4kT9+ODQ0kwlNoGPKdw1+hRlo21w5pTQ4UtvVZU/G5OzkCz&#10;j+HjmMmheys/5WulT7v34dKY+7v+5RmUUC//4j/3whp4Su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1QQwgAAANsAAAAPAAAAAAAAAAAAAAAAAJgCAABkcnMvZG93&#10;bnJldi54bWxQSwUGAAAAAAQABAD1AAAAhwMAAAAA&#10;" filled="f" stroked="f" strokeweight=".5pt">
                  <v:textbox inset="0,0,0,0">
                    <w:txbxContent>
                      <w:p w:rsidR="009675B8" w:rsidRPr="00EE1FC5" w:rsidRDefault="009675B8" w:rsidP="00711E37">
                        <w:pPr>
                          <w:pStyle w:val="FigTx"/>
                          <w:rPr>
                            <w:rtl/>
                          </w:rPr>
                        </w:pPr>
                        <w:r w:rsidRPr="00EE1FC5">
                          <w:t>5</w:t>
                        </w:r>
                        <w:r w:rsidRPr="00EE1FC5">
                          <w:rPr>
                            <w:rFonts w:hint="cs"/>
                            <w:rtl/>
                          </w:rPr>
                          <w:t xml:space="preserve"> رموز للبيانات</w:t>
                        </w:r>
                      </w:p>
                    </w:txbxContent>
                  </v:textbox>
                </v:shape>
                <v:shape id="Text Box 91" o:spid="_x0000_s1054" type="#_x0000_t202" style="position:absolute;left:181;top:15180;width:5924;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8YA&#10;AADbAAAADwAAAGRycy9kb3ducmV2LnhtbESPT0vDQBTE70K/w/IKvdlNPBQbuy2iFnrwT60t6O2Z&#10;fSbB7Nuw+5rGb+8KBY/DzPyGWawG16qeQmw8G8inGSji0tuGKwP7t/XlNagoyBZbz2TghyKslqOL&#10;BRbWn/iV+p1UKkE4FmigFukKrWNZk8M49R1x8r58cChJhkrbgKcEd62+yrKZdthwWqixo7uayu/d&#10;0Rlo32N4/Mzko7+vnmT7oo+Hh/zZmMl4uL0BJTTIf/jc3lgD8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xi8YAAADbAAAADwAAAAAAAAAAAAAAAACYAgAAZHJz&#10;L2Rvd25yZXYueG1sUEsFBgAAAAAEAAQA9QAAAIsDAAAAAA==&#10;" filled="f" stroked="f" strokeweight=".5pt">
                  <v:textbox inset="0,0,0,0">
                    <w:txbxContent>
                      <w:p w:rsidR="009675B8" w:rsidRPr="00EE1FC5" w:rsidRDefault="009675B8" w:rsidP="00711E37">
                        <w:pPr>
                          <w:pStyle w:val="FigTx"/>
                        </w:pPr>
                        <w:r w:rsidRPr="00EE1FC5">
                          <w:rPr>
                            <w:rFonts w:hint="cs"/>
                            <w:rtl/>
                          </w:rPr>
                          <w:t>الفجوة</w:t>
                        </w:r>
                        <w:r>
                          <w:br/>
                        </w:r>
                        <w:r w:rsidRPr="00EE1FC5">
                          <w:rPr>
                            <w:rFonts w:hint="cs"/>
                            <w:rtl/>
                          </w:rPr>
                          <w:t xml:space="preserve">رقم </w:t>
                        </w:r>
                        <w:r w:rsidRPr="00EE1FC5">
                          <w:t>1</w:t>
                        </w:r>
                      </w:p>
                    </w:txbxContent>
                  </v:textbox>
                </v:shape>
                <v:shape id="Text Box 92" o:spid="_x0000_s1055" type="#_x0000_t202" style="position:absolute;left:6033;top:15180;width:5924;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inset="0,0,0,0">
                    <w:txbxContent>
                      <w:p w:rsidR="009675B8" w:rsidRPr="00EE1FC5" w:rsidRDefault="009675B8" w:rsidP="00711E37">
                        <w:pPr>
                          <w:pStyle w:val="FigTx"/>
                        </w:pPr>
                        <w:r w:rsidRPr="00EE1FC5">
                          <w:rPr>
                            <w:rFonts w:hint="cs"/>
                            <w:rtl/>
                          </w:rPr>
                          <w:t>الفجوة</w:t>
                        </w:r>
                        <w:r>
                          <w:br/>
                        </w:r>
                        <w:r w:rsidRPr="00EE1FC5">
                          <w:rPr>
                            <w:rFonts w:hint="cs"/>
                            <w:rtl/>
                          </w:rPr>
                          <w:t xml:space="preserve">رقم </w:t>
                        </w:r>
                        <w:r w:rsidRPr="00EE1FC5">
                          <w:t>2</w:t>
                        </w:r>
                      </w:p>
                    </w:txbxContent>
                  </v:textbox>
                </v:shape>
                <v:shape id="Text Box 93" o:spid="_x0000_s1056" type="#_x0000_t202" style="position:absolute;left:25126;top:15180;width:5771;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KZ8YA&#10;AADbAAAADwAAAGRycy9kb3ducmV2LnhtbESPX0vDQBDE3wv9DscWfGsvVZA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HKZ8YAAADbAAAADwAAAAAAAAAAAAAAAACYAgAAZHJz&#10;L2Rvd25yZXYueG1sUEsFBgAAAAAEAAQA9QAAAIsDAAAAAA==&#10;" filled="f" stroked="f" strokeweight=".5pt">
                  <v:textbox inset="0,0,0,0">
                    <w:txbxContent>
                      <w:p w:rsidR="009675B8" w:rsidRPr="00EE1FC5" w:rsidRDefault="009675B8" w:rsidP="00711E37">
                        <w:pPr>
                          <w:pStyle w:val="FigTx"/>
                        </w:pPr>
                        <w:r w:rsidRPr="00EE1FC5">
                          <w:rPr>
                            <w:rFonts w:hint="cs"/>
                            <w:rtl/>
                          </w:rPr>
                          <w:t>الفجوة</w:t>
                        </w:r>
                        <w:r>
                          <w:br/>
                        </w:r>
                        <w:r w:rsidRPr="00EE1FC5">
                          <w:rPr>
                            <w:rFonts w:hint="cs"/>
                            <w:rtl/>
                          </w:rPr>
                          <w:t xml:space="preserve">رقم </w:t>
                        </w:r>
                        <w:r w:rsidRPr="00EE1FC5">
                          <w:rPr>
                            <w:i/>
                            <w:iCs/>
                          </w:rPr>
                          <w:t>i</w:t>
                        </w:r>
                      </w:p>
                    </w:txbxContent>
                  </v:textbox>
                </v:shape>
                <v:shape id="Text Box 94" o:spid="_x0000_s1057" type="#_x0000_t202" style="position:absolute;left:43048;top:15180;width:5842;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E8YA&#10;AADbAAAADwAAAGRycy9kb3ducmV2LnhtbESPX0vDQBDE3wv9DscWfGsvFZE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E8YAAADbAAAADwAAAAAAAAAAAAAAAACYAgAAZHJz&#10;L2Rvd25yZXYueG1sUEsFBgAAAAAEAAQA9QAAAIsDAAAAAA==&#10;" filled="f" stroked="f" strokeweight=".5pt">
                  <v:textbox inset="0,0,0,0">
                    <w:txbxContent>
                      <w:p w:rsidR="009675B8" w:rsidRPr="00EE1FC5" w:rsidRDefault="009675B8" w:rsidP="00711E37">
                        <w:pPr>
                          <w:pStyle w:val="FigTx"/>
                        </w:pPr>
                        <w:r w:rsidRPr="00EE1FC5">
                          <w:rPr>
                            <w:rFonts w:hint="cs"/>
                            <w:rtl/>
                          </w:rPr>
                          <w:t>الفجوة</w:t>
                        </w:r>
                        <w:r>
                          <w:br/>
                        </w:r>
                        <w:r w:rsidRPr="00EE1FC5">
                          <w:rPr>
                            <w:rFonts w:hint="cs"/>
                            <w:rtl/>
                          </w:rPr>
                          <w:t xml:space="preserve">رقم </w:t>
                        </w:r>
                        <w:r w:rsidRPr="00EE1FC5">
                          <w:t>15</w:t>
                        </w:r>
                      </w:p>
                    </w:txbxContent>
                  </v:textbox>
                </v:shape>
                <v:shape id="Text Box 95" o:spid="_x0000_s1058" type="#_x0000_t202" style="position:absolute;left:181;top:19348;width:48711;height:2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3iMYA&#10;AADbAAAADwAAAGRycy9kb3ducmV2LnhtbESPX0vDQBDE3wv9DscWfGsvFZQ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T3iMYAAADbAAAADwAAAAAAAAAAAAAAAACYAgAAZHJz&#10;L2Rvd25yZXYueG1sUEsFBgAAAAAEAAQA9QAAAIsDAAAAAA==&#10;" filled="f" stroked="f" strokeweight=".5pt">
                  <v:textbox inset="0,0,0,0">
                    <w:txbxContent>
                      <w:p w:rsidR="009675B8" w:rsidRPr="00EE1FC5" w:rsidRDefault="009675B8" w:rsidP="00032566">
                        <w:pPr>
                          <w:pStyle w:val="FigTx"/>
                        </w:pPr>
                        <w:r w:rsidRPr="00EE1FC5">
                          <w:t>ms 10 =</w:t>
                        </w:r>
                        <w:r w:rsidRPr="00EE1FC5">
                          <w:rPr>
                            <w:i/>
                            <w:iCs/>
                          </w:rPr>
                          <w:t xml:space="preserve"> T</w:t>
                        </w:r>
                        <w:r w:rsidRPr="00EE1FC5">
                          <w:rPr>
                            <w:i/>
                            <w:iCs/>
                            <w:vertAlign w:val="subscript"/>
                          </w:rPr>
                          <w:t>f</w:t>
                        </w:r>
                        <w:r>
                          <w:rPr>
                            <w:rFonts w:hint="cs"/>
                            <w:i/>
                            <w:iCs/>
                            <w:rtl/>
                          </w:rPr>
                          <w:t xml:space="preserve"> </w:t>
                        </w:r>
                        <w:r w:rsidRPr="00EE1FC5">
                          <w:rPr>
                            <w:rtl/>
                          </w:rPr>
                          <w:t>أو</w:t>
                        </w:r>
                        <w:r w:rsidRPr="00EE1FC5">
                          <w:t xml:space="preserve">ms 20 </w:t>
                        </w:r>
                      </w:p>
                    </w:txbxContent>
                  </v:textbox>
                </v:shape>
                <v:shape id="Text Box 751" o:spid="_x0000_s1059" type="#_x0000_t202" style="position:absolute;left:-879;top:879;width:5784;height:40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isUA&#10;AADcAAAADwAAAGRycy9kb3ducmV2LnhtbESPT4vCMBTE74LfITxhb2uq7D+rUUTZ1aO6K+jt0Tzb&#10;0ualJFmtfnqzsOBxmJnfMJNZa2pxJudLywoG/QQEcWZ1ybmCn+/P5w8QPiBrrC2Tgit5mE27nQmm&#10;2l54S+ddyEWEsE9RQRFCk0rps4IM+r5tiKN3ss5giNLlUju8RLip5TBJ3qTBkuNCgQ0tCsqq3a9R&#10;sKnc8rB4WY1OXze9b9qKuTyulHrqtfMxiEBteIT/22ut4P11AH9n4h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MWKxQAAANwAAAAPAAAAAAAAAAAAAAAAAJgCAABkcnMv&#10;ZG93bnJldi54bWxQSwUGAAAAAAQABAD1AAAAigMAAAAA&#10;" filled="f" stroked="f" strokeweight=".5pt">
                  <v:textbox inset="0,0,0,0">
                    <w:txbxContent>
                      <w:p w:rsidR="009675B8" w:rsidRPr="00EE1FC5" w:rsidRDefault="009675B8" w:rsidP="00711E37">
                        <w:pPr>
                          <w:pStyle w:val="FigTx"/>
                        </w:pPr>
                        <w:r>
                          <w:rPr>
                            <w:rFonts w:hint="cs"/>
                            <w:rtl/>
                          </w:rPr>
                          <w:t>رمز</w:t>
                        </w:r>
                        <w:r>
                          <w:br/>
                        </w:r>
                        <w:r>
                          <w:rPr>
                            <w:rFonts w:hint="cs"/>
                            <w:rtl/>
                          </w:rPr>
                          <w:t>دليلي</w:t>
                        </w:r>
                      </w:p>
                    </w:txbxContent>
                  </v:textbox>
                </v:shape>
              </v:group>
            </w:pict>
          </mc:Fallback>
        </mc:AlternateContent>
      </w:r>
      <w:r w:rsidRPr="00272ED1">
        <w:rPr>
          <w:noProof/>
          <w:lang w:eastAsia="zh-CN"/>
        </w:rPr>
        <w:object w:dxaOrig="4980" w:dyaOrig="2512">
          <v:shape id="_x0000_i1028" type="#_x0000_t75" style="width:388.2pt;height:194.1pt" o:ole="">
            <v:imagedata r:id="rId21" o:title=""/>
          </v:shape>
          <o:OLEObject Type="Embed" ProgID="CorelDRAW.Graphic.14" ShapeID="_x0000_i1028" DrawAspect="Content" ObjectID="_1506931728" r:id="rId22"/>
        </w:object>
      </w:r>
    </w:p>
    <w:p w:rsidR="00290F73" w:rsidRPr="00CF4C78" w:rsidRDefault="00290F73" w:rsidP="00711E37">
      <w:pPr>
        <w:spacing w:before="360"/>
        <w:rPr>
          <w:rtl/>
          <w:lang w:val="fr-FR"/>
        </w:rPr>
      </w:pPr>
      <w:r w:rsidRPr="00272ED1">
        <w:rPr>
          <w:rFonts w:hint="cs"/>
          <w:rtl/>
          <w:lang w:val="fr-FR"/>
        </w:rPr>
        <w:t xml:space="preserve">إن شفرة القناة </w:t>
      </w:r>
      <w:r w:rsidRPr="00272ED1">
        <w:rPr>
          <w:lang w:bidi="ar-EG"/>
        </w:rPr>
        <w:t>CCPCH</w:t>
      </w:r>
      <w:r w:rsidRPr="00272ED1">
        <w:rPr>
          <w:rFonts w:hint="cs"/>
          <w:rtl/>
          <w:lang w:val="fr-FR"/>
        </w:rPr>
        <w:t xml:space="preserve"> الأولية هي ذاتها على جميع الحزم والسواتل، وتكون معروفة من قبل جميع المحطات </w:t>
      </w:r>
      <w:r w:rsidRPr="00272ED1">
        <w:rPr>
          <w:lang w:bidi="ar-EG"/>
        </w:rPr>
        <w:t>MES</w:t>
      </w:r>
      <w:r w:rsidRPr="00272ED1">
        <w:rPr>
          <w:rFonts w:hint="cs"/>
          <w:rtl/>
          <w:lang w:val="fr-FR"/>
        </w:rPr>
        <w:t xml:space="preserve">. وتستخدم كلمتان مختلفتان لتزامن الرتل. إحداهما تستخدم على كل الأرتال باستثناء أول رتل من كل رتل متعدد </w:t>
      </w:r>
      <w:r w:rsidRPr="00272ED1">
        <w:rPr>
          <w:lang w:bidi="ar-EG"/>
        </w:rPr>
        <w:t>(MF)</w:t>
      </w:r>
      <w:r w:rsidRPr="00272ED1">
        <w:rPr>
          <w:rFonts w:hint="cs"/>
          <w:rtl/>
          <w:lang w:val="fr-FR"/>
        </w:rPr>
        <w:t xml:space="preserve"> حيث يتم استعمال الكلمة </w:t>
      </w:r>
      <w:r w:rsidRPr="00272ED1">
        <w:rPr>
          <w:lang w:bidi="ar-EG"/>
        </w:rPr>
        <w:t>FSW</w:t>
      </w:r>
      <w:r w:rsidRPr="00272ED1">
        <w:rPr>
          <w:rFonts w:hint="cs"/>
          <w:rtl/>
          <w:lang w:val="fr-FR"/>
        </w:rPr>
        <w:t xml:space="preserve"> الأخرى. ويُلاحظ عدم استخدام رموز دليلية على القناة </w:t>
      </w:r>
      <w:r w:rsidRPr="00272ED1">
        <w:rPr>
          <w:lang w:bidi="ar-EG"/>
        </w:rPr>
        <w:t>CCPCH</w:t>
      </w:r>
      <w:r w:rsidRPr="00272ED1">
        <w:rPr>
          <w:rFonts w:hint="cs"/>
          <w:rtl/>
          <w:lang w:val="fr-FR"/>
        </w:rPr>
        <w:t>. وتقضي الفرضية باستخدام رمز دليلي مشترك لهذه الأغراض.</w:t>
      </w:r>
    </w:p>
    <w:p w:rsidR="00290F73" w:rsidRPr="00CF4C78" w:rsidRDefault="00290F73" w:rsidP="00CF4C78">
      <w:pPr>
        <w:rPr>
          <w:rtl/>
          <w:lang w:val="fr-FR" w:bidi="ar-EG"/>
        </w:rPr>
      </w:pPr>
      <w:r w:rsidRPr="00711E37">
        <w:rPr>
          <w:rFonts w:hint="cs"/>
          <w:spacing w:val="4"/>
          <w:rtl/>
          <w:lang w:val="fr-FR"/>
        </w:rPr>
        <w:t xml:space="preserve">أما القناة </w:t>
      </w:r>
      <w:r w:rsidRPr="00711E37">
        <w:rPr>
          <w:spacing w:val="4"/>
          <w:lang w:bidi="ar-EG"/>
        </w:rPr>
        <w:t>CCPCH</w:t>
      </w:r>
      <w:r w:rsidRPr="00711E37">
        <w:rPr>
          <w:rFonts w:hint="cs"/>
          <w:spacing w:val="4"/>
          <w:rtl/>
          <w:lang w:val="fr-FR"/>
        </w:rPr>
        <w:t xml:space="preserve"> الثانوية فتحمل قناة البحث أو الاستدعاء الراديوي </w:t>
      </w:r>
      <w:r w:rsidRPr="00711E37">
        <w:rPr>
          <w:spacing w:val="4"/>
          <w:lang w:bidi="ar-EG"/>
        </w:rPr>
        <w:t>(PCH)</w:t>
      </w:r>
      <w:r w:rsidRPr="00711E37">
        <w:rPr>
          <w:rFonts w:hint="cs"/>
          <w:spacing w:val="4"/>
          <w:rtl/>
          <w:lang w:val="fr-FR"/>
        </w:rPr>
        <w:t xml:space="preserve"> وقناة النفاذ الأمامية </w:t>
      </w:r>
      <w:r w:rsidRPr="00711E37">
        <w:rPr>
          <w:spacing w:val="4"/>
          <w:lang w:bidi="ar-EG"/>
        </w:rPr>
        <w:t>(FACH)</w:t>
      </w:r>
      <w:r w:rsidRPr="00711E37">
        <w:rPr>
          <w:rFonts w:hint="cs"/>
          <w:spacing w:val="4"/>
          <w:rtl/>
          <w:lang w:val="fr-FR"/>
        </w:rPr>
        <w:t xml:space="preserve">. وتعتبر هذه </w:t>
      </w:r>
      <w:r w:rsidRPr="00711E37">
        <w:rPr>
          <w:rFonts w:hint="cs"/>
          <w:spacing w:val="6"/>
          <w:rtl/>
          <w:lang w:val="fr-FR"/>
        </w:rPr>
        <w:t xml:space="preserve">القناة أيضاً قناة ذات معدل ثابت وتُبَث فقط عند وجود حركة المستعمل. أما على القناة </w:t>
      </w:r>
      <w:r w:rsidRPr="00711E37">
        <w:rPr>
          <w:spacing w:val="6"/>
          <w:lang w:bidi="ar-EG"/>
        </w:rPr>
        <w:t>CCPCH</w:t>
      </w:r>
      <w:r w:rsidRPr="00711E37">
        <w:rPr>
          <w:rFonts w:hint="cs"/>
          <w:spacing w:val="6"/>
          <w:rtl/>
          <w:lang w:val="fr-FR"/>
        </w:rPr>
        <w:t xml:space="preserve"> الثانوية فتكون القناتان</w:t>
      </w:r>
      <w:r w:rsidRPr="00CF4C78">
        <w:rPr>
          <w:rFonts w:hint="cs"/>
          <w:rtl/>
          <w:lang w:val="fr-FR"/>
        </w:rPr>
        <w:t xml:space="preserve"> </w:t>
      </w:r>
      <w:r w:rsidRPr="00CF4C78">
        <w:rPr>
          <w:lang w:bidi="ar-EG"/>
        </w:rPr>
        <w:t>FACH</w:t>
      </w:r>
      <w:r w:rsidRPr="00CF4C78">
        <w:rPr>
          <w:rFonts w:hint="cs"/>
          <w:rtl/>
          <w:lang w:val="fr-FR"/>
        </w:rPr>
        <w:t xml:space="preserve"> و</w:t>
      </w:r>
      <w:r w:rsidRPr="00CF4C78">
        <w:rPr>
          <w:lang w:bidi="ar-EG"/>
        </w:rPr>
        <w:t>PCH</w:t>
      </w:r>
      <w:r w:rsidRPr="00CF4C78">
        <w:rPr>
          <w:rFonts w:hint="cs"/>
          <w:rtl/>
          <w:lang w:val="fr-FR"/>
        </w:rPr>
        <w:t xml:space="preserve"> متعددتي الإرسال زمنياً على أساس رتل بعد رتل ضمن بنية الرتل الثانوية. ويتم بثّ مجموعة الأرتال المخصصة لقناتي </w:t>
      </w:r>
      <w:r w:rsidRPr="00CF4C78">
        <w:rPr>
          <w:lang w:bidi="ar-EG"/>
        </w:rPr>
        <w:t>FACH</w:t>
      </w:r>
      <w:r w:rsidRPr="00CF4C78">
        <w:rPr>
          <w:rFonts w:hint="cs"/>
          <w:rtl/>
          <w:lang w:val="fr-FR"/>
        </w:rPr>
        <w:t xml:space="preserve"> و</w:t>
      </w:r>
      <w:r w:rsidRPr="00CF4C78">
        <w:rPr>
          <w:lang w:bidi="ar-EG"/>
        </w:rPr>
        <w:t>PCH</w:t>
      </w:r>
      <w:r w:rsidRPr="00CF4C78">
        <w:rPr>
          <w:rFonts w:hint="cs"/>
          <w:rtl/>
          <w:lang w:val="fr-FR"/>
        </w:rPr>
        <w:t xml:space="preserve"> على التوالي على قناة التحكم الإذاعية </w:t>
      </w:r>
      <w:r w:rsidRPr="00CF4C78">
        <w:rPr>
          <w:lang w:bidi="ar-EG"/>
        </w:rPr>
        <w:t>(BCCH)</w:t>
      </w:r>
      <w:r w:rsidRPr="00CF4C78">
        <w:rPr>
          <w:rFonts w:hint="cs"/>
          <w:rtl/>
          <w:lang w:val="fr-FR"/>
        </w:rPr>
        <w:t xml:space="preserve">. ولا يتم تنفيذ استراتيجية التحكم في القدرة في القناتين </w:t>
      </w:r>
      <w:r w:rsidRPr="00CF4C78">
        <w:rPr>
          <w:lang w:bidi="ar-EG"/>
        </w:rPr>
        <w:t>CCPCH</w:t>
      </w:r>
      <w:r w:rsidRPr="00CF4C78">
        <w:rPr>
          <w:rFonts w:hint="cs"/>
          <w:rtl/>
          <w:lang w:val="fr-FR"/>
        </w:rPr>
        <w:t xml:space="preserve"> الأولية والثانوية.</w:t>
      </w:r>
    </w:p>
    <w:p w:rsidR="00290F73" w:rsidRPr="00CF4C78" w:rsidRDefault="00290F73" w:rsidP="001E779A">
      <w:pPr>
        <w:rPr>
          <w:rtl/>
          <w:lang w:val="fr-FR" w:bidi="ar-EG"/>
        </w:rPr>
      </w:pPr>
      <w:r w:rsidRPr="00CF4C78">
        <w:rPr>
          <w:rFonts w:hint="cs"/>
          <w:i/>
          <w:iCs/>
          <w:rtl/>
          <w:lang w:val="fr-FR"/>
        </w:rPr>
        <w:t xml:space="preserve">القناتان </w:t>
      </w:r>
      <w:r w:rsidRPr="00CF4C78">
        <w:rPr>
          <w:i/>
          <w:iCs/>
          <w:lang w:bidi="ar-EG"/>
        </w:rPr>
        <w:t>PDSCH/PDSCCH</w:t>
      </w:r>
      <w:r w:rsidRPr="00CF4C78">
        <w:rPr>
          <w:rFonts w:hint="cs"/>
          <w:i/>
          <w:iCs/>
          <w:rtl/>
          <w:lang w:val="fr-FR"/>
        </w:rPr>
        <w:t xml:space="preserve"> -</w:t>
      </w:r>
      <w:r w:rsidRPr="00CF4C78">
        <w:rPr>
          <w:rFonts w:hint="cs"/>
          <w:rtl/>
          <w:lang w:val="fr-FR"/>
        </w:rPr>
        <w:t xml:space="preserve"> تنقل القناة المادية المتقاسمة للوصلة الهابطة </w:t>
      </w:r>
      <w:r w:rsidRPr="00CF4C78">
        <w:rPr>
          <w:lang w:bidi="ar-EG"/>
        </w:rPr>
        <w:t>(PDSCH)</w:t>
      </w:r>
      <w:r w:rsidRPr="00CF4C78">
        <w:rPr>
          <w:rFonts w:hint="cs"/>
          <w:rtl/>
          <w:lang w:val="fr-FR"/>
        </w:rPr>
        <w:t xml:space="preserve"> بيانات الرزم إلى المحطات</w:t>
      </w:r>
      <w:r w:rsidR="001E779A">
        <w:rPr>
          <w:rFonts w:hint="eastAsia"/>
          <w:rtl/>
          <w:lang w:val="fr-FR"/>
        </w:rPr>
        <w:t> </w:t>
      </w:r>
      <w:r w:rsidRPr="00CF4C78">
        <w:rPr>
          <w:lang w:bidi="ar-EG"/>
        </w:rPr>
        <w:t>MES</w:t>
      </w:r>
      <w:r w:rsidRPr="00CF4C78">
        <w:rPr>
          <w:rFonts w:hint="cs"/>
          <w:rtl/>
          <w:lang w:val="fr-FR"/>
        </w:rPr>
        <w:t xml:space="preserve"> دون الحاجة إلى تخصيص قناة مكرسة </w:t>
      </w:r>
      <w:r w:rsidRPr="00CF4C78">
        <w:rPr>
          <w:lang w:bidi="ar-EG"/>
        </w:rPr>
        <w:t>(DCH)</w:t>
      </w:r>
      <w:r w:rsidRPr="00CF4C78">
        <w:rPr>
          <w:rFonts w:hint="cs"/>
          <w:rtl/>
          <w:lang w:val="fr-FR"/>
        </w:rPr>
        <w:t xml:space="preserve"> لكل مستعمل، والتي يُحتمل أن تؤدي إلى قصور في شفرة الوصلة الهابطة. وتستخدم القنوات</w:t>
      </w:r>
      <w:r w:rsidR="001E779A">
        <w:rPr>
          <w:rFonts w:hint="eastAsia"/>
          <w:rtl/>
          <w:lang w:val="fr-FR"/>
        </w:rPr>
        <w:t> </w:t>
      </w:r>
      <w:r w:rsidRPr="00CF4C78">
        <w:rPr>
          <w:lang w:bidi="ar-EG"/>
        </w:rPr>
        <w:t>PDSCCH</w:t>
      </w:r>
      <w:r w:rsidRPr="00CF4C78">
        <w:rPr>
          <w:rFonts w:hint="cs"/>
          <w:rtl/>
          <w:lang w:val="fr-FR"/>
        </w:rPr>
        <w:t xml:space="preserve"> فرعاً من شجرة شفرات عامل التمديد المتغير المتعامد </w:t>
      </w:r>
      <w:r w:rsidRPr="00CF4C78">
        <w:rPr>
          <w:lang w:bidi="ar-EG"/>
        </w:rPr>
        <w:t>(OVSF)</w:t>
      </w:r>
      <w:r w:rsidRPr="00CF4C78">
        <w:rPr>
          <w:rFonts w:hint="cs"/>
          <w:rtl/>
          <w:lang w:val="fr-FR"/>
        </w:rPr>
        <w:t>. ويتم تقديم محطة أرضية متنقلة واحدة</w:t>
      </w:r>
      <w:r w:rsidR="001E779A">
        <w:rPr>
          <w:rFonts w:hint="eastAsia"/>
          <w:rtl/>
          <w:lang w:val="fr-FR"/>
        </w:rPr>
        <w:t> </w:t>
      </w:r>
      <w:r w:rsidRPr="00CF4C78">
        <w:rPr>
          <w:lang w:bidi="ar-EG"/>
        </w:rPr>
        <w:t>(MES)</w:t>
      </w:r>
      <w:r w:rsidRPr="00CF4C78">
        <w:rPr>
          <w:rFonts w:hint="cs"/>
          <w:rtl/>
          <w:lang w:val="fr-FR"/>
        </w:rPr>
        <w:t xml:space="preserve"> للرتل الواحد في حالة استعمال العقدة الأدنى للرتل الثانوي لشعبة الشفرات (أي الفرع الجذري). وقد يتم بدلاً </w:t>
      </w:r>
      <w:r w:rsidRPr="00CF4C78">
        <w:rPr>
          <w:rFonts w:hint="cs"/>
          <w:rtl/>
          <w:lang w:val="fr-FR"/>
        </w:rPr>
        <w:lastRenderedPageBreak/>
        <w:t>من ذلك توفير قنوات</w:t>
      </w:r>
      <w:r w:rsidR="001E779A">
        <w:rPr>
          <w:rFonts w:hint="eastAsia"/>
          <w:rtl/>
          <w:lang w:val="fr-FR"/>
        </w:rPr>
        <w:t> </w:t>
      </w:r>
      <w:r w:rsidRPr="00CF4C78">
        <w:rPr>
          <w:lang w:bidi="ar-EG"/>
        </w:rPr>
        <w:t>MES</w:t>
      </w:r>
      <w:r w:rsidRPr="00CF4C78">
        <w:rPr>
          <w:rFonts w:hint="cs"/>
          <w:rtl/>
          <w:lang w:val="fr-FR"/>
        </w:rPr>
        <w:t xml:space="preserve"> متعددة للرتل الواحد من خلال تعدد إرسال الشفرة في حال استخدام عامل أعلى للرتل الثانوي (أي عقد أدنى في</w:t>
      </w:r>
      <w:r w:rsidR="001E779A">
        <w:rPr>
          <w:rFonts w:hint="eastAsia"/>
          <w:rtl/>
          <w:lang w:val="fr-FR"/>
        </w:rPr>
        <w:t> </w:t>
      </w:r>
      <w:r w:rsidRPr="00CF4C78">
        <w:rPr>
          <w:rFonts w:hint="cs"/>
          <w:rtl/>
          <w:lang w:val="fr-FR"/>
        </w:rPr>
        <w:t xml:space="preserve">الشجرة المتفرعة). وتتقاسم جميع القنوات </w:t>
      </w:r>
      <w:r w:rsidRPr="00CF4C78">
        <w:rPr>
          <w:lang w:bidi="ar-EG"/>
        </w:rPr>
        <w:t>PDSCH</w:t>
      </w:r>
      <w:r w:rsidRPr="00CF4C78">
        <w:rPr>
          <w:rFonts w:hint="cs"/>
          <w:rtl/>
          <w:lang w:val="fr-FR"/>
        </w:rPr>
        <w:t xml:space="preserve"> قناة </w:t>
      </w:r>
      <w:r w:rsidRPr="00CF4C78">
        <w:rPr>
          <w:lang w:bidi="ar-EG"/>
        </w:rPr>
        <w:t>PDSCCH</w:t>
      </w:r>
      <w:r w:rsidRPr="00CF4C78">
        <w:rPr>
          <w:rFonts w:hint="cs"/>
          <w:rtl/>
          <w:lang w:val="fr-FR"/>
        </w:rPr>
        <w:t xml:space="preserve"> واحدة تُبَث بتعدد إرسال شفري وتنقل إلى جميع المستعملين معلومات عن تعيين الشفرات، ورأسية ضبط الرتل </w:t>
      </w:r>
      <w:r w:rsidRPr="00CF4C78">
        <w:rPr>
          <w:lang w:bidi="ar-EG"/>
        </w:rPr>
        <w:t>(FCH)</w:t>
      </w:r>
      <w:r w:rsidRPr="00CF4C78">
        <w:rPr>
          <w:rFonts w:hint="cs"/>
          <w:rtl/>
          <w:lang w:val="fr-FR"/>
        </w:rPr>
        <w:t>، ومراقبة قدرة الإرسال</w:t>
      </w:r>
      <w:r w:rsidRPr="00CF4C78">
        <w:rPr>
          <w:rFonts w:hint="eastAsia"/>
          <w:rtl/>
          <w:lang w:val="fr-FR"/>
        </w:rPr>
        <w:t> </w:t>
      </w:r>
      <w:r w:rsidRPr="00CF4C78">
        <w:rPr>
          <w:lang w:bidi="ar-EG"/>
        </w:rPr>
        <w:t>(TPC)</w:t>
      </w:r>
      <w:r w:rsidRPr="00CF4C78">
        <w:rPr>
          <w:rFonts w:hint="cs"/>
          <w:rtl/>
          <w:lang w:val="fr-FR"/>
        </w:rPr>
        <w:t>.</w:t>
      </w:r>
    </w:p>
    <w:p w:rsidR="00290F73" w:rsidRPr="00CF4C78" w:rsidRDefault="00290F73" w:rsidP="00CF4C78">
      <w:pPr>
        <w:pStyle w:val="Headingb"/>
        <w:rPr>
          <w:rFonts w:hint="eastAsia"/>
          <w:rtl/>
          <w:lang w:val="fr-FR"/>
        </w:rPr>
      </w:pPr>
      <w:bookmarkStart w:id="62" w:name="_Toc283900198"/>
      <w:r w:rsidRPr="00CF4C78">
        <w:rPr>
          <w:rFonts w:hint="cs"/>
          <w:rtl/>
          <w:lang w:val="fr-FR"/>
        </w:rPr>
        <w:t>التشكيل والتمديد</w:t>
      </w:r>
      <w:bookmarkEnd w:id="62"/>
    </w:p>
    <w:p w:rsidR="00290F73" w:rsidRPr="00CF4C78" w:rsidRDefault="00290F73" w:rsidP="00CF4C78">
      <w:pPr>
        <w:rPr>
          <w:rtl/>
          <w:lang w:val="fr-FR" w:bidi="ar-EG"/>
        </w:rPr>
      </w:pPr>
      <w:r w:rsidRPr="00CF4C78">
        <w:rPr>
          <w:rFonts w:hint="cs"/>
          <w:rtl/>
          <w:lang w:val="fr-FR"/>
        </w:rPr>
        <w:t xml:space="preserve">إن خطة التشكيل (انظر الشكل </w:t>
      </w:r>
      <w:r w:rsidRPr="00CF4C78">
        <w:rPr>
          <w:lang w:bidi="ar-EG"/>
        </w:rPr>
        <w:t>5</w:t>
      </w:r>
      <w:r w:rsidRPr="00CF4C78">
        <w:rPr>
          <w:rFonts w:hint="cs"/>
          <w:rtl/>
          <w:lang w:val="fr-FR"/>
        </w:rPr>
        <w:t xml:space="preserve">) هي عبارة عن إبراق تربيعي بزحزحة الطور </w:t>
      </w:r>
      <w:r w:rsidRPr="00CF4C78">
        <w:rPr>
          <w:lang w:bidi="ar-EG"/>
        </w:rPr>
        <w:t>(QPSK)</w:t>
      </w:r>
      <w:r w:rsidRPr="00CF4C78">
        <w:rPr>
          <w:rFonts w:hint="cs"/>
          <w:rtl/>
          <w:lang w:val="fr-FR" w:bidi="ar-EG"/>
        </w:rPr>
        <w:t xml:space="preserve"> </w:t>
      </w:r>
      <w:r w:rsidRPr="00CF4C78">
        <w:rPr>
          <w:rFonts w:hint="cs"/>
          <w:rtl/>
          <w:lang w:val="fr-FR"/>
        </w:rPr>
        <w:t xml:space="preserve">يتم فيه تقابل كل زوج من البتات مع الفرعين </w:t>
      </w:r>
      <w:r w:rsidRPr="00CF4C78">
        <w:rPr>
          <w:lang w:bidi="ar-EG"/>
        </w:rPr>
        <w:t>I</w:t>
      </w:r>
      <w:r w:rsidRPr="00CF4C78">
        <w:rPr>
          <w:rFonts w:hint="cs"/>
          <w:rtl/>
          <w:lang w:val="fr-FR" w:bidi="ar-EG"/>
        </w:rPr>
        <w:t xml:space="preserve"> </w:t>
      </w:r>
      <w:r w:rsidRPr="00CF4C78">
        <w:rPr>
          <w:rFonts w:hint="cs"/>
          <w:rtl/>
          <w:lang w:val="fr-FR"/>
        </w:rPr>
        <w:t>و</w:t>
      </w:r>
      <w:r w:rsidRPr="00CF4C78">
        <w:rPr>
          <w:lang w:bidi="ar-EG"/>
        </w:rPr>
        <w:t>Q</w:t>
      </w:r>
      <w:r w:rsidRPr="00CF4C78">
        <w:rPr>
          <w:rFonts w:hint="cs"/>
          <w:rtl/>
          <w:lang w:val="fr-FR"/>
        </w:rPr>
        <w:t xml:space="preserve">. ثم يتم تمديد هذه الأزواج إلى معدل النبض بنفس شفرة القناة </w:t>
      </w:r>
      <w:r w:rsidRPr="00CF4C78">
        <w:rPr>
          <w:lang w:bidi="ar-EG"/>
        </w:rPr>
        <w:t>(cch)</w:t>
      </w:r>
      <w:r w:rsidRPr="00CF4C78">
        <w:rPr>
          <w:rFonts w:hint="cs"/>
          <w:rtl/>
          <w:lang w:val="fr-FR"/>
        </w:rPr>
        <w:t>،</w:t>
      </w:r>
      <w:r w:rsidRPr="00CF4C78">
        <w:rPr>
          <w:lang w:bidi="ar-EG"/>
        </w:rPr>
        <w:t xml:space="preserve"> </w:t>
      </w:r>
      <w:r w:rsidRPr="00CF4C78">
        <w:rPr>
          <w:rFonts w:hint="cs"/>
          <w:rtl/>
          <w:lang w:val="fr-FR"/>
        </w:rPr>
        <w:t xml:space="preserve">وتصبح لاحقاً مختلطة بنفس شفرة التخليط المركبة الخاصة بنفس الحزمة </w:t>
      </w:r>
      <w:r w:rsidRPr="00CF4C78">
        <w:rPr>
          <w:lang w:bidi="ar-EG"/>
        </w:rPr>
        <w:t>(cscramb)</w:t>
      </w:r>
      <w:r w:rsidRPr="00CF4C78">
        <w:rPr>
          <w:rFonts w:hint="cs"/>
          <w:rtl/>
          <w:lang w:val="fr-FR"/>
        </w:rPr>
        <w:t>.</w:t>
      </w:r>
    </w:p>
    <w:p w:rsidR="00290F73" w:rsidRPr="00CF4C78" w:rsidRDefault="00290F73" w:rsidP="001E779A">
      <w:pPr>
        <w:rPr>
          <w:rtl/>
          <w:lang w:val="fr-FR" w:bidi="ar-EG"/>
        </w:rPr>
      </w:pPr>
      <w:r w:rsidRPr="00CF4C78">
        <w:rPr>
          <w:rFonts w:hint="cs"/>
          <w:rtl/>
          <w:lang w:val="fr-FR"/>
        </w:rPr>
        <w:t xml:space="preserve">وفيما يتعلق بالمعدلات الأدنى لبيانات المستعمل </w:t>
      </w:r>
      <w:r w:rsidRPr="00CF4C78">
        <w:rPr>
          <w:lang w:bidi="ar-EG"/>
        </w:rPr>
        <w:t>(bit/s 4 800 </w:t>
      </w:r>
      <w:r w:rsidRPr="00CF4C78">
        <w:rPr>
          <w:lang w:bidi="ar-EG"/>
        </w:rPr>
        <w:sym w:font="Symbol" w:char="F0B3"/>
      </w:r>
      <w:r w:rsidRPr="00CF4C78">
        <w:rPr>
          <w:lang w:bidi="ar-EG"/>
        </w:rPr>
        <w:t>)</w:t>
      </w:r>
      <w:r w:rsidRPr="00CF4C78">
        <w:rPr>
          <w:rFonts w:hint="cs"/>
          <w:rtl/>
          <w:lang w:val="fr-FR"/>
        </w:rPr>
        <w:t>، يتم استخدام تشكيل الإبراق بزحزحة الطور ثنائي الحالة</w:t>
      </w:r>
      <w:r w:rsidR="001E779A">
        <w:rPr>
          <w:rFonts w:hint="eastAsia"/>
          <w:rtl/>
          <w:lang w:val="fr-FR"/>
        </w:rPr>
        <w:t> </w:t>
      </w:r>
      <w:r w:rsidRPr="00CF4C78">
        <w:rPr>
          <w:lang w:bidi="ar-EG"/>
        </w:rPr>
        <w:t>(BPSK)</w:t>
      </w:r>
      <w:r w:rsidRPr="00CF4C78">
        <w:rPr>
          <w:rFonts w:hint="cs"/>
          <w:rtl/>
          <w:lang w:val="fr-FR"/>
        </w:rPr>
        <w:t xml:space="preserve"> بدلاً من التشكيل </w:t>
      </w:r>
      <w:r w:rsidRPr="00CF4C78">
        <w:rPr>
          <w:lang w:bidi="ar-EG"/>
        </w:rPr>
        <w:t>QPSK</w:t>
      </w:r>
      <w:r w:rsidRPr="00CF4C78">
        <w:rPr>
          <w:rFonts w:hint="cs"/>
          <w:rtl/>
          <w:lang w:val="fr-FR"/>
        </w:rPr>
        <w:t xml:space="preserve"> من أجل خفض الحساسية تجاه أخطاء الطور.</w:t>
      </w:r>
    </w:p>
    <w:p w:rsidR="00290F73" w:rsidRPr="00C3388F" w:rsidRDefault="00290F73" w:rsidP="001E779A">
      <w:pPr>
        <w:rPr>
          <w:rtl/>
          <w:lang w:val="fr-FR"/>
        </w:rPr>
      </w:pPr>
      <w:r w:rsidRPr="00C3388F">
        <w:rPr>
          <w:rFonts w:hint="cs"/>
          <w:rtl/>
          <w:lang w:val="fr-FR"/>
        </w:rPr>
        <w:t xml:space="preserve">ويتيح نوع شفرات التمديد القصيرة تنفيذ طاقة الخرج الدنيا </w:t>
      </w:r>
      <w:r w:rsidRPr="00C3388F">
        <w:rPr>
          <w:lang w:bidi="ar-EG"/>
        </w:rPr>
        <w:t>(MOE)</w:t>
      </w:r>
      <w:r w:rsidRPr="00C3388F">
        <w:rPr>
          <w:rFonts w:hint="cs"/>
          <w:rtl/>
          <w:lang w:val="fr-FR" w:bidi="ar-EG"/>
        </w:rPr>
        <w:t xml:space="preserve"> </w:t>
      </w:r>
      <w:r w:rsidRPr="00C3388F">
        <w:rPr>
          <w:rFonts w:hint="cs"/>
          <w:rtl/>
          <w:lang w:val="fr-FR"/>
        </w:rPr>
        <w:t xml:space="preserve">الخطية المتكيفة مع مشكّل النفاذ </w:t>
      </w:r>
      <w:r w:rsidRPr="00C3388F">
        <w:rPr>
          <w:lang w:bidi="ar-EG"/>
        </w:rPr>
        <w:t>CDMA</w:t>
      </w:r>
      <w:r w:rsidRPr="00C3388F">
        <w:rPr>
          <w:rFonts w:hint="cs"/>
          <w:rtl/>
          <w:lang w:val="fr-FR"/>
        </w:rPr>
        <w:t xml:space="preserve"> في المحطة</w:t>
      </w:r>
      <w:r w:rsidRPr="00C3388F">
        <w:rPr>
          <w:lang w:bidi="ar-EG"/>
        </w:rPr>
        <w:t xml:space="preserve"> </w:t>
      </w:r>
      <w:r w:rsidRPr="00C3388F">
        <w:rPr>
          <w:rFonts w:hint="cs"/>
          <w:rtl/>
          <w:lang w:val="fr-FR"/>
        </w:rPr>
        <w:t xml:space="preserve">الأرضية المتنقلة. ويُقصد بالاستخدام الاختياري لوسائل كشف النفاذ </w:t>
      </w:r>
      <w:r w:rsidRPr="00C3388F">
        <w:rPr>
          <w:lang w:bidi="ar-EG"/>
        </w:rPr>
        <w:t>CDMA MOE</w:t>
      </w:r>
      <w:r w:rsidRPr="00C3388F">
        <w:rPr>
          <w:rtl/>
          <w:lang w:val="fr-FR"/>
        </w:rPr>
        <w:t xml:space="preserve"> </w:t>
      </w:r>
      <w:r w:rsidRPr="00C3388F">
        <w:rPr>
          <w:rFonts w:hint="cs"/>
          <w:rtl/>
          <w:lang w:val="fr-FR"/>
        </w:rPr>
        <w:t>زيادة سعة النظام و/أو نوعية الخدمة دون وجود أثر للقطاع</w:t>
      </w:r>
      <w:r w:rsidR="001E779A" w:rsidRPr="00C3388F">
        <w:rPr>
          <w:rFonts w:hint="eastAsia"/>
          <w:rtl/>
          <w:lang w:val="fr-FR"/>
        </w:rPr>
        <w:t> </w:t>
      </w:r>
      <w:r w:rsidRPr="00C3388F">
        <w:rPr>
          <w:rFonts w:hint="cs"/>
          <w:rtl/>
          <w:lang w:val="fr-FR"/>
        </w:rPr>
        <w:t>الفضائي.</w:t>
      </w:r>
    </w:p>
    <w:p w:rsidR="00290F73" w:rsidRPr="00C3388F" w:rsidRDefault="00290F73" w:rsidP="00CF4C78">
      <w:pPr>
        <w:pStyle w:val="FigureNo"/>
        <w:rPr>
          <w:rFonts w:hint="eastAsia"/>
          <w:rtl/>
        </w:rPr>
      </w:pPr>
      <w:r w:rsidRPr="00C3388F">
        <w:rPr>
          <w:rtl/>
        </w:rPr>
        <w:t>الش</w:t>
      </w:r>
      <w:r w:rsidRPr="00C3388F">
        <w:rPr>
          <w:rFonts w:hint="cs"/>
          <w:rtl/>
        </w:rPr>
        <w:t>ـ</w:t>
      </w:r>
      <w:r w:rsidRPr="00C3388F">
        <w:rPr>
          <w:rtl/>
        </w:rPr>
        <w:t xml:space="preserve">كل </w:t>
      </w:r>
      <w:r w:rsidRPr="00C3388F">
        <w:rPr>
          <w:lang w:val="en-US"/>
        </w:rPr>
        <w:t>5</w:t>
      </w:r>
    </w:p>
    <w:p w:rsidR="00AC1F6D" w:rsidRPr="00C3388F" w:rsidRDefault="00290F73" w:rsidP="00CF4C78">
      <w:pPr>
        <w:pStyle w:val="FigureTitle"/>
        <w:rPr>
          <w:rFonts w:hint="eastAsia"/>
        </w:rPr>
      </w:pPr>
      <w:r w:rsidRPr="00C3388F">
        <w:rPr>
          <w:rFonts w:hint="cs"/>
          <w:rtl/>
        </w:rPr>
        <w:t>ال</w:t>
      </w:r>
      <w:r w:rsidRPr="00C3388F">
        <w:rPr>
          <w:rtl/>
        </w:rPr>
        <w:t xml:space="preserve">تشكيل </w:t>
      </w:r>
      <w:r w:rsidRPr="00C3388F">
        <w:rPr>
          <w:lang w:val="en-US"/>
        </w:rPr>
        <w:t>QPSK</w:t>
      </w:r>
      <w:r w:rsidRPr="00C3388F">
        <w:rPr>
          <w:rtl/>
        </w:rPr>
        <w:t>/</w:t>
      </w:r>
      <w:r w:rsidRPr="00C3388F">
        <w:rPr>
          <w:rFonts w:hint="cs"/>
          <w:rtl/>
        </w:rPr>
        <w:t>ال</w:t>
      </w:r>
      <w:r w:rsidRPr="00C3388F">
        <w:rPr>
          <w:rtl/>
        </w:rPr>
        <w:t xml:space="preserve">تمديد </w:t>
      </w:r>
      <w:r w:rsidRPr="00C3388F">
        <w:rPr>
          <w:lang w:val="en-US"/>
        </w:rPr>
        <w:t>BPSK</w:t>
      </w:r>
      <w:r w:rsidRPr="00C3388F">
        <w:rPr>
          <w:rtl/>
        </w:rPr>
        <w:t xml:space="preserve"> للقنوات المادية</w:t>
      </w:r>
      <w:r w:rsidRPr="00C3388F">
        <w:rPr>
          <w:rFonts w:hint="cs"/>
          <w:rtl/>
        </w:rPr>
        <w:t xml:space="preserve"> للوصلة الأمامية</w:t>
      </w:r>
    </w:p>
    <w:p w:rsidR="00BF65A9" w:rsidRPr="00C3388F" w:rsidRDefault="00C3388F" w:rsidP="000667FC">
      <w:pPr>
        <w:pStyle w:val="Figure"/>
        <w:rPr>
          <w:lang w:val="fr-FR" w:bidi="ar-EG"/>
        </w:rPr>
      </w:pPr>
      <w:r>
        <w:rPr>
          <w:noProof/>
          <w:lang w:eastAsia="zh-CN"/>
        </w:rPr>
        <mc:AlternateContent>
          <mc:Choice Requires="wpg">
            <w:drawing>
              <wp:anchor distT="0" distB="0" distL="114300" distR="114300" simplePos="0" relativeHeight="251585024" behindDoc="0" locked="0" layoutInCell="1" allowOverlap="1">
                <wp:simplePos x="0" y="0"/>
                <wp:positionH relativeFrom="column">
                  <wp:posOffset>2125523</wp:posOffset>
                </wp:positionH>
                <wp:positionV relativeFrom="paragraph">
                  <wp:posOffset>687832</wp:posOffset>
                </wp:positionV>
                <wp:extent cx="3291789" cy="1324051"/>
                <wp:effectExtent l="0" t="0" r="4445" b="9525"/>
                <wp:wrapNone/>
                <wp:docPr id="671" name="Group 671"/>
                <wp:cNvGraphicFramePr/>
                <a:graphic xmlns:a="http://schemas.openxmlformats.org/drawingml/2006/main">
                  <a:graphicData uri="http://schemas.microsoft.com/office/word/2010/wordprocessingGroup">
                    <wpg:wgp>
                      <wpg:cNvGrpSpPr/>
                      <wpg:grpSpPr>
                        <a:xfrm>
                          <a:off x="0" y="0"/>
                          <a:ext cx="3291789" cy="1324051"/>
                          <a:chOff x="0" y="0"/>
                          <a:chExt cx="3291789" cy="1324051"/>
                        </a:xfrm>
                      </wpg:grpSpPr>
                      <wps:wsp>
                        <wps:cNvPr id="5" name="Text Box 5"/>
                        <wps:cNvSpPr txBox="1"/>
                        <wps:spPr>
                          <a:xfrm>
                            <a:off x="0" y="0"/>
                            <a:ext cx="448945" cy="481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C3388F">
                              <w:pPr>
                                <w:pStyle w:val="FigTx"/>
                              </w:pPr>
                              <w:r w:rsidRPr="00EE1FC5">
                                <w:rPr>
                                  <w:rFonts w:hint="cs"/>
                                  <w:rtl/>
                                </w:rPr>
                                <w:t>شفرة</w:t>
                              </w:r>
                              <w:r>
                                <w:br/>
                              </w:r>
                              <w:r w:rsidRPr="00EE1FC5">
                                <w:rPr>
                                  <w:rFonts w:hint="cs"/>
                                  <w:rtl/>
                                </w:rPr>
                                <w:t>القناة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Text Box 6"/>
                        <wps:cNvSpPr txBox="1"/>
                        <wps:spPr>
                          <a:xfrm>
                            <a:off x="2531059" y="768096"/>
                            <a:ext cx="760730" cy="5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451DA4">
                              <w:pPr>
                                <w:pStyle w:val="FigTx"/>
                              </w:pPr>
                              <w:r w:rsidRPr="00EE1FC5">
                                <w:rPr>
                                  <w:rFonts w:hint="cs"/>
                                  <w:rtl/>
                                </w:rPr>
                                <w:t>شفرة</w:t>
                              </w:r>
                              <w:r w:rsidR="00451DA4">
                                <w:rPr>
                                  <w:rFonts w:hint="cs"/>
                                  <w:rtl/>
                                </w:rPr>
                                <w:t xml:space="preserve"> </w:t>
                              </w:r>
                              <w:r w:rsidRPr="00EE1FC5">
                                <w:rPr>
                                  <w:rFonts w:hint="cs"/>
                                  <w:rtl/>
                                </w:rPr>
                                <w:t>تخليط</w:t>
                              </w:r>
                              <w:r w:rsidR="00451DA4">
                                <w:rPr>
                                  <w:rtl/>
                                </w:rPr>
                                <w:br/>
                              </w:r>
                              <w:r w:rsidRPr="00EE1FC5">
                                <w:rPr>
                                  <w:rFonts w:hint="cs"/>
                                  <w:rtl/>
                                </w:rPr>
                                <w:t>مركبة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671" o:spid="_x0000_s1060" style="position:absolute;left:0;text-align:left;margin-left:167.35pt;margin-top:54.15pt;width:259.2pt;height:104.25pt;z-index:251585024" coordsize="32917,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rcJwMAAGUKAAAOAAAAZHJzL2Uyb0RvYy54bWzsVktv2zAMvg/YfxB0X20ncR5GnSJr12JA&#10;0RZrh54VWY6NyZImKbGzXz9KfrRLB2zt0J16cWiKpMiP/BgfnzQVRzumTSlFiqOjECMmqMxKsUnx&#10;17vzD3OMjCUiI1wKluI9M/hk+f7dca0SNpKF5BnTCIIIk9QqxYW1KgkCQwtWEXMkFRNwmEtdEQuv&#10;ehNkmtQQveLBKAynQS11prSkzBjQnrWHeOnj5zmj9jrPDbOIpxhys/6p/XPtnsHymCQbTVRR0i4N&#10;8oIsKlIKuHQIdUYsQVtdPglVlVRLI3N7RGUVyDwvKfM1QDVReFDNhZZb5WvZJPVGDTABtAc4vTgs&#10;vdrdaFRmKZ7OIowEqaBJ/l7kFABPrTYJWF1odatudKfYtG+u4ibXlfuFWlDjgd0PwLLGIgrK8WgR&#10;zeYLjCicRePRJIx9bJLQAvrzxI8Wn/7gGfQXBy6/IZ1awRiZB6TMvyF1WxDFfAOMw6BDKu5xunP1&#10;fZQNilugvJFDCdkG1FBqrzeg/FuwJpP5YgJ3OKwm82gx9dGHgkmitLEXTFbICSnWMOR+9sju0lho&#10;EJj2Ju5OIc9Lzv2gc4Fq6PQ4Dr3DcAIeXDhb5inThXFgtol7ye45czZcfGE5jIxvtlN4srJTrtGO&#10;AM0IpUxYX7qPC9bOKocknuPY2T9k9Rznto7+Zins4FyVQmpf/UHa2bc+5by1ByAf1e1E26wbz5Xx&#10;0Ni1zPbQby3bzWIUPS+hK5fE2BuiYZXA0oH1aK/hkXMJ6MtOwqiQ+sfv9M4e5hZOMaphNaXYfN8S&#10;zTDinwVMtNtjvaB7Yd0LYludSmgDsBmy8SI4aMt7MdeyuoetuXK3wBERFO5KMbW6fzm17YqEvUvZ&#10;auXNYF8pYi/FraIuuOuLm7K75p5o1Y2iBUJcyZ41JDmYyNbWeQq52lqZl35cHbQtjh3kwGC3d/4D&#10;ladPqDztKQt8fw6VR/E4CmNYccDa2XQeLnwgYFS3yGbTcDYGtB2r4zhexG+s9rtmIGa7kg5I+esu&#10;eW1Wj/rev7H6tVjt/67hW8b/S3XfXe5j6fG73wIPX4fLnwAAAP//AwBQSwMEFAAGAAgAAAAhABlS&#10;597hAAAACwEAAA8AAABkcnMvZG93bnJldi54bWxMj8FqwzAQRO+F/oPYQm+NrKpJjWM5hND2FApN&#10;CiU3xdrYJpZkLMV2/r7bU3Nc3jDzNl9NtmUD9qHxToGYJcDQld40rlLwvX9/SoGFqJ3RrXeo4IoB&#10;VsX9Xa4z40f3hcMuVoxKXMi0gjrGLuM8lDVaHWa+Q0fs5HurI519xU2vRyq3LX9OkgW3unG0UOsO&#10;NzWW593FKvgY9biW4m3Ynk+b62E///zZClTq8WFaL4FFnOJ/GP70SR0Kcjr6izOBtQqkfHmlKIEk&#10;lcAokc6lAHYkJBYp8CLntz8UvwAAAP//AwBQSwECLQAUAAYACAAAACEAtoM4kv4AAADhAQAAEwAA&#10;AAAAAAAAAAAAAAAAAAAAW0NvbnRlbnRfVHlwZXNdLnhtbFBLAQItABQABgAIAAAAIQA4/SH/1gAA&#10;AJQBAAALAAAAAAAAAAAAAAAAAC8BAABfcmVscy8ucmVsc1BLAQItABQABgAIAAAAIQDF6arcJwMA&#10;AGUKAAAOAAAAAAAAAAAAAAAAAC4CAABkcnMvZTJvRG9jLnhtbFBLAQItABQABgAIAAAAIQAZUufe&#10;4QAAAAsBAAAPAAAAAAAAAAAAAAAAAIEFAABkcnMvZG93bnJldi54bWxQSwUGAAAAAAQABADzAAAA&#10;jwYAAAAA&#10;">
                <v:shape id="Text Box 5" o:spid="_x0000_s1061" type="#_x0000_t202" style="position:absolute;width:4489;height:4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ZYsMA&#10;AADaAAAADwAAAGRycy9kb3ducmV2LnhtbESP0WrCQBRE34X+w3KFvulGoUViVhGhmhYqNPYDLtmb&#10;bEz2bshuY/r33UKhj8PMnGGy/WQ7MdLgG8cKVssEBHHpdMO1gs/ry2IDwgdkjZ1jUvBNHva7h1mG&#10;qXZ3/qCxCLWIEPYpKjAh9KmUvjRk0S9dTxy9yg0WQ5RDLfWA9wi3nVwnybO02HBcMNjT0VDZFl9W&#10;wampVtfL2Na9aV/Pp7f8/ZbfglKP8+mwBRFoCv/hv3auFTz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vZYsMAAADaAAAADwAAAAAAAAAAAAAAAACYAgAAZHJzL2Rv&#10;d25yZXYueG1sUEsFBgAAAAAEAAQA9QAAAIgDAAAAAA==&#10;" filled="f" stroked="f" strokeweight=".5pt">
                  <v:textbox inset="0,0,0,0">
                    <w:txbxContent>
                      <w:p w:rsidR="009675B8" w:rsidRPr="00EE1FC5" w:rsidRDefault="009675B8" w:rsidP="00C3388F">
                        <w:pPr>
                          <w:pStyle w:val="FigTx"/>
                        </w:pPr>
                        <w:r w:rsidRPr="00EE1FC5">
                          <w:rPr>
                            <w:rFonts w:hint="cs"/>
                            <w:rtl/>
                          </w:rPr>
                          <w:t>شفرة</w:t>
                        </w:r>
                        <w:r>
                          <w:br/>
                        </w:r>
                        <w:r w:rsidRPr="00EE1FC5">
                          <w:rPr>
                            <w:rFonts w:hint="cs"/>
                            <w:rtl/>
                          </w:rPr>
                          <w:t>القناة</w:t>
                        </w:r>
                      </w:p>
                    </w:txbxContent>
                  </v:textbox>
                </v:shape>
                <v:shape id="Text Box 6" o:spid="_x0000_s1062" type="#_x0000_t202" style="position:absolute;left:25310;top:7680;width:7607;height:5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HFcIA&#10;AADaAAAADwAAAGRycy9kb3ducmV2LnhtbESP0YrCMBRE3xf8h3AF39ZUH0SqUURQq7ALq37Apbk2&#10;tc1NaWKtf78RFvZxmJkzzHLd21p01PrSsYLJOAFBnDtdcqHgetl9zkH4gKyxdkwKXuRhvRp8LDHV&#10;7sk/1J1DISKEfYoKTAhNKqXPDVn0Y9cQR+/mWoshyraQusVnhNtaTpNkJi2WHBcMNrQ1lFfnh1Ww&#10;L2+Ty3dXFY2pjof9Kfu6Z/eg1GjYbxYgAvXhP/zXzrSCGbyv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UcVwgAAANoAAAAPAAAAAAAAAAAAAAAAAJgCAABkcnMvZG93&#10;bnJldi54bWxQSwUGAAAAAAQABAD1AAAAhwMAAAAA&#10;" filled="f" stroked="f" strokeweight=".5pt">
                  <v:textbox inset="0,0,0,0">
                    <w:txbxContent>
                      <w:p w:rsidR="009675B8" w:rsidRPr="00EE1FC5" w:rsidRDefault="009675B8" w:rsidP="00451DA4">
                        <w:pPr>
                          <w:pStyle w:val="FigTx"/>
                        </w:pPr>
                        <w:r w:rsidRPr="00EE1FC5">
                          <w:rPr>
                            <w:rFonts w:hint="cs"/>
                            <w:rtl/>
                          </w:rPr>
                          <w:t>شفرة</w:t>
                        </w:r>
                        <w:r w:rsidR="00451DA4">
                          <w:rPr>
                            <w:rFonts w:hint="cs"/>
                            <w:rtl/>
                          </w:rPr>
                          <w:t xml:space="preserve"> </w:t>
                        </w:r>
                        <w:r w:rsidRPr="00EE1FC5">
                          <w:rPr>
                            <w:rFonts w:hint="cs"/>
                            <w:rtl/>
                          </w:rPr>
                          <w:t>تخليط</w:t>
                        </w:r>
                        <w:r w:rsidR="00451DA4">
                          <w:rPr>
                            <w:rtl/>
                          </w:rPr>
                          <w:br/>
                        </w:r>
                        <w:r w:rsidRPr="00EE1FC5">
                          <w:rPr>
                            <w:rFonts w:hint="cs"/>
                            <w:rtl/>
                          </w:rPr>
                          <w:t>مركبة</w:t>
                        </w:r>
                      </w:p>
                    </w:txbxContent>
                  </v:textbox>
                </v:shape>
              </v:group>
            </w:pict>
          </mc:Fallback>
        </mc:AlternateContent>
      </w:r>
      <w:r w:rsidRPr="00C3388F">
        <w:rPr>
          <w:noProof/>
          <w:lang w:eastAsia="zh-CN"/>
        </w:rPr>
        <w:object w:dxaOrig="6265" w:dyaOrig="2638">
          <v:shape id="_x0000_i1029" type="#_x0000_t75" style="width:417.6pt;height:172.8pt" o:ole="">
            <v:imagedata r:id="rId23" o:title=""/>
          </v:shape>
          <o:OLEObject Type="Embed" ProgID="CorelDRAW.Graphic.14" ShapeID="_x0000_i1029" DrawAspect="Content" ObjectID="_1506931729" r:id="rId24"/>
        </w:object>
      </w:r>
    </w:p>
    <w:p w:rsidR="009C23A5" w:rsidRPr="00C3388F" w:rsidRDefault="009C23A5" w:rsidP="00615324">
      <w:pPr>
        <w:pStyle w:val="Headingb"/>
        <w:rPr>
          <w:rFonts w:hint="eastAsia"/>
          <w:rtl/>
        </w:rPr>
      </w:pPr>
      <w:bookmarkStart w:id="63" w:name="_Toc283900199"/>
      <w:r w:rsidRPr="00C3388F">
        <w:rPr>
          <w:rFonts w:hint="cs"/>
          <w:rtl/>
        </w:rPr>
        <w:t>تخصيص الشفرات وتحقيق التزامن</w:t>
      </w:r>
      <w:bookmarkEnd w:id="63"/>
    </w:p>
    <w:p w:rsidR="009C23A5" w:rsidRDefault="009C23A5" w:rsidP="009C23A5">
      <w:pPr>
        <w:rPr>
          <w:rtl/>
        </w:rPr>
      </w:pPr>
      <w:r w:rsidRPr="00C3388F">
        <w:rPr>
          <w:rFonts w:hint="cs"/>
          <w:i/>
          <w:iCs/>
          <w:rtl/>
        </w:rPr>
        <w:t xml:space="preserve">شفرات التخليط - </w:t>
      </w:r>
      <w:r w:rsidRPr="00C3388F">
        <w:rPr>
          <w:rFonts w:hint="cs"/>
          <w:rtl/>
        </w:rPr>
        <w:t xml:space="preserve">إن شفرة التخليط هي بمثابة تتابع تربيعي مركّب يبلغ طوله </w:t>
      </w:r>
      <w:r w:rsidRPr="00C3388F">
        <w:t>2 560</w:t>
      </w:r>
      <w:r w:rsidRPr="00C3388F">
        <w:rPr>
          <w:rFonts w:hint="cs"/>
          <w:rtl/>
        </w:rPr>
        <w:t xml:space="preserve"> نبضة. وبشكل اختياري، وفي حالة التخفيف من حدة التداخل للنفاذ </w:t>
      </w:r>
      <w:r w:rsidRPr="00C3388F">
        <w:t>CDMA</w:t>
      </w:r>
      <w:r w:rsidRPr="00C3388F">
        <w:rPr>
          <w:rFonts w:hint="cs"/>
          <w:rtl/>
        </w:rPr>
        <w:t xml:space="preserve"> القائم على أساس الطاقة </w:t>
      </w:r>
      <w:r w:rsidRPr="00C3388F">
        <w:t>MOE</w:t>
      </w:r>
      <w:r w:rsidRPr="00C3388F">
        <w:rPr>
          <w:rFonts w:hint="cs"/>
          <w:rtl/>
        </w:rPr>
        <w:t xml:space="preserve"> في المحطة الأرضية المتنقلة، يتوخى استخدام شفرة تخليط حقيقية أقصر (</w:t>
      </w:r>
      <w:r w:rsidRPr="00C3388F">
        <w:t>256</w:t>
      </w:r>
      <w:r w:rsidRPr="00C3388F">
        <w:rPr>
          <w:rFonts w:hint="cs"/>
          <w:rtl/>
          <w:lang w:bidi="ar-EG"/>
        </w:rPr>
        <w:t xml:space="preserve"> </w:t>
      </w:r>
      <w:r w:rsidRPr="00C3388F">
        <w:rPr>
          <w:rFonts w:hint="cs"/>
          <w:rtl/>
        </w:rPr>
        <w:t>نبضة).</w:t>
      </w:r>
    </w:p>
    <w:p w:rsidR="009C23A5" w:rsidRDefault="009C23A5" w:rsidP="009C23A5">
      <w:pPr>
        <w:rPr>
          <w:rtl/>
        </w:rPr>
      </w:pPr>
      <w:r w:rsidRPr="004E04CD">
        <w:rPr>
          <w:rFonts w:hint="cs"/>
          <w:rtl/>
        </w:rPr>
        <w:t>ويمكن إعادة استعمال شفرة التخليط ذاتها (بتخالف بمقدار ثابت من النبض) في كل حزمة من حزم ساتل معين. وتُخصص مجموعات مختلفة من شفرات التخليط لكل مركبة فضائية. وإذا تم النفاذ إلى مركبة فضائية معينة من قبل محطة أرضية برية مختلفة على نفس نافذة التردد، فينبغي إما تحقيق التزامن بينهما بشكل متبادل أو استخدامهما لشفرات تخليط مختلفة. ووفقاً لمعلمات المدار، يمكن إعادة استعمال التتابعات المختلطة فيما بين السواتل التي لا تكون رؤيتها متزامنة في نفس المنطقة</w:t>
      </w:r>
      <w:r>
        <w:rPr>
          <w:rFonts w:hint="cs"/>
          <w:rtl/>
        </w:rPr>
        <w:t xml:space="preserve">. </w:t>
      </w:r>
      <w:r w:rsidRPr="004E04CD">
        <w:rPr>
          <w:rFonts w:hint="cs"/>
          <w:rtl/>
        </w:rPr>
        <w:t xml:space="preserve">ويمكن إنجاز تخصيص الشفرة المختلطة وفقاً لاستراتيجيات عدة، ورهناً بتجمع الكوكبات وأنواع الحمولة النافعة (الشفافة أو المتجددة) فضلاً عن الدرجة في دقة تزامن المحطات </w:t>
      </w:r>
      <w:r w:rsidRPr="004E04CD">
        <w:t>LES</w:t>
      </w:r>
      <w:r>
        <w:rPr>
          <w:rFonts w:hint="cs"/>
          <w:rtl/>
        </w:rPr>
        <w:t>.</w:t>
      </w:r>
    </w:p>
    <w:p w:rsidR="009C23A5" w:rsidRDefault="009C23A5" w:rsidP="00615324">
      <w:pPr>
        <w:rPr>
          <w:rtl/>
        </w:rPr>
      </w:pPr>
      <w:r w:rsidRPr="004E04CD">
        <w:rPr>
          <w:rFonts w:hint="cs"/>
          <w:rtl/>
        </w:rPr>
        <w:lastRenderedPageBreak/>
        <w:t xml:space="preserve">ويعتبر الرمز الدليلي المشترك للقناة </w:t>
      </w:r>
      <w:r w:rsidRPr="004E04CD">
        <w:t>CCPCH</w:t>
      </w:r>
      <w:r w:rsidRPr="004E04CD">
        <w:rPr>
          <w:rFonts w:hint="cs"/>
          <w:rtl/>
        </w:rPr>
        <w:t xml:space="preserve"> ضرورياً لدعم الشفرة الأولية وحيازة الترددات ومساندة عمليات التنوّع الساتلي. وقد</w:t>
      </w:r>
      <w:r w:rsidR="00615324">
        <w:rPr>
          <w:rFonts w:hint="eastAsia"/>
          <w:rtl/>
        </w:rPr>
        <w:t> </w:t>
      </w:r>
      <w:r w:rsidRPr="004E04CD">
        <w:rPr>
          <w:rFonts w:hint="cs"/>
          <w:rtl/>
        </w:rPr>
        <w:t>يستدعي الأمر الاستخدام الاختياري للرموز المرجعية بالإضافة إلى الرمز الدليلي المشترك من أجل دعم الهوائيات التكيّفية</w:t>
      </w:r>
      <w:r>
        <w:rPr>
          <w:rFonts w:hint="cs"/>
          <w:rtl/>
        </w:rPr>
        <w:t>.</w:t>
      </w:r>
    </w:p>
    <w:p w:rsidR="009C23A5" w:rsidRPr="004E04CD" w:rsidRDefault="009C23A5" w:rsidP="001E779A">
      <w:pPr>
        <w:rPr>
          <w:rtl/>
          <w:lang w:bidi="ar-EG"/>
        </w:rPr>
      </w:pPr>
      <w:r w:rsidRPr="00A87E20">
        <w:rPr>
          <w:rFonts w:hint="cs"/>
          <w:i/>
          <w:iCs/>
          <w:rtl/>
        </w:rPr>
        <w:t xml:space="preserve">شفرات القنوات - </w:t>
      </w:r>
      <w:r w:rsidRPr="004E04CD">
        <w:rPr>
          <w:rFonts w:hint="cs"/>
          <w:rtl/>
        </w:rPr>
        <w:t xml:space="preserve">تنتمي شفرات القنوات إلى فصيلة شجرة عامل التمديد المتغير المتعامد </w:t>
      </w:r>
      <w:r>
        <w:t>(</w:t>
      </w:r>
      <w:r w:rsidRPr="004E04CD">
        <w:t>OVSF</w:t>
      </w:r>
      <w:r>
        <w:t>)</w:t>
      </w:r>
      <w:r w:rsidRPr="004E04CD">
        <w:rPr>
          <w:rFonts w:hint="cs"/>
          <w:rtl/>
        </w:rPr>
        <w:t>. وتحتفظ هذه الشفرات بالتعامد بين قنوات الوصلة الأمامية ذات المعدلات وعوامل التمديد المختلفة. وتجدر الملاحظة أنه نظراً لاختلاف القناة</w:t>
      </w:r>
      <w:r w:rsidR="001E779A">
        <w:rPr>
          <w:rFonts w:hint="eastAsia"/>
          <w:rtl/>
        </w:rPr>
        <w:t> </w:t>
      </w:r>
      <w:r w:rsidRPr="004E04CD">
        <w:t>CCPCH</w:t>
      </w:r>
      <w:r w:rsidRPr="004E04CD">
        <w:rPr>
          <w:rFonts w:hint="cs"/>
          <w:rtl/>
        </w:rPr>
        <w:t xml:space="preserve"> عن القناة</w:t>
      </w:r>
      <w:r w:rsidR="001E779A">
        <w:rPr>
          <w:rFonts w:hint="eastAsia"/>
          <w:rtl/>
        </w:rPr>
        <w:t> </w:t>
      </w:r>
      <w:r w:rsidRPr="004E04CD">
        <w:t>DPDCH</w:t>
      </w:r>
      <w:r w:rsidRPr="004E04CD">
        <w:rPr>
          <w:rFonts w:hint="cs"/>
          <w:rtl/>
        </w:rPr>
        <w:t xml:space="preserve"> من حيث شفرة القناة فقط (انظر الملاحظة </w:t>
      </w:r>
      <w:r>
        <w:t>1</w:t>
      </w:r>
      <w:r w:rsidRPr="004E04CD">
        <w:rPr>
          <w:rFonts w:hint="cs"/>
          <w:rtl/>
        </w:rPr>
        <w:t xml:space="preserve">)، فإن القناة </w:t>
      </w:r>
      <w:r w:rsidRPr="004E04CD">
        <w:t>CCPCH</w:t>
      </w:r>
      <w:r w:rsidRPr="004E04CD">
        <w:rPr>
          <w:rFonts w:hint="cs"/>
          <w:rtl/>
        </w:rPr>
        <w:t xml:space="preserve"> تكون متعامدة مع القناة </w:t>
      </w:r>
      <w:r w:rsidRPr="004E04CD">
        <w:t>DPDCH</w:t>
      </w:r>
      <w:r w:rsidRPr="004E04CD">
        <w:rPr>
          <w:rFonts w:hint="cs"/>
          <w:rtl/>
        </w:rPr>
        <w:t xml:space="preserve"> بشكل مختلف عن السطح البيني الراديوي الأرضي المقابل.</w:t>
      </w:r>
    </w:p>
    <w:p w:rsidR="009C23A5" w:rsidRPr="00A87E20" w:rsidRDefault="009C23A5" w:rsidP="009C23A5">
      <w:pPr>
        <w:rPr>
          <w:rtl/>
          <w:lang w:bidi="ar-EG"/>
        </w:rPr>
      </w:pPr>
      <w:r w:rsidRPr="004E04CD">
        <w:rPr>
          <w:rFonts w:hint="cs"/>
          <w:rtl/>
        </w:rPr>
        <w:t xml:space="preserve">ويمكن تعريف شفرات </w:t>
      </w:r>
      <w:r w:rsidRPr="004E04CD">
        <w:t>OVSF</w:t>
      </w:r>
      <w:r w:rsidRPr="004E04CD">
        <w:rPr>
          <w:rFonts w:hint="cs"/>
          <w:rtl/>
        </w:rPr>
        <w:t xml:space="preserve"> باستخدام شجرة ال</w:t>
      </w:r>
      <w:r>
        <w:rPr>
          <w:rFonts w:hint="cs"/>
          <w:rtl/>
        </w:rPr>
        <w:t xml:space="preserve">شفرات الواردة في الشكل </w:t>
      </w:r>
      <w:r>
        <w:t>6</w:t>
      </w:r>
      <w:r>
        <w:rPr>
          <w:rFonts w:hint="cs"/>
          <w:rtl/>
          <w:lang w:bidi="ar-EG"/>
        </w:rPr>
        <w:t>.</w:t>
      </w:r>
    </w:p>
    <w:p w:rsidR="009C23A5" w:rsidRDefault="009C23A5" w:rsidP="009C23A5">
      <w:pPr>
        <w:rPr>
          <w:rtl/>
        </w:rPr>
      </w:pPr>
      <w:r w:rsidRPr="004E04CD">
        <w:rPr>
          <w:rFonts w:hint="cs"/>
          <w:rtl/>
        </w:rPr>
        <w:t xml:space="preserve">يحدد كل مستوى في شجرة الشفرات شفرات قناة بطول </w:t>
      </w:r>
      <w:r w:rsidRPr="004E04CD">
        <w:t>SFi</w:t>
      </w:r>
      <w:r w:rsidRPr="004E04CD">
        <w:rPr>
          <w:rFonts w:hint="cs"/>
          <w:rtl/>
        </w:rPr>
        <w:t>. ولا يمكن استخدام جميع الشفرات في شجرة الشفرات بشكل تزامني ضمن الحزمة ذاتها. فلا يجوز استخدام شفرة في الحزمة إلا في حال عدم استعمال أية شفرة أخرى في المسير الممتد من الشفرة المحددة إلى الجذر أو في الشجرة الفرعية الكامنة. ويعني ذلك أن عدد شفرات القنوات المتاحة ليس ثابتاً لكنه يعتمد على معدل كل قناة مادية وعامل التمديد الخاص بها</w:t>
      </w:r>
      <w:r>
        <w:rPr>
          <w:rFonts w:hint="cs"/>
          <w:rtl/>
        </w:rPr>
        <w:t>.</w:t>
      </w:r>
    </w:p>
    <w:p w:rsidR="009C23A5" w:rsidRPr="004E04CD" w:rsidRDefault="009C23A5" w:rsidP="000E6D4C">
      <w:pPr>
        <w:pStyle w:val="Note"/>
        <w:rPr>
          <w:rtl/>
        </w:rPr>
      </w:pPr>
      <w:r w:rsidRPr="00CF2134">
        <w:rPr>
          <w:rFonts w:hint="cs"/>
          <w:b/>
          <w:bCs/>
          <w:rtl/>
        </w:rPr>
        <w:t xml:space="preserve">الملاحظة </w:t>
      </w:r>
      <w:r w:rsidRPr="00CF2134">
        <w:rPr>
          <w:b/>
          <w:bCs/>
        </w:rPr>
        <w:t>1</w:t>
      </w:r>
      <w:r w:rsidRPr="00CF2134">
        <w:rPr>
          <w:rFonts w:hint="cs"/>
          <w:b/>
          <w:bCs/>
          <w:rtl/>
          <w:lang w:bidi="ar-EG"/>
        </w:rPr>
        <w:t xml:space="preserve"> </w:t>
      </w:r>
      <w:r w:rsidRPr="00CF2134">
        <w:rPr>
          <w:rFonts w:hint="cs"/>
          <w:b/>
          <w:bCs/>
          <w:rtl/>
        </w:rPr>
        <w:t>-</w:t>
      </w:r>
      <w:r w:rsidRPr="004E04CD">
        <w:rPr>
          <w:rFonts w:hint="cs"/>
          <w:rtl/>
        </w:rPr>
        <w:t xml:space="preserve"> تتقاسم قناة </w:t>
      </w:r>
      <w:r w:rsidRPr="004E04CD">
        <w:t>CCPCH</w:t>
      </w:r>
      <w:r w:rsidRPr="004E04CD">
        <w:rPr>
          <w:rFonts w:hint="cs"/>
          <w:rtl/>
        </w:rPr>
        <w:t xml:space="preserve"> نفس التتابع المختلط لقناة </w:t>
      </w:r>
      <w:r w:rsidRPr="004E04CD">
        <w:t>DPDCH</w:t>
      </w:r>
      <w:r w:rsidRPr="004E04CD">
        <w:rPr>
          <w:rFonts w:hint="cs"/>
          <w:rtl/>
        </w:rPr>
        <w:t>.</w:t>
      </w:r>
    </w:p>
    <w:p w:rsidR="009C23A5" w:rsidRPr="00CF2134" w:rsidRDefault="009C23A5" w:rsidP="000E6D4C">
      <w:pPr>
        <w:pStyle w:val="FigureNo"/>
        <w:rPr>
          <w:rFonts w:hint="eastAsia"/>
        </w:rPr>
      </w:pPr>
      <w:r>
        <w:rPr>
          <w:rtl/>
        </w:rPr>
        <w:t>الش</w:t>
      </w:r>
      <w:r>
        <w:rPr>
          <w:rFonts w:hint="cs"/>
          <w:rtl/>
        </w:rPr>
        <w:t>ـ</w:t>
      </w:r>
      <w:r>
        <w:rPr>
          <w:rtl/>
        </w:rPr>
        <w:t xml:space="preserve">كل </w:t>
      </w:r>
      <w:r>
        <w:t>6</w:t>
      </w:r>
    </w:p>
    <w:p w:rsidR="009C23A5" w:rsidRDefault="009C23A5" w:rsidP="000E6D4C">
      <w:pPr>
        <w:pStyle w:val="FigureTitle"/>
        <w:rPr>
          <w:rFonts w:hint="eastAsia"/>
          <w:rtl/>
        </w:rPr>
      </w:pPr>
      <w:r w:rsidRPr="004E04CD">
        <w:rPr>
          <w:rtl/>
        </w:rPr>
        <w:t xml:space="preserve">توليد شجرة الشفرة لرموز </w:t>
      </w:r>
      <w:r w:rsidRPr="004E04CD">
        <w:t>OVSF</w:t>
      </w:r>
    </w:p>
    <w:p w:rsidR="000E6D4C" w:rsidRPr="000E6D4C" w:rsidRDefault="000667FC" w:rsidP="00D936B3">
      <w:pPr>
        <w:pStyle w:val="Figure"/>
        <w:rPr>
          <w:rtl/>
          <w:lang w:val="fr-FR" w:bidi="ar-EG"/>
        </w:rPr>
      </w:pPr>
      <w:r>
        <w:rPr>
          <w:noProof/>
          <w:lang w:eastAsia="zh-CN"/>
        </w:rPr>
        <w:object w:dxaOrig="5054" w:dyaOrig="3437">
          <v:shape id="_x0000_i1030" type="#_x0000_t75" style="width:231pt;height:158.4pt" o:ole="">
            <v:imagedata r:id="rId25" o:title=""/>
          </v:shape>
          <o:OLEObject Type="Embed" ProgID="CorelDRAW.Graphic.14" ShapeID="_x0000_i1030" DrawAspect="Content" ObjectID="_1506931730" r:id="rId26"/>
        </w:object>
      </w:r>
    </w:p>
    <w:p w:rsidR="00290F73" w:rsidRPr="00E42464" w:rsidRDefault="00290F73" w:rsidP="00435BED">
      <w:pPr>
        <w:pStyle w:val="Headingb"/>
        <w:rPr>
          <w:rFonts w:hint="eastAsia"/>
          <w:rtl/>
        </w:rPr>
      </w:pPr>
      <w:bookmarkStart w:id="64" w:name="_Toc283900200"/>
      <w:r w:rsidRPr="00E42464">
        <w:rPr>
          <w:rFonts w:hint="cs"/>
          <w:rtl/>
        </w:rPr>
        <w:t>الحيازة والتزامن</w:t>
      </w:r>
      <w:bookmarkEnd w:id="64"/>
    </w:p>
    <w:p w:rsidR="00290F73" w:rsidRPr="00E42464" w:rsidRDefault="00290F73" w:rsidP="00435BED">
      <w:pPr>
        <w:rPr>
          <w:rtl/>
          <w:lang w:bidi="ar-EG"/>
        </w:rPr>
      </w:pPr>
      <w:r w:rsidRPr="00E42464">
        <w:rPr>
          <w:rFonts w:hint="cs"/>
          <w:rtl/>
        </w:rPr>
        <w:t xml:space="preserve">تتم الحيازة الأولية في المحطة </w:t>
      </w:r>
      <w:r w:rsidRPr="00E42464">
        <w:rPr>
          <w:lang w:bidi="ar-EG"/>
        </w:rPr>
        <w:t>MES</w:t>
      </w:r>
      <w:r w:rsidRPr="00E42464">
        <w:rPr>
          <w:rFonts w:hint="cs"/>
          <w:rtl/>
        </w:rPr>
        <w:t xml:space="preserve"> بواسطة الرمز الدليلي المشترك. ويتم تشكيل الرمز الدليلي بنموذج معروف ذي معدل منخفض، وتكون شفرته الخاصة بتقسيم القنوات معروفة (عادة شفرة التتابع الصفرية). ويكون للنموذج المعروف الذي يقوم بتشكيل الرمز الدليلي نطاق لتمديد دورة الإشارة الكلية من أجل دعم عملية التنوّع الساتلي. وبعد وصل القدرة، تبحث المحطة </w:t>
      </w:r>
      <w:r w:rsidRPr="00E42464">
        <w:rPr>
          <w:lang w:bidi="ar-EG"/>
        </w:rPr>
        <w:t>MES</w:t>
      </w:r>
      <w:r w:rsidRPr="00E42464">
        <w:rPr>
          <w:rFonts w:hint="cs"/>
          <w:rtl/>
        </w:rPr>
        <w:t xml:space="preserve"> عن شفرة التخليط المتعلقة بالرمز الدليلي المشترك.</w:t>
      </w:r>
    </w:p>
    <w:p w:rsidR="00290F73" w:rsidRPr="00E42464" w:rsidRDefault="00290F73" w:rsidP="001D2529">
      <w:pPr>
        <w:rPr>
          <w:rtl/>
        </w:rPr>
      </w:pPr>
      <w:r w:rsidRPr="00E42464">
        <w:rPr>
          <w:rFonts w:hint="cs"/>
          <w:rtl/>
        </w:rPr>
        <w:t xml:space="preserve">وتتوقف كفاءة هذا البحث وبالتالي سرعة تقارب الحيازة الأولية على عدد الشفرات المقرر البحث عنها، ومعرفة المحطة </w:t>
      </w:r>
      <w:r w:rsidRPr="00E42464">
        <w:rPr>
          <w:lang w:bidi="ar-EG"/>
        </w:rPr>
        <w:t>MES</w:t>
      </w:r>
      <w:r w:rsidRPr="00E42464">
        <w:rPr>
          <w:rFonts w:hint="cs"/>
          <w:rtl/>
        </w:rPr>
        <w:t xml:space="preserve"> الممكنة للسواتل المرشاحة للتشغيل. ومن شأن الاستخدام المقترح لتتابع التخليط المتخالف للحزم الساتلية المختلفة أن يسهم في</w:t>
      </w:r>
      <w:r w:rsidR="001D2529">
        <w:rPr>
          <w:rFonts w:hint="eastAsia"/>
          <w:rtl/>
        </w:rPr>
        <w:t> </w:t>
      </w:r>
      <w:r w:rsidRPr="00E42464">
        <w:rPr>
          <w:rFonts w:hint="cs"/>
          <w:rtl/>
        </w:rPr>
        <w:t>التقليل من وقت الحيازة الأولية. كما أن إعادة استخدام تتابع التخليط فيما بين السواتل يشكل وسيلة لخفض الأبعاد المكانية للبحث الأولي.</w:t>
      </w:r>
    </w:p>
    <w:p w:rsidR="00290F73" w:rsidRPr="00E42464" w:rsidRDefault="00290F73" w:rsidP="00435BED">
      <w:pPr>
        <w:rPr>
          <w:rtl/>
        </w:rPr>
      </w:pPr>
      <w:r w:rsidRPr="00E42464">
        <w:rPr>
          <w:rFonts w:hint="cs"/>
          <w:rtl/>
        </w:rPr>
        <w:t xml:space="preserve">وبمجرد حيازة الرمز الدليلي، يمكن إزالة تمديد القناة </w:t>
      </w:r>
      <w:r w:rsidRPr="00E42464">
        <w:rPr>
          <w:lang w:bidi="ar-EG"/>
        </w:rPr>
        <w:t>CCPCH</w:t>
      </w:r>
      <w:r w:rsidRPr="00E42464">
        <w:rPr>
          <w:rFonts w:hint="cs"/>
          <w:rtl/>
        </w:rPr>
        <w:t xml:space="preserve"> واستعادة قناة التحكم الإذاعية </w:t>
      </w:r>
      <w:r w:rsidRPr="00E42464">
        <w:rPr>
          <w:lang w:bidi="ar-EG"/>
        </w:rPr>
        <w:t>(BCCH)</w:t>
      </w:r>
      <w:r w:rsidRPr="00E42464">
        <w:rPr>
          <w:rFonts w:hint="cs"/>
          <w:rtl/>
        </w:rPr>
        <w:t>. وينطوي ذلك على معلومات محددة عن قائمة السواتل المرشاحة للتشغيل مع شفرات التخليط المصاحبة من أجل تسريع الحيازة بالنسبة إلى</w:t>
      </w:r>
      <w:r w:rsidRPr="00E42464">
        <w:rPr>
          <w:rFonts w:hint="eastAsia"/>
          <w:rtl/>
        </w:rPr>
        <w:t> </w:t>
      </w:r>
      <w:r w:rsidRPr="00E42464">
        <w:rPr>
          <w:rFonts w:hint="cs"/>
          <w:rtl/>
        </w:rPr>
        <w:t>سواتل</w:t>
      </w:r>
      <w:r w:rsidRPr="00E42464">
        <w:rPr>
          <w:rFonts w:hint="eastAsia"/>
          <w:rtl/>
        </w:rPr>
        <w:t> </w:t>
      </w:r>
      <w:r w:rsidRPr="00E42464">
        <w:rPr>
          <w:rFonts w:hint="cs"/>
          <w:rtl/>
        </w:rPr>
        <w:t>أخرى.</w:t>
      </w:r>
    </w:p>
    <w:p w:rsidR="00290F73" w:rsidRPr="00E42464" w:rsidRDefault="00290F73" w:rsidP="00435BED">
      <w:pPr>
        <w:pStyle w:val="Headingb"/>
        <w:rPr>
          <w:rFonts w:hint="eastAsia"/>
          <w:rtl/>
        </w:rPr>
      </w:pPr>
      <w:bookmarkStart w:id="65" w:name="_Toc283900201"/>
      <w:r w:rsidRPr="00E42464">
        <w:rPr>
          <w:rFonts w:hint="cs"/>
          <w:rtl/>
        </w:rPr>
        <w:lastRenderedPageBreak/>
        <w:t>التمرير</w:t>
      </w:r>
      <w:bookmarkEnd w:id="65"/>
    </w:p>
    <w:p w:rsidR="00290F73" w:rsidRPr="00E42464" w:rsidRDefault="00290F73" w:rsidP="00435BED">
      <w:pPr>
        <w:rPr>
          <w:lang w:bidi="ar-EG"/>
        </w:rPr>
      </w:pPr>
      <w:r w:rsidRPr="00E42464">
        <w:rPr>
          <w:rFonts w:hint="cs"/>
          <w:rtl/>
        </w:rPr>
        <w:t>ثمة أربعة أوضاع تمرير ممكنة يمكن تصوّرها وهي: التمرير فيما بين الحزم، والتمرير فيما بين السواتل، والتمرير فيما بين المحطات الأرضية البرية، والتمرير فيما بين الترددات.</w:t>
      </w:r>
    </w:p>
    <w:p w:rsidR="00290F73" w:rsidRPr="00E42464" w:rsidRDefault="00290F73" w:rsidP="00830FC8">
      <w:pPr>
        <w:rPr>
          <w:rtl/>
        </w:rPr>
      </w:pPr>
      <w:r w:rsidRPr="001D2529">
        <w:rPr>
          <w:rFonts w:hint="cs"/>
          <w:i/>
          <w:iCs/>
          <w:spacing w:val="-2"/>
          <w:rtl/>
        </w:rPr>
        <w:t>التمرير فيما بين الحزم -</w:t>
      </w:r>
      <w:r w:rsidRPr="001D2529">
        <w:rPr>
          <w:rFonts w:hint="cs"/>
          <w:spacing w:val="-2"/>
          <w:rtl/>
        </w:rPr>
        <w:t xml:space="preserve"> تعمل المحطة الأرضية المتنقلة </w:t>
      </w:r>
      <w:r w:rsidRPr="001D2529">
        <w:rPr>
          <w:spacing w:val="-2"/>
          <w:lang w:bidi="ar-EG"/>
        </w:rPr>
        <w:t>(MES)</w:t>
      </w:r>
      <w:r w:rsidRPr="001D2529">
        <w:rPr>
          <w:rFonts w:hint="cs"/>
          <w:spacing w:val="-2"/>
          <w:rtl/>
        </w:rPr>
        <w:t xml:space="preserve"> دائماً على قياس النسبة</w:t>
      </w:r>
      <w:r w:rsidRPr="001D2529">
        <w:rPr>
          <w:spacing w:val="-2"/>
          <w:lang w:bidi="ar-EG"/>
        </w:rPr>
        <w:t xml:space="preserve"> </w:t>
      </w:r>
      <w:r w:rsidRPr="001D2529">
        <w:rPr>
          <w:rFonts w:hint="cs"/>
          <w:spacing w:val="-2"/>
          <w:rtl/>
        </w:rPr>
        <w:t xml:space="preserve">الخاصة بالرمز الدليلي المزال تمديده </w:t>
      </w:r>
      <w:r w:rsidRPr="001D2529">
        <w:rPr>
          <w:i/>
          <w:iCs/>
          <w:spacing w:val="-2"/>
          <w:lang w:bidi="ar-EG"/>
        </w:rPr>
        <w:t>C/(N+I)</w:t>
      </w:r>
      <w:r w:rsidRPr="00E42464">
        <w:rPr>
          <w:rFonts w:hint="cs"/>
          <w:rtl/>
        </w:rPr>
        <w:t xml:space="preserve"> المتلقّاة من قبل الحزم المجاورة وتُبلّغ المحطة الأرضية البرية </w:t>
      </w:r>
      <w:r w:rsidRPr="00E42464">
        <w:rPr>
          <w:lang w:bidi="ar-EG"/>
        </w:rPr>
        <w:t>(LES)</w:t>
      </w:r>
      <w:r w:rsidRPr="00E42464">
        <w:rPr>
          <w:rFonts w:hint="cs"/>
          <w:rtl/>
        </w:rPr>
        <w:t xml:space="preserve"> بنتائج القياس.</w:t>
      </w:r>
      <w:r w:rsidRPr="00E42464">
        <w:rPr>
          <w:lang w:bidi="ar-EG"/>
        </w:rPr>
        <w:t xml:space="preserve"> </w:t>
      </w:r>
      <w:r w:rsidRPr="00E42464">
        <w:rPr>
          <w:rFonts w:hint="cs"/>
          <w:rtl/>
        </w:rPr>
        <w:t xml:space="preserve">وحين تقترب نوعية الحزمة الدليلية من مستوى عتبة النظام، تطلق المحطة </w:t>
      </w:r>
      <w:r w:rsidRPr="00E42464">
        <w:rPr>
          <w:lang w:bidi="ar-EG"/>
        </w:rPr>
        <w:t>LES</w:t>
      </w:r>
      <w:r w:rsidRPr="00E42464">
        <w:rPr>
          <w:rFonts w:hint="cs"/>
          <w:rtl/>
        </w:rPr>
        <w:t xml:space="preserve"> عادة إجراء تمرير الحزم. ووفقاً للتقارير الريادية للمحطة </w:t>
      </w:r>
      <w:r w:rsidRPr="00E42464">
        <w:rPr>
          <w:lang w:bidi="ar-EG"/>
        </w:rPr>
        <w:t>MES</w:t>
      </w:r>
      <w:r w:rsidRPr="00E42464">
        <w:rPr>
          <w:rFonts w:hint="cs"/>
          <w:rtl/>
        </w:rPr>
        <w:t xml:space="preserve">، تبت المحطة </w:t>
      </w:r>
      <w:r w:rsidRPr="00E42464">
        <w:rPr>
          <w:lang w:bidi="ar-EG"/>
        </w:rPr>
        <w:t>LES</w:t>
      </w:r>
      <w:r w:rsidRPr="00E42464">
        <w:rPr>
          <w:rFonts w:hint="cs"/>
          <w:rtl/>
        </w:rPr>
        <w:t xml:space="preserve"> بشأن بث نفس القناة عن طريق حزمتين مختلفتين (تمرير الحزم السلس) وتأمر المحطة </w:t>
      </w:r>
      <w:r w:rsidRPr="00E42464">
        <w:rPr>
          <w:lang w:bidi="ar-EG"/>
        </w:rPr>
        <w:t>MES</w:t>
      </w:r>
      <w:r w:rsidRPr="00E42464">
        <w:rPr>
          <w:rFonts w:hint="cs"/>
          <w:rtl/>
        </w:rPr>
        <w:t xml:space="preserve"> بإضافة إصبع لإزالة تشكيل الإشارة الإضافية. وفور تلقّي المحطة</w:t>
      </w:r>
      <w:r w:rsidR="00830FC8" w:rsidRPr="00E42464">
        <w:rPr>
          <w:rFonts w:hint="eastAsia"/>
          <w:rtl/>
        </w:rPr>
        <w:t> </w:t>
      </w:r>
      <w:r w:rsidRPr="00E42464">
        <w:rPr>
          <w:lang w:bidi="ar-EG"/>
        </w:rPr>
        <w:t>LES</w:t>
      </w:r>
      <w:r w:rsidRPr="00E42464">
        <w:rPr>
          <w:rFonts w:hint="cs"/>
          <w:rtl/>
        </w:rPr>
        <w:t xml:space="preserve"> تأكيداً يثبت استقبال الإشارة الجديدة، فإنها تتخلص من وصلة الحزمة القديمة.</w:t>
      </w:r>
    </w:p>
    <w:p w:rsidR="00290F73" w:rsidRPr="00E42464" w:rsidRDefault="00290F73" w:rsidP="001E779A">
      <w:pPr>
        <w:rPr>
          <w:rtl/>
        </w:rPr>
      </w:pPr>
      <w:r w:rsidRPr="00FB0D68">
        <w:rPr>
          <w:rFonts w:hint="cs"/>
          <w:i/>
          <w:iCs/>
          <w:spacing w:val="-6"/>
          <w:rtl/>
        </w:rPr>
        <w:t>التمرير فيما بين السواتل -</w:t>
      </w:r>
      <w:r w:rsidRPr="00FB0D68">
        <w:rPr>
          <w:rFonts w:hint="cs"/>
          <w:spacing w:val="-6"/>
          <w:rtl/>
        </w:rPr>
        <w:t xml:space="preserve"> يكون الإجراء هنا مشابهاً لذلك الخاص بالتمرير بين الحزم. والفرق الوحيد يتمثل في أنه على المحطة </w:t>
      </w:r>
      <w:r w:rsidRPr="00FB0D68">
        <w:rPr>
          <w:spacing w:val="-6"/>
          <w:lang w:bidi="ar-EG"/>
        </w:rPr>
        <w:t>MES</w:t>
      </w:r>
      <w:r w:rsidRPr="00E42464">
        <w:rPr>
          <w:rFonts w:hint="cs"/>
          <w:rtl/>
        </w:rPr>
        <w:t xml:space="preserve"> أيضاً أن تبحث عن شفرات تخليط دليلية مختلفة. فإذا ما تمّ الكشف عن شفرة تخليط دليلية جديدة، يتم إبلاغ المحطة</w:t>
      </w:r>
      <w:r w:rsidR="001E779A" w:rsidRPr="00E42464">
        <w:rPr>
          <w:rFonts w:hint="eastAsia"/>
          <w:rtl/>
        </w:rPr>
        <w:t> </w:t>
      </w:r>
      <w:r w:rsidRPr="00E42464">
        <w:rPr>
          <w:lang w:bidi="ar-EG"/>
        </w:rPr>
        <w:t>LES</w:t>
      </w:r>
      <w:r w:rsidRPr="00E42464">
        <w:rPr>
          <w:rFonts w:hint="cs"/>
          <w:rtl/>
        </w:rPr>
        <w:t xml:space="preserve"> بنتائج القياس، والتي تقرّر عندئذ استغلال التنوّع الساتلي عن طريق بث الإشارة ذاتها عبر سواتل مختلفة.</w:t>
      </w:r>
    </w:p>
    <w:p w:rsidR="00290F73" w:rsidRPr="00E42464" w:rsidRDefault="00290F73" w:rsidP="00830FC8">
      <w:pPr>
        <w:rPr>
          <w:rtl/>
        </w:rPr>
      </w:pPr>
      <w:r w:rsidRPr="00E42464">
        <w:rPr>
          <w:rFonts w:hint="cs"/>
          <w:rtl/>
        </w:rPr>
        <w:t>وحين توفر الكوكبات الساتلية تنوّعاً لمسير متعدد، فمن المفيد تشغيل المستعملين المتنقلين بأسلوب تمرير دائم أكثر سلاسة. وفي</w:t>
      </w:r>
      <w:r w:rsidR="00830FC8" w:rsidRPr="00E42464">
        <w:rPr>
          <w:rFonts w:hint="eastAsia"/>
          <w:rtl/>
        </w:rPr>
        <w:t> </w:t>
      </w:r>
      <w:r w:rsidRPr="00E42464">
        <w:rPr>
          <w:rFonts w:hint="cs"/>
          <w:rtl/>
        </w:rPr>
        <w:t>هذه</w:t>
      </w:r>
      <w:r w:rsidR="00830FC8" w:rsidRPr="00E42464">
        <w:rPr>
          <w:rFonts w:hint="eastAsia"/>
          <w:rtl/>
        </w:rPr>
        <w:t> </w:t>
      </w:r>
      <w:r w:rsidRPr="00E42464">
        <w:rPr>
          <w:rFonts w:hint="cs"/>
          <w:rtl/>
        </w:rPr>
        <w:t xml:space="preserve">الحالة، تعمل المحطة </w:t>
      </w:r>
      <w:r w:rsidRPr="00E42464">
        <w:rPr>
          <w:lang w:bidi="ar-EG"/>
        </w:rPr>
        <w:t>LES</w:t>
      </w:r>
      <w:r w:rsidRPr="00E42464">
        <w:rPr>
          <w:rFonts w:hint="cs"/>
          <w:rtl/>
        </w:rPr>
        <w:t xml:space="preserve"> على إيجاد تقابل بين القناة ذاتها وأقوى مسيرات التنوّع الساتلي. وتستغل المحطة </w:t>
      </w:r>
      <w:r w:rsidRPr="00E42464">
        <w:rPr>
          <w:lang w:bidi="ar-EG"/>
        </w:rPr>
        <w:t>MES</w:t>
      </w:r>
      <w:r w:rsidRPr="00E42464">
        <w:rPr>
          <w:rFonts w:hint="cs"/>
          <w:rtl/>
        </w:rPr>
        <w:t xml:space="preserve"> تنوّع المسير من خلال دمج النسب القصوى.</w:t>
      </w:r>
    </w:p>
    <w:p w:rsidR="00290F73" w:rsidRPr="00E42464" w:rsidRDefault="00290F73" w:rsidP="00830FC8">
      <w:pPr>
        <w:rPr>
          <w:rtl/>
        </w:rPr>
      </w:pPr>
      <w:r w:rsidRPr="00E42464">
        <w:rPr>
          <w:rFonts w:hint="cs"/>
          <w:i/>
          <w:iCs/>
          <w:rtl/>
        </w:rPr>
        <w:t>التمرير فيما بين المحطات الأرضية البرية -</w:t>
      </w:r>
      <w:r w:rsidRPr="00E42464">
        <w:rPr>
          <w:rFonts w:hint="cs"/>
          <w:rtl/>
        </w:rPr>
        <w:t xml:space="preserve"> قد يلزم التمرير فيما بين المحطات </w:t>
      </w:r>
      <w:r w:rsidRPr="00E42464">
        <w:rPr>
          <w:lang w:bidi="ar-EG"/>
        </w:rPr>
        <w:t>LES</w:t>
      </w:r>
      <w:r w:rsidRPr="00E42464">
        <w:rPr>
          <w:rFonts w:hint="cs"/>
          <w:rtl/>
        </w:rPr>
        <w:t xml:space="preserve"> تبعاً لخصائص الكوكبة. ويتم التفاوض بشأن التمرير فيما بين المحطات </w:t>
      </w:r>
      <w:r w:rsidRPr="00E42464">
        <w:rPr>
          <w:lang w:bidi="ar-EG"/>
        </w:rPr>
        <w:t>LES</w:t>
      </w:r>
      <w:r w:rsidRPr="00E42464">
        <w:rPr>
          <w:rFonts w:hint="cs"/>
          <w:rtl/>
        </w:rPr>
        <w:t xml:space="preserve">. وبشكل أكثر تحديداً، تبدأ المحطة </w:t>
      </w:r>
      <w:r w:rsidRPr="00E42464">
        <w:rPr>
          <w:lang w:bidi="ar-EG"/>
        </w:rPr>
        <w:t>LES</w:t>
      </w:r>
      <w:r w:rsidRPr="00E42464">
        <w:rPr>
          <w:rFonts w:hint="cs"/>
          <w:rtl/>
        </w:rPr>
        <w:t xml:space="preserve"> الجديدة ببث الموجات الحاملة باتجاه المحطة المتنقلة التي تتلقى في الوقت ذاته أمراً من المحطة </w:t>
      </w:r>
      <w:r w:rsidRPr="00E42464">
        <w:rPr>
          <w:lang w:bidi="ar-EG"/>
        </w:rPr>
        <w:t>LES</w:t>
      </w:r>
      <w:r w:rsidRPr="00E42464">
        <w:rPr>
          <w:rFonts w:hint="cs"/>
          <w:rtl/>
        </w:rPr>
        <w:t xml:space="preserve"> القديمة بالبحث عن إشارة المحطة </w:t>
      </w:r>
      <w:r w:rsidRPr="00E42464">
        <w:rPr>
          <w:lang w:bidi="ar-EG"/>
        </w:rPr>
        <w:t>LES</w:t>
      </w:r>
      <w:r w:rsidRPr="00E42464">
        <w:rPr>
          <w:rFonts w:hint="cs"/>
          <w:rtl/>
        </w:rPr>
        <w:t xml:space="preserve"> الجديدة. وحين تؤكد المحطة </w:t>
      </w:r>
      <w:r w:rsidRPr="00E42464">
        <w:rPr>
          <w:lang w:bidi="ar-EG"/>
        </w:rPr>
        <w:t>MES</w:t>
      </w:r>
      <w:r w:rsidRPr="00E42464">
        <w:rPr>
          <w:rFonts w:hint="cs"/>
          <w:rtl/>
        </w:rPr>
        <w:t xml:space="preserve"> للمحطة</w:t>
      </w:r>
      <w:r w:rsidR="00830FC8" w:rsidRPr="00E42464">
        <w:rPr>
          <w:rFonts w:hint="eastAsia"/>
          <w:rtl/>
        </w:rPr>
        <w:t> </w:t>
      </w:r>
      <w:r w:rsidRPr="00E42464">
        <w:rPr>
          <w:lang w:bidi="ar-EG"/>
        </w:rPr>
        <w:t>LES</w:t>
      </w:r>
      <w:r w:rsidRPr="00E42464">
        <w:rPr>
          <w:rFonts w:hint="cs"/>
          <w:rtl/>
        </w:rPr>
        <w:t xml:space="preserve"> القديمة بأنها تتلقى أيضاً من المحطة الجديدة، تتوقف المحطة </w:t>
      </w:r>
      <w:r w:rsidRPr="00E42464">
        <w:rPr>
          <w:lang w:bidi="ar-EG"/>
        </w:rPr>
        <w:t>LES</w:t>
      </w:r>
      <w:r w:rsidRPr="00E42464">
        <w:rPr>
          <w:rFonts w:hint="cs"/>
          <w:rtl/>
        </w:rPr>
        <w:t xml:space="preserve"> القديمة عن البث باتجاه المحطة المتنقلة.</w:t>
      </w:r>
    </w:p>
    <w:p w:rsidR="00290F73" w:rsidRPr="00E42464" w:rsidRDefault="00290F73" w:rsidP="00435BED">
      <w:pPr>
        <w:rPr>
          <w:spacing w:val="-2"/>
          <w:rtl/>
        </w:rPr>
      </w:pPr>
      <w:r w:rsidRPr="00E42464">
        <w:rPr>
          <w:rFonts w:hint="cs"/>
          <w:i/>
          <w:iCs/>
          <w:spacing w:val="-2"/>
          <w:rtl/>
        </w:rPr>
        <w:t>التمرير فيما بين الترددات -</w:t>
      </w:r>
      <w:r w:rsidRPr="00E42464">
        <w:rPr>
          <w:rFonts w:hint="cs"/>
          <w:spacing w:val="-2"/>
          <w:rtl/>
        </w:rPr>
        <w:t xml:space="preserve"> لا يتم سوى دعم التمرير الصعب فيما بين الترددات. ويكون هذا التمرير إما داخل البوابات أو</w:t>
      </w:r>
      <w:r w:rsidR="00435BED" w:rsidRPr="00E42464">
        <w:rPr>
          <w:rFonts w:hint="eastAsia"/>
          <w:spacing w:val="-2"/>
          <w:rtl/>
        </w:rPr>
        <w:t> </w:t>
      </w:r>
      <w:r w:rsidRPr="00E42464">
        <w:rPr>
          <w:rFonts w:hint="cs"/>
          <w:spacing w:val="-2"/>
          <w:rtl/>
        </w:rPr>
        <w:t>فيما</w:t>
      </w:r>
      <w:r w:rsidR="00435BED" w:rsidRPr="00E42464">
        <w:rPr>
          <w:rFonts w:hint="eastAsia"/>
          <w:spacing w:val="-2"/>
          <w:rtl/>
        </w:rPr>
        <w:t> </w:t>
      </w:r>
      <w:r w:rsidRPr="00E42464">
        <w:rPr>
          <w:rFonts w:hint="cs"/>
          <w:spacing w:val="-2"/>
          <w:rtl/>
        </w:rPr>
        <w:t>بينها.</w:t>
      </w:r>
    </w:p>
    <w:p w:rsidR="00290F73" w:rsidRPr="00E42464" w:rsidRDefault="00290F73" w:rsidP="00435BED">
      <w:pPr>
        <w:pStyle w:val="Headingb"/>
        <w:rPr>
          <w:rFonts w:hint="eastAsia"/>
          <w:rtl/>
        </w:rPr>
      </w:pPr>
      <w:bookmarkStart w:id="66" w:name="_Toc283900202"/>
      <w:r w:rsidRPr="00E42464">
        <w:rPr>
          <w:rFonts w:hint="cs"/>
          <w:rtl/>
        </w:rPr>
        <w:t>وصف النفاذ - وصلة العودة</w:t>
      </w:r>
      <w:bookmarkEnd w:id="66"/>
    </w:p>
    <w:p w:rsidR="00290F73" w:rsidRPr="00C83269" w:rsidRDefault="00290F73" w:rsidP="00435BED">
      <w:pPr>
        <w:rPr>
          <w:rtl/>
        </w:rPr>
      </w:pPr>
      <w:r w:rsidRPr="00C83269">
        <w:rPr>
          <w:rFonts w:hint="cs"/>
          <w:i/>
          <w:iCs/>
          <w:rtl/>
        </w:rPr>
        <w:t xml:space="preserve">بنية الرتل للقناتين </w:t>
      </w:r>
      <w:r w:rsidRPr="00C83269">
        <w:rPr>
          <w:i/>
          <w:iCs/>
          <w:lang w:bidi="ar-EG"/>
        </w:rPr>
        <w:t>DPDCH/DPCCH</w:t>
      </w:r>
      <w:r w:rsidRPr="00C83269">
        <w:rPr>
          <w:rFonts w:hint="cs"/>
          <w:i/>
          <w:iCs/>
          <w:rtl/>
        </w:rPr>
        <w:t xml:space="preserve"> -</w:t>
      </w:r>
      <w:r w:rsidRPr="00C83269">
        <w:rPr>
          <w:rFonts w:hint="cs"/>
          <w:rtl/>
        </w:rPr>
        <w:t xml:space="preserve"> تكون بنية الرتل للقناتين </w:t>
      </w:r>
      <w:r w:rsidRPr="00C83269">
        <w:rPr>
          <w:lang w:bidi="ar-EG"/>
        </w:rPr>
        <w:t>DPDCH/DPCCH</w:t>
      </w:r>
      <w:r w:rsidRPr="00C83269">
        <w:rPr>
          <w:rFonts w:hint="cs"/>
          <w:rtl/>
        </w:rPr>
        <w:t xml:space="preserve"> في وصلة العودة (انظر الشكل </w:t>
      </w:r>
      <w:r w:rsidRPr="00C83269">
        <w:rPr>
          <w:lang w:bidi="ar-EG"/>
        </w:rPr>
        <w:t>7</w:t>
      </w:r>
      <w:r w:rsidRPr="00C83269">
        <w:rPr>
          <w:rFonts w:hint="cs"/>
          <w:rtl/>
        </w:rPr>
        <w:t xml:space="preserve">) مطابقة لتلك الخاصة بالوصلة الأمامية. ومع ذلك، وخلافاً للوصلة الأمامية، يكون تعدد الإرسال للقناتين </w:t>
      </w:r>
      <w:r w:rsidRPr="00C83269">
        <w:rPr>
          <w:lang w:bidi="ar-EG"/>
        </w:rPr>
        <w:t>DPDCH</w:t>
      </w:r>
      <w:r w:rsidRPr="00C83269">
        <w:rPr>
          <w:rFonts w:hint="cs"/>
          <w:rtl/>
        </w:rPr>
        <w:t xml:space="preserve"> و</w:t>
      </w:r>
      <w:r w:rsidRPr="00C83269">
        <w:rPr>
          <w:lang w:bidi="ar-EG"/>
        </w:rPr>
        <w:t>DPCCH</w:t>
      </w:r>
      <w:r w:rsidRPr="00C83269">
        <w:rPr>
          <w:rFonts w:hint="cs"/>
          <w:rtl/>
        </w:rPr>
        <w:t xml:space="preserve"> مقسماً تقسيماً شفرياً وليس زمنياً.</w:t>
      </w:r>
    </w:p>
    <w:p w:rsidR="00290F73" w:rsidRPr="00C83269" w:rsidRDefault="00290F73" w:rsidP="00435BED">
      <w:pPr>
        <w:pStyle w:val="FigureNo"/>
        <w:rPr>
          <w:rFonts w:hint="eastAsia"/>
          <w:lang w:val="en-US"/>
        </w:rPr>
      </w:pPr>
      <w:r w:rsidRPr="00C83269">
        <w:rPr>
          <w:rtl/>
        </w:rPr>
        <w:lastRenderedPageBreak/>
        <w:t>الش</w:t>
      </w:r>
      <w:r w:rsidRPr="00C83269">
        <w:rPr>
          <w:rFonts w:hint="cs"/>
          <w:rtl/>
        </w:rPr>
        <w:t>ـ</w:t>
      </w:r>
      <w:r w:rsidRPr="00C83269">
        <w:rPr>
          <w:rtl/>
        </w:rPr>
        <w:t xml:space="preserve">كل </w:t>
      </w:r>
      <w:r w:rsidRPr="00C83269">
        <w:rPr>
          <w:lang w:val="en-US"/>
        </w:rPr>
        <w:t>7</w:t>
      </w:r>
    </w:p>
    <w:p w:rsidR="00435BED" w:rsidRPr="00C83269" w:rsidRDefault="00290F73" w:rsidP="00435BED">
      <w:pPr>
        <w:pStyle w:val="FigureTitle"/>
        <w:rPr>
          <w:rFonts w:hint="eastAsia"/>
          <w:rtl/>
        </w:rPr>
      </w:pPr>
      <w:r w:rsidRPr="00C83269">
        <w:rPr>
          <w:rtl/>
        </w:rPr>
        <w:t xml:space="preserve">بنية الرتل </w:t>
      </w:r>
      <w:r w:rsidRPr="00C83269">
        <w:rPr>
          <w:rFonts w:hint="cs"/>
          <w:rtl/>
        </w:rPr>
        <w:t>لل</w:t>
      </w:r>
      <w:r w:rsidRPr="00C83269">
        <w:rPr>
          <w:rtl/>
        </w:rPr>
        <w:t>قن</w:t>
      </w:r>
      <w:r w:rsidRPr="00C83269">
        <w:rPr>
          <w:rFonts w:hint="cs"/>
          <w:rtl/>
        </w:rPr>
        <w:t>اة</w:t>
      </w:r>
      <w:r w:rsidRPr="00C83269">
        <w:rPr>
          <w:rtl/>
        </w:rPr>
        <w:t xml:space="preserve"> </w:t>
      </w:r>
      <w:r w:rsidRPr="00C83269">
        <w:rPr>
          <w:lang w:val="en-US"/>
        </w:rPr>
        <w:t>DPDCH/DPCCH</w:t>
      </w:r>
      <w:r w:rsidRPr="00C83269">
        <w:rPr>
          <w:rFonts w:hint="cs"/>
          <w:rtl/>
        </w:rPr>
        <w:t xml:space="preserve"> في وصلة العودة</w:t>
      </w:r>
    </w:p>
    <w:p w:rsidR="001162DC" w:rsidRPr="00C83269" w:rsidRDefault="0098115A" w:rsidP="00C6345A">
      <w:pPr>
        <w:pStyle w:val="Figure"/>
        <w:spacing w:before="120"/>
        <w:rPr>
          <w:rtl/>
          <w:lang w:bidi="ar-EG"/>
        </w:rPr>
      </w:pPr>
      <w:r>
        <w:rPr>
          <w:noProof/>
          <w:lang w:eastAsia="zh-CN"/>
        </w:rPr>
        <mc:AlternateContent>
          <mc:Choice Requires="wpg">
            <w:drawing>
              <wp:anchor distT="0" distB="0" distL="114300" distR="114300" simplePos="0" relativeHeight="252667392" behindDoc="0" locked="0" layoutInCell="1" allowOverlap="1">
                <wp:simplePos x="0" y="0"/>
                <wp:positionH relativeFrom="column">
                  <wp:posOffset>611276</wp:posOffset>
                </wp:positionH>
                <wp:positionV relativeFrom="paragraph">
                  <wp:posOffset>63602</wp:posOffset>
                </wp:positionV>
                <wp:extent cx="4893310" cy="2721686"/>
                <wp:effectExtent l="0" t="0" r="2540" b="2540"/>
                <wp:wrapNone/>
                <wp:docPr id="680" name="Group 680"/>
                <wp:cNvGraphicFramePr/>
                <a:graphic xmlns:a="http://schemas.openxmlformats.org/drawingml/2006/main">
                  <a:graphicData uri="http://schemas.microsoft.com/office/word/2010/wordprocessingGroup">
                    <wpg:wgp>
                      <wpg:cNvGrpSpPr/>
                      <wpg:grpSpPr>
                        <a:xfrm>
                          <a:off x="0" y="0"/>
                          <a:ext cx="4893310" cy="2721686"/>
                          <a:chOff x="0" y="0"/>
                          <a:chExt cx="4893310" cy="2721686"/>
                        </a:xfrm>
                      </wpg:grpSpPr>
                      <wps:wsp>
                        <wps:cNvPr id="18" name="Text Box 18"/>
                        <wps:cNvSpPr txBox="1"/>
                        <wps:spPr>
                          <a:xfrm>
                            <a:off x="2004365" y="0"/>
                            <a:ext cx="1519122"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982069">
                              <w:pPr>
                                <w:spacing w:before="0"/>
                                <w:jc w:val="center"/>
                                <w:rPr>
                                  <w:sz w:val="18"/>
                                  <w:szCs w:val="24"/>
                                  <w:lang w:bidi="ar-EG"/>
                                </w:rPr>
                              </w:pPr>
                              <w:r w:rsidRPr="00982069">
                                <w:rPr>
                                  <w:rFonts w:hint="cs"/>
                                  <w:sz w:val="18"/>
                                  <w:szCs w:val="24"/>
                                  <w:rtl/>
                                  <w:lang w:bidi="ar-EG"/>
                                </w:rPr>
                                <w:t>بيانات</w:t>
                              </w:r>
                              <w:r w:rsidRPr="00982069">
                                <w:rPr>
                                  <w:sz w:val="18"/>
                                  <w:szCs w:val="24"/>
                                  <w:rtl/>
                                  <w:lang w:bidi="ar-EG"/>
                                </w:rPr>
                                <w:br/>
                              </w:r>
                              <w:r w:rsidRPr="00982069">
                                <w:rPr>
                                  <w:rFonts w:hint="cs"/>
                                  <w:sz w:val="18"/>
                                  <w:szCs w:val="24"/>
                                  <w:rtl/>
                                  <w:lang w:bidi="ar-EG"/>
                                </w:rPr>
                                <w:t xml:space="preserve">بتّات عدد </w:t>
                              </w:r>
                              <w:r w:rsidRPr="00982069">
                                <w:rPr>
                                  <w:i/>
                                  <w:iCs/>
                                  <w:sz w:val="18"/>
                                  <w:szCs w:val="24"/>
                                  <w:lang w:bidi="ar-EG"/>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733703" y="863193"/>
                            <a:ext cx="121412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EE1FC5">
                              <w:pPr>
                                <w:spacing w:before="0"/>
                                <w:jc w:val="center"/>
                                <w:rPr>
                                  <w:sz w:val="18"/>
                                  <w:szCs w:val="24"/>
                                  <w:rtl/>
                                  <w:lang w:bidi="ar-EG"/>
                                </w:rPr>
                              </w:pPr>
                              <w:r>
                                <w:rPr>
                                  <w:sz w:val="18"/>
                                  <w:szCs w:val="24"/>
                                  <w:lang w:bidi="ar-EG"/>
                                </w:rPr>
                                <w:t>9</w:t>
                              </w:r>
                              <w:r>
                                <w:rPr>
                                  <w:rFonts w:hint="cs"/>
                                  <w:sz w:val="18"/>
                                  <w:szCs w:val="24"/>
                                  <w:rtl/>
                                  <w:lang w:bidi="ar-EG"/>
                                </w:rPr>
                                <w:t xml:space="preserve"> بتات للرموز المرجعية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7316" y="2070201"/>
                            <a:ext cx="5778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C83269">
                              <w:pPr>
                                <w:spacing w:before="0"/>
                                <w:jc w:val="center"/>
                                <w:rPr>
                                  <w:sz w:val="18"/>
                                  <w:szCs w:val="24"/>
                                  <w:lang w:bidi="ar-EG"/>
                                </w:rPr>
                              </w:pPr>
                              <w:r w:rsidRPr="00EE1FC5">
                                <w:rPr>
                                  <w:rFonts w:hint="cs"/>
                                  <w:color w:val="24282B"/>
                                  <w:sz w:val="18"/>
                                  <w:szCs w:val="24"/>
                                  <w:rtl/>
                                  <w:lang w:bidi="ar-EG"/>
                                </w:rPr>
                                <w:t>الفجوة</w:t>
                              </w:r>
                              <w:r>
                                <w:rPr>
                                  <w:color w:val="24282B"/>
                                  <w:sz w:val="18"/>
                                  <w:szCs w:val="24"/>
                                  <w:lang w:bidi="ar-EG"/>
                                </w:rPr>
                                <w:br/>
                              </w:r>
                              <w:r w:rsidRPr="00EE1FC5">
                                <w:rPr>
                                  <w:rFonts w:hint="cs"/>
                                  <w:color w:val="24282B"/>
                                  <w:sz w:val="18"/>
                                  <w:szCs w:val="24"/>
                                  <w:rtl/>
                                  <w:lang w:bidi="ar-EG"/>
                                </w:rPr>
                                <w:t xml:space="preserve">رقم </w:t>
                              </w:r>
                              <w:r w:rsidRPr="00EE1FC5">
                                <w:rPr>
                                  <w:color w:val="24282B"/>
                                  <w:sz w:val="18"/>
                                  <w:szCs w:val="24"/>
                                  <w:lang w:bidi="ar-EG"/>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592532" y="2070201"/>
                            <a:ext cx="584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C83269">
                              <w:pPr>
                                <w:spacing w:before="0"/>
                                <w:jc w:val="center"/>
                                <w:rPr>
                                  <w:sz w:val="18"/>
                                  <w:szCs w:val="24"/>
                                  <w:lang w:bidi="ar-EG"/>
                                </w:rPr>
                              </w:pPr>
                              <w:r w:rsidRPr="00EE1FC5">
                                <w:rPr>
                                  <w:rFonts w:hint="cs"/>
                                  <w:color w:val="24282B"/>
                                  <w:sz w:val="18"/>
                                  <w:szCs w:val="24"/>
                                  <w:rtl/>
                                  <w:lang w:bidi="ar-EG"/>
                                </w:rPr>
                                <w:t>الفجوة</w:t>
                              </w:r>
                              <w:r>
                                <w:rPr>
                                  <w:color w:val="24282B"/>
                                  <w:sz w:val="18"/>
                                  <w:szCs w:val="24"/>
                                  <w:lang w:bidi="ar-EG"/>
                                </w:rPr>
                                <w:br/>
                              </w:r>
                              <w:r w:rsidRPr="00EE1FC5">
                                <w:rPr>
                                  <w:rFonts w:hint="cs"/>
                                  <w:color w:val="24282B"/>
                                  <w:sz w:val="18"/>
                                  <w:szCs w:val="24"/>
                                  <w:rtl/>
                                  <w:lang w:bidi="ar-EG"/>
                                </w:rPr>
                                <w:t xml:space="preserve">رقم </w:t>
                              </w:r>
                              <w:r w:rsidRPr="00EE1FC5">
                                <w:rPr>
                                  <w:color w:val="24282B"/>
                                  <w:sz w:val="18"/>
                                  <w:szCs w:val="24"/>
                                  <w:lang w:bidi="ar-EG"/>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2494484" y="2070201"/>
                            <a:ext cx="59944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C83269">
                              <w:pPr>
                                <w:spacing w:before="0"/>
                                <w:jc w:val="center"/>
                                <w:rPr>
                                  <w:sz w:val="18"/>
                                  <w:szCs w:val="24"/>
                                  <w:lang w:bidi="ar-EG"/>
                                </w:rPr>
                              </w:pPr>
                              <w:r w:rsidRPr="00EE1FC5">
                                <w:rPr>
                                  <w:rFonts w:hint="cs"/>
                                  <w:color w:val="24282B"/>
                                  <w:sz w:val="18"/>
                                  <w:szCs w:val="24"/>
                                  <w:rtl/>
                                  <w:lang w:bidi="ar-EG"/>
                                </w:rPr>
                                <w:t>الفجوة</w:t>
                              </w:r>
                              <w:r>
                                <w:rPr>
                                  <w:color w:val="24282B"/>
                                  <w:sz w:val="18"/>
                                  <w:szCs w:val="24"/>
                                  <w:lang w:bidi="ar-EG"/>
                                </w:rPr>
                                <w:br/>
                              </w:r>
                              <w:r w:rsidRPr="00EE1FC5">
                                <w:rPr>
                                  <w:rFonts w:hint="cs"/>
                                  <w:color w:val="24282B"/>
                                  <w:sz w:val="18"/>
                                  <w:szCs w:val="24"/>
                                  <w:rtl/>
                                  <w:lang w:bidi="ar-EG"/>
                                </w:rPr>
                                <w:t xml:space="preserve">رقم </w:t>
                              </w:r>
                              <w:r w:rsidRPr="00EE1FC5">
                                <w:rPr>
                                  <w:i/>
                                  <w:iCs/>
                                  <w:color w:val="24282B"/>
                                  <w:sz w:val="18"/>
                                  <w:szCs w:val="24"/>
                                  <w:lang w:bidi="ar-EG"/>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4301338" y="2070201"/>
                            <a:ext cx="57658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C83269">
                              <w:pPr>
                                <w:spacing w:before="0"/>
                                <w:jc w:val="center"/>
                                <w:rPr>
                                  <w:sz w:val="18"/>
                                  <w:szCs w:val="24"/>
                                  <w:lang w:bidi="ar-EG"/>
                                </w:rPr>
                              </w:pPr>
                              <w:r w:rsidRPr="00EE1FC5">
                                <w:rPr>
                                  <w:rFonts w:hint="cs"/>
                                  <w:color w:val="24282B"/>
                                  <w:sz w:val="18"/>
                                  <w:szCs w:val="24"/>
                                  <w:rtl/>
                                  <w:lang w:bidi="ar-EG"/>
                                </w:rPr>
                                <w:t xml:space="preserve">الفجوة </w:t>
                              </w:r>
                              <w:r>
                                <w:rPr>
                                  <w:color w:val="24282B"/>
                                  <w:sz w:val="18"/>
                                  <w:szCs w:val="24"/>
                                  <w:lang w:bidi="ar-EG"/>
                                </w:rPr>
                                <w:br/>
                              </w:r>
                              <w:r w:rsidRPr="00EE1FC5">
                                <w:rPr>
                                  <w:rFonts w:hint="cs"/>
                                  <w:color w:val="24282B"/>
                                  <w:sz w:val="18"/>
                                  <w:szCs w:val="24"/>
                                  <w:rtl/>
                                  <w:lang w:bidi="ar-EG"/>
                                </w:rPr>
                                <w:t xml:space="preserve">قم </w:t>
                              </w:r>
                              <w:r w:rsidRPr="00EE1FC5">
                                <w:rPr>
                                  <w:color w:val="24282B"/>
                                  <w:sz w:val="18"/>
                                  <w:szCs w:val="24"/>
                                  <w:lang w:bidi="ar-EG"/>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0" y="2421331"/>
                            <a:ext cx="489331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E1FC5" w:rsidRDefault="009675B8" w:rsidP="00D623A8">
                              <w:pPr>
                                <w:jc w:val="center"/>
                                <w:rPr>
                                  <w:sz w:val="18"/>
                                  <w:szCs w:val="24"/>
                                  <w:lang w:bidi="ar-EG"/>
                                </w:rPr>
                              </w:pPr>
                              <w:r w:rsidRPr="00EE1FC5">
                                <w:rPr>
                                  <w:rFonts w:cs="Times New Roman"/>
                                  <w:color w:val="24282B"/>
                                  <w:sz w:val="18"/>
                                  <w:szCs w:val="24"/>
                                </w:rPr>
                                <w:t>ms 10 =</w:t>
                              </w:r>
                              <w:r w:rsidRPr="00EE1FC5">
                                <w:rPr>
                                  <w:rFonts w:cs="Times New Roman"/>
                                  <w:i/>
                                  <w:iCs/>
                                  <w:color w:val="24282B"/>
                                  <w:sz w:val="18"/>
                                  <w:szCs w:val="24"/>
                                </w:rPr>
                                <w:t xml:space="preserve"> T</w:t>
                              </w:r>
                              <w:r w:rsidRPr="00EE1FC5">
                                <w:rPr>
                                  <w:rFonts w:cs="Times New Roman"/>
                                  <w:i/>
                                  <w:iCs/>
                                  <w:color w:val="24282B"/>
                                  <w:sz w:val="18"/>
                                  <w:szCs w:val="24"/>
                                  <w:vertAlign w:val="subscript"/>
                                </w:rPr>
                                <w:t>f</w:t>
                              </w:r>
                              <w:r>
                                <w:rPr>
                                  <w:rFonts w:cs="Times New Roman" w:hint="cs"/>
                                  <w:i/>
                                  <w:iCs/>
                                  <w:color w:val="24282B"/>
                                  <w:sz w:val="18"/>
                                  <w:szCs w:val="24"/>
                                  <w:rtl/>
                                </w:rPr>
                                <w:t xml:space="preserve"> </w:t>
                              </w:r>
                              <w:r w:rsidRPr="00EE1FC5">
                                <w:rPr>
                                  <w:sz w:val="18"/>
                                  <w:szCs w:val="24"/>
                                  <w:rtl/>
                                  <w:lang w:bidi="ar-EG"/>
                                </w:rPr>
                                <w:t>أو</w:t>
                              </w:r>
                              <w:r w:rsidRPr="00EE1FC5">
                                <w:rPr>
                                  <w:rFonts w:cs="Times New Roman"/>
                                  <w:color w:val="24282B"/>
                                  <w:sz w:val="18"/>
                                  <w:szCs w:val="24"/>
                                </w:rPr>
                                <w:t>ms 20</w:t>
                              </w:r>
                            </w:p>
                            <w:p w:rsidR="009675B8" w:rsidRPr="00EE1FC5" w:rsidRDefault="009675B8" w:rsidP="00EF3807">
                              <w:pPr>
                                <w:rPr>
                                  <w:sz w:val="1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2" name="Text Box 752"/>
                        <wps:cNvSpPr txBox="1"/>
                        <wps:spPr>
                          <a:xfrm>
                            <a:off x="651053" y="490118"/>
                            <a:ext cx="422750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A2CF4" w:rsidRDefault="009675B8" w:rsidP="00D623A8">
                              <w:pPr>
                                <w:spacing w:before="0"/>
                                <w:jc w:val="center"/>
                                <w:rPr>
                                  <w:sz w:val="18"/>
                                  <w:szCs w:val="24"/>
                                  <w:lang w:bidi="ar-EG"/>
                                </w:rPr>
                              </w:pPr>
                              <w:r>
                                <w:rPr>
                                  <w:i/>
                                  <w:iCs/>
                                  <w:sz w:val="18"/>
                                  <w:szCs w:val="24"/>
                                  <w:lang w:bidi="ar-EG"/>
                                </w:rPr>
                                <w:t>T</w:t>
                              </w:r>
                              <w:r w:rsidRPr="00BA2CF4">
                                <w:rPr>
                                  <w:i/>
                                  <w:iCs/>
                                  <w:sz w:val="18"/>
                                  <w:szCs w:val="24"/>
                                  <w:vertAlign w:val="subscript"/>
                                  <w:lang w:bidi="ar-EG"/>
                                </w:rPr>
                                <w:t>s</w:t>
                              </w:r>
                              <w:r>
                                <w:rPr>
                                  <w:rFonts w:hint="cs"/>
                                  <w:i/>
                                  <w:iCs/>
                                  <w:sz w:val="18"/>
                                  <w:szCs w:val="24"/>
                                  <w:rtl/>
                                  <w:lang w:bidi="ar-EG"/>
                                </w:rPr>
                                <w:t xml:space="preserve"> </w:t>
                              </w:r>
                              <w:r>
                                <w:rPr>
                                  <w:rFonts w:hint="cs"/>
                                  <w:sz w:val="18"/>
                                  <w:szCs w:val="24"/>
                                  <w:rtl/>
                                  <w:lang w:bidi="ar-EG"/>
                                </w:rPr>
                                <w:t xml:space="preserve">= </w:t>
                              </w:r>
                              <w:r>
                                <w:rPr>
                                  <w:sz w:val="18"/>
                                  <w:szCs w:val="24"/>
                                  <w:lang w:bidi="ar-EG"/>
                                </w:rPr>
                                <w:t>ms 0,666</w:t>
                              </w:r>
                              <w:r>
                                <w:rPr>
                                  <w:rFonts w:hint="cs"/>
                                  <w:sz w:val="18"/>
                                  <w:szCs w:val="24"/>
                                  <w:rtl/>
                                  <w:lang w:bidi="ar-EG"/>
                                </w:rPr>
                                <w:t xml:space="preserve"> أو </w:t>
                              </w:r>
                              <w:r>
                                <w:rPr>
                                  <w:sz w:val="18"/>
                                  <w:szCs w:val="24"/>
                                  <w:lang w:bidi="ar-EG"/>
                                </w:rPr>
                                <w:t>ms 1,333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80" o:spid="_x0000_s1063" style="position:absolute;left:0;text-align:left;margin-left:48.15pt;margin-top:5pt;width:385.3pt;height:214.3pt;z-index:252667392" coordsize="48933,2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WKZgQAAG8hAAAOAAAAZHJzL2Uyb0RvYy54bWzsWl1v2zYUfR+w/0DofbG+ZRlxiixdggFB&#10;GywZ+szQlC1MIjWKiZ39+h2SktwqaTt3y5AUepEp6vLr3Hvu5SV9/GZXV+Seq7aUYukFR75HuGBy&#10;VYr10vv95vynuUdaTcWKVlLwpffAW+/NyY8/HG+bBQ/lRlYrrgg6Ee1i2yy9jdbNYjZr2YbXtD2S&#10;DRf4WEhVU41XtZ6tFN2i97qahb6fzrZSrRolGW9b1L51H70T239RcKbfF0XLNamWHuam7VPZ5615&#10;zk6O6WKtaLMpWTcN+g2zqGkpMOjQ1VuqKblT5aOu6pIp2cpCHzFZz2RRlIzbNWA1gT9azYWSd41d&#10;y3qxXTcDTIB2hNM3d8ve3V8pUq6WXjoHPoLWUJIdl5gKwLNt1gtIXajmurlSXcXavZkV7wpVm1+s&#10;hewssA8DsHynCUNlPM+jKED/DN/CLAzSeeqgZxvo51E7tvnlKy1n/cAzM79hOtsGZtTukWr/HVLX&#10;G9pwq4DWYNAhFcCmHVA3ZoE/yx1BlUXGihmciN6hHozo61tUPgEXbDiO0sQjj0ELkiAPwtCBBpks&#10;tfoYVk4XjWr1BZc1MYWlp2Dt1gjp/WWrMR+I9iJmaCHPy6pCPV1Ugmyh8ijxbYPhC1pUwghwy52u&#10;G4Oqm78t6YeKu05+4wVsx2rdVFjW8rNKkXsKvlHGuNAWAdsvpI1UgUkc0rCT38/qkMZuHf3IUuih&#10;cV0KqezqR9Ne/dFPuXDyAPKjdZui3t3uLGmiqNfvrVw9QO1KOhfTNuy8hFYuaauvqIJPgfXDT+r3&#10;eBSVBPqyK3lkI9VfT9UbeRgwvnpkCx+19No/76jiHql+FTBt49D6guoLt31B3NVnEmoI4IEbZoto&#10;oHTVFwsl6w9wn6dmFHyigmGspaf74pl2nhLul/HTUysEt9VQfSmuG2a6NloxNnaz+0BV0xmiBi3e&#10;yZ48dDGyRydrWgp5eqdlUVpjNcA6FDvAQWTjfv4HRu9d38Do3vkdzOggi6LMjyyj52kU5NZEwKjO&#10;owVhEAch4Ha+0E/gFx1Xe0/ac3aidf05Z/LctI4nWn8PtIbrGwXq+RCQEc8PCdRZFKSW06Gf+dir&#10;GQPZkzrJsjliqeV07OdJlkycNpvvIdq6fcYo0n66QXhuTluV7IPMFKrNnvH1hWpsiMecDntvfSCn&#10;kzxMIvRnkpInWT2PsT+fWO027C9zA27zyInVr30Djv3ymNVDanUgq8M4j+N5/AVa5xCYaP2i8+qs&#10;d+lTXv2a82qwcEzrIbU6kNZx5AdRhKO3z0brLE1MIm/y6mkP/jKj9XBMOtH6NdMa59VjWg/Z1YG0&#10;BmENoeMQ5B4l1Z/cGkS+HyVTVm2P5V9SVp1Pgfo7OCnLksdptanDIZfJrQ7kdIoz7cSdgMe5H7jL&#10;sf1hWRyGWdLn1WGQZ9MJ+HD29Y+v04YWJtB3F1Wu8X9ysYX8qNP9FKmfJ1Lbi2vc6ttr2u4fCOZv&#10;Ax+/24uw/f8kTv4GAAD//wMAUEsDBBQABgAIAAAAIQAKbzng4AAAAAkBAAAPAAAAZHJzL2Rvd25y&#10;ZXYueG1sTI9BS8NAEIXvgv9hGcGb3cRoSGM2pRT1VARbQbxts9MkNDsbstsk/feOJ3uc9x5vvles&#10;ZtuJEQffOlIQLyIQSJUzLdUKvvZvDxkIHzQZ3TlCBRf0sCpvbwqdGzfRJ467UAsuIZ9rBU0IfS6l&#10;rxq02i9cj8Te0Q1WBz6HWppBT1xuO/kYRam0uiX+0OgeNw1Wp93ZKnif9LRO4tdxezpuLj/754/v&#10;bYxK3d/N6xcQAefwH4Y/fEaHkpkO7kzGi07BMk04yXrEk9jP0nQJ4qDgKclSkGUhrxeUvwAAAP//&#10;AwBQSwECLQAUAAYACAAAACEAtoM4kv4AAADhAQAAEwAAAAAAAAAAAAAAAAAAAAAAW0NvbnRlbnRf&#10;VHlwZXNdLnhtbFBLAQItABQABgAIAAAAIQA4/SH/1gAAAJQBAAALAAAAAAAAAAAAAAAAAC8BAABf&#10;cmVscy8ucmVsc1BLAQItABQABgAIAAAAIQAC3DWKZgQAAG8hAAAOAAAAAAAAAAAAAAAAAC4CAABk&#10;cnMvZTJvRG9jLnhtbFBLAQItABQABgAIAAAAIQAKbzng4AAAAAkBAAAPAAAAAAAAAAAAAAAAAMAG&#10;AABkcnMvZG93bnJldi54bWxQSwUGAAAAAAQABADzAAAAzQcAAAAA&#10;">
                <v:shape id="Text Box 18" o:spid="_x0000_s1064" type="#_x0000_t202" style="position:absolute;left:20043;width:15191;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675B8" w:rsidRPr="00982069" w:rsidRDefault="009675B8" w:rsidP="00982069">
                        <w:pPr>
                          <w:spacing w:before="0"/>
                          <w:jc w:val="center"/>
                          <w:rPr>
                            <w:sz w:val="18"/>
                            <w:szCs w:val="24"/>
                            <w:lang w:bidi="ar-EG"/>
                          </w:rPr>
                        </w:pPr>
                        <w:r w:rsidRPr="00982069">
                          <w:rPr>
                            <w:rFonts w:hint="cs"/>
                            <w:sz w:val="18"/>
                            <w:szCs w:val="24"/>
                            <w:rtl/>
                            <w:lang w:bidi="ar-EG"/>
                          </w:rPr>
                          <w:t>بيانات</w:t>
                        </w:r>
                        <w:r w:rsidRPr="00982069">
                          <w:rPr>
                            <w:sz w:val="18"/>
                            <w:szCs w:val="24"/>
                            <w:rtl/>
                            <w:lang w:bidi="ar-EG"/>
                          </w:rPr>
                          <w:br/>
                        </w:r>
                        <w:r w:rsidRPr="00982069">
                          <w:rPr>
                            <w:rFonts w:hint="cs"/>
                            <w:sz w:val="18"/>
                            <w:szCs w:val="24"/>
                            <w:rtl/>
                            <w:lang w:bidi="ar-EG"/>
                          </w:rPr>
                          <w:t xml:space="preserve">بتّات عدد </w:t>
                        </w:r>
                        <w:r w:rsidRPr="00982069">
                          <w:rPr>
                            <w:i/>
                            <w:iCs/>
                            <w:sz w:val="18"/>
                            <w:szCs w:val="24"/>
                            <w:lang w:bidi="ar-EG"/>
                          </w:rPr>
                          <w:t>N</w:t>
                        </w:r>
                      </w:p>
                    </w:txbxContent>
                  </v:textbox>
                </v:shape>
                <v:shape id="Text Box 80" o:spid="_x0000_s1065" type="#_x0000_t202" style="position:absolute;left:17337;top:8631;width:12141;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zcIA&#10;AADbAAAADwAAAGRycy9kb3ducmV2LnhtbERPTU/CQBC9m/AfNkPiTbZ4MKSyEKKYeFBBlARuQ3do&#10;G7qzze5Qyr9nDyYeX973dN67RnUUYu3ZwHiUgSIuvK25NPD78/YwARUF2WLjmQxcKcJ8NribYm79&#10;hb+p20ipUgjHHA1UIm2udSwqchhHviVO3NEHh5JgKLUNeEnhrtGPWfakHdacGips6aWi4rQ5OwPN&#10;LoaPQyb77rX8lPVKn7fL8Zcx98N+8QxKqJd/8Z/73RqYpPX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sLNwgAAANsAAAAPAAAAAAAAAAAAAAAAAJgCAABkcnMvZG93&#10;bnJldi54bWxQSwUGAAAAAAQABAD1AAAAhwMAAAAA&#10;" filled="f" stroked="f" strokeweight=".5pt">
                  <v:textbox inset="0,0,0,0">
                    <w:txbxContent>
                      <w:p w:rsidR="009675B8" w:rsidRPr="00982069" w:rsidRDefault="009675B8" w:rsidP="00EE1FC5">
                        <w:pPr>
                          <w:spacing w:before="0"/>
                          <w:jc w:val="center"/>
                          <w:rPr>
                            <w:sz w:val="18"/>
                            <w:szCs w:val="24"/>
                            <w:rtl/>
                            <w:lang w:bidi="ar-EG"/>
                          </w:rPr>
                        </w:pPr>
                        <w:r>
                          <w:rPr>
                            <w:sz w:val="18"/>
                            <w:szCs w:val="24"/>
                            <w:lang w:bidi="ar-EG"/>
                          </w:rPr>
                          <w:t>9</w:t>
                        </w:r>
                        <w:r>
                          <w:rPr>
                            <w:rFonts w:hint="cs"/>
                            <w:sz w:val="18"/>
                            <w:szCs w:val="24"/>
                            <w:rtl/>
                            <w:lang w:bidi="ar-EG"/>
                          </w:rPr>
                          <w:t xml:space="preserve"> بتات للرموز المرجعية</w:t>
                        </w:r>
                      </w:p>
                    </w:txbxContent>
                  </v:textbox>
                </v:shape>
                <v:shape id="Text Box 81" o:spid="_x0000_s1066" type="#_x0000_t202" style="position:absolute;left:73;top:20702;width:577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VsUA&#10;AADbAAAADwAAAGRycy9kb3ducmV2LnhtbESPS2vDMBCE74X8B7GB3hrZPZTgRAmlD+ihr7wguW2s&#10;rW1qrYy0cdx/XxUKOQ4z8w0zXw6uVT2F2Hg2kE8yUMSltw1XBrab55spqCjIFlvPZOCHIiwXo6s5&#10;FtafeUX9WiqVIBwLNFCLdIXWsazJYZz4jjh5Xz44lCRDpW3Ac4K7Vt9m2Z122HBaqLGjh5rK7/XJ&#10;GWj3MbweMzn0j9WbfH7o0+4pfzfmejzcz0AJDXIJ/7dfrIFpDn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mdWxQAAANsAAAAPAAAAAAAAAAAAAAAAAJgCAABkcnMv&#10;ZG93bnJldi54bWxQSwUGAAAAAAQABAD1AAAAigMAAAAA&#10;" filled="f" stroked="f" strokeweight=".5pt">
                  <v:textbox inset="0,0,0,0">
                    <w:txbxContent>
                      <w:p w:rsidR="009675B8" w:rsidRPr="00EE1FC5" w:rsidRDefault="009675B8" w:rsidP="00C83269">
                        <w:pPr>
                          <w:spacing w:before="0"/>
                          <w:jc w:val="center"/>
                          <w:rPr>
                            <w:sz w:val="18"/>
                            <w:szCs w:val="24"/>
                            <w:lang w:bidi="ar-EG"/>
                          </w:rPr>
                        </w:pPr>
                        <w:r w:rsidRPr="00EE1FC5">
                          <w:rPr>
                            <w:rFonts w:hint="cs"/>
                            <w:color w:val="24282B"/>
                            <w:sz w:val="18"/>
                            <w:szCs w:val="24"/>
                            <w:rtl/>
                            <w:lang w:bidi="ar-EG"/>
                          </w:rPr>
                          <w:t>الفجوة</w:t>
                        </w:r>
                        <w:r>
                          <w:rPr>
                            <w:color w:val="24282B"/>
                            <w:sz w:val="18"/>
                            <w:szCs w:val="24"/>
                            <w:lang w:bidi="ar-EG"/>
                          </w:rPr>
                          <w:br/>
                        </w:r>
                        <w:r w:rsidRPr="00EE1FC5">
                          <w:rPr>
                            <w:rFonts w:hint="cs"/>
                            <w:color w:val="24282B"/>
                            <w:sz w:val="18"/>
                            <w:szCs w:val="24"/>
                            <w:rtl/>
                            <w:lang w:bidi="ar-EG"/>
                          </w:rPr>
                          <w:t xml:space="preserve">رقم </w:t>
                        </w:r>
                        <w:r w:rsidRPr="00EE1FC5">
                          <w:rPr>
                            <w:color w:val="24282B"/>
                            <w:sz w:val="18"/>
                            <w:szCs w:val="24"/>
                            <w:lang w:bidi="ar-EG"/>
                          </w:rPr>
                          <w:t>1</w:t>
                        </w:r>
                      </w:p>
                    </w:txbxContent>
                  </v:textbox>
                </v:shape>
                <v:shape id="Text Box 82" o:spid="_x0000_s1067" type="#_x0000_t202" style="position:absolute;left:5925;top:20702;width:5842;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inset="0,0,0,0">
                    <w:txbxContent>
                      <w:p w:rsidR="009675B8" w:rsidRPr="00EE1FC5" w:rsidRDefault="009675B8" w:rsidP="00C83269">
                        <w:pPr>
                          <w:spacing w:before="0"/>
                          <w:jc w:val="center"/>
                          <w:rPr>
                            <w:sz w:val="18"/>
                            <w:szCs w:val="24"/>
                            <w:lang w:bidi="ar-EG"/>
                          </w:rPr>
                        </w:pPr>
                        <w:r w:rsidRPr="00EE1FC5">
                          <w:rPr>
                            <w:rFonts w:hint="cs"/>
                            <w:color w:val="24282B"/>
                            <w:sz w:val="18"/>
                            <w:szCs w:val="24"/>
                            <w:rtl/>
                            <w:lang w:bidi="ar-EG"/>
                          </w:rPr>
                          <w:t>الفجوة</w:t>
                        </w:r>
                        <w:r>
                          <w:rPr>
                            <w:color w:val="24282B"/>
                            <w:sz w:val="18"/>
                            <w:szCs w:val="24"/>
                            <w:lang w:bidi="ar-EG"/>
                          </w:rPr>
                          <w:br/>
                        </w:r>
                        <w:r w:rsidRPr="00EE1FC5">
                          <w:rPr>
                            <w:rFonts w:hint="cs"/>
                            <w:color w:val="24282B"/>
                            <w:sz w:val="18"/>
                            <w:szCs w:val="24"/>
                            <w:rtl/>
                            <w:lang w:bidi="ar-EG"/>
                          </w:rPr>
                          <w:t xml:space="preserve">رقم </w:t>
                        </w:r>
                        <w:r w:rsidRPr="00EE1FC5">
                          <w:rPr>
                            <w:color w:val="24282B"/>
                            <w:sz w:val="18"/>
                            <w:szCs w:val="24"/>
                            <w:lang w:bidi="ar-EG"/>
                          </w:rPr>
                          <w:t>2</w:t>
                        </w:r>
                      </w:p>
                    </w:txbxContent>
                  </v:textbox>
                </v:shape>
                <v:shape id="Text Box 83" o:spid="_x0000_s1068" type="#_x0000_t202" style="position:absolute;left:24944;top:20702;width:5995;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cusUA&#10;AADbAAAADwAAAGRycy9kb3ducmV2LnhtbESPX2vCQBDE3wt+h2OFvtWLL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Fy6xQAAANsAAAAPAAAAAAAAAAAAAAAAAJgCAABkcnMv&#10;ZG93bnJldi54bWxQSwUGAAAAAAQABAD1AAAAigMAAAAA&#10;" filled="f" stroked="f" strokeweight=".5pt">
                  <v:textbox inset="0,0,0,0">
                    <w:txbxContent>
                      <w:p w:rsidR="009675B8" w:rsidRPr="00EE1FC5" w:rsidRDefault="009675B8" w:rsidP="00C83269">
                        <w:pPr>
                          <w:spacing w:before="0"/>
                          <w:jc w:val="center"/>
                          <w:rPr>
                            <w:sz w:val="18"/>
                            <w:szCs w:val="24"/>
                            <w:lang w:bidi="ar-EG"/>
                          </w:rPr>
                        </w:pPr>
                        <w:r w:rsidRPr="00EE1FC5">
                          <w:rPr>
                            <w:rFonts w:hint="cs"/>
                            <w:color w:val="24282B"/>
                            <w:sz w:val="18"/>
                            <w:szCs w:val="24"/>
                            <w:rtl/>
                            <w:lang w:bidi="ar-EG"/>
                          </w:rPr>
                          <w:t>الفجوة</w:t>
                        </w:r>
                        <w:r>
                          <w:rPr>
                            <w:color w:val="24282B"/>
                            <w:sz w:val="18"/>
                            <w:szCs w:val="24"/>
                            <w:lang w:bidi="ar-EG"/>
                          </w:rPr>
                          <w:br/>
                        </w:r>
                        <w:r w:rsidRPr="00EE1FC5">
                          <w:rPr>
                            <w:rFonts w:hint="cs"/>
                            <w:color w:val="24282B"/>
                            <w:sz w:val="18"/>
                            <w:szCs w:val="24"/>
                            <w:rtl/>
                            <w:lang w:bidi="ar-EG"/>
                          </w:rPr>
                          <w:t xml:space="preserve">رقم </w:t>
                        </w:r>
                        <w:r w:rsidRPr="00EE1FC5">
                          <w:rPr>
                            <w:i/>
                            <w:iCs/>
                            <w:color w:val="24282B"/>
                            <w:sz w:val="18"/>
                            <w:szCs w:val="24"/>
                            <w:lang w:bidi="ar-EG"/>
                          </w:rPr>
                          <w:t>i</w:t>
                        </w:r>
                      </w:p>
                    </w:txbxContent>
                  </v:textbox>
                </v:shape>
                <v:shape id="Text Box 84" o:spid="_x0000_s1069" type="#_x0000_t202" style="position:absolute;left:43013;top:20702;width:576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EzsUA&#10;AADbAAAADwAAAGRycy9kb3ducmV2LnhtbESPX2vCQBDE3wt+h2OFvtWLp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cTOxQAAANsAAAAPAAAAAAAAAAAAAAAAAJgCAABkcnMv&#10;ZG93bnJldi54bWxQSwUGAAAAAAQABAD1AAAAigMAAAAA&#10;" filled="f" stroked="f" strokeweight=".5pt">
                  <v:textbox inset="0,0,0,0">
                    <w:txbxContent>
                      <w:p w:rsidR="009675B8" w:rsidRPr="00EE1FC5" w:rsidRDefault="009675B8" w:rsidP="00C83269">
                        <w:pPr>
                          <w:spacing w:before="0"/>
                          <w:jc w:val="center"/>
                          <w:rPr>
                            <w:sz w:val="18"/>
                            <w:szCs w:val="24"/>
                            <w:lang w:bidi="ar-EG"/>
                          </w:rPr>
                        </w:pPr>
                        <w:r w:rsidRPr="00EE1FC5">
                          <w:rPr>
                            <w:rFonts w:hint="cs"/>
                            <w:color w:val="24282B"/>
                            <w:sz w:val="18"/>
                            <w:szCs w:val="24"/>
                            <w:rtl/>
                            <w:lang w:bidi="ar-EG"/>
                          </w:rPr>
                          <w:t xml:space="preserve">الفجوة </w:t>
                        </w:r>
                        <w:r>
                          <w:rPr>
                            <w:color w:val="24282B"/>
                            <w:sz w:val="18"/>
                            <w:szCs w:val="24"/>
                            <w:lang w:bidi="ar-EG"/>
                          </w:rPr>
                          <w:br/>
                        </w:r>
                        <w:r w:rsidRPr="00EE1FC5">
                          <w:rPr>
                            <w:rFonts w:hint="cs"/>
                            <w:color w:val="24282B"/>
                            <w:sz w:val="18"/>
                            <w:szCs w:val="24"/>
                            <w:rtl/>
                            <w:lang w:bidi="ar-EG"/>
                          </w:rPr>
                          <w:t xml:space="preserve">قم </w:t>
                        </w:r>
                        <w:r w:rsidRPr="00EE1FC5">
                          <w:rPr>
                            <w:color w:val="24282B"/>
                            <w:sz w:val="18"/>
                            <w:szCs w:val="24"/>
                            <w:lang w:bidi="ar-EG"/>
                          </w:rPr>
                          <w:t>15</w:t>
                        </w:r>
                      </w:p>
                    </w:txbxContent>
                  </v:textbox>
                </v:shape>
                <v:shape id="Text Box 85" o:spid="_x0000_s1070" type="#_x0000_t202" style="position:absolute;top:24213;width:48933;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hVcUA&#10;AADbAAAADwAAAGRycy9kb3ducmV2LnhtbESPX2vCQBDE3wt+h2OFvtWLhRZ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WFVxQAAANsAAAAPAAAAAAAAAAAAAAAAAJgCAABkcnMv&#10;ZG93bnJldi54bWxQSwUGAAAAAAQABAD1AAAAigMAAAAA&#10;" filled="f" stroked="f" strokeweight=".5pt">
                  <v:textbox inset="0,0,0,0">
                    <w:txbxContent>
                      <w:p w:rsidR="009675B8" w:rsidRPr="00EE1FC5" w:rsidRDefault="009675B8" w:rsidP="00D623A8">
                        <w:pPr>
                          <w:jc w:val="center"/>
                          <w:rPr>
                            <w:sz w:val="18"/>
                            <w:szCs w:val="24"/>
                            <w:lang w:bidi="ar-EG"/>
                          </w:rPr>
                        </w:pPr>
                        <w:r w:rsidRPr="00EE1FC5">
                          <w:rPr>
                            <w:rFonts w:cs="Times New Roman"/>
                            <w:color w:val="24282B"/>
                            <w:sz w:val="18"/>
                            <w:szCs w:val="24"/>
                          </w:rPr>
                          <w:t>ms 10 =</w:t>
                        </w:r>
                        <w:r w:rsidRPr="00EE1FC5">
                          <w:rPr>
                            <w:rFonts w:cs="Times New Roman"/>
                            <w:i/>
                            <w:iCs/>
                            <w:color w:val="24282B"/>
                            <w:sz w:val="18"/>
                            <w:szCs w:val="24"/>
                          </w:rPr>
                          <w:t xml:space="preserve"> T</w:t>
                        </w:r>
                        <w:r w:rsidRPr="00EE1FC5">
                          <w:rPr>
                            <w:rFonts w:cs="Times New Roman"/>
                            <w:i/>
                            <w:iCs/>
                            <w:color w:val="24282B"/>
                            <w:sz w:val="18"/>
                            <w:szCs w:val="24"/>
                            <w:vertAlign w:val="subscript"/>
                          </w:rPr>
                          <w:t>f</w:t>
                        </w:r>
                        <w:r>
                          <w:rPr>
                            <w:rFonts w:cs="Times New Roman" w:hint="cs"/>
                            <w:i/>
                            <w:iCs/>
                            <w:color w:val="24282B"/>
                            <w:sz w:val="18"/>
                            <w:szCs w:val="24"/>
                            <w:rtl/>
                          </w:rPr>
                          <w:t xml:space="preserve"> </w:t>
                        </w:r>
                        <w:r w:rsidRPr="00EE1FC5">
                          <w:rPr>
                            <w:sz w:val="18"/>
                            <w:szCs w:val="24"/>
                            <w:rtl/>
                            <w:lang w:bidi="ar-EG"/>
                          </w:rPr>
                          <w:t>أو</w:t>
                        </w:r>
                        <w:r w:rsidRPr="00EE1FC5">
                          <w:rPr>
                            <w:rFonts w:cs="Times New Roman"/>
                            <w:color w:val="24282B"/>
                            <w:sz w:val="18"/>
                            <w:szCs w:val="24"/>
                          </w:rPr>
                          <w:t>ms 20</w:t>
                        </w:r>
                      </w:p>
                      <w:p w:rsidR="009675B8" w:rsidRPr="00EE1FC5" w:rsidRDefault="009675B8" w:rsidP="00EF3807">
                        <w:pPr>
                          <w:rPr>
                            <w:sz w:val="18"/>
                            <w:szCs w:val="24"/>
                          </w:rPr>
                        </w:pPr>
                      </w:p>
                    </w:txbxContent>
                  </v:textbox>
                </v:shape>
                <v:shape id="Text Box 752" o:spid="_x0000_s1071" type="#_x0000_t202" style="position:absolute;left:6510;top:4901;width:42275;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bIscA&#10;AADcAAAADwAAAGRycy9kb3ducmV2LnhtbESPQUvDQBSE74X+h+UJvbWbFqoldlukKnhQW9sKentm&#10;n0kw+zbsvqbx37uC4HGYmW+Y5bp3jeooxNqzgekkA0VceFtzaeB4uB8vQEVBtth4JgPfFGG9Gg6W&#10;mFt/5hfq9lKqBOGYo4FKpM21jkVFDuPEt8TJ+/TBoSQZSm0DnhPcNXqWZZfaYc1pocKWNhUVX/uT&#10;M9C8xfD4kcl7d1s+yW6rT69302djRhf9zTUooV7+w3/tB2vga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GyLHAAAA3AAAAA8AAAAAAAAAAAAAAAAAmAIAAGRy&#10;cy9kb3ducmV2LnhtbFBLBQYAAAAABAAEAPUAAACMAwAAAAA=&#10;" filled="f" stroked="f" strokeweight=".5pt">
                  <v:textbox inset="0,0,0,0">
                    <w:txbxContent>
                      <w:p w:rsidR="009675B8" w:rsidRPr="00BA2CF4" w:rsidRDefault="009675B8" w:rsidP="00D623A8">
                        <w:pPr>
                          <w:spacing w:before="0"/>
                          <w:jc w:val="center"/>
                          <w:rPr>
                            <w:sz w:val="18"/>
                            <w:szCs w:val="24"/>
                            <w:lang w:bidi="ar-EG"/>
                          </w:rPr>
                        </w:pPr>
                        <w:r>
                          <w:rPr>
                            <w:i/>
                            <w:iCs/>
                            <w:sz w:val="18"/>
                            <w:szCs w:val="24"/>
                            <w:lang w:bidi="ar-EG"/>
                          </w:rPr>
                          <w:t>T</w:t>
                        </w:r>
                        <w:r w:rsidRPr="00BA2CF4">
                          <w:rPr>
                            <w:i/>
                            <w:iCs/>
                            <w:sz w:val="18"/>
                            <w:szCs w:val="24"/>
                            <w:vertAlign w:val="subscript"/>
                            <w:lang w:bidi="ar-EG"/>
                          </w:rPr>
                          <w:t>s</w:t>
                        </w:r>
                        <w:r>
                          <w:rPr>
                            <w:rFonts w:hint="cs"/>
                            <w:i/>
                            <w:iCs/>
                            <w:sz w:val="18"/>
                            <w:szCs w:val="24"/>
                            <w:rtl/>
                            <w:lang w:bidi="ar-EG"/>
                          </w:rPr>
                          <w:t xml:space="preserve"> </w:t>
                        </w:r>
                        <w:r>
                          <w:rPr>
                            <w:rFonts w:hint="cs"/>
                            <w:sz w:val="18"/>
                            <w:szCs w:val="24"/>
                            <w:rtl/>
                            <w:lang w:bidi="ar-EG"/>
                          </w:rPr>
                          <w:t xml:space="preserve">= </w:t>
                        </w:r>
                        <w:r>
                          <w:rPr>
                            <w:sz w:val="18"/>
                            <w:szCs w:val="24"/>
                            <w:lang w:bidi="ar-EG"/>
                          </w:rPr>
                          <w:t>ms 0,666</w:t>
                        </w:r>
                        <w:r>
                          <w:rPr>
                            <w:rFonts w:hint="cs"/>
                            <w:sz w:val="18"/>
                            <w:szCs w:val="24"/>
                            <w:rtl/>
                            <w:lang w:bidi="ar-EG"/>
                          </w:rPr>
                          <w:t xml:space="preserve"> أو </w:t>
                        </w:r>
                        <w:r>
                          <w:rPr>
                            <w:sz w:val="18"/>
                            <w:szCs w:val="24"/>
                            <w:lang w:bidi="ar-EG"/>
                          </w:rPr>
                          <w:t>ms 1,333</w:t>
                        </w:r>
                      </w:p>
                    </w:txbxContent>
                  </v:textbox>
                </v:shape>
              </v:group>
            </w:pict>
          </mc:Fallback>
        </mc:AlternateContent>
      </w:r>
      <w:r w:rsidRPr="00C83269">
        <w:rPr>
          <w:noProof/>
          <w:lang w:eastAsia="zh-CN"/>
        </w:rPr>
        <w:object w:dxaOrig="4980" w:dyaOrig="3104">
          <v:shape id="_x0000_i1031" type="#_x0000_t75" style="width:388.2pt;height:239.6pt" o:ole="">
            <v:imagedata r:id="rId27" o:title=""/>
          </v:shape>
          <o:OLEObject Type="Embed" ProgID="CorelDRAW.Graphic.14" ShapeID="_x0000_i1031" DrawAspect="Content" ObjectID="_1506931731" r:id="rId28"/>
        </w:object>
      </w:r>
    </w:p>
    <w:p w:rsidR="003C752C" w:rsidRPr="00E42464" w:rsidRDefault="003C752C" w:rsidP="003C752C">
      <w:pPr>
        <w:spacing w:before="240"/>
        <w:rPr>
          <w:spacing w:val="-2"/>
          <w:rtl/>
        </w:rPr>
      </w:pPr>
      <w:r w:rsidRPr="00C83269">
        <w:rPr>
          <w:rFonts w:hint="cs"/>
          <w:spacing w:val="-2"/>
          <w:rtl/>
        </w:rPr>
        <w:t xml:space="preserve">في القناة </w:t>
      </w:r>
      <w:r w:rsidRPr="00C83269">
        <w:rPr>
          <w:spacing w:val="-2"/>
        </w:rPr>
        <w:t>DPCCH</w:t>
      </w:r>
      <w:r w:rsidRPr="00C83269">
        <w:rPr>
          <w:rFonts w:hint="cs"/>
          <w:spacing w:val="-2"/>
          <w:rtl/>
        </w:rPr>
        <w:t xml:space="preserve">، يكون لمجال مراقبة قدرة الإرسال </w:t>
      </w:r>
      <w:r w:rsidRPr="00C83269">
        <w:rPr>
          <w:spacing w:val="-2"/>
        </w:rPr>
        <w:t>(TPC)</w:t>
      </w:r>
      <w:r w:rsidRPr="00C83269">
        <w:rPr>
          <w:rFonts w:hint="cs"/>
          <w:spacing w:val="-2"/>
          <w:rtl/>
        </w:rPr>
        <w:t xml:space="preserve">/رأسية ضبط الرتل </w:t>
      </w:r>
      <w:r w:rsidRPr="00C83269">
        <w:rPr>
          <w:spacing w:val="-2"/>
        </w:rPr>
        <w:t>(FCH)</w:t>
      </w:r>
      <w:r w:rsidRPr="00C83269">
        <w:rPr>
          <w:rFonts w:hint="cs"/>
          <w:spacing w:val="-2"/>
          <w:rtl/>
        </w:rPr>
        <w:t xml:space="preserve"> الوظيفة ذاتها في الوصلة الأمامية. وكما هو الحال في الوصلة الأمامية، يتم إجراء تقابل لهذه البتّات مع تتابع ينتمي إلى عائلة مؤلفة من </w:t>
      </w:r>
      <w:r w:rsidRPr="00C83269">
        <w:rPr>
          <w:spacing w:val="-2"/>
        </w:rPr>
        <w:t>32</w:t>
      </w:r>
      <w:r w:rsidRPr="00C83269">
        <w:rPr>
          <w:rFonts w:hint="cs"/>
          <w:spacing w:val="-2"/>
          <w:rtl/>
        </w:rPr>
        <w:t xml:space="preserve"> تتابعاً. ويتم الحصول على العائلة المقترحة من التتابعات، وطولها </w:t>
      </w:r>
      <w:r w:rsidRPr="00C83269">
        <w:rPr>
          <w:spacing w:val="-2"/>
        </w:rPr>
        <w:t>15</w:t>
      </w:r>
      <w:r w:rsidRPr="00C83269">
        <w:rPr>
          <w:rFonts w:hint="cs"/>
          <w:spacing w:val="-2"/>
          <w:rtl/>
        </w:rPr>
        <w:t xml:space="preserve"> بتة، من خلال جميع الإزاحات الدورية لتتابع من نوع </w:t>
      </w:r>
      <w:r w:rsidRPr="00C83269">
        <w:rPr>
          <w:spacing w:val="-2"/>
        </w:rPr>
        <w:t>ML</w:t>
      </w:r>
      <w:r w:rsidRPr="00C83269">
        <w:rPr>
          <w:rFonts w:hint="cs"/>
          <w:spacing w:val="-2"/>
          <w:rtl/>
        </w:rPr>
        <w:t xml:space="preserve"> يبلغ طوله </w:t>
      </w:r>
      <w:r w:rsidRPr="00C83269">
        <w:rPr>
          <w:spacing w:val="-2"/>
        </w:rPr>
        <w:t>(2</w:t>
      </w:r>
      <w:r w:rsidRPr="00C83269">
        <w:rPr>
          <w:spacing w:val="-2"/>
          <w:vertAlign w:val="superscript"/>
        </w:rPr>
        <w:t>4</w:t>
      </w:r>
      <w:r w:rsidRPr="00C83269">
        <w:rPr>
          <w:spacing w:val="-2"/>
        </w:rPr>
        <w:noBreakHyphen/>
        <w:t>1)</w:t>
      </w:r>
      <w:r w:rsidRPr="00C83269">
        <w:rPr>
          <w:rFonts w:hint="cs"/>
          <w:spacing w:val="-2"/>
          <w:rtl/>
        </w:rPr>
        <w:t xml:space="preserve"> زائد جميع التتابعات الصفرية زائد المتقاطر لجميع التتابعات السابقة. وتكون التتابعات إما متعامدة أو متقاطرة.</w:t>
      </w:r>
    </w:p>
    <w:p w:rsidR="003C752C" w:rsidRPr="00E42464" w:rsidRDefault="003C752C" w:rsidP="003C752C">
      <w:pPr>
        <w:rPr>
          <w:rtl/>
        </w:rPr>
      </w:pPr>
      <w:r w:rsidRPr="00E42464">
        <w:rPr>
          <w:rFonts w:hint="cs"/>
          <w:rtl/>
        </w:rPr>
        <w:t xml:space="preserve">ويرد في الجدول </w:t>
      </w:r>
      <w:r w:rsidRPr="00E42464">
        <w:t>2</w:t>
      </w:r>
      <w:r w:rsidRPr="00E42464">
        <w:rPr>
          <w:rFonts w:hint="cs"/>
          <w:rtl/>
        </w:rPr>
        <w:t xml:space="preserve"> وصف لنموذج البتّات المرجعية. ويمكن استخدام الجزء المظلل بمثابة كلمات تزامن للرتل. أما قيمة البتة الدليلية ما عدا كلمة تزامن الرتل فتبلغ </w:t>
      </w:r>
      <w:r w:rsidRPr="00E42464">
        <w:t>1</w:t>
      </w:r>
      <w:r w:rsidRPr="00E42464">
        <w:rPr>
          <w:rFonts w:hint="cs"/>
          <w:rtl/>
        </w:rPr>
        <w:t>. وتُعكَس كلمة تزامن الرتل لتشير إلى بداية رتل متعدد.</w:t>
      </w:r>
    </w:p>
    <w:p w:rsidR="003C752C" w:rsidRPr="00E42464" w:rsidRDefault="003C752C" w:rsidP="003C752C">
      <w:pPr>
        <w:rPr>
          <w:rtl/>
          <w:lang w:bidi="ar-EG"/>
        </w:rPr>
      </w:pPr>
      <w:r w:rsidRPr="00E42464">
        <w:rPr>
          <w:rFonts w:hint="cs"/>
          <w:rtl/>
        </w:rPr>
        <w:t xml:space="preserve">إن معدل بث الرموز المرجعية وبتّات </w:t>
      </w:r>
      <w:r w:rsidRPr="00E42464">
        <w:t>FCH/TPC</w:t>
      </w:r>
      <w:r w:rsidRPr="00E42464">
        <w:rPr>
          <w:rFonts w:hint="cs"/>
          <w:rtl/>
        </w:rPr>
        <w:t xml:space="preserve"> هو معدل ثابت يبلغ </w:t>
      </w:r>
      <w:r w:rsidRPr="00E42464">
        <w:t>kbit/s 15</w:t>
      </w:r>
      <w:r w:rsidRPr="00E42464">
        <w:rPr>
          <w:rFonts w:hint="cs"/>
          <w:rtl/>
        </w:rPr>
        <w:t xml:space="preserve"> لخيار كامل معدل النبض و</w:t>
      </w:r>
      <w:r w:rsidRPr="00E42464">
        <w:t>kbit/s 7,5</w:t>
      </w:r>
      <w:r w:rsidRPr="00E42464">
        <w:rPr>
          <w:rFonts w:hint="cs"/>
          <w:rtl/>
        </w:rPr>
        <w:t xml:space="preserve"> لخيار نصف معدل النبض.</w:t>
      </w:r>
    </w:p>
    <w:p w:rsidR="003C752C" w:rsidRPr="00E42464" w:rsidRDefault="003C752C" w:rsidP="00613145">
      <w:pPr>
        <w:rPr>
          <w:rtl/>
        </w:rPr>
      </w:pPr>
      <w:r w:rsidRPr="00E42464">
        <w:rPr>
          <w:rFonts w:hint="cs"/>
          <w:rtl/>
        </w:rPr>
        <w:t>وعلى غرار الوصلة الأمامية، يتم بث بتّت</w:t>
      </w:r>
      <w:r w:rsidR="00613145" w:rsidRPr="00E42464">
        <w:rPr>
          <w:rFonts w:hint="cs"/>
          <w:rtl/>
          <w:lang w:bidi="ar-EG"/>
        </w:rPr>
        <w:t>ي</w:t>
      </w:r>
      <w:r w:rsidRPr="00E42464">
        <w:rPr>
          <w:rFonts w:hint="cs"/>
          <w:rtl/>
        </w:rPr>
        <w:t>ن و</w:t>
      </w:r>
      <w:r w:rsidRPr="00E42464">
        <w:t>3</w:t>
      </w:r>
      <w:r w:rsidRPr="00E42464">
        <w:rPr>
          <w:rFonts w:hint="cs"/>
          <w:rtl/>
        </w:rPr>
        <w:t xml:space="preserve"> بتّات للرتل الواحد على التوالي من أجل الوظيفتين </w:t>
      </w:r>
      <w:r w:rsidRPr="00E42464">
        <w:t>TPC</w:t>
      </w:r>
      <w:r w:rsidRPr="00E42464">
        <w:rPr>
          <w:rFonts w:hint="cs"/>
          <w:rtl/>
        </w:rPr>
        <w:t xml:space="preserve"> و</w:t>
      </w:r>
      <w:r w:rsidRPr="00E42464">
        <w:t>FCH</w:t>
      </w:r>
      <w:r w:rsidRPr="00E42464">
        <w:rPr>
          <w:rFonts w:hint="cs"/>
          <w:rtl/>
        </w:rPr>
        <w:t>.</w:t>
      </w:r>
    </w:p>
    <w:p w:rsidR="003C752C" w:rsidRPr="00E42464" w:rsidRDefault="003C752C" w:rsidP="003C37C7">
      <w:pPr>
        <w:pStyle w:val="enumlev1"/>
      </w:pPr>
      <w:r w:rsidRPr="00E42464">
        <w:rPr>
          <w:rFonts w:hint="cs"/>
          <w:rtl/>
        </w:rPr>
        <w:t>-</w:t>
      </w:r>
      <w:r w:rsidRPr="00E42464">
        <w:rPr>
          <w:rFonts w:hint="cs"/>
          <w:rtl/>
        </w:rPr>
        <w:tab/>
        <w:t xml:space="preserve">يرتبط عدد البتّات لكل فجوة من فجوات القناة </w:t>
      </w:r>
      <w:r w:rsidRPr="00E42464">
        <w:t>DPDCH</w:t>
      </w:r>
      <w:r w:rsidRPr="00E42464">
        <w:rPr>
          <w:rFonts w:hint="cs"/>
          <w:rtl/>
        </w:rPr>
        <w:t xml:space="preserve"> بعامل التمديد </w:t>
      </w:r>
      <w:r w:rsidRPr="00E42464">
        <w:t>SF</w:t>
      </w:r>
      <w:r w:rsidRPr="00E42464">
        <w:rPr>
          <w:rtl/>
        </w:rPr>
        <w:t xml:space="preserve"> </w:t>
      </w:r>
      <w:r w:rsidRPr="00E42464">
        <w:rPr>
          <w:rFonts w:hint="cs"/>
          <w:rtl/>
        </w:rPr>
        <w:t xml:space="preserve">للقناة المادية على النحو </w:t>
      </w:r>
      <w:r w:rsidRPr="00E42464">
        <w:t>(256/2</w:t>
      </w:r>
      <w:r w:rsidRPr="00E42464">
        <w:rPr>
          <w:i/>
          <w:iCs/>
          <w:vertAlign w:val="superscript"/>
        </w:rPr>
        <w:t>K</w:t>
      </w:r>
      <w:r w:rsidRPr="00E42464">
        <w:t>=SF)</w:t>
      </w:r>
      <w:r w:rsidRPr="00E42464">
        <w:rPr>
          <w:rFonts w:hint="cs"/>
          <w:rtl/>
        </w:rPr>
        <w:t xml:space="preserve"> حيث </w:t>
      </w:r>
      <w:r w:rsidRPr="00E42464">
        <w:t>k</w:t>
      </w:r>
      <w:r w:rsidRPr="00E42464">
        <w:rPr>
          <w:rFonts w:hint="cs"/>
          <w:rtl/>
        </w:rPr>
        <w:t xml:space="preserve">= </w:t>
      </w:r>
      <w:r w:rsidRPr="00E42464">
        <w:t>0</w:t>
      </w:r>
      <w:r w:rsidRPr="00E42464">
        <w:rPr>
          <w:rFonts w:hint="cs"/>
          <w:rtl/>
        </w:rPr>
        <w:t xml:space="preserve">،....، </w:t>
      </w:r>
      <w:r w:rsidRPr="00E42464">
        <w:t>4</w:t>
      </w:r>
      <w:r w:rsidRPr="00E42464">
        <w:rPr>
          <w:rFonts w:hint="cs"/>
          <w:rtl/>
        </w:rPr>
        <w:t xml:space="preserve">. وبذلك فقد </w:t>
      </w:r>
      <w:r w:rsidR="003C37C7" w:rsidRPr="00E42464">
        <w:rPr>
          <w:rFonts w:hint="cs"/>
          <w:rtl/>
        </w:rPr>
        <w:t>يتراوح</w:t>
      </w:r>
      <w:r w:rsidRPr="00E42464">
        <w:rPr>
          <w:rFonts w:hint="cs"/>
          <w:rtl/>
        </w:rPr>
        <w:t xml:space="preserve"> عامل التمديد بين </w:t>
      </w:r>
      <w:r w:rsidRPr="00E42464">
        <w:t>256</w:t>
      </w:r>
      <w:r w:rsidRPr="00E42464">
        <w:rPr>
          <w:rFonts w:hint="cs"/>
          <w:rtl/>
        </w:rPr>
        <w:t xml:space="preserve"> نزولاً حتى </w:t>
      </w:r>
      <w:r w:rsidRPr="00E42464">
        <w:t>16</w:t>
      </w:r>
      <w:r w:rsidRPr="00E42464">
        <w:rPr>
          <w:rFonts w:hint="cs"/>
          <w:rtl/>
        </w:rPr>
        <w:t>.</w:t>
      </w:r>
    </w:p>
    <w:p w:rsidR="003C752C" w:rsidRPr="00E42464" w:rsidRDefault="003C752C" w:rsidP="00D752CA">
      <w:pPr>
        <w:pStyle w:val="TableNo"/>
      </w:pPr>
      <w:r w:rsidRPr="00E42464">
        <w:rPr>
          <w:rtl/>
        </w:rPr>
        <w:lastRenderedPageBreak/>
        <w:t>الج</w:t>
      </w:r>
      <w:r w:rsidRPr="00E42464">
        <w:rPr>
          <w:rFonts w:hint="cs"/>
          <w:rtl/>
        </w:rPr>
        <w:t>ـ</w:t>
      </w:r>
      <w:r w:rsidRPr="00E42464">
        <w:rPr>
          <w:rtl/>
        </w:rPr>
        <w:t xml:space="preserve">دول </w:t>
      </w:r>
      <w:r w:rsidRPr="00E42464">
        <w:t>2</w:t>
      </w:r>
    </w:p>
    <w:p w:rsidR="00A647D0" w:rsidRPr="00E42464" w:rsidRDefault="003C752C" w:rsidP="00D752CA">
      <w:pPr>
        <w:pStyle w:val="Tabletitle"/>
        <w:rPr>
          <w:rFonts w:hint="eastAsia"/>
          <w:rtl/>
        </w:rPr>
      </w:pPr>
      <w:r w:rsidRPr="00E42464">
        <w:rPr>
          <w:rtl/>
        </w:rPr>
        <w:t xml:space="preserve">نمط البتات المرجعية للوصلة الصاعدة </w:t>
      </w:r>
      <w:r w:rsidRPr="00E42464">
        <w:t>DPCCH</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567"/>
        <w:gridCol w:w="567"/>
        <w:gridCol w:w="567"/>
        <w:gridCol w:w="567"/>
        <w:gridCol w:w="567"/>
        <w:gridCol w:w="567"/>
        <w:gridCol w:w="567"/>
        <w:gridCol w:w="567"/>
        <w:gridCol w:w="567"/>
      </w:tblGrid>
      <w:tr w:rsidR="00A647D0" w:rsidRPr="00E42464" w:rsidTr="00A647D0">
        <w:trPr>
          <w:cantSplit/>
          <w:jc w:val="center"/>
        </w:trPr>
        <w:tc>
          <w:tcPr>
            <w:tcW w:w="1701" w:type="dxa"/>
            <w:tcBorders>
              <w:top w:val="single" w:sz="4" w:space="0" w:color="auto"/>
              <w:left w:val="single" w:sz="4" w:space="0" w:color="auto"/>
              <w:bottom w:val="single" w:sz="4" w:space="0" w:color="auto"/>
              <w:right w:val="single" w:sz="4" w:space="0" w:color="auto"/>
              <w:tl2br w:val="single" w:sz="4" w:space="0" w:color="808080"/>
            </w:tcBorders>
          </w:tcPr>
          <w:p w:rsidR="00A647D0" w:rsidRPr="00E42464" w:rsidRDefault="00A647D0" w:rsidP="00A647D0">
            <w:pPr>
              <w:pStyle w:val="Tablehead"/>
              <w:jc w:val="left"/>
              <w:rPr>
                <w:rFonts w:hint="eastAsia"/>
              </w:rPr>
            </w:pPr>
            <w:r w:rsidRPr="00E42464">
              <w:rPr>
                <w:rFonts w:hint="cs"/>
                <w:rtl/>
              </w:rPr>
              <w:t>رقم البت</w:t>
            </w:r>
          </w:p>
          <w:p w:rsidR="00A647D0" w:rsidRPr="00E42464" w:rsidRDefault="00A647D0" w:rsidP="00A647D0">
            <w:pPr>
              <w:pStyle w:val="Tablehead"/>
              <w:jc w:val="right"/>
              <w:rPr>
                <w:rFonts w:hint="eastAsia"/>
              </w:rPr>
            </w:pPr>
            <w:r w:rsidRPr="00E42464">
              <w:rPr>
                <w:rFonts w:hint="cs"/>
                <w:rtl/>
              </w:rPr>
              <w:t>رقم الفجوة</w:t>
            </w:r>
          </w:p>
        </w:tc>
        <w:tc>
          <w:tcPr>
            <w:tcW w:w="567" w:type="dxa"/>
            <w:tcBorders>
              <w:top w:val="single" w:sz="4" w:space="0" w:color="auto"/>
              <w:left w:val="single" w:sz="4" w:space="0" w:color="auto"/>
              <w:bottom w:val="nil"/>
              <w:right w:val="nil"/>
            </w:tcBorders>
            <w:vAlign w:val="center"/>
          </w:tcPr>
          <w:p w:rsidR="00A647D0" w:rsidRPr="00E42464" w:rsidRDefault="00A647D0" w:rsidP="00290F73">
            <w:pPr>
              <w:pStyle w:val="Tablehead"/>
              <w:rPr>
                <w:rFonts w:hint="eastAsia"/>
              </w:rPr>
            </w:pPr>
            <w:r w:rsidRPr="00E42464">
              <w:t>0</w:t>
            </w:r>
          </w:p>
        </w:tc>
        <w:tc>
          <w:tcPr>
            <w:tcW w:w="567" w:type="dxa"/>
            <w:tcBorders>
              <w:top w:val="single" w:sz="4" w:space="0" w:color="auto"/>
              <w:left w:val="nil"/>
              <w:bottom w:val="single" w:sz="4" w:space="0" w:color="auto"/>
              <w:right w:val="nil"/>
            </w:tcBorders>
            <w:shd w:val="pct15" w:color="auto" w:fill="FFFFFF"/>
            <w:vAlign w:val="center"/>
          </w:tcPr>
          <w:p w:rsidR="00A647D0" w:rsidRPr="00E42464" w:rsidRDefault="00A647D0" w:rsidP="00290F73">
            <w:pPr>
              <w:pStyle w:val="Tablehead"/>
              <w:rPr>
                <w:rFonts w:hint="eastAsia"/>
              </w:rPr>
            </w:pPr>
            <w:r w:rsidRPr="00E42464">
              <w:t>1</w:t>
            </w:r>
          </w:p>
        </w:tc>
        <w:tc>
          <w:tcPr>
            <w:tcW w:w="567" w:type="dxa"/>
            <w:tcBorders>
              <w:top w:val="single" w:sz="4" w:space="0" w:color="auto"/>
              <w:left w:val="nil"/>
              <w:bottom w:val="nil"/>
              <w:right w:val="nil"/>
            </w:tcBorders>
            <w:vAlign w:val="center"/>
          </w:tcPr>
          <w:p w:rsidR="00A647D0" w:rsidRPr="00E42464" w:rsidRDefault="00A647D0" w:rsidP="00290F73">
            <w:pPr>
              <w:pStyle w:val="Tablehead"/>
              <w:rPr>
                <w:rFonts w:hint="eastAsia"/>
              </w:rPr>
            </w:pPr>
            <w:r w:rsidRPr="00E42464">
              <w:t>2</w:t>
            </w:r>
          </w:p>
        </w:tc>
        <w:tc>
          <w:tcPr>
            <w:tcW w:w="567" w:type="dxa"/>
            <w:tcBorders>
              <w:top w:val="single" w:sz="4" w:space="0" w:color="auto"/>
              <w:left w:val="nil"/>
              <w:bottom w:val="single" w:sz="4" w:space="0" w:color="auto"/>
              <w:right w:val="nil"/>
            </w:tcBorders>
            <w:shd w:val="pct15" w:color="auto" w:fill="FFFFFF"/>
            <w:vAlign w:val="center"/>
          </w:tcPr>
          <w:p w:rsidR="00A647D0" w:rsidRPr="00E42464" w:rsidRDefault="00A647D0" w:rsidP="00290F73">
            <w:pPr>
              <w:pStyle w:val="Tablehead"/>
              <w:rPr>
                <w:rFonts w:hint="eastAsia"/>
              </w:rPr>
            </w:pPr>
            <w:r w:rsidRPr="00E42464">
              <w:t>3</w:t>
            </w:r>
          </w:p>
        </w:tc>
        <w:tc>
          <w:tcPr>
            <w:tcW w:w="567" w:type="dxa"/>
            <w:tcBorders>
              <w:top w:val="single" w:sz="4" w:space="0" w:color="auto"/>
              <w:left w:val="nil"/>
              <w:bottom w:val="nil"/>
              <w:right w:val="nil"/>
            </w:tcBorders>
            <w:vAlign w:val="center"/>
          </w:tcPr>
          <w:p w:rsidR="00A647D0" w:rsidRPr="00E42464" w:rsidRDefault="00A647D0" w:rsidP="00290F73">
            <w:pPr>
              <w:pStyle w:val="Tablehead"/>
              <w:rPr>
                <w:rFonts w:hint="eastAsia"/>
              </w:rPr>
            </w:pPr>
            <w:r w:rsidRPr="00E42464">
              <w:t>4</w:t>
            </w:r>
          </w:p>
        </w:tc>
        <w:tc>
          <w:tcPr>
            <w:tcW w:w="567" w:type="dxa"/>
            <w:tcBorders>
              <w:top w:val="single" w:sz="4" w:space="0" w:color="auto"/>
              <w:left w:val="nil"/>
              <w:bottom w:val="single" w:sz="4" w:space="0" w:color="auto"/>
              <w:right w:val="nil"/>
            </w:tcBorders>
            <w:shd w:val="pct15" w:color="auto" w:fill="FFFFFF"/>
            <w:vAlign w:val="center"/>
          </w:tcPr>
          <w:p w:rsidR="00A647D0" w:rsidRPr="00E42464" w:rsidRDefault="00A647D0" w:rsidP="00290F73">
            <w:pPr>
              <w:pStyle w:val="Tablehead"/>
              <w:rPr>
                <w:rFonts w:hint="eastAsia"/>
              </w:rPr>
            </w:pPr>
            <w:r w:rsidRPr="00E42464">
              <w:t>5</w:t>
            </w:r>
          </w:p>
        </w:tc>
        <w:tc>
          <w:tcPr>
            <w:tcW w:w="567" w:type="dxa"/>
            <w:tcBorders>
              <w:top w:val="single" w:sz="4" w:space="0" w:color="auto"/>
              <w:left w:val="nil"/>
              <w:bottom w:val="nil"/>
              <w:right w:val="nil"/>
            </w:tcBorders>
            <w:vAlign w:val="center"/>
          </w:tcPr>
          <w:p w:rsidR="00A647D0" w:rsidRPr="00E42464" w:rsidRDefault="00A647D0" w:rsidP="00290F73">
            <w:pPr>
              <w:pStyle w:val="Tablehead"/>
              <w:rPr>
                <w:rFonts w:hint="eastAsia"/>
              </w:rPr>
            </w:pPr>
            <w:r w:rsidRPr="00E42464">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647D0" w:rsidRPr="00E42464" w:rsidRDefault="00A647D0" w:rsidP="00290F73">
            <w:pPr>
              <w:pStyle w:val="Tablehead"/>
              <w:rPr>
                <w:rFonts w:hint="eastAsia"/>
              </w:rPr>
            </w:pPr>
            <w:r w:rsidRPr="00E42464">
              <w:t>7</w:t>
            </w:r>
          </w:p>
        </w:tc>
        <w:tc>
          <w:tcPr>
            <w:tcW w:w="567" w:type="dxa"/>
            <w:tcBorders>
              <w:top w:val="single" w:sz="4" w:space="0" w:color="auto"/>
              <w:left w:val="single" w:sz="4" w:space="0" w:color="808080"/>
              <w:bottom w:val="single" w:sz="4" w:space="0" w:color="auto"/>
              <w:right w:val="single" w:sz="4" w:space="0" w:color="auto"/>
            </w:tcBorders>
            <w:vAlign w:val="center"/>
          </w:tcPr>
          <w:p w:rsidR="00A647D0" w:rsidRPr="00E42464" w:rsidRDefault="00A647D0" w:rsidP="00290F73">
            <w:pPr>
              <w:pStyle w:val="Tablehead"/>
              <w:rPr>
                <w:rFonts w:hint="eastAsia"/>
              </w:rPr>
            </w:pPr>
            <w:r w:rsidRPr="00E42464">
              <w:t>8</w:t>
            </w:r>
          </w:p>
        </w:tc>
      </w:tr>
      <w:tr w:rsidR="00A647D0" w:rsidRPr="00E42464" w:rsidTr="00A647D0">
        <w:trPr>
          <w:cantSplit/>
          <w:jc w:val="center"/>
        </w:trPr>
        <w:tc>
          <w:tcPr>
            <w:tcW w:w="1701" w:type="dxa"/>
            <w:tcBorders>
              <w:top w:val="single" w:sz="4" w:space="0" w:color="auto"/>
              <w:left w:val="single" w:sz="4" w:space="0" w:color="auto"/>
              <w:bottom w:val="single" w:sz="4" w:space="0" w:color="auto"/>
              <w:right w:val="single" w:sz="4" w:space="0" w:color="auto"/>
            </w:tcBorders>
          </w:tcPr>
          <w:p w:rsidR="00A647D0" w:rsidRPr="00E42464" w:rsidRDefault="00A647D0" w:rsidP="00290F73">
            <w:pPr>
              <w:pStyle w:val="Tabletext"/>
              <w:jc w:val="center"/>
            </w:pPr>
            <w:r w:rsidRPr="00E42464">
              <w:t>1</w:t>
            </w:r>
            <w:r w:rsidRPr="00E42464">
              <w:br/>
              <w:t>2</w:t>
            </w:r>
            <w:r w:rsidRPr="00E42464">
              <w:br/>
              <w:t>3</w:t>
            </w:r>
            <w:r w:rsidRPr="00E42464">
              <w:br/>
              <w:t>4</w:t>
            </w:r>
            <w:r w:rsidRPr="00E42464">
              <w:br/>
              <w:t>5</w:t>
            </w:r>
            <w:r w:rsidRPr="00E42464">
              <w:br/>
              <w:t>6</w:t>
            </w:r>
            <w:r w:rsidRPr="00E42464">
              <w:br/>
              <w:t>7</w:t>
            </w:r>
            <w:r w:rsidRPr="00E42464">
              <w:br/>
              <w:t>8</w:t>
            </w:r>
            <w:r w:rsidRPr="00E42464">
              <w:br/>
              <w:t>9</w:t>
            </w:r>
            <w:r w:rsidRPr="00E42464">
              <w:br/>
              <w:t>10</w:t>
            </w:r>
            <w:r w:rsidRPr="00E42464">
              <w:br/>
              <w:t>11</w:t>
            </w:r>
            <w:r w:rsidRPr="00E42464">
              <w:br/>
              <w:t>12</w:t>
            </w:r>
            <w:r w:rsidRPr="00E42464">
              <w:br/>
              <w:t>13</w:t>
            </w:r>
            <w:r w:rsidRPr="00E42464">
              <w:br/>
              <w:t>14</w:t>
            </w:r>
            <w:r w:rsidRPr="00E42464">
              <w:br/>
              <w:t>15</w:t>
            </w:r>
          </w:p>
        </w:tc>
        <w:tc>
          <w:tcPr>
            <w:tcW w:w="567" w:type="dxa"/>
            <w:tcBorders>
              <w:top w:val="single" w:sz="4" w:space="0" w:color="auto"/>
              <w:left w:val="single" w:sz="4" w:space="0" w:color="auto"/>
              <w:bottom w:val="single" w:sz="4" w:space="0" w:color="auto"/>
              <w:right w:val="nil"/>
            </w:tcBorders>
          </w:tcPr>
          <w:p w:rsidR="00A647D0" w:rsidRPr="00E42464" w:rsidRDefault="00A647D0" w:rsidP="00290F73">
            <w:pPr>
              <w:pStyle w:val="Tabletext"/>
              <w:jc w:val="center"/>
            </w:pPr>
            <w:r w:rsidRPr="00E42464">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p>
        </w:tc>
        <w:tc>
          <w:tcPr>
            <w:tcW w:w="567" w:type="dxa"/>
            <w:tcBorders>
              <w:top w:val="single" w:sz="4" w:space="0" w:color="auto"/>
              <w:left w:val="nil"/>
              <w:bottom w:val="single" w:sz="4" w:space="0" w:color="auto"/>
              <w:right w:val="nil"/>
            </w:tcBorders>
            <w:shd w:val="pct15" w:color="auto" w:fill="FFFFFF"/>
          </w:tcPr>
          <w:p w:rsidR="00A647D0" w:rsidRPr="00E42464" w:rsidRDefault="00A647D0" w:rsidP="00290F73">
            <w:pPr>
              <w:pStyle w:val="Tabletext"/>
              <w:jc w:val="center"/>
            </w:pPr>
            <w:r w:rsidRPr="00E42464">
              <w:t>1</w:t>
            </w:r>
            <w:r w:rsidRPr="00E42464">
              <w:br/>
              <w:t>1</w:t>
            </w:r>
            <w:r w:rsidRPr="00E42464">
              <w:br/>
              <w:t>0</w:t>
            </w:r>
            <w:r w:rsidRPr="00E42464">
              <w:br/>
              <w:t>0</w:t>
            </w:r>
            <w:r w:rsidRPr="00E42464">
              <w:br/>
              <w:t>1</w:t>
            </w:r>
            <w:r w:rsidRPr="00E42464">
              <w:br/>
              <w:t>0</w:t>
            </w:r>
            <w:r w:rsidRPr="00E42464">
              <w:br/>
              <w:t>0</w:t>
            </w:r>
            <w:r w:rsidRPr="00E42464">
              <w:br/>
              <w:t>1</w:t>
            </w:r>
            <w:r w:rsidRPr="00E42464">
              <w:br/>
              <w:t>0</w:t>
            </w:r>
            <w:r w:rsidRPr="00E42464">
              <w:br/>
              <w:t>1</w:t>
            </w:r>
            <w:r w:rsidRPr="00E42464">
              <w:br/>
              <w:t>0</w:t>
            </w:r>
            <w:r w:rsidRPr="00E42464">
              <w:br/>
              <w:t>0</w:t>
            </w:r>
            <w:r w:rsidRPr="00E42464">
              <w:br/>
              <w:t>0</w:t>
            </w:r>
            <w:r w:rsidRPr="00E42464">
              <w:br/>
              <w:t>1</w:t>
            </w:r>
            <w:r w:rsidRPr="00E42464">
              <w:br/>
              <w:t>0</w:t>
            </w:r>
          </w:p>
        </w:tc>
        <w:tc>
          <w:tcPr>
            <w:tcW w:w="567" w:type="dxa"/>
            <w:tcBorders>
              <w:top w:val="single" w:sz="4" w:space="0" w:color="auto"/>
              <w:left w:val="nil"/>
              <w:bottom w:val="single" w:sz="4" w:space="0" w:color="auto"/>
              <w:right w:val="nil"/>
            </w:tcBorders>
          </w:tcPr>
          <w:p w:rsidR="00A647D0" w:rsidRPr="00E42464" w:rsidRDefault="00A647D0" w:rsidP="00290F73">
            <w:pPr>
              <w:pStyle w:val="Tabletext"/>
              <w:jc w:val="center"/>
            </w:pPr>
            <w:r w:rsidRPr="00E42464">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p>
        </w:tc>
        <w:tc>
          <w:tcPr>
            <w:tcW w:w="567" w:type="dxa"/>
            <w:tcBorders>
              <w:top w:val="single" w:sz="4" w:space="0" w:color="auto"/>
              <w:left w:val="nil"/>
              <w:bottom w:val="single" w:sz="4" w:space="0" w:color="auto"/>
              <w:right w:val="nil"/>
            </w:tcBorders>
            <w:shd w:val="pct15" w:color="auto" w:fill="FFFFFF"/>
          </w:tcPr>
          <w:p w:rsidR="00A647D0" w:rsidRPr="00E42464" w:rsidRDefault="00A647D0" w:rsidP="00290F73">
            <w:pPr>
              <w:pStyle w:val="Tabletext"/>
              <w:jc w:val="center"/>
            </w:pPr>
            <w:r w:rsidRPr="00E42464">
              <w:t>0</w:t>
            </w:r>
            <w:r w:rsidRPr="00E42464">
              <w:br/>
              <w:t>0</w:t>
            </w:r>
            <w:r w:rsidRPr="00E42464">
              <w:br/>
              <w:t>0</w:t>
            </w:r>
            <w:r w:rsidRPr="00E42464">
              <w:br/>
              <w:t>1</w:t>
            </w:r>
            <w:r w:rsidRPr="00E42464">
              <w:br/>
              <w:t>1</w:t>
            </w:r>
            <w:r w:rsidRPr="00E42464">
              <w:br/>
              <w:t>1</w:t>
            </w:r>
            <w:r w:rsidRPr="00E42464">
              <w:br/>
              <w:t>1</w:t>
            </w:r>
            <w:r w:rsidRPr="00E42464">
              <w:br/>
              <w:t>0</w:t>
            </w:r>
            <w:r w:rsidRPr="00E42464">
              <w:br/>
              <w:t>1</w:t>
            </w:r>
            <w:r w:rsidRPr="00E42464">
              <w:br/>
              <w:t>0</w:t>
            </w:r>
            <w:r w:rsidRPr="00E42464">
              <w:br/>
              <w:t>0</w:t>
            </w:r>
            <w:r w:rsidRPr="00E42464">
              <w:br/>
              <w:t>1</w:t>
            </w:r>
            <w:r w:rsidRPr="00E42464">
              <w:br/>
              <w:t>0</w:t>
            </w:r>
            <w:r w:rsidRPr="00E42464">
              <w:br/>
              <w:t>0</w:t>
            </w:r>
            <w:r w:rsidRPr="00E42464">
              <w:br/>
              <w:t>0</w:t>
            </w:r>
          </w:p>
        </w:tc>
        <w:tc>
          <w:tcPr>
            <w:tcW w:w="567" w:type="dxa"/>
            <w:tcBorders>
              <w:top w:val="single" w:sz="4" w:space="0" w:color="auto"/>
              <w:left w:val="nil"/>
              <w:bottom w:val="single" w:sz="4" w:space="0" w:color="auto"/>
              <w:right w:val="nil"/>
            </w:tcBorders>
          </w:tcPr>
          <w:p w:rsidR="00A647D0" w:rsidRPr="00E42464" w:rsidRDefault="00A647D0" w:rsidP="00290F73">
            <w:pPr>
              <w:pStyle w:val="Tabletext"/>
              <w:jc w:val="center"/>
            </w:pPr>
            <w:r w:rsidRPr="00E42464">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p>
        </w:tc>
        <w:tc>
          <w:tcPr>
            <w:tcW w:w="567" w:type="dxa"/>
            <w:tcBorders>
              <w:top w:val="single" w:sz="4" w:space="0" w:color="auto"/>
              <w:left w:val="nil"/>
              <w:bottom w:val="single" w:sz="4" w:space="0" w:color="auto"/>
              <w:right w:val="nil"/>
            </w:tcBorders>
            <w:shd w:val="pct15" w:color="auto" w:fill="FFFFFF"/>
          </w:tcPr>
          <w:p w:rsidR="00A647D0" w:rsidRPr="00E42464" w:rsidRDefault="00A647D0" w:rsidP="00290F73">
            <w:pPr>
              <w:pStyle w:val="Tabletext"/>
              <w:jc w:val="center"/>
            </w:pPr>
            <w:r w:rsidRPr="00E42464">
              <w:t>0</w:t>
            </w:r>
            <w:r w:rsidRPr="00E42464">
              <w:br/>
              <w:t>1</w:t>
            </w:r>
            <w:r w:rsidRPr="00E42464">
              <w:br/>
              <w:t>1</w:t>
            </w:r>
            <w:r w:rsidRPr="00E42464">
              <w:br/>
              <w:t>1</w:t>
            </w:r>
            <w:r w:rsidRPr="00E42464">
              <w:br/>
              <w:t>0</w:t>
            </w:r>
            <w:r w:rsidRPr="00E42464">
              <w:br/>
              <w:t>0</w:t>
            </w:r>
            <w:r w:rsidRPr="00E42464">
              <w:br/>
              <w:t>1</w:t>
            </w:r>
            <w:r w:rsidRPr="00E42464">
              <w:br/>
              <w:t>1</w:t>
            </w:r>
            <w:r w:rsidRPr="00E42464">
              <w:br/>
              <w:t>1</w:t>
            </w:r>
            <w:r w:rsidRPr="00E42464">
              <w:br/>
              <w:t>0</w:t>
            </w:r>
            <w:r w:rsidRPr="00E42464">
              <w:br/>
              <w:t>0</w:t>
            </w:r>
            <w:r w:rsidRPr="00E42464">
              <w:br/>
              <w:t>0</w:t>
            </w:r>
            <w:r w:rsidRPr="00E42464">
              <w:br/>
              <w:t>1</w:t>
            </w:r>
            <w:r w:rsidRPr="00E42464">
              <w:br/>
              <w:t>1</w:t>
            </w:r>
            <w:r w:rsidRPr="00E42464">
              <w:br/>
              <w:t>1</w:t>
            </w:r>
          </w:p>
        </w:tc>
        <w:tc>
          <w:tcPr>
            <w:tcW w:w="567" w:type="dxa"/>
            <w:tcBorders>
              <w:top w:val="single" w:sz="4" w:space="0" w:color="auto"/>
              <w:left w:val="nil"/>
              <w:bottom w:val="single" w:sz="4" w:space="0" w:color="auto"/>
              <w:right w:val="nil"/>
            </w:tcBorders>
          </w:tcPr>
          <w:p w:rsidR="00A647D0" w:rsidRPr="00E42464" w:rsidRDefault="00A647D0" w:rsidP="00290F73">
            <w:pPr>
              <w:pStyle w:val="Tabletext"/>
              <w:jc w:val="center"/>
            </w:pPr>
            <w:r w:rsidRPr="00E42464">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A647D0" w:rsidRPr="00E42464" w:rsidRDefault="00A647D0" w:rsidP="00290F73">
            <w:pPr>
              <w:pStyle w:val="Tabletext"/>
              <w:jc w:val="center"/>
            </w:pPr>
            <w:r w:rsidRPr="00E42464">
              <w:t>1</w:t>
            </w:r>
            <w:r w:rsidRPr="00E42464">
              <w:br/>
              <w:t>0</w:t>
            </w:r>
            <w:r w:rsidRPr="00E42464">
              <w:br/>
              <w:t>0</w:t>
            </w:r>
            <w:r w:rsidRPr="00E42464">
              <w:br/>
              <w:t>1</w:t>
            </w:r>
            <w:r w:rsidRPr="00E42464">
              <w:br/>
              <w:t>0</w:t>
            </w:r>
            <w:r w:rsidRPr="00E42464">
              <w:br/>
              <w:t>1</w:t>
            </w:r>
            <w:r w:rsidRPr="00E42464">
              <w:br/>
              <w:t>0</w:t>
            </w:r>
            <w:r w:rsidRPr="00E42464">
              <w:br/>
              <w:t>1</w:t>
            </w:r>
            <w:r w:rsidRPr="00E42464">
              <w:br/>
              <w:t>0</w:t>
            </w:r>
            <w:r w:rsidRPr="00E42464">
              <w:br/>
              <w:t>0</w:t>
            </w:r>
            <w:r w:rsidRPr="00E42464">
              <w:br/>
              <w:t>0</w:t>
            </w:r>
            <w:r w:rsidRPr="00E42464">
              <w:br/>
              <w:t>0</w:t>
            </w:r>
            <w:r w:rsidRPr="00E42464">
              <w:br/>
              <w:t>1</w:t>
            </w:r>
            <w:r w:rsidRPr="00E42464">
              <w:br/>
              <w:t>0</w:t>
            </w:r>
            <w:r w:rsidRPr="00E42464">
              <w:br/>
              <w:t>1</w:t>
            </w:r>
          </w:p>
        </w:tc>
        <w:tc>
          <w:tcPr>
            <w:tcW w:w="567" w:type="dxa"/>
            <w:tcBorders>
              <w:top w:val="single" w:sz="4" w:space="0" w:color="auto"/>
              <w:left w:val="nil"/>
              <w:bottom w:val="single" w:sz="4" w:space="0" w:color="auto"/>
              <w:right w:val="single" w:sz="4" w:space="0" w:color="auto"/>
            </w:tcBorders>
          </w:tcPr>
          <w:p w:rsidR="00A647D0" w:rsidRPr="00E42464" w:rsidRDefault="00A647D0" w:rsidP="00290F73">
            <w:pPr>
              <w:pStyle w:val="Tabletext"/>
              <w:jc w:val="center"/>
            </w:pPr>
            <w:r w:rsidRPr="00E42464">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r w:rsidRPr="00E42464">
              <w:br/>
              <w:t>1</w:t>
            </w:r>
          </w:p>
        </w:tc>
      </w:tr>
    </w:tbl>
    <w:p w:rsidR="00857F47" w:rsidRPr="00E42464" w:rsidRDefault="00857F47" w:rsidP="00857F47">
      <w:pPr>
        <w:spacing w:before="240"/>
        <w:rPr>
          <w:rtl/>
          <w:lang w:bidi="ar-EG"/>
        </w:rPr>
      </w:pPr>
      <w:r w:rsidRPr="00E42464">
        <w:rPr>
          <w:rFonts w:hint="cs"/>
          <w:i/>
          <w:iCs/>
          <w:rtl/>
        </w:rPr>
        <w:t xml:space="preserve">بنية رتل القناة المادية للنفاذ العشوائي </w:t>
      </w:r>
      <w:r w:rsidRPr="00E42464">
        <w:rPr>
          <w:i/>
          <w:iCs/>
        </w:rPr>
        <w:t>PRACH</w:t>
      </w:r>
      <w:r w:rsidRPr="00E42464">
        <w:rPr>
          <w:rFonts w:hint="cs"/>
          <w:i/>
          <w:iCs/>
          <w:rtl/>
        </w:rPr>
        <w:t xml:space="preserve"> -</w:t>
      </w:r>
      <w:r w:rsidRPr="00E42464">
        <w:rPr>
          <w:rFonts w:hint="cs"/>
          <w:rtl/>
        </w:rPr>
        <w:t xml:space="preserve"> تظهر في الشكل </w:t>
      </w:r>
      <w:r w:rsidRPr="00E42464">
        <w:t>8</w:t>
      </w:r>
      <w:r w:rsidRPr="00E42464">
        <w:rPr>
          <w:rFonts w:hint="cs"/>
          <w:rtl/>
        </w:rPr>
        <w:t xml:space="preserve"> بنية الرتل للقناة </w:t>
      </w:r>
      <w:r w:rsidRPr="00E42464">
        <w:t>PRACH</w:t>
      </w:r>
      <w:r w:rsidRPr="00E42464">
        <w:rPr>
          <w:rFonts w:hint="cs"/>
          <w:rtl/>
        </w:rPr>
        <w:t>.</w:t>
      </w:r>
    </w:p>
    <w:p w:rsidR="00857F47" w:rsidRPr="00AC3CF2" w:rsidRDefault="00857F47" w:rsidP="00857F47">
      <w:pPr>
        <w:pStyle w:val="FigureNo"/>
        <w:rPr>
          <w:rFonts w:hint="eastAsia"/>
        </w:rPr>
      </w:pPr>
      <w:r w:rsidRPr="00AC3CF2">
        <w:rPr>
          <w:rtl/>
        </w:rPr>
        <w:t>الش</w:t>
      </w:r>
      <w:r w:rsidRPr="00AC3CF2">
        <w:rPr>
          <w:rFonts w:hint="cs"/>
          <w:rtl/>
        </w:rPr>
        <w:t>ـ</w:t>
      </w:r>
      <w:r w:rsidRPr="00AC3CF2">
        <w:rPr>
          <w:rtl/>
        </w:rPr>
        <w:t xml:space="preserve">كل </w:t>
      </w:r>
      <w:r w:rsidRPr="00AC3CF2">
        <w:t>8</w:t>
      </w:r>
    </w:p>
    <w:p w:rsidR="00A647D0" w:rsidRPr="00AC3CF2" w:rsidRDefault="00FD477B" w:rsidP="00857F47">
      <w:pPr>
        <w:pStyle w:val="FigureTitle"/>
        <w:rPr>
          <w:rFonts w:hint="eastAsia"/>
          <w:rtl/>
        </w:rPr>
      </w:pPr>
      <w:r w:rsidRPr="00AC3CF2">
        <w:rPr>
          <w:noProof/>
          <w:rtl/>
          <w:lang w:val="en-US" w:eastAsia="zh-CN" w:bidi="ar-SA"/>
        </w:rPr>
        <mc:AlternateContent>
          <mc:Choice Requires="wps">
            <w:drawing>
              <wp:anchor distT="0" distB="0" distL="114300" distR="114300" simplePos="0" relativeHeight="252718592" behindDoc="0" locked="0" layoutInCell="1" allowOverlap="1" wp14:anchorId="787118D3" wp14:editId="25D247B9">
                <wp:simplePos x="0" y="0"/>
                <wp:positionH relativeFrom="margin">
                  <wp:posOffset>2936875</wp:posOffset>
                </wp:positionH>
                <wp:positionV relativeFrom="paragraph">
                  <wp:posOffset>258129</wp:posOffset>
                </wp:positionV>
                <wp:extent cx="1529436" cy="252405"/>
                <wp:effectExtent l="0" t="0" r="13970" b="14605"/>
                <wp:wrapNone/>
                <wp:docPr id="776" name="Text Box 776"/>
                <wp:cNvGraphicFramePr/>
                <a:graphic xmlns:a="http://schemas.openxmlformats.org/drawingml/2006/main">
                  <a:graphicData uri="http://schemas.microsoft.com/office/word/2010/wordprocessingShape">
                    <wps:wsp>
                      <wps:cNvSpPr txBox="1"/>
                      <wps:spPr>
                        <a:xfrm>
                          <a:off x="0" y="0"/>
                          <a:ext cx="1529436" cy="25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AC3CF2">
                            <w:pPr>
                              <w:pStyle w:val="FigTx"/>
                              <w:rPr>
                                <w:rtl/>
                              </w:rPr>
                            </w:pPr>
                            <w:r>
                              <w:rPr>
                                <w:rFonts w:hint="cs"/>
                                <w:rtl/>
                              </w:rPr>
                              <w:t>رتل واحد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118D3" id="Text Box 776" o:spid="_x0000_s1072" type="#_x0000_t202" style="position:absolute;left:0;text-align:left;margin-left:231.25pt;margin-top:20.35pt;width:120.45pt;height:19.85pt;z-index:25271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g9eQIAAGAFAAAOAAAAZHJzL2Uyb0RvYy54bWysVN1P2zAQf5+0/8Hy+5pSaNkqUtSBOk2q&#10;AA0mnl3HptFsn3d2m3R//c5OUhDbC9NenMvd774/Li5ba9heYajBlfxkNOZMOQlV7Z5K/v1h9eEj&#10;ZyEKVwkDTpX8oAK/XLx/d9H4uZrAFkylkJERF+aNL/k2Rj8viiC3yoowAq8cCTWgFZF+8amoUDRk&#10;3ZpiMh7Pigaw8ghShUDc607IF9m+1krGW62DisyUnGKL+cX8btJbLC7E/AmF39ayD0P8QxRW1I6c&#10;Hk1diyjYDus/TNlaIgTQcSTBFqB1LVXOgbI5Gb/K5n4rvMq5UHGCP5Yp/D+z8mZ/h6yuSn5+PuPM&#10;CUtNelBtZJ+hZYlHFWp8mBPw3hM0tiSgTg/8QMyUeKvRpi+lxEhOtT4c65vMyaQ0nXw6OyU3kmST&#10;6eRsPE1mimdtjyF+UWBZIkqO1L9cVrFfh9hBB0hy5mBVG5N7aBxrSj47nY6zwlFCxo1LWJWnoTeT&#10;Muoiz1Q8GJUwxn1TmqqRE0iMPIfqyiDbC5ogIaVyMeee7RI6oTQF8RbFHv8c1VuUuzwGz+DiUdnW&#10;DjBn/yrs6scQsu7wVPMXeScytps2j8HZsbMbqA7UcIRuaYKXq5q6shYh3gmkLaEe0+bHW3q0Aao+&#10;9BRnW8Bff+MnPA0vSTlraOtKHn7uBCrOzFdHY51WdCBwIDYD4Xb2CqgNJ3RTvMwkKWA0A6kR7CMd&#10;hGXyQiLhJPkquYw4/FzFbvvppEi1XGYYraIXce3uvUzGU1/SlD20jwJ9P4qRhvgGho0U81cT2WGT&#10;poPlLoKu87im0nZ17EtOa5wHvj856U68/M+o58O4+A0AAP//AwBQSwMEFAAGAAgAAAAhABabu6Lh&#10;AAAACQEAAA8AAABkcnMvZG93bnJldi54bWxMj9FOwzAMRd+R+IfISLyxZKNsU2k6ISTGmAQSGx+Q&#10;NV7btXGqJuvK32Oe4M2Wj67PzVaja8WAfag9aZhOFAikwtuaSg1f+5e7JYgQDVnTekIN3xhglV9f&#10;ZSa1/kKfOOxiKTiEQmo0VDF2qZShqNCZMPEdEt+Ovncm8tqX0vbmwuGulTOl5tKZmvhDZTp8rrBo&#10;dmenYV0fp/uPoSm7qnl7XW8376fNKWp9ezM+PYKIOMY/GH71WR1ydjr4M9kgWg3JfPbAKA9qAYKB&#10;hbpPQBw0LFUCMs/k/wb5DwAAAP//AwBQSwECLQAUAAYACAAAACEAtoM4kv4AAADhAQAAEwAAAAAA&#10;AAAAAAAAAAAAAAAAW0NvbnRlbnRfVHlwZXNdLnhtbFBLAQItABQABgAIAAAAIQA4/SH/1gAAAJQB&#10;AAALAAAAAAAAAAAAAAAAAC8BAABfcmVscy8ucmVsc1BLAQItABQABgAIAAAAIQDuQHg9eQIAAGAF&#10;AAAOAAAAAAAAAAAAAAAAAC4CAABkcnMvZTJvRG9jLnhtbFBLAQItABQABgAIAAAAIQAWm7ui4QAA&#10;AAkBAAAPAAAAAAAAAAAAAAAAANMEAABkcnMvZG93bnJldi54bWxQSwUGAAAAAAQABADzAAAA4QUA&#10;AAAA&#10;" filled="f" stroked="f" strokeweight=".5pt">
                <v:textbox inset="0,0,0,0">
                  <w:txbxContent>
                    <w:p w:rsidR="009675B8" w:rsidRPr="00982069" w:rsidRDefault="009675B8" w:rsidP="00AC3CF2">
                      <w:pPr>
                        <w:pStyle w:val="FigTx"/>
                        <w:rPr>
                          <w:rtl/>
                        </w:rPr>
                      </w:pPr>
                      <w:r>
                        <w:rPr>
                          <w:rFonts w:hint="cs"/>
                          <w:rtl/>
                        </w:rPr>
                        <w:t>رتل واحد</w:t>
                      </w:r>
                    </w:p>
                  </w:txbxContent>
                </v:textbox>
                <w10:wrap anchorx="margin"/>
              </v:shape>
            </w:pict>
          </mc:Fallback>
        </mc:AlternateContent>
      </w:r>
      <w:r w:rsidR="00FF73BC" w:rsidRPr="00AC3CF2">
        <w:rPr>
          <w:noProof/>
          <w:rtl/>
          <w:lang w:val="en-US" w:eastAsia="zh-CN" w:bidi="ar-SA"/>
        </w:rPr>
        <mc:AlternateContent>
          <mc:Choice Requires="wps">
            <w:drawing>
              <wp:anchor distT="0" distB="0" distL="114300" distR="114300" simplePos="0" relativeHeight="251602432" behindDoc="0" locked="0" layoutInCell="1" allowOverlap="1" wp14:anchorId="0F163B6F" wp14:editId="62F2BFC7">
                <wp:simplePos x="0" y="0"/>
                <wp:positionH relativeFrom="column">
                  <wp:posOffset>368122</wp:posOffset>
                </wp:positionH>
                <wp:positionV relativeFrom="paragraph">
                  <wp:posOffset>243336</wp:posOffset>
                </wp:positionV>
                <wp:extent cx="1239126" cy="252405"/>
                <wp:effectExtent l="0" t="0" r="0" b="14605"/>
                <wp:wrapNone/>
                <wp:docPr id="88" name="Text Box 88"/>
                <wp:cNvGraphicFramePr/>
                <a:graphic xmlns:a="http://schemas.openxmlformats.org/drawingml/2006/main">
                  <a:graphicData uri="http://schemas.microsoft.com/office/word/2010/wordprocessingShape">
                    <wps:wsp>
                      <wps:cNvSpPr txBox="1"/>
                      <wps:spPr>
                        <a:xfrm>
                          <a:off x="0" y="0"/>
                          <a:ext cx="1239126" cy="25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AC3CF2">
                            <w:pPr>
                              <w:pStyle w:val="FigTx"/>
                              <w:rPr>
                                <w:rtl/>
                              </w:rPr>
                            </w:pPr>
                            <w:r>
                              <w:t>48</w:t>
                            </w:r>
                            <w:r>
                              <w:rPr>
                                <w:rFonts w:hint="cs"/>
                                <w:rtl/>
                              </w:rPr>
                              <w:t xml:space="preserve"> رمزاً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3B6F" id="Text Box 88" o:spid="_x0000_s1073" type="#_x0000_t202" style="position:absolute;left:0;text-align:left;margin-left:29pt;margin-top:19.15pt;width:97.55pt;height:19.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IvegIAAF4FAAAOAAAAZHJzL2Uyb0RvYy54bWysVEtv2zAMvg/YfxB0X524D3RBnCJr0WFA&#10;0RZth54VWUqMSaJGKbGzXz9KttOi26XDLjJNfvzEp+YXnTVspzA04Co+PZpwppyEunHrin9/uv50&#10;zlmIwtXCgFMV36vALxYfP8xbP1MlbMDUChmRuDBrfcU3MfpZUQS5UVaEI/DKkVEDWhHpF9dFjaIl&#10;dmuKcjI5K1rA2iNIFQJpr3ojX2R+rZWMd1oHFZmpOMUW84n5XKWzWMzFbI3Cbxo5hCH+IQorGkeX&#10;HqiuRBRsi80fVLaRCAF0PJJgC9C6kSrnQNlMJ2+yedwIr3IuVJzgD2UK/49W3u7ukTV1xc+pU05Y&#10;6tGT6iL7Ah0jFdWn9WFGsEdPwNiRnvo86gMpU9qdRpu+lBAjO1V6f6huYpPJqTz+PC3POJNkK0/L&#10;k8lpoilevD2G+FWBZUmoOFL3clHF7ibEHjpC0mUOrhtjcgeNY23Fz45PJ9nhYCFy4xJW5VkYaFJG&#10;feRZinujEsa4B6WpFjmBpMhTqC4Nsp2g+RFSKhdz7pmX0AmlKYj3OA74l6je49znMd4MLh6cbeMA&#10;c/Zvwq5/jCHrHk81f5V3EmO36vIQnJRjZ1dQ76nhCP3KBC+vG+rKjQjxXiDtCPWY9j7e0aENUPVh&#10;kDjbAP76mz7haXTJyllLO1fx8HMrUHFmvjka6rSgo4CjsBoFt7WXQG2Y0oviZRbJAaMZRY1gn+k5&#10;WKZbyCScpLsqLiOOP5ex3316UKRaLjOMFtGLeOMevUzkqS9pyp66Z4F+GMVIQ3wL4z6K2ZuJ7LHJ&#10;08FyG0E3eVxTafs6DiWnJc4DPzw46ZV4/Z9RL8/i4jcAAAD//wMAUEsDBBQABgAIAAAAIQCJlAAZ&#10;3wAAAAgBAAAPAAAAZHJzL2Rvd25yZXYueG1sTI/RSsNAEEXfBf9hmYJvdpOGakgzKSJYq1DB1g/Y&#10;ZqdJmuxsyG7T+PeuT/o4nOHec/P1ZDox0uAaywjxPAJBXFrdcIXwdXi5T0E4r1irzjIhfJODdXF7&#10;k6tM2yt/0rj3lQgh7DKFUHvfZ1K6siaj3Nz2xIGd7GCUD+dQST2oawg3nVxE0YM0quHQUKuenmsq&#10;2/3FIGyaU3z4GNuqr9u31837dnfenj3i3Wx6WoHwNPm/Z/jVD+pQBKejvbB2okNYpmGKR0jSBETg&#10;i2USgzgiPAYgi1z+H1D8AAAA//8DAFBLAQItABQABgAIAAAAIQC2gziS/gAAAOEBAAATAAAAAAAA&#10;AAAAAAAAAAAAAABbQ29udGVudF9UeXBlc10ueG1sUEsBAi0AFAAGAAgAAAAhADj9If/WAAAAlAEA&#10;AAsAAAAAAAAAAAAAAAAALwEAAF9yZWxzLy5yZWxzUEsBAi0AFAAGAAgAAAAhAJ4Roi96AgAAXgUA&#10;AA4AAAAAAAAAAAAAAAAALgIAAGRycy9lMm9Eb2MueG1sUEsBAi0AFAAGAAgAAAAhAImUABnfAAAA&#10;CAEAAA8AAAAAAAAAAAAAAAAA1AQAAGRycy9kb3ducmV2LnhtbFBLBQYAAAAABAAEAPMAAADgBQAA&#10;AAA=&#10;" filled="f" stroked="f" strokeweight=".5pt">
                <v:textbox inset="0,0,0,0">
                  <w:txbxContent>
                    <w:p w:rsidR="009675B8" w:rsidRPr="00982069" w:rsidRDefault="009675B8" w:rsidP="00AC3CF2">
                      <w:pPr>
                        <w:pStyle w:val="FigTx"/>
                        <w:rPr>
                          <w:rtl/>
                        </w:rPr>
                      </w:pPr>
                      <w:r>
                        <w:t>48</w:t>
                      </w:r>
                      <w:r>
                        <w:rPr>
                          <w:rFonts w:hint="cs"/>
                          <w:rtl/>
                        </w:rPr>
                        <w:t xml:space="preserve"> رمزاً</w:t>
                      </w:r>
                    </w:p>
                  </w:txbxContent>
                </v:textbox>
              </v:shape>
            </w:pict>
          </mc:Fallback>
        </mc:AlternateContent>
      </w:r>
      <w:r w:rsidR="00857F47" w:rsidRPr="00AC3CF2">
        <w:rPr>
          <w:rtl/>
        </w:rPr>
        <w:t xml:space="preserve">بنية </w:t>
      </w:r>
      <w:r w:rsidR="00857F47" w:rsidRPr="00AC3CF2">
        <w:rPr>
          <w:rFonts w:hint="cs"/>
          <w:rtl/>
        </w:rPr>
        <w:t>ال</w:t>
      </w:r>
      <w:r w:rsidR="00857F47" w:rsidRPr="00AC3CF2">
        <w:rPr>
          <w:rtl/>
        </w:rPr>
        <w:t xml:space="preserve">رتل </w:t>
      </w:r>
      <w:r w:rsidR="00857F47" w:rsidRPr="00AC3CF2">
        <w:rPr>
          <w:rFonts w:hint="cs"/>
          <w:rtl/>
        </w:rPr>
        <w:t>ل</w:t>
      </w:r>
      <w:r w:rsidR="00857F47" w:rsidRPr="00AC3CF2">
        <w:rPr>
          <w:rtl/>
        </w:rPr>
        <w:t>لقناة</w:t>
      </w:r>
      <w:r w:rsidR="00857F47" w:rsidRPr="00AC3CF2">
        <w:rPr>
          <w:rFonts w:hint="cs"/>
          <w:rtl/>
        </w:rPr>
        <w:t xml:space="preserve"> المادية للنفاذ العشوائي</w:t>
      </w:r>
      <w:r w:rsidR="00857F47" w:rsidRPr="00AC3CF2">
        <w:rPr>
          <w:rtl/>
        </w:rPr>
        <w:t xml:space="preserve"> </w:t>
      </w:r>
      <w:r w:rsidR="00857F47" w:rsidRPr="00AC3CF2">
        <w:t>(PRACH)</w:t>
      </w:r>
    </w:p>
    <w:p w:rsidR="00857F47" w:rsidRPr="00AC3CF2" w:rsidRDefault="00AC3CF2" w:rsidP="00C6345A">
      <w:pPr>
        <w:pStyle w:val="Figure"/>
        <w:rPr>
          <w:rtl/>
          <w:lang w:val="fr-FR" w:bidi="ar-EG"/>
        </w:rPr>
      </w:pPr>
      <w:r w:rsidRPr="00AC3CF2">
        <w:rPr>
          <w:noProof/>
          <w:rtl/>
          <w:lang w:eastAsia="zh-CN"/>
        </w:rPr>
        <mc:AlternateContent>
          <mc:Choice Requires="wps">
            <w:drawing>
              <wp:anchor distT="0" distB="0" distL="114300" distR="114300" simplePos="0" relativeHeight="251598336" behindDoc="0" locked="0" layoutInCell="1" allowOverlap="1" wp14:anchorId="65EDF6FC" wp14:editId="75290E31">
                <wp:simplePos x="0" y="0"/>
                <wp:positionH relativeFrom="column">
                  <wp:posOffset>3063240</wp:posOffset>
                </wp:positionH>
                <wp:positionV relativeFrom="paragraph">
                  <wp:posOffset>255270</wp:posOffset>
                </wp:positionV>
                <wp:extent cx="1285240" cy="365760"/>
                <wp:effectExtent l="0" t="0" r="10160" b="15240"/>
                <wp:wrapNone/>
                <wp:docPr id="86" name="Text Box 86"/>
                <wp:cNvGraphicFramePr/>
                <a:graphic xmlns:a="http://schemas.openxmlformats.org/drawingml/2006/main">
                  <a:graphicData uri="http://schemas.microsoft.com/office/word/2010/wordprocessingShape">
                    <wps:wsp>
                      <wps:cNvSpPr txBox="1"/>
                      <wps:spPr>
                        <a:xfrm>
                          <a:off x="0" y="0"/>
                          <a:ext cx="128524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AC3CF2">
                            <w:pPr>
                              <w:pStyle w:val="FigTx"/>
                            </w:pPr>
                            <w:r>
                              <w:rPr>
                                <w:rFonts w:hint="cs"/>
                                <w:rtl/>
                              </w:rPr>
                              <w:t>جزء البيانات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DF6FC" id="Text Box 86" o:spid="_x0000_s1074" type="#_x0000_t202" style="position:absolute;left:0;text-align:left;margin-left:241.2pt;margin-top:20.1pt;width:101.2pt;height:28.8pt;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4AewIAAF4FAAAOAAAAZHJzL2Uyb0RvYy54bWysVFFP2zAQfp+0/2D5faQU6FBFijoQ0yQE&#10;CJh4dh2bRnN8nu026X79PjtJQWwvTHtxLnffne++u/PZedcYtlU+1GRLfngw4UxZSVVtn0v+/fHq&#10;0ylnIQpbCUNWlXynAj9ffPxw1rq5mtKaTKU8QxAb5q0r+TpGNy+KINeqEeGAnLIwavKNiPj1z0Xl&#10;RYvojSmmk8msaMlXzpNUIUB72Rv5IsfXWsl4q3VQkZmSI7eYT5/PVTqLxZmYP3vh1rUc0hD/kEUj&#10;aotL96EuRRRs4+s/QjW19BRIxwNJTUFa11LlGlDN4eRNNQ9r4VSuBeQEt6cp/L+w8mZ751ldlfx0&#10;xpkVDXr0qLrIvlDHoAI/rQtzwB4cgLGDHn0e9QHKVHanfZO+KIjBDqZ3e3ZTNJmcpqcn02OYJGxH&#10;s5PPs0x/8eLtfIhfFTUsCSX36F4mVWyvQ0QmgI6QdJmlq9qY3EFjWVvy2dHJJDvsLfAwNmFVnoUh&#10;TKqozzxLcWdUwhh7rzS4yAUkRZ5CdWE82wrMj5BS2Zhrz3GBTiiNJN7jOOBfsnqPc1/HeDPZuHdu&#10;aks+V/8m7erHmLLu8SDyVd1JjN2qy0NwfDR2dkXVDg331K9McPKqRleuRYh3wmNH0EjsfbzFoQ2B&#10;fRokztbkf/1Nn/AYXVg5a7FzJQ8/N8Irzsw3i6FOCzoKfhRWo2A3zQWhDYd4UZzMIhx8NKOoPTVP&#10;eA6W6RaYhJW4q+Qy+vHnIva7jwdFquUyw7CITsRr++BkCp76kqbssXsS3g2jGDHENzTuo5i/mcge&#10;mzwtLTeRdJ3HNVHb8zhQjiXOUzw8OOmVeP2fUS/P4uI3AAAA//8DAFBLAwQUAAYACAAAACEAG/34&#10;HeAAAAAJAQAADwAAAGRycy9kb3ducmV2LnhtbEyP0UrDQBBF3wX/YRnBN7tpCDWm2RQRrFWoYNsP&#10;2GanSZrsbMhu0/j3jk/6NsMc7pybrybbiREH3zhSMJ9FIJBKZxqqFBz2rw8pCB80Gd05QgXf6GFV&#10;3N7kOjPuSl847kIlOIR8phXUIfSZlL6s0Wo/cz0S305usDrwOlTSDPrK4baTcRQtpNUN8Yda9/hS&#10;Y9nuLlbBujnN959jW/V1+/62/thsz5tzUOr+bnpeggg4hT8YfvVZHQp2OroLGS86BUkaJ4zyEMUg&#10;GFikCXc5Knh6TEEWufzfoPgBAAD//wMAUEsBAi0AFAAGAAgAAAAhALaDOJL+AAAA4QEAABMAAAAA&#10;AAAAAAAAAAAAAAAAAFtDb250ZW50X1R5cGVzXS54bWxQSwECLQAUAAYACAAAACEAOP0h/9YAAACU&#10;AQAACwAAAAAAAAAAAAAAAAAvAQAAX3JlbHMvLnJlbHNQSwECLQAUAAYACAAAACEAccD+AHsCAABe&#10;BQAADgAAAAAAAAAAAAAAAAAuAgAAZHJzL2Uyb0RvYy54bWxQSwECLQAUAAYACAAAACEAG/34HeAA&#10;AAAJAQAADwAAAAAAAAAAAAAAAADVBAAAZHJzL2Rvd25yZXYueG1sUEsFBgAAAAAEAAQA8wAAAOIF&#10;AAAAAA==&#10;" filled="f" stroked="f" strokeweight=".5pt">
                <v:textbox inset="0,0,0,0">
                  <w:txbxContent>
                    <w:p w:rsidR="009675B8" w:rsidRPr="00982069" w:rsidRDefault="009675B8" w:rsidP="00AC3CF2">
                      <w:pPr>
                        <w:pStyle w:val="FigTx"/>
                      </w:pPr>
                      <w:r>
                        <w:rPr>
                          <w:rFonts w:hint="cs"/>
                          <w:rtl/>
                        </w:rPr>
                        <w:t>جزء البيانات</w:t>
                      </w:r>
                    </w:p>
                  </w:txbxContent>
                </v:textbox>
              </v:shape>
            </w:pict>
          </mc:Fallback>
        </mc:AlternateContent>
      </w:r>
      <w:r w:rsidR="000A0ED8" w:rsidRPr="00AC3CF2">
        <w:rPr>
          <w:noProof/>
          <w:rtl/>
          <w:lang w:eastAsia="zh-CN"/>
        </w:rPr>
        <mc:AlternateContent>
          <mc:Choice Requires="wps">
            <w:drawing>
              <wp:anchor distT="0" distB="0" distL="114300" distR="114300" simplePos="0" relativeHeight="252720640" behindDoc="0" locked="0" layoutInCell="1" allowOverlap="1" wp14:anchorId="7FCE34B9" wp14:editId="24C98762">
                <wp:simplePos x="0" y="0"/>
                <wp:positionH relativeFrom="column">
                  <wp:posOffset>304038</wp:posOffset>
                </wp:positionH>
                <wp:positionV relativeFrom="paragraph">
                  <wp:posOffset>238760</wp:posOffset>
                </wp:positionV>
                <wp:extent cx="1307186" cy="365760"/>
                <wp:effectExtent l="0" t="0" r="7620" b="15240"/>
                <wp:wrapNone/>
                <wp:docPr id="777" name="Text Box 777"/>
                <wp:cNvGraphicFramePr/>
                <a:graphic xmlns:a="http://schemas.openxmlformats.org/drawingml/2006/main">
                  <a:graphicData uri="http://schemas.microsoft.com/office/word/2010/wordprocessingShape">
                    <wps:wsp>
                      <wps:cNvSpPr txBox="1"/>
                      <wps:spPr>
                        <a:xfrm>
                          <a:off x="0" y="0"/>
                          <a:ext cx="1307186"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AC3CF2">
                            <w:pPr>
                              <w:pStyle w:val="FigTx"/>
                            </w:pPr>
                            <w:r w:rsidRPr="000A0ED8">
                              <w:rPr>
                                <w:rFonts w:hint="cs"/>
                                <w:rtl/>
                              </w:rPr>
                              <w:t>الجزء التمهيدي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CE34B9" id="Text Box 777" o:spid="_x0000_s1075" type="#_x0000_t202" style="position:absolute;left:0;text-align:left;margin-left:23.95pt;margin-top:18.8pt;width:102.95pt;height:28.8pt;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uefQIAAGAFAAAOAAAAZHJzL2Uyb0RvYy54bWysVEtv2zAMvg/YfxB0X530kRRBnCJr0WFA&#10;0RZrhp4VWWqMSaJGKbGzXz9KttMi26XDLjItfqT4+Mj5VWsN2ykMNbiSj09GnCknoardS8m/r24/&#10;XXIWonCVMOBUyfcq8KvFxw/zxs/UKWzAVAoZOXFh1viSb2L0s6IIcqOsCCfglSOlBrQi0i++FBWK&#10;hrxbU5yORpOiAaw8glQh0O1Np+SL7F9rJeOD1kFFZkpOscV8Yj7X6SwWczF7QeE3tezDEP8QhRW1&#10;o0cPrm5EFGyL9R+ubC0RAuh4IsEWoHUtVc6BshmPjrJ52givci5UnOAPZQr/z6283z0iq6uST6dT&#10;zpyw1KSVaiP7DC1Ld1ShxocZAZ88QWNLCur0cB/oMiXearTpSykx0lOt94f6JncyGZ2NpuPLCWeS&#10;dGeTi+kkN6B4tfYY4hcFliWh5Ej9y2UVu7sQKRKCDpD0mIPb2pjcQ+NYU/LJ2cUoGxw0ZGFcwqrM&#10;ht5NyqiLPEtxb1TCGPdNaapGTiBdZB6qa4NsJ4hBQkrlYs49+yV0QmkK4j2GPf41qvcYd3kML4OL&#10;B2NbO8Cc/VHY1Y8hZN3hqZBv8k5ibNdtpsH5+dDZNVR7ajhCNzTBy9uaunInQnwUSFNCPabJjw90&#10;aANUfeglzjaAv/52n/BEXtJy1tDUlTz83ApUnJmvjmidRnQQcBDWg+C29hqoDWPaKV5mkQwwmkHU&#10;CPaZFsIyvUIq4SS9VXIZcfi5jt3000qRarnMMBpFL+Kde/IyOU99SSxbtc8CfU/FSCS+h2EixeyI&#10;kR02WTpYbiPoOtM1lbarY19yGuPM4n7lpD3x9j+jXhfj4jcAAAD//wMAUEsDBBQABgAIAAAAIQBs&#10;/6f+4AAAAAgBAAAPAAAAZHJzL2Rvd25yZXYueG1sTI/RTsJAFETfTfyHzTXxTbYUAam9JcZEBBNJ&#10;AD9gaS/d0u7dpruU+veuT/o4mcnMmXQ5mEb01LnKMsJ4FIEgzm1RcYnwdXh7eALhvOJCNZYJ4Zsc&#10;LLPbm1Qlhb3yjvq9L0UoYZcoBO19m0jpck1GuZFtiYN3sp1RPsiulEWnrqHcNDKOopk0quKwoFVL&#10;r5ryen8xCKvqND5s+7psdb15X32sP8/rs0e8vxtenkF4GvxfGH7xAzpkgeloL1w40SA8zhchiTCZ&#10;z0AEP55OwpUjwmIag8xS+f9A9gMAAP//AwBQSwECLQAUAAYACAAAACEAtoM4kv4AAADhAQAAEwAA&#10;AAAAAAAAAAAAAAAAAAAAW0NvbnRlbnRfVHlwZXNdLnhtbFBLAQItABQABgAIAAAAIQA4/SH/1gAA&#10;AJQBAAALAAAAAAAAAAAAAAAAAC8BAABfcmVscy8ucmVsc1BLAQItABQABgAIAAAAIQDZe7uefQIA&#10;AGAFAAAOAAAAAAAAAAAAAAAAAC4CAABkcnMvZTJvRG9jLnhtbFBLAQItABQABgAIAAAAIQBs/6f+&#10;4AAAAAgBAAAPAAAAAAAAAAAAAAAAANcEAABkcnMvZG93bnJldi54bWxQSwUGAAAAAAQABADzAAAA&#10;5AUAAAAA&#10;" filled="f" stroked="f" strokeweight=".5pt">
                <v:textbox inset="0,0,0,0">
                  <w:txbxContent>
                    <w:p w:rsidR="009675B8" w:rsidRPr="00982069" w:rsidRDefault="009675B8" w:rsidP="00AC3CF2">
                      <w:pPr>
                        <w:pStyle w:val="FigTx"/>
                      </w:pPr>
                      <w:r w:rsidRPr="000A0ED8">
                        <w:rPr>
                          <w:rFonts w:hint="cs"/>
                          <w:rtl/>
                        </w:rPr>
                        <w:t>الجزء التمهيدي</w:t>
                      </w:r>
                    </w:p>
                  </w:txbxContent>
                </v:textbox>
              </v:shape>
            </w:pict>
          </mc:Fallback>
        </mc:AlternateContent>
      </w:r>
      <w:r w:rsidR="009220FC" w:rsidRPr="00AC3CF2">
        <w:rPr>
          <w:noProof/>
          <w:lang w:eastAsia="zh-CN"/>
        </w:rPr>
        <w:object w:dxaOrig="7060" w:dyaOrig="952">
          <v:shape id="_x0000_i1032" type="#_x0000_t75" style="width:438.9pt;height:57.6pt" o:ole="">
            <v:imagedata r:id="rId29" o:title=""/>
          </v:shape>
          <o:OLEObject Type="Embed" ProgID="CorelDRAW.Graphic.14" ShapeID="_x0000_i1032" DrawAspect="Content" ObjectID="_1506931732" r:id="rId30"/>
        </w:object>
      </w:r>
    </w:p>
    <w:p w:rsidR="00674F29" w:rsidRPr="00E42464" w:rsidRDefault="00674F29" w:rsidP="00674F29">
      <w:pPr>
        <w:rPr>
          <w:rtl/>
        </w:rPr>
      </w:pPr>
      <w:r w:rsidRPr="00AC3CF2">
        <w:rPr>
          <w:rFonts w:hint="cs"/>
          <w:rtl/>
        </w:rPr>
        <w:t xml:space="preserve">يتم تكوين الجزء التمهيدي عن طريق تشكيل </w:t>
      </w:r>
      <w:r w:rsidRPr="00AC3CF2">
        <w:t>48</w:t>
      </w:r>
      <w:r w:rsidRPr="00AC3CF2">
        <w:rPr>
          <w:rFonts w:hint="cs"/>
          <w:rtl/>
        </w:rPr>
        <w:t xml:space="preserve"> كلمة شفرية للرموز فوق شفرة تمديد تبلغ دورتها </w:t>
      </w:r>
      <w:r w:rsidRPr="00AC3CF2">
        <w:t>256</w:t>
      </w:r>
      <w:r w:rsidRPr="00AC3CF2">
        <w:rPr>
          <w:rFonts w:hint="cs"/>
          <w:rtl/>
        </w:rPr>
        <w:t xml:space="preserve"> نبضة</w:t>
      </w:r>
      <w:r w:rsidRPr="00AC3CF2">
        <w:rPr>
          <w:rtl/>
        </w:rPr>
        <w:t>.</w:t>
      </w:r>
    </w:p>
    <w:p w:rsidR="00674F29" w:rsidRPr="00E42464" w:rsidRDefault="00674F29" w:rsidP="00674F29">
      <w:pPr>
        <w:rPr>
          <w:rtl/>
          <w:lang w:bidi="ar-EG"/>
        </w:rPr>
      </w:pPr>
      <w:r w:rsidRPr="00E42464">
        <w:rPr>
          <w:rFonts w:hint="cs"/>
          <w:rtl/>
        </w:rPr>
        <w:t xml:space="preserve">ويتم انتقاء تمهيد الكلمة الشفرية للرموز البالغ عددها </w:t>
      </w:r>
      <w:r w:rsidRPr="00E42464">
        <w:t>48</w:t>
      </w:r>
      <w:r w:rsidRPr="00E42464">
        <w:rPr>
          <w:rFonts w:hint="cs"/>
          <w:rtl/>
        </w:rPr>
        <w:t xml:space="preserve"> من قبل المحطة </w:t>
      </w:r>
      <w:r w:rsidRPr="00E42464">
        <w:t>MES</w:t>
      </w:r>
      <w:r w:rsidRPr="00E42464">
        <w:rPr>
          <w:rFonts w:hint="cs"/>
          <w:rtl/>
        </w:rPr>
        <w:t xml:space="preserve"> في مجموعات صغيرة مؤلفة من كلمات شفرية تربيعية. ويجري اختيار شفرة التمديد بطريقة عشوائية فيما بين شفرات التمديد المتاحة للنفاذ العشوائي. وتقدم المعلومات حول شفرات التمديد المتوافرة على قناة</w:t>
      </w:r>
      <w:r w:rsidRPr="00E42464">
        <w:rPr>
          <w:rFonts w:hint="cs"/>
          <w:rtl/>
          <w:lang w:bidi="ar-EG"/>
        </w:rPr>
        <w:t xml:space="preserve"> التحكم الإذاعية</w:t>
      </w:r>
      <w:r w:rsidRPr="00E42464">
        <w:rPr>
          <w:rFonts w:hint="cs"/>
          <w:rtl/>
        </w:rPr>
        <w:t xml:space="preserve"> </w:t>
      </w:r>
      <w:r w:rsidRPr="00E42464">
        <w:t>(BCCH)</w:t>
      </w:r>
      <w:r w:rsidRPr="00E42464">
        <w:rPr>
          <w:rFonts w:hint="cs"/>
          <w:rtl/>
        </w:rPr>
        <w:t>.</w:t>
      </w:r>
    </w:p>
    <w:p w:rsidR="00674F29" w:rsidRPr="00E42464" w:rsidRDefault="00674F29" w:rsidP="00F50CA3">
      <w:pPr>
        <w:rPr>
          <w:rtl/>
        </w:rPr>
      </w:pPr>
      <w:r w:rsidRPr="00E42464">
        <w:rPr>
          <w:rFonts w:hint="cs"/>
          <w:rtl/>
        </w:rPr>
        <w:t xml:space="preserve">ويتألف جزء البيانات الخاص برشقة قناة النفاذ العشوائي </w:t>
      </w:r>
      <w:r w:rsidRPr="00E42464">
        <w:t>(RACH)</w:t>
      </w:r>
      <w:r w:rsidRPr="00E42464">
        <w:rPr>
          <w:rFonts w:hint="cs"/>
          <w:rtl/>
        </w:rPr>
        <w:t xml:space="preserve"> فعلياً من قناة للبيانات على ذراع البث </w:t>
      </w:r>
      <w:r w:rsidRPr="00E42464">
        <w:t>I</w:t>
      </w:r>
      <w:r w:rsidRPr="00E42464">
        <w:rPr>
          <w:rFonts w:hint="cs"/>
          <w:rtl/>
        </w:rPr>
        <w:t xml:space="preserve"> وقناة مصاحبة للتحكّم على ذراع البث </w:t>
      </w:r>
      <w:r w:rsidRPr="00E42464">
        <w:t>Q</w:t>
      </w:r>
      <w:r w:rsidRPr="00E42464">
        <w:rPr>
          <w:rFonts w:hint="cs"/>
          <w:rtl/>
        </w:rPr>
        <w:t xml:space="preserve"> مهمتهما نقل الرموز المرجعية من أجل عملية متماسكة لإزالة التشكيل، ومن رأسية ضبط الرتل</w:t>
      </w:r>
      <w:r w:rsidR="00F50CA3">
        <w:rPr>
          <w:rFonts w:hint="eastAsia"/>
          <w:rtl/>
        </w:rPr>
        <w:t> </w:t>
      </w:r>
      <w:r w:rsidRPr="00E42464">
        <w:t>(FCH)</w:t>
      </w:r>
      <w:r w:rsidRPr="00E42464">
        <w:rPr>
          <w:rFonts w:hint="cs"/>
          <w:rtl/>
        </w:rPr>
        <w:t xml:space="preserve"> التي تبلّغ عن معدل ونسق بيانات الذراع </w:t>
      </w:r>
      <w:r w:rsidRPr="00E42464">
        <w:t>I</w:t>
      </w:r>
      <w:r w:rsidRPr="00E42464">
        <w:rPr>
          <w:rFonts w:hint="cs"/>
          <w:rtl/>
        </w:rPr>
        <w:t xml:space="preserve">. أما معدل البيانات في الجزء التمهيدي فيكون ثابتاً ويساوي </w:t>
      </w:r>
      <w:r w:rsidRPr="00E42464">
        <w:t>15</w:t>
      </w:r>
      <w:r w:rsidRPr="00E42464">
        <w:rPr>
          <w:rFonts w:hint="cs"/>
          <w:rtl/>
        </w:rPr>
        <w:t xml:space="preserve"> أو</w:t>
      </w:r>
      <w:r w:rsidR="000A0ED8" w:rsidRPr="00E42464">
        <w:rPr>
          <w:rFonts w:hint="eastAsia"/>
          <w:rtl/>
        </w:rPr>
        <w:t> </w:t>
      </w:r>
      <w:r w:rsidRPr="00E42464">
        <w:t>ksymbol/s</w:t>
      </w:r>
      <w:r w:rsidR="00210EF6" w:rsidRPr="00E42464">
        <w:t> </w:t>
      </w:r>
      <w:r w:rsidRPr="00E42464">
        <w:t>7,5</w:t>
      </w:r>
      <w:r w:rsidRPr="00E42464">
        <w:rPr>
          <w:rFonts w:hint="cs"/>
          <w:rtl/>
        </w:rPr>
        <w:t xml:space="preserve"> وفقاً لخيار معدل النبض. ويساوي طول جزء البيانات الخاص برشقة القناة </w:t>
      </w:r>
      <w:r w:rsidRPr="00E42464">
        <w:t>RACH</w:t>
      </w:r>
      <w:r w:rsidRPr="00E42464">
        <w:rPr>
          <w:rFonts w:hint="cs"/>
          <w:rtl/>
        </w:rPr>
        <w:t xml:space="preserve"> رتلاً واحداً (أي </w:t>
      </w:r>
      <w:r w:rsidRPr="00E42464">
        <w:t>10</w:t>
      </w:r>
      <w:r w:rsidRPr="00E42464">
        <w:rPr>
          <w:rFonts w:hint="cs"/>
          <w:rtl/>
        </w:rPr>
        <w:t xml:space="preserve"> أو</w:t>
      </w:r>
      <w:r w:rsidR="005969DB" w:rsidRPr="00E42464">
        <w:rPr>
          <w:rFonts w:hint="eastAsia"/>
          <w:rtl/>
        </w:rPr>
        <w:t> </w:t>
      </w:r>
      <w:r w:rsidRPr="00E42464">
        <w:t>ms</w:t>
      </w:r>
      <w:r w:rsidR="005969DB" w:rsidRPr="00E42464">
        <w:t> 20</w:t>
      </w:r>
      <w:r w:rsidRPr="00E42464">
        <w:rPr>
          <w:rFonts w:hint="cs"/>
          <w:rtl/>
        </w:rPr>
        <w:t>، وفقاً لخيار معدل</w:t>
      </w:r>
      <w:r w:rsidRPr="00E42464">
        <w:rPr>
          <w:rFonts w:hint="eastAsia"/>
          <w:rtl/>
        </w:rPr>
        <w:t> </w:t>
      </w:r>
      <w:r w:rsidRPr="00E42464">
        <w:rPr>
          <w:rFonts w:hint="cs"/>
          <w:rtl/>
        </w:rPr>
        <w:t>النبض).</w:t>
      </w:r>
    </w:p>
    <w:p w:rsidR="00674F29" w:rsidRPr="00E42464" w:rsidRDefault="00674F29" w:rsidP="00674F29">
      <w:pPr>
        <w:rPr>
          <w:rtl/>
        </w:rPr>
      </w:pPr>
      <w:r w:rsidRPr="00E42464">
        <w:rPr>
          <w:rFonts w:hint="cs"/>
          <w:rtl/>
        </w:rPr>
        <w:t xml:space="preserve">ولا يتم دعم جمع التنوّع على القناة </w:t>
      </w:r>
      <w:r w:rsidRPr="00E42464">
        <w:t>RACH</w:t>
      </w:r>
      <w:r w:rsidRPr="00E42464">
        <w:rPr>
          <w:rFonts w:hint="cs"/>
          <w:rtl/>
        </w:rPr>
        <w:t>.</w:t>
      </w:r>
    </w:p>
    <w:p w:rsidR="00674F29" w:rsidRPr="00287444" w:rsidRDefault="00674F29" w:rsidP="00287444">
      <w:pPr>
        <w:keepLines/>
        <w:rPr>
          <w:rtl/>
          <w:lang w:bidi="ar-EG"/>
        </w:rPr>
      </w:pPr>
      <w:r w:rsidRPr="001C7DB8">
        <w:rPr>
          <w:rFonts w:hint="cs"/>
          <w:i/>
          <w:iCs/>
          <w:rtl/>
        </w:rPr>
        <w:lastRenderedPageBreak/>
        <w:t>التشكيل والتمديد -</w:t>
      </w:r>
      <w:r w:rsidRPr="001C7DB8">
        <w:rPr>
          <w:rFonts w:hint="cs"/>
          <w:rtl/>
        </w:rPr>
        <w:t xml:space="preserve"> يبيّن الشكل </w:t>
      </w:r>
      <w:r w:rsidRPr="001C7DB8">
        <w:t>9</w:t>
      </w:r>
      <w:r w:rsidRPr="001C7DB8">
        <w:rPr>
          <w:rFonts w:hint="cs"/>
          <w:rtl/>
        </w:rPr>
        <w:t xml:space="preserve"> شفرة التشكيل/التمديد المستخدمة في وصلة العودة. ويكون تشكيل البيانات من نوع</w:t>
      </w:r>
      <w:r w:rsidRPr="001C7DB8">
        <w:t xml:space="preserve"> </w:t>
      </w:r>
      <w:r w:rsidRPr="00287444">
        <w:rPr>
          <w:rFonts w:hint="cs"/>
          <w:spacing w:val="-2"/>
          <w:rtl/>
        </w:rPr>
        <w:t xml:space="preserve">الإبراق بزحزحة الطور ثنائي الحالة </w:t>
      </w:r>
      <w:r w:rsidRPr="00287444">
        <w:rPr>
          <w:spacing w:val="-2"/>
        </w:rPr>
        <w:t>(BPSK)</w:t>
      </w:r>
      <w:r w:rsidRPr="00287444">
        <w:rPr>
          <w:rFonts w:hint="cs"/>
          <w:spacing w:val="-2"/>
          <w:rtl/>
        </w:rPr>
        <w:t>، حيث تجري عملية تقابل بين القناتين</w:t>
      </w:r>
      <w:r w:rsidRPr="00287444">
        <w:rPr>
          <w:spacing w:val="-2"/>
        </w:rPr>
        <w:t xml:space="preserve"> DPDCH </w:t>
      </w:r>
      <w:r w:rsidRPr="00287444">
        <w:rPr>
          <w:rFonts w:hint="cs"/>
          <w:spacing w:val="-2"/>
          <w:rtl/>
        </w:rPr>
        <w:t>و</w:t>
      </w:r>
      <w:r w:rsidRPr="00287444">
        <w:rPr>
          <w:spacing w:val="-2"/>
        </w:rPr>
        <w:t>DPCCH</w:t>
      </w:r>
      <w:r w:rsidRPr="00287444">
        <w:rPr>
          <w:spacing w:val="-2"/>
          <w:rtl/>
        </w:rPr>
        <w:t xml:space="preserve"> </w:t>
      </w:r>
      <w:r w:rsidRPr="00287444">
        <w:rPr>
          <w:rFonts w:hint="cs"/>
          <w:spacing w:val="-2"/>
          <w:rtl/>
        </w:rPr>
        <w:t>وفرعي الموجة الحاملة</w:t>
      </w:r>
      <w:r w:rsidR="00287444">
        <w:rPr>
          <w:rFonts w:hint="eastAsia"/>
          <w:spacing w:val="-2"/>
          <w:rtl/>
        </w:rPr>
        <w:t> </w:t>
      </w:r>
      <w:r w:rsidRPr="00287444">
        <w:rPr>
          <w:spacing w:val="-2"/>
        </w:rPr>
        <w:t>I</w:t>
      </w:r>
      <w:r w:rsidRPr="00287444">
        <w:rPr>
          <w:rFonts w:hint="cs"/>
          <w:spacing w:val="-2"/>
          <w:rtl/>
        </w:rPr>
        <w:t xml:space="preserve"> </w:t>
      </w:r>
      <w:r w:rsidRPr="00287444">
        <w:rPr>
          <w:rFonts w:hint="cs"/>
          <w:rtl/>
        </w:rPr>
        <w:t>و</w:t>
      </w:r>
      <w:r w:rsidRPr="00287444">
        <w:t>Q</w:t>
      </w:r>
      <w:r w:rsidRPr="00287444">
        <w:rPr>
          <w:rFonts w:hint="cs"/>
          <w:rtl/>
        </w:rPr>
        <w:t xml:space="preserve"> على التوالي. وبعد ذلك يتم تمديد الفرعين </w:t>
      </w:r>
      <w:r w:rsidRPr="00287444">
        <w:t>I</w:t>
      </w:r>
      <w:r w:rsidRPr="00287444">
        <w:rPr>
          <w:rtl/>
        </w:rPr>
        <w:t xml:space="preserve"> </w:t>
      </w:r>
      <w:r w:rsidRPr="00287444">
        <w:rPr>
          <w:rFonts w:hint="cs"/>
          <w:rtl/>
        </w:rPr>
        <w:t>و</w:t>
      </w:r>
      <w:r w:rsidRPr="00287444">
        <w:t>Q</w:t>
      </w:r>
      <w:r w:rsidRPr="00287444">
        <w:rPr>
          <w:rFonts w:hint="cs"/>
          <w:rtl/>
        </w:rPr>
        <w:t xml:space="preserve"> إلى معدل النبض بواسطة شفرتي قناة مختلفتين </w:t>
      </w:r>
      <w:r w:rsidRPr="00287444">
        <w:rPr>
          <w:i/>
          <w:iCs/>
        </w:rPr>
        <w:t>c</w:t>
      </w:r>
      <w:r w:rsidRPr="00287444">
        <w:rPr>
          <w:i/>
          <w:iCs/>
          <w:vertAlign w:val="subscript"/>
        </w:rPr>
        <w:t>D</w:t>
      </w:r>
      <w:r w:rsidRPr="00287444">
        <w:rPr>
          <w:i/>
          <w:iCs/>
        </w:rPr>
        <w:t>/c</w:t>
      </w:r>
      <w:r w:rsidRPr="00287444">
        <w:rPr>
          <w:i/>
          <w:iCs/>
          <w:vertAlign w:val="subscript"/>
        </w:rPr>
        <w:t>C</w:t>
      </w:r>
      <w:r w:rsidRPr="00287444">
        <w:rPr>
          <w:rFonts w:hint="cs"/>
          <w:rtl/>
        </w:rPr>
        <w:t xml:space="preserve"> وتالياً إجراء تخليط مركب لهما بواسطة شفرة تخليط مركبة رباعية الحالة خاصة بالنوع </w:t>
      </w:r>
      <w:r w:rsidRPr="00287444">
        <w:t>MS</w:t>
      </w:r>
      <w:r w:rsidRPr="00287444">
        <w:rPr>
          <w:rFonts w:hint="cs"/>
          <w:rtl/>
        </w:rPr>
        <w:t>.</w:t>
      </w:r>
    </w:p>
    <w:p w:rsidR="00674F29" w:rsidRPr="001C7DB8" w:rsidRDefault="00674F29" w:rsidP="00A07796">
      <w:pPr>
        <w:pStyle w:val="FigureNo"/>
        <w:rPr>
          <w:rFonts w:hint="eastAsia"/>
        </w:rPr>
      </w:pPr>
      <w:r w:rsidRPr="001C7DB8">
        <w:rPr>
          <w:rtl/>
        </w:rPr>
        <w:t>الش</w:t>
      </w:r>
      <w:r w:rsidRPr="001C7DB8">
        <w:rPr>
          <w:rFonts w:hint="cs"/>
          <w:rtl/>
        </w:rPr>
        <w:t>ـ</w:t>
      </w:r>
      <w:r w:rsidRPr="001C7DB8">
        <w:rPr>
          <w:rtl/>
        </w:rPr>
        <w:t xml:space="preserve">كل </w:t>
      </w:r>
      <w:r w:rsidRPr="001C7DB8">
        <w:t>9</w:t>
      </w:r>
    </w:p>
    <w:p w:rsidR="00674F29" w:rsidRPr="001C7DB8" w:rsidRDefault="00674F29" w:rsidP="00CE7F06">
      <w:pPr>
        <w:pStyle w:val="FigureTitle"/>
        <w:rPr>
          <w:rFonts w:hint="eastAsia"/>
          <w:rtl/>
        </w:rPr>
      </w:pPr>
      <w:r w:rsidRPr="001C7DB8">
        <w:rPr>
          <w:rtl/>
        </w:rPr>
        <w:t>مخطط تشكيل تمديد وصلة العودة للقنوات المادية المكر</w:t>
      </w:r>
      <w:r w:rsidRPr="001C7DB8">
        <w:rPr>
          <w:rFonts w:hint="cs"/>
          <w:rtl/>
        </w:rPr>
        <w:t>ّ</w:t>
      </w:r>
      <w:r w:rsidRPr="001C7DB8">
        <w:rPr>
          <w:rtl/>
        </w:rPr>
        <w:t>سة (أ) وتمثيلها المركب (ب)</w:t>
      </w:r>
    </w:p>
    <w:p w:rsidR="00CE7F06" w:rsidRPr="001C7DB8" w:rsidRDefault="00F96A47" w:rsidP="00C6345A">
      <w:pPr>
        <w:pStyle w:val="Figure"/>
        <w:rPr>
          <w:lang w:bidi="ar-EG"/>
        </w:rPr>
      </w:pPr>
      <w:r>
        <w:rPr>
          <w:noProof/>
          <w:lang w:eastAsia="zh-CN"/>
        </w:rPr>
        <mc:AlternateContent>
          <mc:Choice Requires="wpg">
            <w:drawing>
              <wp:anchor distT="0" distB="0" distL="114300" distR="114300" simplePos="0" relativeHeight="252753408" behindDoc="0" locked="0" layoutInCell="1" allowOverlap="1">
                <wp:simplePos x="0" y="0"/>
                <wp:positionH relativeFrom="column">
                  <wp:posOffset>958585</wp:posOffset>
                </wp:positionH>
                <wp:positionV relativeFrom="paragraph">
                  <wp:posOffset>242722</wp:posOffset>
                </wp:positionV>
                <wp:extent cx="2832100" cy="5744826"/>
                <wp:effectExtent l="0" t="0" r="6350" b="8890"/>
                <wp:wrapNone/>
                <wp:docPr id="1718" name="Group 1718"/>
                <wp:cNvGraphicFramePr/>
                <a:graphic xmlns:a="http://schemas.openxmlformats.org/drawingml/2006/main">
                  <a:graphicData uri="http://schemas.microsoft.com/office/word/2010/wordprocessingGroup">
                    <wpg:wgp>
                      <wpg:cNvGrpSpPr/>
                      <wpg:grpSpPr>
                        <a:xfrm>
                          <a:off x="0" y="0"/>
                          <a:ext cx="2832100" cy="5744826"/>
                          <a:chOff x="0" y="0"/>
                          <a:chExt cx="2832100" cy="5744826"/>
                        </a:xfrm>
                      </wpg:grpSpPr>
                      <wps:wsp>
                        <wps:cNvPr id="97" name="Text Box 97"/>
                        <wps:cNvSpPr txBox="1"/>
                        <wps:spPr>
                          <a:xfrm>
                            <a:off x="1569492" y="0"/>
                            <a:ext cx="499110" cy="369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1C7DB8">
                              <w:pPr>
                                <w:pStyle w:val="FigTx"/>
                              </w:pPr>
                              <w:r>
                                <w:rPr>
                                  <w:rFonts w:hint="cs"/>
                                  <w:rtl/>
                                </w:rPr>
                                <w:t>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Text Box 98"/>
                        <wps:cNvSpPr txBox="1"/>
                        <wps:spPr>
                          <a:xfrm>
                            <a:off x="13647" y="464024"/>
                            <a:ext cx="504029"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1C7DB8">
                              <w:pPr>
                                <w:pStyle w:val="FigTx"/>
                              </w:pPr>
                              <w:r>
                                <w:rPr>
                                  <w:rFonts w:hint="cs"/>
                                  <w:rtl/>
                                </w:rPr>
                                <w:t>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Text Box 99"/>
                        <wps:cNvSpPr txBox="1"/>
                        <wps:spPr>
                          <a:xfrm>
                            <a:off x="1569492" y="934871"/>
                            <a:ext cx="499110"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1C7DB8">
                              <w:pPr>
                                <w:pStyle w:val="FigTx"/>
                              </w:pPr>
                              <w:r>
                                <w:rPr>
                                  <w:rFonts w:hint="cs"/>
                                  <w:rtl/>
                                </w:rPr>
                                <w:t>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Text Box 100"/>
                        <wps:cNvSpPr txBox="1"/>
                        <wps:spPr>
                          <a:xfrm>
                            <a:off x="1569492" y="1815152"/>
                            <a:ext cx="499110"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1C7DB8">
                              <w:pPr>
                                <w:pStyle w:val="FigTx"/>
                              </w:pPr>
                              <w:r>
                                <w:rPr>
                                  <w:rFonts w:hint="cs"/>
                                  <w:rtl/>
                                </w:rPr>
                                <w:t>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Text Box 101"/>
                        <wps:cNvSpPr txBox="1"/>
                        <wps:spPr>
                          <a:xfrm>
                            <a:off x="0" y="2286000"/>
                            <a:ext cx="52514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1C7DB8">
                              <w:pPr>
                                <w:pStyle w:val="FigTx"/>
                              </w:pPr>
                              <w:r>
                                <w:rPr>
                                  <w:rFonts w:hint="cs"/>
                                  <w:rtl/>
                                </w:rPr>
                                <w:t>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Text Box 102"/>
                        <wps:cNvSpPr txBox="1"/>
                        <wps:spPr>
                          <a:xfrm>
                            <a:off x="1569492" y="2750024"/>
                            <a:ext cx="499110"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1C7DB8">
                              <w:pPr>
                                <w:pStyle w:val="FigTx"/>
                              </w:pPr>
                              <w:r>
                                <w:rPr>
                                  <w:rFonts w:hint="cs"/>
                                  <w:rtl/>
                                </w:rPr>
                                <w:t>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Text Box 103"/>
                        <wps:cNvSpPr txBox="1"/>
                        <wps:spPr>
                          <a:xfrm>
                            <a:off x="2401570" y="2237511"/>
                            <a:ext cx="430530" cy="335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1C7DB8">
                              <w:pPr>
                                <w:pStyle w:val="FigTx"/>
                              </w:pPr>
                              <w:r>
                                <w:rPr>
                                  <w:rFonts w:hint="cs"/>
                                  <w:rtl/>
                                </w:rPr>
                                <w:t>الكسب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Text Box 105"/>
                        <wps:cNvSpPr txBox="1"/>
                        <wps:spPr>
                          <a:xfrm>
                            <a:off x="1446662" y="3643952"/>
                            <a:ext cx="842010"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E7F06" w:rsidRDefault="009675B8" w:rsidP="001C7DB8">
                              <w:pPr>
                                <w:pStyle w:val="FigTx"/>
                                <w:jc w:val="left"/>
                                <w:rPr>
                                  <w:rtl/>
                                </w:rPr>
                              </w:pPr>
                              <w:r>
                                <w:rPr>
                                  <w:rFonts w:hint="cs"/>
                                  <w:rtl/>
                                </w:rPr>
                                <w:t xml:space="preserve"> </w:t>
                              </w:r>
                              <w:r w:rsidRPr="00CE7F06">
                                <w:rPr>
                                  <w:rFonts w:hint="cs"/>
                                  <w:rtl/>
                                </w:rPr>
                                <w:t>أ )</w:t>
                              </w:r>
                            </w:p>
                            <w:p w:rsidR="009675B8" w:rsidRPr="00CE7F06" w:rsidRDefault="009675B8" w:rsidP="001C7DB8">
                              <w:pPr>
                                <w:pStyle w:val="FigTx"/>
                                <w:rPr>
                                  <w:rtl/>
                                </w:rPr>
                              </w:pPr>
                              <w:r w:rsidRPr="00CE7F06">
                                <w:rPr>
                                  <w:rFonts w:hint="cs"/>
                                  <w:rtl/>
                                </w:rPr>
                                <w:t xml:space="preserve">شفرات توجيه القنوات </w:t>
                              </w:r>
                              <w:r w:rsidRPr="00CE7F06">
                                <w:t>(OVSF)</w:t>
                              </w:r>
                            </w:p>
                            <w:p w:rsidR="009675B8" w:rsidRPr="00982069" w:rsidRDefault="009675B8" w:rsidP="001C7DB8">
                              <w:pPr>
                                <w:pStyle w:val="FigTx"/>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Text Box 106"/>
                        <wps:cNvSpPr txBox="1"/>
                        <wps:spPr>
                          <a:xfrm>
                            <a:off x="2019868" y="5540991"/>
                            <a:ext cx="271780" cy="203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A2AE6">
                              <w:pPr>
                                <w:pStyle w:val="FigTx"/>
                                <w:jc w:val="left"/>
                              </w:pPr>
                              <w:r>
                                <w:rPr>
                                  <w:rFonts w:hint="cs"/>
                                  <w:rtl/>
                                </w:rPr>
                                <w:t>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1" name="Text Box 681"/>
                        <wps:cNvSpPr txBox="1"/>
                        <wps:spPr>
                          <a:xfrm>
                            <a:off x="2381534" y="5268035"/>
                            <a:ext cx="43053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1C7DB8">
                              <w:pPr>
                                <w:pStyle w:val="FigTx"/>
                              </w:pPr>
                              <w:r>
                                <w:rPr>
                                  <w:rFonts w:hint="cs"/>
                                  <w:rtl/>
                                </w:rPr>
                                <w:t>الكسب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718" o:spid="_x0000_s1076" style="position:absolute;left:0;text-align:left;margin-left:75.5pt;margin-top:19.1pt;width:223pt;height:452.35pt;z-index:252753408" coordsize="28321,5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ThtwQAAD4pAAAOAAAAZHJzL2Uyb0RvYy54bWzsWttu4zYQfS/QfxD03lh3S0acRZptggLB&#10;btCk2GeGpmyhEqlSdOzs1/eQlGRXDtA62y1sQC82NRzeZnhmhkNefthWpfPCZFMIPnf9C891GKdi&#10;UfDl3P396fan1HUaRfiClIKzufvKGvfD1Y8/XG7qGQvESpQLJh10wpvZpp67K6Xq2WTS0BWrSHMh&#10;asZRmQtZEYVPuZwsJNmg96qcBJ6XTDZCLmopKGsaUD/aSvfK9J/njKrPed4w5ZRzF3NT5lea32f9&#10;O7m6JLOlJPWqoO00yDtmUZGCY9C+q49EEWcti4OuqoJK0YhcXVBRTUSeF5SZNWA1vjdYzZ0U69qs&#10;ZTnbLOteTBDtQE7v7pZ+enmQTrGA7qY+dMVJBS2ZgR1DgYA29XIGvjtZP9YPsiUs7Zde8zaXlf7H&#10;apytEe1rL1q2VQ4FMUjDwPegAYq6eBpFaZBY4dMVNHTQjq5++YeWk27giZ5fP51NjY3U7GTVfJus&#10;HlekZkYFjZZBK6ts2knqSS/wZ7F1QDKSMWxaTo7agg65dvQGxDfE5cdJFmWB6xwKLcoy329lFiZZ&#10;Ci6M0S+czGrZqDsmKkcX5q7Edje7kLzcN8qydix6ZC5ui7IEncxK7mzmbhLGnmnQ16DzkmsGZsDT&#10;dqOFaqdvSuq1ZLaT31iOzWOUrgkGtuymlM4LAeAIpYwrIwDTL7g1V45JHNOw5d/N6pjGdh3dyIKr&#10;vnFVcCHN6gfTXvzRTTm3/JD53rp1UW2ftwY1Udyp91ksXqF1KayNaWp6W0Ar96RRD0TCqECRMJTq&#10;M37yUkD6oi25zkrIr2/RNT/2L2pdZwMjNXebP9dEMtcpf+XY2dqidQXZFZ67Al9XNwJq8GGCa2qK&#10;aCBV2RVzKaovsJ/XehRUEU4x1tylSnYfN8oaS1hgyq6vDRssV03UPX+sqe5c60XvsqftFyLrdisq&#10;4OKT6NBDZoMdaXl1Sy6u10rkhdmuWrRWjq3IgWRtf/4PSPfGbwfptNMtkH8UpMMkgoUAoKMk8oJI&#10;dwNEtQYt9kDLrCUMp4FG+IhqWK4emNYkDUD5d1vyvVFtfNNuN46otg7m/FANnNmQZofq7L2o3nPU&#10;WRilU+MldrgeeOt4OuLaxBCnhOs+SBu99Vl7a3OUGABb0+BItdU+1l/vIdtP/diPTaA9QnsQwZ90&#10;IN4HayO0zxzaOK8cQLs/RR8JbZxqEIYHQZp41jzsQB0HsY/jm8lIhGkYR6O/Pjl/3cdqI6jPHNRI&#10;cB2A2njZb/TXwTT2Do7YYyhu0oSn7K+ReGyDtRHaZw7t8A1oh512j/TXQeT5+uRsvXY4jf3hKTv0&#10;4hD1+h4hRPp6zIn3ubB/nYnvW+i0ZJvjto3/k5x43AdrI7TPHNoIjw+8dn/jcSS0/ShKksRedCFB&#10;HmbDU3Ya6TvQ9oow8r1gDMhPLSC3KhsT42d/3eV7yRvQ7q89joQ2cJulCW7Q4JRjHKRxb639/+6s&#10;HUz9adpCO/D0aVvXjzfZJ5Qbj/uQbfTaZ+21k/QwgaZp78uNByES4mFkoR0kqWehu4N2tB+Q+3Gc&#10;jdA+Oa9tXiCMXvt7em3zCg2P9IxXax8U6leA+98o7z97vPoLAAD//wMAUEsDBBQABgAIAAAAIQBQ&#10;KJri4QAAAAoBAAAPAAAAZHJzL2Rvd25yZXYueG1sTI9BT4NAEIXvJv6HzZh4swtUtCBL0zTqqWli&#10;a9L0toUpkLKzhN0C/feOJz2+Ny9vvpctJ9OKAXvXWFIQzgIQSIUtG6oUfO8/nhYgnNdU6tYSKrih&#10;g2V+f5fptLQjfeGw85XgEnKpVlB736VSuqJGo93Mdkh8O9veaM+yr2TZ65HLTSujIHiRRjfEH2rd&#10;4brG4rK7GgWfox5X8/B92FzO69txH28PmxCVenyYVm8gPE7+Lwy/+IwOOTOd7JVKJ1rWcchbvIL5&#10;IgLBgTh5ZeOkIHmOEpB5Jv9PyH8AAAD//wMAUEsBAi0AFAAGAAgAAAAhALaDOJL+AAAA4QEAABMA&#10;AAAAAAAAAAAAAAAAAAAAAFtDb250ZW50X1R5cGVzXS54bWxQSwECLQAUAAYACAAAACEAOP0h/9YA&#10;AACUAQAACwAAAAAAAAAAAAAAAAAvAQAAX3JlbHMvLnJlbHNQSwECLQAUAAYACAAAACEAKdXE4bcE&#10;AAA+KQAADgAAAAAAAAAAAAAAAAAuAgAAZHJzL2Uyb0RvYy54bWxQSwECLQAUAAYACAAAACEAUCia&#10;4uEAAAAKAQAADwAAAAAAAAAAAAAAAAARBwAAZHJzL2Rvd25yZXYueG1sUEsFBgAAAAAEAAQA8wAA&#10;AB8IAAAAAA==&#10;">
                <v:shape id="Text Box 97" o:spid="_x0000_s1077" type="#_x0000_t202" style="position:absolute;left:15694;width:4992;height:3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AvcQA&#10;AADbAAAADwAAAGRycy9kb3ducmV2LnhtbESP3WrCQBSE7wu+w3IE7+rGXmiNriJCbSpU8OcBDtlj&#10;NiZ7NmS3MX17Vyj0cpiZb5jlure16Kj1pWMFk3ECgjh3uuRCweX88foOwgdkjbVjUvBLHtarwcsS&#10;U+3ufKTuFAoRIexTVGBCaFIpfW7Ioh+7hjh6V9daDFG2hdQt3iPc1vItSabSYslxwWBDW0N5dfqx&#10;CnbldXI+dFXRmOrrc7fPvm/ZLSg1GvabBYhAffgP/7UzrWA+g+eX+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2wL3EAAAA2wAAAA8AAAAAAAAAAAAAAAAAmAIAAGRycy9k&#10;b3ducmV2LnhtbFBLBQYAAAAABAAEAPUAAACJAwAAAAA=&#10;" filled="f" stroked="f" strokeweight=".5pt">
                  <v:textbox inset="0,0,0,0">
                    <w:txbxContent>
                      <w:p w:rsidR="009675B8" w:rsidRPr="00982069" w:rsidRDefault="009675B8" w:rsidP="001C7DB8">
                        <w:pPr>
                          <w:pStyle w:val="FigTx"/>
                        </w:pPr>
                        <w:r>
                          <w:rPr>
                            <w:rFonts w:hint="cs"/>
                            <w:rtl/>
                          </w:rPr>
                          <w:t>تمديد</w:t>
                        </w:r>
                      </w:p>
                    </w:txbxContent>
                  </v:textbox>
                </v:shape>
                <v:shape id="Text Box 98" o:spid="_x0000_s1078" type="#_x0000_t202" style="position:absolute;left:136;top:4640;width:5040;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z8AA&#10;AADbAAAADwAAAGRycy9kb3ducmV2LnhtbERPzYrCMBC+C/sOYRb2pqkeFu0aRQTdKiio+wBDMza1&#10;zaQ02Vrf3hwEjx/f/3zZ21p01PrSsYLxKAFBnDtdcqHg77IZTkH4gKyxdkwKHuRhufgYzDHV7s4n&#10;6s6hEDGEfYoKTAhNKqXPDVn0I9cQR+7qWoshwraQusV7DLe1nCTJt7RYcmww2NDaUF6d/62CbXkd&#10;X45dVTSm2v1u99nhlt2CUl+f/eoHRKA+vMUvd6YVz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Uz8AAAADbAAAADwAAAAAAAAAAAAAAAACYAgAAZHJzL2Rvd25y&#10;ZXYueG1sUEsFBgAAAAAEAAQA9QAAAIUDAAAAAA==&#10;" filled="f" stroked="f" strokeweight=".5pt">
                  <v:textbox inset="0,0,0,0">
                    <w:txbxContent>
                      <w:p w:rsidR="009675B8" w:rsidRPr="00982069" w:rsidRDefault="009675B8" w:rsidP="001C7DB8">
                        <w:pPr>
                          <w:pStyle w:val="FigTx"/>
                        </w:pPr>
                        <w:r>
                          <w:rPr>
                            <w:rFonts w:hint="cs"/>
                            <w:rtl/>
                          </w:rPr>
                          <w:t>تمديد</w:t>
                        </w:r>
                      </w:p>
                    </w:txbxContent>
                  </v:textbox>
                </v:shape>
                <v:shape id="Text Box 99" o:spid="_x0000_s1079" type="#_x0000_t202" style="position:absolute;left:15694;top:9348;width:4992;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xVMQA&#10;AADbAAAADwAAAGRycy9kb3ducmV2LnhtbESP3WrCQBSE7wu+w3IE7+pGL0Sjq4igTQsW/HmAQ/aY&#10;jcmeDdltTN++Kwi9HGbmG2a16W0tOmp96VjBZJyAIM6dLrlQcL3s3+cgfEDWWDsmBb/kYbMevK0w&#10;1e7BJ+rOoRARwj5FBSaEJpXS54Ys+rFriKN3c63FEGVbSN3iI8JtLadJMpMWS44LBhvaGcqr849V&#10;cChvk8t3VxWNqT4/Dl/Z8Z7dg1KjYb9dggjUh//wq51pBYsFP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8VTEAAAA2wAAAA8AAAAAAAAAAAAAAAAAmAIAAGRycy9k&#10;b3ducmV2LnhtbFBLBQYAAAAABAAEAPUAAACJAwAAAAA=&#10;" filled="f" stroked="f" strokeweight=".5pt">
                  <v:textbox inset="0,0,0,0">
                    <w:txbxContent>
                      <w:p w:rsidR="009675B8" w:rsidRPr="00982069" w:rsidRDefault="009675B8" w:rsidP="001C7DB8">
                        <w:pPr>
                          <w:pStyle w:val="FigTx"/>
                        </w:pPr>
                        <w:r>
                          <w:rPr>
                            <w:rFonts w:hint="cs"/>
                            <w:rtl/>
                          </w:rPr>
                          <w:t>تمديد</w:t>
                        </w:r>
                      </w:p>
                    </w:txbxContent>
                  </v:textbox>
                </v:shape>
                <v:shape id="Text Box 100" o:spid="_x0000_s1080" type="#_x0000_t202" style="position:absolute;left:15694;top:18151;width:4992;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X8UA&#10;AADcAAAADwAAAGRycy9kb3ducmV2LnhtbESPQWvDMAyF74X9B6PBbq3THUbJ6pZSWJcNWmi6HyBi&#10;NU4TyyH20uzfT4fBbhLv6b1P6+3kOzXSEJvABpaLDBRxFWzDtYGvy9t8BSomZItdYDLwQxG2m4fZ&#10;GnMb7nymsUy1khCOORpwKfW51rFy5DEuQk8s2jUMHpOsQ63tgHcJ951+zrIX7bFhaXDY095R1Zbf&#10;3sChuS4vp7Gte9d+vB8+i+OtuCVjnh6n3SuoRFP6N/9dF1bwM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6VfxQAAANwAAAAPAAAAAAAAAAAAAAAAAJgCAABkcnMv&#10;ZG93bnJldi54bWxQSwUGAAAAAAQABAD1AAAAigMAAAAA&#10;" filled="f" stroked="f" strokeweight=".5pt">
                  <v:textbox inset="0,0,0,0">
                    <w:txbxContent>
                      <w:p w:rsidR="009675B8" w:rsidRPr="00982069" w:rsidRDefault="009675B8" w:rsidP="001C7DB8">
                        <w:pPr>
                          <w:pStyle w:val="FigTx"/>
                        </w:pPr>
                        <w:r>
                          <w:rPr>
                            <w:rFonts w:hint="cs"/>
                            <w:rtl/>
                          </w:rPr>
                          <w:t>تمديد</w:t>
                        </w:r>
                      </w:p>
                    </w:txbxContent>
                  </v:textbox>
                </v:shape>
                <v:shape id="Text Box 101" o:spid="_x0000_s1081" type="#_x0000_t202" style="position:absolute;top:22860;width:5251;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AxMIA&#10;AADcAAAADwAAAGRycy9kb3ducmV2LnhtbERPzWrCQBC+C32HZQredBMPUqKbUAQ1LbSg9gGG7JiN&#10;yc6G7Damb98tFLzNx/c722KynRhp8I1jBekyAUFcOd1wreDrsl+8gPABWWPnmBT8kIcif5ptMdPu&#10;zicaz6EWMYR9hgpMCH0mpa8MWfRL1xNH7uoGiyHCoZZ6wHsMt51cJclaWmw4NhjsaWeoas/fVsGh&#10;uaaXz7Gte9O+HQ/v5cetvAWl5s/T6wZEoCk8xP/uUsf5S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wDEwgAAANwAAAAPAAAAAAAAAAAAAAAAAJgCAABkcnMvZG93&#10;bnJldi54bWxQSwUGAAAAAAQABAD1AAAAhwMAAAAA&#10;" filled="f" stroked="f" strokeweight=".5pt">
                  <v:textbox inset="0,0,0,0">
                    <w:txbxContent>
                      <w:p w:rsidR="009675B8" w:rsidRPr="00982069" w:rsidRDefault="009675B8" w:rsidP="001C7DB8">
                        <w:pPr>
                          <w:pStyle w:val="FigTx"/>
                        </w:pPr>
                        <w:r>
                          <w:rPr>
                            <w:rFonts w:hint="cs"/>
                            <w:rtl/>
                          </w:rPr>
                          <w:t>تمديد</w:t>
                        </w:r>
                      </w:p>
                    </w:txbxContent>
                  </v:textbox>
                </v:shape>
                <v:shape id="Text Box 102" o:spid="_x0000_s1082" type="#_x0000_t202" style="position:absolute;left:15694;top:27500;width:4992;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es8MA&#10;AADcAAAADwAAAGRycy9kb3ducmV2LnhtbERPS2rDMBDdB3oHMYXuEjlelOJGCaXQ1C0kELsHGKyJ&#10;5dgaGUu13dtHhUB283jf2exm24mRBt84VrBeJSCIK6cbrhX8lB/LFxA+IGvsHJOCP/Kw2z4sNphp&#10;N/GJxiLUIoawz1CBCaHPpPSVIYt+5XriyJ3dYDFEONRSDzjFcNvJNEmepcWGY4PBnt4NVW3xaxXs&#10;m/O6PI5t3Zv263P/nR8u+SUo9fQ4v72CCDSHu/jmznWcn6Tw/0y8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es8MAAADcAAAADwAAAAAAAAAAAAAAAACYAgAAZHJzL2Rv&#10;d25yZXYueG1sUEsFBgAAAAAEAAQA9QAAAIgDAAAAAA==&#10;" filled="f" stroked="f" strokeweight=".5pt">
                  <v:textbox inset="0,0,0,0">
                    <w:txbxContent>
                      <w:p w:rsidR="009675B8" w:rsidRPr="00982069" w:rsidRDefault="009675B8" w:rsidP="001C7DB8">
                        <w:pPr>
                          <w:pStyle w:val="FigTx"/>
                        </w:pPr>
                        <w:r>
                          <w:rPr>
                            <w:rFonts w:hint="cs"/>
                            <w:rtl/>
                          </w:rPr>
                          <w:t>تمديد</w:t>
                        </w:r>
                      </w:p>
                    </w:txbxContent>
                  </v:textbox>
                </v:shape>
                <v:shape id="Text Box 103" o:spid="_x0000_s1083" type="#_x0000_t202" style="position:absolute;left:24015;top:22375;width:4306;height:3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7KMMA&#10;AADcAAAADwAAAGRycy9kb3ducmV2LnhtbERP3WrCMBS+F/YO4Qi701QH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7KMMAAADcAAAADwAAAAAAAAAAAAAAAACYAgAAZHJzL2Rv&#10;d25yZXYueG1sUEsFBgAAAAAEAAQA9QAAAIgDAAAAAA==&#10;" filled="f" stroked="f" strokeweight=".5pt">
                  <v:textbox inset="0,0,0,0">
                    <w:txbxContent>
                      <w:p w:rsidR="009675B8" w:rsidRPr="00982069" w:rsidRDefault="009675B8" w:rsidP="001C7DB8">
                        <w:pPr>
                          <w:pStyle w:val="FigTx"/>
                        </w:pPr>
                        <w:r>
                          <w:rPr>
                            <w:rFonts w:hint="cs"/>
                            <w:rtl/>
                          </w:rPr>
                          <w:t>الكسب</w:t>
                        </w:r>
                      </w:p>
                    </w:txbxContent>
                  </v:textbox>
                </v:shape>
                <v:shape id="Text Box 105" o:spid="_x0000_s1084" type="#_x0000_t202" style="position:absolute;left:14466;top:36439;width:8420;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Gx8MA&#10;AADcAAAADwAAAGRycy9kb3ducmV2LnhtbERP3WrCMBS+F/YO4Qi701RhQ2qjiDDtBhNW9wCH5rSp&#10;bU5Kk9Xu7ZfBYHfn4/s92X6ynRhp8I1jBatlAoK4dLrhWsHn9WWxAeEDssbOMSn4Jg/73cMsw1S7&#10;O3/QWIRaxBD2KSowIfSplL40ZNEvXU8cucoNFkOEQy31gPcYbju5TpJnabHh2GCwp6Ohsi2+rIJT&#10;U62ul7Gte9O+nk9v+fstvwWlHufTYQsi0BT+xX/uXMf5yRP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Gx8MAAADcAAAADwAAAAAAAAAAAAAAAACYAgAAZHJzL2Rv&#10;d25yZXYueG1sUEsFBgAAAAAEAAQA9QAAAIgDAAAAAA==&#10;" filled="f" stroked="f" strokeweight=".5pt">
                  <v:textbox inset="0,0,0,0">
                    <w:txbxContent>
                      <w:p w:rsidR="009675B8" w:rsidRPr="00CE7F06" w:rsidRDefault="009675B8" w:rsidP="001C7DB8">
                        <w:pPr>
                          <w:pStyle w:val="FigTx"/>
                          <w:jc w:val="left"/>
                          <w:rPr>
                            <w:rtl/>
                          </w:rPr>
                        </w:pPr>
                        <w:r>
                          <w:rPr>
                            <w:rFonts w:hint="cs"/>
                            <w:rtl/>
                          </w:rPr>
                          <w:t xml:space="preserve"> </w:t>
                        </w:r>
                        <w:r w:rsidRPr="00CE7F06">
                          <w:rPr>
                            <w:rFonts w:hint="cs"/>
                            <w:rtl/>
                          </w:rPr>
                          <w:t>أ )</w:t>
                        </w:r>
                      </w:p>
                      <w:p w:rsidR="009675B8" w:rsidRPr="00CE7F06" w:rsidRDefault="009675B8" w:rsidP="001C7DB8">
                        <w:pPr>
                          <w:pStyle w:val="FigTx"/>
                          <w:rPr>
                            <w:rtl/>
                          </w:rPr>
                        </w:pPr>
                        <w:r w:rsidRPr="00CE7F06">
                          <w:rPr>
                            <w:rFonts w:hint="cs"/>
                            <w:rtl/>
                          </w:rPr>
                          <w:t xml:space="preserve">شفرات توجيه القنوات </w:t>
                        </w:r>
                        <w:r w:rsidRPr="00CE7F06">
                          <w:t>(OVSF)</w:t>
                        </w:r>
                      </w:p>
                      <w:p w:rsidR="009675B8" w:rsidRPr="00982069" w:rsidRDefault="009675B8" w:rsidP="001C7DB8">
                        <w:pPr>
                          <w:pStyle w:val="FigTx"/>
                        </w:pPr>
                      </w:p>
                    </w:txbxContent>
                  </v:textbox>
                </v:shape>
                <v:shape id="Text Box 106" o:spid="_x0000_s1085" type="#_x0000_t202" style="position:absolute;left:20198;top:55409;width:2718;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YsMMA&#10;AADcAAAADwAAAGRycy9kb3ducmV2LnhtbERPS2rDMBDdB3oHMYXuEjldmOJGCaXQ1C0kELsHGKyJ&#10;5dgaGUu13dtHhUB283jf2exm24mRBt84VrBeJSCIK6cbrhX8lB/LFxA+IGvsHJOCP/Kw2z4sNphp&#10;N/GJxiLUIoawz1CBCaHPpPSVIYt+5XriyJ3dYDFEONRSDzjFcNvJ5yRJpcWGY4PBnt4NVW3xaxXs&#10;m/O6PI5t3Zv263P/nR8u+SUo9fQ4v72CCDSHu/jmznWcn6Tw/0y8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qYsMMAAADcAAAADwAAAAAAAAAAAAAAAACYAgAAZHJzL2Rv&#10;d25yZXYueG1sUEsFBgAAAAAEAAQA9QAAAIgDAAAAAA==&#10;" filled="f" stroked="f" strokeweight=".5pt">
                  <v:textbox inset="0,0,0,0">
                    <w:txbxContent>
                      <w:p w:rsidR="009675B8" w:rsidRPr="00982069" w:rsidRDefault="009675B8" w:rsidP="00FA2AE6">
                        <w:pPr>
                          <w:pStyle w:val="FigTx"/>
                          <w:jc w:val="left"/>
                        </w:pPr>
                        <w:r>
                          <w:rPr>
                            <w:rFonts w:hint="cs"/>
                            <w:rtl/>
                          </w:rPr>
                          <w:t>ب)</w:t>
                        </w:r>
                      </w:p>
                    </w:txbxContent>
                  </v:textbox>
                </v:shape>
                <v:shape id="Text Box 681" o:spid="_x0000_s1086" type="#_x0000_t202" style="position:absolute;left:23815;top:52680;width:4305;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O+8QA&#10;AADcAAAADwAAAGRycy9kb3ducmV2LnhtbESP0WrCQBRE3wv9h+UWfKub+CASXUUK1ShUqPoBl+w1&#10;G5O9G7JrjH/vFoQ+DjNzhlmsBtuInjpfOVaQjhMQxIXTFZcKzqfvzxkIH5A1No5JwYM8rJbvbwvM&#10;tLvzL/XHUIoIYZ+hAhNCm0npC0MW/di1xNG7uM5iiLIrpe7wHuG2kZMkmUqLFccFgy19GSrq480q&#10;2FSX9HTo67I19W672ec/1/walBp9DOs5iEBD+A+/2rlWMJ2l8Hc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zvvEAAAA3AAAAA8AAAAAAAAAAAAAAAAAmAIAAGRycy9k&#10;b3ducmV2LnhtbFBLBQYAAAAABAAEAPUAAACJAwAAAAA=&#10;" filled="f" stroked="f" strokeweight=".5pt">
                  <v:textbox inset="0,0,0,0">
                    <w:txbxContent>
                      <w:p w:rsidR="009675B8" w:rsidRPr="00982069" w:rsidRDefault="009675B8" w:rsidP="001C7DB8">
                        <w:pPr>
                          <w:pStyle w:val="FigTx"/>
                        </w:pPr>
                        <w:r>
                          <w:rPr>
                            <w:rFonts w:hint="cs"/>
                            <w:rtl/>
                          </w:rPr>
                          <w:t>الكسب</w:t>
                        </w:r>
                      </w:p>
                    </w:txbxContent>
                  </v:textbox>
                </v:shape>
              </v:group>
            </w:pict>
          </mc:Fallback>
        </mc:AlternateContent>
      </w:r>
      <w:r w:rsidRPr="001C7DB8">
        <w:rPr>
          <w:noProof/>
          <w:lang w:eastAsia="zh-CN"/>
        </w:rPr>
        <w:object w:dxaOrig="6266" w:dyaOrig="7098">
          <v:shape id="_x0000_i1033" type="#_x0000_t75" style="width:414.15pt;height:464.25pt" o:ole="">
            <v:imagedata r:id="rId31" o:title=""/>
          </v:shape>
          <o:OLEObject Type="Embed" ProgID="CorelDRAW.Graphic.14" ShapeID="_x0000_i1033" DrawAspect="Content" ObjectID="_1506931733" r:id="rId32"/>
        </w:object>
      </w:r>
    </w:p>
    <w:p w:rsidR="00132104" w:rsidRPr="00E42464" w:rsidRDefault="00132104" w:rsidP="001E779A">
      <w:pPr>
        <w:spacing w:before="240"/>
        <w:rPr>
          <w:rtl/>
        </w:rPr>
      </w:pPr>
      <w:r w:rsidRPr="001C7DB8">
        <w:rPr>
          <w:rFonts w:hint="cs"/>
          <w:rtl/>
        </w:rPr>
        <w:t>يبلغ طول شفرة التخليط رتلا واحداً (</w:t>
      </w:r>
      <w:r w:rsidRPr="001C7DB8">
        <w:t>38 400</w:t>
      </w:r>
      <w:r w:rsidRPr="001C7DB8">
        <w:rPr>
          <w:rFonts w:hint="cs"/>
          <w:rtl/>
        </w:rPr>
        <w:t xml:space="preserve"> نبضة). ويجري تقييم أحد الخيارات ذات الشفرة القصيرة </w:t>
      </w:r>
      <w:r w:rsidRPr="001C7DB8">
        <w:t>(256)</w:t>
      </w:r>
      <w:r w:rsidRPr="001C7DB8">
        <w:rPr>
          <w:rFonts w:hint="cs"/>
          <w:rtl/>
        </w:rPr>
        <w:t xml:space="preserve"> لاستخدامه بالاقتران مع تقنية التخفيف من حدة التداخل القائمة على نظام </w:t>
      </w:r>
      <w:r w:rsidRPr="001C7DB8">
        <w:t>MMSE</w:t>
      </w:r>
      <w:r w:rsidRPr="001C7DB8">
        <w:rPr>
          <w:rFonts w:hint="cs"/>
          <w:rtl/>
        </w:rPr>
        <w:t>. أما تتابعات التخليط فهي مطابقة لتلك المحددة في</w:t>
      </w:r>
      <w:r w:rsidR="001E779A" w:rsidRPr="001C7DB8">
        <w:rPr>
          <w:rFonts w:hint="eastAsia"/>
          <w:rtl/>
        </w:rPr>
        <w:t> </w:t>
      </w:r>
      <w:r w:rsidRPr="001C7DB8">
        <w:rPr>
          <w:rFonts w:hint="cs"/>
          <w:rtl/>
        </w:rPr>
        <w:t>المواصفة</w:t>
      </w:r>
      <w:r w:rsidR="001E779A" w:rsidRPr="001C7DB8">
        <w:rPr>
          <w:rFonts w:hint="eastAsia"/>
          <w:rtl/>
        </w:rPr>
        <w:t> </w:t>
      </w:r>
      <w:r w:rsidRPr="001C7DB8">
        <w:t>TS25.213</w:t>
      </w:r>
      <w:r w:rsidRPr="001C7DB8">
        <w:rPr>
          <w:rFonts w:hint="cs"/>
          <w:rtl/>
        </w:rPr>
        <w:t xml:space="preserve"> (من إعداد </w:t>
      </w:r>
      <w:r w:rsidRPr="001C7DB8">
        <w:t>3GPP</w:t>
      </w:r>
      <w:r w:rsidRPr="001C7DB8">
        <w:rPr>
          <w:rFonts w:hint="cs"/>
          <w:rtl/>
        </w:rPr>
        <w:t>).</w:t>
      </w:r>
    </w:p>
    <w:p w:rsidR="00132104" w:rsidRPr="00E42464" w:rsidRDefault="00132104" w:rsidP="00132104">
      <w:pPr>
        <w:rPr>
          <w:rtl/>
        </w:rPr>
      </w:pPr>
      <w:r w:rsidRPr="00E42464">
        <w:rPr>
          <w:rFonts w:hint="cs"/>
          <w:rtl/>
        </w:rPr>
        <w:t xml:space="preserve">وتُعيّن شفرات التخليط للمحطة </w:t>
      </w:r>
      <w:r w:rsidRPr="00E42464">
        <w:t>MES</w:t>
      </w:r>
      <w:r w:rsidRPr="00E42464">
        <w:rPr>
          <w:rtl/>
        </w:rPr>
        <w:t xml:space="preserve"> </w:t>
      </w:r>
      <w:r w:rsidRPr="00E42464">
        <w:rPr>
          <w:rFonts w:hint="cs"/>
          <w:rtl/>
        </w:rPr>
        <w:t xml:space="preserve">من قبل المحطة </w:t>
      </w:r>
      <w:r w:rsidRPr="00E42464">
        <w:t>LES</w:t>
      </w:r>
      <w:r w:rsidRPr="00E42464">
        <w:rPr>
          <w:rFonts w:hint="cs"/>
          <w:rtl/>
        </w:rPr>
        <w:t xml:space="preserve"> على أساس شبه دائم.</w:t>
      </w:r>
    </w:p>
    <w:p w:rsidR="00132104" w:rsidRPr="00E42464" w:rsidRDefault="00132104" w:rsidP="00132104">
      <w:pPr>
        <w:rPr>
          <w:rtl/>
        </w:rPr>
      </w:pPr>
      <w:r w:rsidRPr="00E42464">
        <w:rPr>
          <w:rFonts w:hint="cs"/>
          <w:rtl/>
        </w:rPr>
        <w:t xml:space="preserve">أما شفرات القناة فهي نفس شفرات العامل </w:t>
      </w:r>
      <w:r w:rsidRPr="00E42464">
        <w:t>OVSF</w:t>
      </w:r>
      <w:r w:rsidRPr="00E42464">
        <w:rPr>
          <w:rFonts w:hint="cs"/>
          <w:rtl/>
        </w:rPr>
        <w:t>كما هو الحال بالنسبة إلى الوصلة الأمامية.</w:t>
      </w:r>
    </w:p>
    <w:p w:rsidR="00132104" w:rsidRPr="00E42464" w:rsidRDefault="00132104" w:rsidP="00891C95">
      <w:pPr>
        <w:pStyle w:val="Heading5"/>
        <w:rPr>
          <w:rFonts w:hint="eastAsia"/>
          <w:rtl/>
          <w:lang w:bidi="ar-EG"/>
        </w:rPr>
      </w:pPr>
      <w:r w:rsidRPr="00E42464">
        <w:rPr>
          <w:lang w:bidi="ar-EG"/>
        </w:rPr>
        <w:lastRenderedPageBreak/>
        <w:t>3</w:t>
      </w:r>
      <w:r w:rsidRPr="00E42464">
        <w:t>.2.1.3.4</w:t>
      </w:r>
      <w:r w:rsidRPr="00E42464">
        <w:tab/>
      </w:r>
      <w:r w:rsidRPr="00E42464">
        <w:rPr>
          <w:rFonts w:hint="cs"/>
          <w:rtl/>
        </w:rPr>
        <w:t>سمات المطاريف</w:t>
      </w:r>
    </w:p>
    <w:p w:rsidR="00132104" w:rsidRPr="00E42464" w:rsidRDefault="00132104" w:rsidP="001E779A">
      <w:pPr>
        <w:rPr>
          <w:rtl/>
          <w:lang w:bidi="ar-EG"/>
        </w:rPr>
      </w:pPr>
      <w:r w:rsidRPr="00E42464">
        <w:rPr>
          <w:rFonts w:hint="cs"/>
          <w:rtl/>
        </w:rPr>
        <w:t xml:space="preserve">يعمل النفاذ المتعدد بتقسيم الشفرة الساتلي عريض النطاق </w:t>
      </w:r>
      <w:r w:rsidRPr="00E42464">
        <w:t>(SW-CDMA)</w:t>
      </w:r>
      <w:r w:rsidRPr="00E42464">
        <w:rPr>
          <w:rFonts w:hint="cs"/>
          <w:rtl/>
        </w:rPr>
        <w:t xml:space="preserve"> على دعم أربع فئات من المحطات الأرضية المتنقلة</w:t>
      </w:r>
      <w:r w:rsidR="001E779A" w:rsidRPr="00E42464">
        <w:rPr>
          <w:rFonts w:hint="eastAsia"/>
          <w:rtl/>
        </w:rPr>
        <w:t> </w:t>
      </w:r>
      <w:r w:rsidRPr="00E42464">
        <w:t>(MES)</w:t>
      </w:r>
      <w:r w:rsidRPr="00E42464">
        <w:rPr>
          <w:rFonts w:hint="cs"/>
          <w:rtl/>
        </w:rPr>
        <w:t xml:space="preserve">: المحمولة باليد </w:t>
      </w:r>
      <w:r w:rsidRPr="00E42464">
        <w:t>(H)</w:t>
      </w:r>
      <w:r w:rsidRPr="00E42464">
        <w:rPr>
          <w:rFonts w:hint="cs"/>
          <w:rtl/>
        </w:rPr>
        <w:t xml:space="preserve">، والمحمولة على مركبة </w:t>
      </w:r>
      <w:r w:rsidRPr="00E42464">
        <w:t>(V)</w:t>
      </w:r>
      <w:r w:rsidRPr="00E42464">
        <w:rPr>
          <w:rFonts w:hint="cs"/>
          <w:rtl/>
        </w:rPr>
        <w:t xml:space="preserve">، والقابلة للنقل </w:t>
      </w:r>
      <w:r w:rsidRPr="00E42464">
        <w:t>(T)</w:t>
      </w:r>
      <w:r w:rsidRPr="00E42464">
        <w:rPr>
          <w:rFonts w:hint="cs"/>
          <w:rtl/>
        </w:rPr>
        <w:t xml:space="preserve">، والثابتة </w:t>
      </w:r>
      <w:r w:rsidRPr="00E42464">
        <w:t>(F)</w:t>
      </w:r>
      <w:r w:rsidRPr="00E42464">
        <w:rPr>
          <w:rFonts w:hint="cs"/>
          <w:rtl/>
        </w:rPr>
        <w:t xml:space="preserve">. ويعطي الجدول </w:t>
      </w:r>
      <w:r w:rsidRPr="00E42464">
        <w:t>3</w:t>
      </w:r>
      <w:r w:rsidRPr="00E42464">
        <w:rPr>
          <w:rFonts w:hint="cs"/>
          <w:rtl/>
        </w:rPr>
        <w:t xml:space="preserve"> تقابلاً بين سمات المطاريف وفئاتها.</w:t>
      </w:r>
    </w:p>
    <w:p w:rsidR="00132104" w:rsidRPr="00E42464" w:rsidRDefault="00132104" w:rsidP="00D752CA">
      <w:pPr>
        <w:pStyle w:val="TableNo"/>
      </w:pPr>
      <w:r w:rsidRPr="00E42464">
        <w:rPr>
          <w:rtl/>
        </w:rPr>
        <w:t>الج</w:t>
      </w:r>
      <w:r w:rsidRPr="00E42464">
        <w:rPr>
          <w:rFonts w:hint="cs"/>
          <w:rtl/>
        </w:rPr>
        <w:t>ـ</w:t>
      </w:r>
      <w:r w:rsidRPr="00E42464">
        <w:rPr>
          <w:rtl/>
        </w:rPr>
        <w:t xml:space="preserve">دول </w:t>
      </w:r>
      <w:r w:rsidRPr="00E42464">
        <w:t>3</w:t>
      </w:r>
    </w:p>
    <w:p w:rsidR="00132104" w:rsidRPr="00E42464" w:rsidRDefault="00132104" w:rsidP="00D752CA">
      <w:pPr>
        <w:pStyle w:val="Tabletitle"/>
        <w:rPr>
          <w:rFonts w:hint="eastAsia"/>
        </w:rPr>
      </w:pPr>
      <w:r w:rsidRPr="00E42464">
        <w:rPr>
          <w:rtl/>
        </w:rPr>
        <w:t>الخدمات الحمّالة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132104" w:rsidRPr="00E42464" w:rsidTr="00290F73">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32104" w:rsidRPr="00E42464" w:rsidRDefault="00132104" w:rsidP="00891C95">
            <w:pPr>
              <w:pStyle w:val="Tablehead"/>
              <w:rPr>
                <w:rFonts w:hint="eastAsia"/>
              </w:rPr>
            </w:pPr>
            <w:r w:rsidRPr="00E42464">
              <w:rPr>
                <w:rtl/>
              </w:rPr>
              <w:t>معدل البيانات الحمّالة</w:t>
            </w:r>
            <w:r w:rsidRPr="00E42464">
              <w:br/>
              <w:t>(kbit/s)</w:t>
            </w:r>
          </w:p>
        </w:tc>
        <w:tc>
          <w:tcPr>
            <w:tcW w:w="2835" w:type="dxa"/>
            <w:tcBorders>
              <w:top w:val="single" w:sz="4" w:space="0" w:color="auto"/>
              <w:left w:val="single" w:sz="4" w:space="0" w:color="auto"/>
              <w:bottom w:val="single" w:sz="4" w:space="0" w:color="auto"/>
              <w:right w:val="single" w:sz="4" w:space="0" w:color="auto"/>
            </w:tcBorders>
            <w:vAlign w:val="center"/>
          </w:tcPr>
          <w:p w:rsidR="00132104" w:rsidRPr="00E42464" w:rsidRDefault="00132104" w:rsidP="00891C95">
            <w:pPr>
              <w:pStyle w:val="Tablehead"/>
              <w:rPr>
                <w:rFonts w:hint="eastAsia"/>
              </w:rPr>
            </w:pPr>
            <w:r w:rsidRPr="00E42464">
              <w:rPr>
                <w:rtl/>
              </w:rPr>
              <w:t>جودة الخدمة المدعومة</w:t>
            </w:r>
          </w:p>
        </w:tc>
        <w:tc>
          <w:tcPr>
            <w:tcW w:w="2835" w:type="dxa"/>
            <w:tcBorders>
              <w:top w:val="single" w:sz="4" w:space="0" w:color="auto"/>
              <w:left w:val="single" w:sz="4" w:space="0" w:color="auto"/>
              <w:bottom w:val="single" w:sz="4" w:space="0" w:color="auto"/>
              <w:right w:val="single" w:sz="4" w:space="0" w:color="auto"/>
            </w:tcBorders>
            <w:vAlign w:val="center"/>
          </w:tcPr>
          <w:p w:rsidR="00132104" w:rsidRPr="00E42464" w:rsidRDefault="00132104" w:rsidP="00891C95">
            <w:pPr>
              <w:pStyle w:val="Tablehead"/>
              <w:rPr>
                <w:rFonts w:hint="eastAsia"/>
              </w:rPr>
            </w:pPr>
            <w:r w:rsidRPr="00E42464">
              <w:rPr>
                <w:rtl/>
              </w:rPr>
              <w:t>فئة المحطة الأرضية المتنقلة</w:t>
            </w:r>
          </w:p>
        </w:tc>
      </w:tr>
      <w:tr w:rsidR="00132104" w:rsidRPr="00E42464" w:rsidTr="00290F73">
        <w:trPr>
          <w:jc w:val="center"/>
        </w:trPr>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rPr>
                <w:rtl/>
                <w:lang w:bidi="ar-EG"/>
              </w:rPr>
            </w:pPr>
            <w:r w:rsidRPr="00E42464">
              <w:t>1,2</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rPr>
                <w:rtl/>
                <w:lang w:bidi="ar-EG"/>
              </w:rPr>
            </w:pP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132104" w:rsidRPr="00E42464" w:rsidTr="00290F73">
        <w:trPr>
          <w:jc w:val="center"/>
        </w:trPr>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rPr>
                <w:rtl/>
                <w:lang w:bidi="ar-EG"/>
              </w:rPr>
            </w:pPr>
            <w:r w:rsidRPr="00E42464">
              <w:t>2,4</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rPr>
                <w:vertAlign w:val="superscript"/>
              </w:rPr>
              <w:t>3–</w:t>
            </w:r>
            <w:r w:rsidRPr="00E42464">
              <w:t>10</w:t>
            </w:r>
            <w:r w:rsidRPr="00E42464">
              <w:rPr>
                <w:rtl/>
              </w:rPr>
              <w:t>،</w:t>
            </w:r>
            <w:r w:rsidRPr="00E42464">
              <w:rPr>
                <w:rFonts w:hint="cs"/>
                <w:rtl/>
                <w:lang w:bidi="ar-EG"/>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132104" w:rsidRPr="00E42464" w:rsidTr="00290F73">
        <w:trPr>
          <w:jc w:val="center"/>
        </w:trPr>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4,8</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rPr>
                <w:vertAlign w:val="superscript"/>
              </w:rPr>
              <w:t>3–</w:t>
            </w:r>
            <w:r w:rsidRPr="00E42464">
              <w:t>10</w:t>
            </w:r>
            <w:r w:rsidRPr="00E42464">
              <w:rPr>
                <w:rtl/>
              </w:rPr>
              <w:t>،</w:t>
            </w:r>
            <w:r w:rsidRPr="00E42464">
              <w:rPr>
                <w:rFonts w:hint="cs"/>
                <w:rtl/>
                <w:lang w:bidi="ar-EG"/>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132104" w:rsidRPr="00E42464" w:rsidTr="00290F73">
        <w:trPr>
          <w:jc w:val="center"/>
        </w:trPr>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9,6</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rPr>
                <w:vertAlign w:val="superscript"/>
              </w:rPr>
              <w:t>3–</w:t>
            </w:r>
            <w:r w:rsidRPr="00E42464">
              <w:t>10</w:t>
            </w:r>
            <w:r w:rsidRPr="00E42464">
              <w:rPr>
                <w:rtl/>
              </w:rPr>
              <w:t>،</w:t>
            </w:r>
            <w:r w:rsidRPr="00E42464">
              <w:rPr>
                <w:rFonts w:hint="cs"/>
                <w:rtl/>
                <w:lang w:bidi="ar-EG"/>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132104" w:rsidRPr="00E42464" w:rsidTr="00290F73">
        <w:trPr>
          <w:jc w:val="center"/>
        </w:trPr>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16</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rPr>
                <w:vertAlign w:val="superscript"/>
              </w:rPr>
              <w:t>3–</w:t>
            </w:r>
            <w:r w:rsidRPr="00E42464">
              <w:t>10</w:t>
            </w:r>
            <w:r w:rsidRPr="00E42464">
              <w:rPr>
                <w:rtl/>
              </w:rPr>
              <w:t>،</w:t>
            </w:r>
            <w:r w:rsidRPr="00E42464">
              <w:rPr>
                <w:rFonts w:hint="cs"/>
                <w:rtl/>
                <w:lang w:bidi="ar-EG"/>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132104" w:rsidRPr="00E42464" w:rsidTr="00290F73">
        <w:trPr>
          <w:jc w:val="center"/>
        </w:trPr>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32</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rPr>
                <w:vertAlign w:val="superscript"/>
              </w:rPr>
              <w:t>3–</w:t>
            </w:r>
            <w:r w:rsidRPr="00E42464">
              <w:t>10</w:t>
            </w:r>
            <w:r w:rsidRPr="00E42464">
              <w:rPr>
                <w:rtl/>
              </w:rPr>
              <w:t>،</w:t>
            </w:r>
            <w:r w:rsidRPr="00E42464">
              <w:rPr>
                <w:rFonts w:hint="cs"/>
                <w:rtl/>
                <w:lang w:bidi="ar-EG"/>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V</w:t>
            </w:r>
            <w:r w:rsidRPr="00E42464">
              <w:rPr>
                <w:rtl/>
              </w:rPr>
              <w:t xml:space="preserve">، </w:t>
            </w:r>
            <w:r w:rsidRPr="00E42464">
              <w:t>T</w:t>
            </w:r>
            <w:r w:rsidRPr="00E42464">
              <w:rPr>
                <w:rtl/>
              </w:rPr>
              <w:t xml:space="preserve">، </w:t>
            </w:r>
            <w:r w:rsidRPr="00E42464">
              <w:t>F</w:t>
            </w:r>
          </w:p>
        </w:tc>
      </w:tr>
      <w:tr w:rsidR="00132104" w:rsidRPr="00E42464" w:rsidTr="00290F73">
        <w:trPr>
          <w:jc w:val="center"/>
        </w:trPr>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64</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rPr>
                <w:rtl/>
              </w:rPr>
            </w:pP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V</w:t>
            </w:r>
            <w:r w:rsidRPr="00E42464">
              <w:rPr>
                <w:rtl/>
              </w:rPr>
              <w:t xml:space="preserve">، </w:t>
            </w:r>
            <w:r w:rsidRPr="00E42464">
              <w:t>T</w:t>
            </w:r>
            <w:r w:rsidRPr="00E42464">
              <w:rPr>
                <w:rtl/>
              </w:rPr>
              <w:t xml:space="preserve">، </w:t>
            </w:r>
            <w:r w:rsidRPr="00E42464">
              <w:t>F</w:t>
            </w:r>
          </w:p>
        </w:tc>
      </w:tr>
      <w:tr w:rsidR="00132104" w:rsidRPr="00E42464" w:rsidTr="00290F73">
        <w:trPr>
          <w:jc w:val="center"/>
        </w:trPr>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144</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132104" w:rsidRPr="00E42464" w:rsidRDefault="00132104" w:rsidP="00891C95">
            <w:pPr>
              <w:pStyle w:val="Tabletext"/>
              <w:jc w:val="center"/>
            </w:pPr>
            <w:r w:rsidRPr="00E42464">
              <w:t>T</w:t>
            </w:r>
            <w:r w:rsidRPr="00E42464">
              <w:rPr>
                <w:rtl/>
              </w:rPr>
              <w:t xml:space="preserve">، </w:t>
            </w:r>
            <w:r w:rsidRPr="00E42464">
              <w:t>F</w:t>
            </w:r>
          </w:p>
        </w:tc>
      </w:tr>
    </w:tbl>
    <w:p w:rsidR="00132104" w:rsidRPr="00E42464" w:rsidRDefault="00132104" w:rsidP="00414C73">
      <w:pPr>
        <w:pStyle w:val="Heading5"/>
        <w:rPr>
          <w:rFonts w:hint="eastAsia"/>
          <w:rtl/>
        </w:rPr>
      </w:pPr>
      <w:r w:rsidRPr="00E42464">
        <w:t>4.2.1.3.4</w:t>
      </w:r>
      <w:r w:rsidRPr="00E42464">
        <w:tab/>
      </w:r>
      <w:r w:rsidR="000A0ED8" w:rsidRPr="00E42464">
        <w:rPr>
          <w:rFonts w:hint="cs"/>
          <w:rtl/>
        </w:rPr>
        <w:t>مواصفات التردد الراديوي</w:t>
      </w:r>
    </w:p>
    <w:p w:rsidR="00132104" w:rsidRPr="00E42464" w:rsidRDefault="00132104" w:rsidP="00414C73">
      <w:pPr>
        <w:pStyle w:val="Heading5"/>
        <w:rPr>
          <w:rFonts w:hint="eastAsia"/>
          <w:rtl/>
        </w:rPr>
      </w:pPr>
      <w:r w:rsidRPr="00E42464">
        <w:t>5.2.1.3.4</w:t>
      </w:r>
      <w:r w:rsidRPr="00E42464">
        <w:tab/>
      </w:r>
      <w:r w:rsidRPr="00E42464">
        <w:rPr>
          <w:rFonts w:hint="cs"/>
          <w:rtl/>
        </w:rPr>
        <w:t xml:space="preserve">المحطة الساتلية </w:t>
      </w:r>
    </w:p>
    <w:p w:rsidR="00132104" w:rsidRPr="00E42464" w:rsidRDefault="00132104" w:rsidP="00132104">
      <w:pPr>
        <w:rPr>
          <w:rtl/>
        </w:rPr>
      </w:pPr>
      <w:r w:rsidRPr="00E42464">
        <w:rPr>
          <w:rFonts w:hint="cs"/>
          <w:rtl/>
        </w:rPr>
        <w:t>تتوقف مواصفات التردد الراديوي للمحطة الساتلية على المعمارية الفعلية للقطاع الفضائي.</w:t>
      </w:r>
    </w:p>
    <w:p w:rsidR="00132104" w:rsidRPr="00E42464" w:rsidRDefault="00132104" w:rsidP="00414C73">
      <w:pPr>
        <w:pStyle w:val="Heading5"/>
        <w:rPr>
          <w:rFonts w:hint="eastAsia"/>
          <w:rtl/>
          <w:lang w:bidi="ar-EG"/>
        </w:rPr>
      </w:pPr>
      <w:r w:rsidRPr="00E42464">
        <w:t>6.2.1.3.4</w:t>
      </w:r>
      <w:r w:rsidRPr="00E42464">
        <w:tab/>
      </w:r>
      <w:r w:rsidRPr="00E42464">
        <w:rPr>
          <w:rFonts w:hint="cs"/>
          <w:rtl/>
        </w:rPr>
        <w:t xml:space="preserve">المحطة الأرضية المتنقلة </w:t>
      </w:r>
      <w:r w:rsidRPr="00E42464">
        <w:t>(MES)</w:t>
      </w:r>
    </w:p>
    <w:p w:rsidR="00132104" w:rsidRPr="00E42464" w:rsidRDefault="00132104" w:rsidP="00132104">
      <w:pPr>
        <w:rPr>
          <w:rtl/>
          <w:lang w:bidi="ar-EG"/>
        </w:rPr>
      </w:pPr>
      <w:r w:rsidRPr="00E42464">
        <w:rPr>
          <w:rFonts w:hint="cs"/>
          <w:rtl/>
        </w:rPr>
        <w:t xml:space="preserve">يرد في الجدول </w:t>
      </w:r>
      <w:r w:rsidRPr="00E42464">
        <w:t>4</w:t>
      </w:r>
      <w:r w:rsidRPr="00E42464">
        <w:rPr>
          <w:rFonts w:hint="cs"/>
          <w:rtl/>
        </w:rPr>
        <w:t xml:space="preserve"> مواصفات التردد الراديوي لمختلف فئات المحطات الأرضية المتنقلة.</w:t>
      </w:r>
    </w:p>
    <w:p w:rsidR="00132104" w:rsidRPr="00E42464" w:rsidRDefault="00132104" w:rsidP="00D752CA">
      <w:pPr>
        <w:pStyle w:val="TableNo"/>
      </w:pPr>
      <w:r w:rsidRPr="00E42464">
        <w:rPr>
          <w:rtl/>
        </w:rPr>
        <w:t>الج</w:t>
      </w:r>
      <w:r w:rsidRPr="00E42464">
        <w:rPr>
          <w:rFonts w:hint="cs"/>
          <w:rtl/>
        </w:rPr>
        <w:t>ـ</w:t>
      </w:r>
      <w:r w:rsidRPr="00E42464">
        <w:rPr>
          <w:rtl/>
        </w:rPr>
        <w:t xml:space="preserve">دول </w:t>
      </w:r>
      <w:r w:rsidRPr="00E42464">
        <w:t>4</w:t>
      </w:r>
    </w:p>
    <w:p w:rsidR="00132104" w:rsidRPr="00E42464" w:rsidRDefault="00132104" w:rsidP="00D752CA">
      <w:pPr>
        <w:pStyle w:val="Tabletitle"/>
        <w:rPr>
          <w:rFonts w:hint="eastAsia"/>
        </w:rPr>
      </w:pPr>
      <w:r w:rsidRPr="00E42464">
        <w:rPr>
          <w:rtl/>
        </w:rPr>
        <w:t>مواصف</w:t>
      </w:r>
      <w:r w:rsidRPr="00E42464">
        <w:rPr>
          <w:rFonts w:hint="cs"/>
          <w:rtl/>
        </w:rPr>
        <w:t>ات</w:t>
      </w:r>
      <w:r w:rsidRPr="00E42464">
        <w:rPr>
          <w:rtl/>
        </w:rPr>
        <w:t xml:space="preserve"> التردد الراديوي للمحطة ال</w:t>
      </w:r>
      <w:r w:rsidRPr="00E42464">
        <w:rPr>
          <w:rFonts w:hint="cs"/>
          <w:rtl/>
        </w:rPr>
        <w:t>أ</w:t>
      </w:r>
      <w:r w:rsidRPr="00E42464">
        <w:rPr>
          <w:rtl/>
        </w:rPr>
        <w:t>رضية المتنقلة</w:t>
      </w:r>
    </w:p>
    <w:tbl>
      <w:tblPr>
        <w:bidiVisual/>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701"/>
        <w:gridCol w:w="1701"/>
        <w:gridCol w:w="1701"/>
      </w:tblGrid>
      <w:tr w:rsidR="00132104" w:rsidRPr="00E42464" w:rsidTr="00290F73">
        <w:trPr>
          <w:jc w:val="center"/>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132104" w:rsidRPr="00E42464" w:rsidRDefault="00132104" w:rsidP="00414C73">
            <w:pPr>
              <w:pStyle w:val="Tablehead"/>
              <w:rPr>
                <w:rFonts w:hint="eastAsia"/>
              </w:rPr>
            </w:pPr>
            <w:r w:rsidRPr="00E42464">
              <w:rPr>
                <w:rtl/>
              </w:rPr>
              <w:t>معلمة التردد الراديوي</w:t>
            </w:r>
          </w:p>
        </w:tc>
        <w:tc>
          <w:tcPr>
            <w:tcW w:w="5103" w:type="dxa"/>
            <w:gridSpan w:val="3"/>
            <w:tcBorders>
              <w:top w:val="single" w:sz="4" w:space="0" w:color="auto"/>
              <w:left w:val="single" w:sz="4" w:space="0" w:color="auto"/>
              <w:bottom w:val="single" w:sz="4" w:space="0" w:color="auto"/>
              <w:right w:val="single" w:sz="4" w:space="0" w:color="auto"/>
            </w:tcBorders>
            <w:vAlign w:val="center"/>
          </w:tcPr>
          <w:p w:rsidR="00132104" w:rsidRPr="00E42464" w:rsidRDefault="00132104" w:rsidP="00414C73">
            <w:pPr>
              <w:pStyle w:val="Tablehead"/>
              <w:rPr>
                <w:rFonts w:hint="eastAsia"/>
              </w:rPr>
            </w:pPr>
            <w:r w:rsidRPr="00E42464">
              <w:rPr>
                <w:rtl/>
              </w:rPr>
              <w:t xml:space="preserve">فئة المحطة </w:t>
            </w:r>
            <w:r w:rsidRPr="00E42464">
              <w:rPr>
                <w:rFonts w:hint="cs"/>
                <w:rtl/>
              </w:rPr>
              <w:t>الأرضية</w:t>
            </w:r>
            <w:r w:rsidRPr="00E42464">
              <w:rPr>
                <w:rtl/>
              </w:rPr>
              <w:t xml:space="preserve"> المتنقلة</w:t>
            </w:r>
          </w:p>
        </w:tc>
      </w:tr>
      <w:tr w:rsidR="00132104" w:rsidRPr="00E42464" w:rsidTr="00290F73">
        <w:trPr>
          <w:jc w:val="center"/>
        </w:trPr>
        <w:tc>
          <w:tcPr>
            <w:tcW w:w="4536" w:type="dxa"/>
            <w:vMerge/>
            <w:tcBorders>
              <w:top w:val="single" w:sz="4" w:space="0" w:color="auto"/>
              <w:left w:val="single" w:sz="4" w:space="0" w:color="auto"/>
              <w:bottom w:val="single" w:sz="4" w:space="0" w:color="auto"/>
              <w:right w:val="single" w:sz="4" w:space="0" w:color="auto"/>
            </w:tcBorders>
            <w:vAlign w:val="center"/>
          </w:tcPr>
          <w:p w:rsidR="00132104" w:rsidRPr="00E42464" w:rsidRDefault="00132104" w:rsidP="00414C73">
            <w:pPr>
              <w:pStyle w:val="Tablehea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rsidR="00132104" w:rsidRPr="00E42464" w:rsidRDefault="00132104" w:rsidP="00414C73">
            <w:pPr>
              <w:pStyle w:val="Tablehead"/>
              <w:rPr>
                <w:rFonts w:hint="eastAsia"/>
              </w:rPr>
            </w:pPr>
            <w:r w:rsidRPr="00E42464">
              <w:rPr>
                <w:rtl/>
              </w:rPr>
              <w:t>محمولة باليد</w:t>
            </w:r>
          </w:p>
        </w:tc>
        <w:tc>
          <w:tcPr>
            <w:tcW w:w="1701" w:type="dxa"/>
            <w:tcBorders>
              <w:top w:val="single" w:sz="4" w:space="0" w:color="auto"/>
              <w:left w:val="single" w:sz="4" w:space="0" w:color="auto"/>
              <w:bottom w:val="single" w:sz="4" w:space="0" w:color="auto"/>
              <w:right w:val="single" w:sz="4" w:space="0" w:color="auto"/>
            </w:tcBorders>
            <w:vAlign w:val="center"/>
          </w:tcPr>
          <w:p w:rsidR="00132104" w:rsidRPr="00E42464" w:rsidRDefault="00132104" w:rsidP="00414C73">
            <w:pPr>
              <w:pStyle w:val="Tablehead"/>
              <w:rPr>
                <w:rFonts w:hint="eastAsia"/>
              </w:rPr>
            </w:pPr>
            <w:r w:rsidRPr="00E42464">
              <w:rPr>
                <w:rFonts w:hint="cs"/>
                <w:rtl/>
              </w:rPr>
              <w:t xml:space="preserve">محمولة </w:t>
            </w:r>
            <w:r w:rsidRPr="00E42464">
              <w:rPr>
                <w:rtl/>
              </w:rPr>
              <w:t>على مركبة</w:t>
            </w:r>
          </w:p>
        </w:tc>
        <w:tc>
          <w:tcPr>
            <w:tcW w:w="1701" w:type="dxa"/>
            <w:tcBorders>
              <w:top w:val="single" w:sz="4" w:space="0" w:color="auto"/>
              <w:left w:val="single" w:sz="4" w:space="0" w:color="auto"/>
              <w:bottom w:val="single" w:sz="4" w:space="0" w:color="auto"/>
              <w:right w:val="single" w:sz="4" w:space="0" w:color="auto"/>
            </w:tcBorders>
            <w:vAlign w:val="center"/>
          </w:tcPr>
          <w:p w:rsidR="00132104" w:rsidRPr="00E42464" w:rsidRDefault="00132104" w:rsidP="00414C73">
            <w:pPr>
              <w:pStyle w:val="Tablehead"/>
              <w:rPr>
                <w:rFonts w:hint="eastAsia"/>
              </w:rPr>
            </w:pPr>
            <w:r w:rsidRPr="00E42464">
              <w:rPr>
                <w:rtl/>
              </w:rPr>
              <w:t>قابلة للنقل</w:t>
            </w:r>
          </w:p>
        </w:tc>
      </w:tr>
      <w:tr w:rsidR="00132104"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132104" w:rsidRPr="00E42464" w:rsidRDefault="00132104" w:rsidP="00414C73">
            <w:pPr>
              <w:pStyle w:val="Tabletext"/>
              <w:rPr>
                <w:rtl/>
                <w:lang w:bidi="ar-EG"/>
              </w:rPr>
            </w:pPr>
            <w:r w:rsidRPr="00E42464">
              <w:rPr>
                <w:rtl/>
                <w:lang w:bidi="ar-EG"/>
              </w:rPr>
              <w:t>عرض نطاق القناة</w:t>
            </w:r>
            <w:r w:rsidRPr="00E42464">
              <w:rPr>
                <w:rFonts w:hint="cs"/>
                <w:rtl/>
                <w:lang w:bidi="ar-EG"/>
              </w:rPr>
              <w:t xml:space="preserve"> </w:t>
            </w:r>
            <w:r w:rsidRPr="00E42464">
              <w:rPr>
                <w:lang w:bidi="ar-EG"/>
              </w:rPr>
              <w:t>(kHz)</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vertAlign w:val="superscript"/>
                <w:lang w:bidi="ar-EG"/>
              </w:rPr>
              <w:t>(1)</w:t>
            </w:r>
            <w:r w:rsidRPr="00E42464">
              <w:rPr>
                <w:lang w:bidi="ar-EG"/>
              </w:rPr>
              <w:t>2 350</w:t>
            </w:r>
            <w:r w:rsidRPr="00E42464">
              <w:rPr>
                <w:rtl/>
                <w:lang w:bidi="ar-EG"/>
              </w:rPr>
              <w:t xml:space="preserve">، </w:t>
            </w:r>
            <w:r w:rsidRPr="00E42464">
              <w:rPr>
                <w:vertAlign w:val="superscript"/>
                <w:lang w:bidi="ar-EG"/>
              </w:rPr>
              <w:t>(2)</w:t>
            </w:r>
            <w:r w:rsidRPr="00E42464">
              <w:rPr>
                <w:lang w:bidi="ar-EG"/>
              </w:rPr>
              <w:t>4 700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vertAlign w:val="superscript"/>
                <w:lang w:bidi="ar-EG"/>
              </w:rPr>
              <w:t>(1)</w:t>
            </w:r>
            <w:r w:rsidRPr="00E42464">
              <w:rPr>
                <w:lang w:bidi="ar-EG"/>
              </w:rPr>
              <w:t>2 350</w:t>
            </w:r>
            <w:r w:rsidRPr="00E42464">
              <w:rPr>
                <w:rtl/>
                <w:lang w:bidi="ar-EG"/>
              </w:rPr>
              <w:t xml:space="preserve">، </w:t>
            </w:r>
            <w:r w:rsidRPr="00E42464">
              <w:rPr>
                <w:vertAlign w:val="superscript"/>
                <w:lang w:bidi="ar-EG"/>
              </w:rPr>
              <w:t>(2)</w:t>
            </w:r>
            <w:r w:rsidRPr="00E42464">
              <w:rPr>
                <w:lang w:bidi="ar-EG"/>
              </w:rPr>
              <w:t>4 700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vertAlign w:val="superscript"/>
                <w:lang w:bidi="ar-EG"/>
              </w:rPr>
              <w:t>(1)</w:t>
            </w:r>
            <w:r w:rsidRPr="00E42464">
              <w:rPr>
                <w:lang w:bidi="ar-EG"/>
              </w:rPr>
              <w:t>2 350</w:t>
            </w:r>
            <w:r w:rsidRPr="00E42464">
              <w:rPr>
                <w:rtl/>
                <w:lang w:bidi="ar-EG"/>
              </w:rPr>
              <w:t xml:space="preserve">، </w:t>
            </w:r>
            <w:r w:rsidRPr="00E42464">
              <w:rPr>
                <w:vertAlign w:val="superscript"/>
                <w:lang w:bidi="ar-EG"/>
              </w:rPr>
              <w:t>(2)</w:t>
            </w:r>
            <w:r w:rsidRPr="00E42464">
              <w:rPr>
                <w:lang w:bidi="ar-EG"/>
              </w:rPr>
              <w:t>4 700</w:t>
            </w:r>
          </w:p>
        </w:tc>
      </w:tr>
      <w:tr w:rsidR="00132104"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132104" w:rsidRPr="00E42464" w:rsidRDefault="00132104" w:rsidP="00414C73">
            <w:pPr>
              <w:pStyle w:val="Tabletext"/>
              <w:rPr>
                <w:lang w:bidi="ar-EG"/>
              </w:rPr>
            </w:pPr>
            <w:r w:rsidRPr="00E42464">
              <w:rPr>
                <w:rtl/>
                <w:lang w:bidi="ar-EG"/>
              </w:rPr>
              <w:t xml:space="preserve">استقرار تردد الوصلة الصاعدة </w:t>
            </w:r>
            <w:r w:rsidRPr="00E42464">
              <w:rPr>
                <w:lang w:bidi="ar-EG"/>
              </w:rPr>
              <w:t>(ppm)</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3</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3</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3</w:t>
            </w:r>
          </w:p>
        </w:tc>
      </w:tr>
      <w:tr w:rsidR="00132104"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132104" w:rsidRPr="00E42464" w:rsidRDefault="00132104" w:rsidP="00414C73">
            <w:pPr>
              <w:pStyle w:val="Tabletext"/>
              <w:rPr>
                <w:lang w:bidi="ar-EG"/>
              </w:rPr>
            </w:pPr>
            <w:r w:rsidRPr="00E42464">
              <w:rPr>
                <w:rtl/>
                <w:lang w:bidi="ar-EG"/>
              </w:rPr>
              <w:t xml:space="preserve">استقرار تردد الوصلة الهابطة </w:t>
            </w:r>
            <w:r w:rsidRPr="00E42464">
              <w:rPr>
                <w:lang w:bidi="ar-EG"/>
              </w:rPr>
              <w:t>(ppm)</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0,5</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0,5</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0,5</w:t>
            </w:r>
          </w:p>
        </w:tc>
      </w:tr>
      <w:tr w:rsidR="00132104"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132104" w:rsidRPr="00E42464" w:rsidRDefault="00132104" w:rsidP="00287444">
            <w:pPr>
              <w:pStyle w:val="Tabletext"/>
              <w:rPr>
                <w:lang w:bidi="ar-EG"/>
              </w:rPr>
            </w:pPr>
            <w:r w:rsidRPr="00E42464">
              <w:rPr>
                <w:rtl/>
                <w:lang w:bidi="ar-EG"/>
              </w:rPr>
              <w:t>القدرة المشعة المتناحية المكافئة القصوى</w:t>
            </w:r>
            <w:r w:rsidRPr="00E42464">
              <w:rPr>
                <w:rFonts w:hint="cs"/>
                <w:rtl/>
                <w:lang w:bidi="ar-EG"/>
              </w:rPr>
              <w:t xml:space="preserve"> </w:t>
            </w:r>
            <w:r w:rsidRPr="00E42464">
              <w:rPr>
                <w:lang w:bidi="ar-EG"/>
              </w:rPr>
              <w:t>(dBW)</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3,0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16,0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16,0</w:t>
            </w:r>
          </w:p>
        </w:tc>
      </w:tr>
      <w:tr w:rsidR="00132104"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132104" w:rsidRPr="00E42464" w:rsidRDefault="00132104" w:rsidP="00414C73">
            <w:pPr>
              <w:pStyle w:val="Tabletext"/>
              <w:rPr>
                <w:lang w:bidi="ar-EG"/>
              </w:rPr>
            </w:pPr>
            <w:r w:rsidRPr="00E42464">
              <w:rPr>
                <w:rtl/>
                <w:lang w:bidi="ar-EG"/>
              </w:rPr>
              <w:t xml:space="preserve">متوسط القدرة المشعة المتناحية المكافئة لكل قناة </w:t>
            </w:r>
            <w:r w:rsidRPr="00E42464">
              <w:rPr>
                <w:lang w:bidi="ar-EG"/>
              </w:rPr>
              <w:t>(dBW)</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(3)</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(3)</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(3)</w:t>
            </w:r>
          </w:p>
        </w:tc>
      </w:tr>
      <w:tr w:rsidR="00132104"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132104" w:rsidRPr="00E42464" w:rsidRDefault="00132104" w:rsidP="00414C73">
            <w:pPr>
              <w:pStyle w:val="Tabletext"/>
              <w:rPr>
                <w:lang w:bidi="ar-EG"/>
              </w:rPr>
            </w:pPr>
            <w:r w:rsidRPr="00E42464">
              <w:rPr>
                <w:rtl/>
                <w:lang w:bidi="ar-EG"/>
              </w:rPr>
              <w:t xml:space="preserve">كسب الهوائي </w:t>
            </w:r>
            <w:r w:rsidRPr="00E42464">
              <w:rPr>
                <w:lang w:bidi="ar-EG"/>
              </w:rPr>
              <w:t>(dBi)</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287444">
            <w:pPr>
              <w:pStyle w:val="Tabletext"/>
              <w:jc w:val="center"/>
              <w:rPr>
                <w:lang w:bidi="ar-EG"/>
              </w:rPr>
            </w:pPr>
            <w:r w:rsidRPr="00E42464">
              <w:rPr>
                <w:lang w:bidi="ar-EG"/>
              </w:rPr>
              <w:t>1,0–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rtl/>
                <w:lang w:bidi="ar-EG"/>
              </w:rPr>
            </w:pPr>
            <w:r w:rsidRPr="00E42464">
              <w:rPr>
                <w:vertAlign w:val="superscript"/>
                <w:lang w:bidi="ar-EG"/>
              </w:rPr>
              <w:t>(4)</w:t>
            </w:r>
            <w:r w:rsidRPr="00E42464">
              <w:rPr>
                <w:lang w:bidi="ar-EG"/>
              </w:rPr>
              <w:t>2,0</w:t>
            </w:r>
            <w:r w:rsidRPr="00E42464">
              <w:rPr>
                <w:rtl/>
                <w:lang w:bidi="ar-EG"/>
              </w:rPr>
              <w:t xml:space="preserve">، </w:t>
            </w:r>
            <w:r w:rsidRPr="00E42464">
              <w:rPr>
                <w:vertAlign w:val="superscript"/>
                <w:lang w:bidi="ar-EG"/>
              </w:rPr>
              <w:t>(5)</w:t>
            </w:r>
            <w:r w:rsidRPr="00E42464">
              <w:rPr>
                <w:lang w:bidi="ar-EG"/>
              </w:rPr>
              <w:t>8,0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rtl/>
                <w:lang w:bidi="ar-EG"/>
              </w:rPr>
            </w:pPr>
            <w:r w:rsidRPr="00E42464">
              <w:rPr>
                <w:vertAlign w:val="superscript"/>
                <w:lang w:bidi="ar-EG"/>
              </w:rPr>
              <w:t>(4)</w:t>
            </w:r>
            <w:r w:rsidRPr="00E42464">
              <w:rPr>
                <w:lang w:bidi="ar-EG"/>
              </w:rPr>
              <w:t>4,0</w:t>
            </w:r>
            <w:r w:rsidRPr="00E42464">
              <w:rPr>
                <w:rtl/>
                <w:lang w:bidi="ar-EG"/>
              </w:rPr>
              <w:t xml:space="preserve">، </w:t>
            </w:r>
            <w:r w:rsidRPr="00E42464">
              <w:rPr>
                <w:vertAlign w:val="superscript"/>
                <w:lang w:bidi="ar-EG"/>
              </w:rPr>
              <w:t>(5)</w:t>
            </w:r>
            <w:r w:rsidRPr="00E42464">
              <w:rPr>
                <w:lang w:bidi="ar-EG"/>
              </w:rPr>
              <w:t>25,0</w:t>
            </w:r>
          </w:p>
        </w:tc>
      </w:tr>
      <w:tr w:rsidR="00132104"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132104" w:rsidRPr="00E42464" w:rsidRDefault="00132104" w:rsidP="00290F73">
            <w:pPr>
              <w:rPr>
                <w:rtl/>
                <w:lang w:bidi="ar-EG"/>
              </w:rPr>
            </w:pPr>
            <w:r w:rsidRPr="00E42464">
              <w:rPr>
                <w:rtl/>
                <w:lang w:bidi="ar-EG"/>
              </w:rPr>
              <w:t xml:space="preserve">مدى تحكم القدرة </w:t>
            </w:r>
            <w:r w:rsidRPr="00E42464">
              <w:rPr>
                <w:lang w:bidi="ar-EG"/>
              </w:rPr>
              <w:t>(dB)</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20,0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20,0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20,0</w:t>
            </w:r>
          </w:p>
        </w:tc>
      </w:tr>
      <w:tr w:rsidR="00132104"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132104" w:rsidRPr="00E42464" w:rsidRDefault="00132104" w:rsidP="00C51EF1">
            <w:pPr>
              <w:pStyle w:val="Tabletext"/>
              <w:rPr>
                <w:lang w:bidi="ar-EG"/>
              </w:rPr>
            </w:pPr>
            <w:r w:rsidRPr="00E42464">
              <w:rPr>
                <w:rtl/>
                <w:lang w:bidi="ar-EG"/>
              </w:rPr>
              <w:t>خطوة تحكم القدرة</w:t>
            </w:r>
            <w:r w:rsidRPr="00E42464">
              <w:rPr>
                <w:rFonts w:hint="cs"/>
                <w:rtl/>
                <w:lang w:bidi="ar-EG"/>
              </w:rPr>
              <w:t xml:space="preserve"> </w:t>
            </w:r>
            <w:r w:rsidRPr="00E42464">
              <w:rPr>
                <w:lang w:bidi="ar-EG"/>
              </w:rPr>
              <w:t>(dB)</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1-0,2</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1-0,2</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1-0,2</w:t>
            </w:r>
          </w:p>
        </w:tc>
      </w:tr>
      <w:tr w:rsidR="00132104"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132104" w:rsidRPr="00E42464" w:rsidRDefault="00132104" w:rsidP="00645134">
            <w:pPr>
              <w:pStyle w:val="Tabletext"/>
              <w:rPr>
                <w:lang w:bidi="ar-EG"/>
              </w:rPr>
            </w:pPr>
            <w:r w:rsidRPr="00E42464">
              <w:rPr>
                <w:rtl/>
                <w:lang w:bidi="ar-EG"/>
              </w:rPr>
              <w:t xml:space="preserve">معدل تحكم القدرة </w:t>
            </w:r>
            <w:r w:rsidRPr="00E42464">
              <w:rPr>
                <w:lang w:bidi="ar-EG"/>
              </w:rPr>
              <w:t>(Hz)</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100 </w:t>
            </w:r>
            <w:r w:rsidRPr="00E42464">
              <w:rPr>
                <w:lang w:bidi="ar-EG"/>
              </w:rPr>
              <w:sym w:font="Symbol" w:char="F0B8"/>
            </w:r>
            <w:r w:rsidRPr="00E42464">
              <w:rPr>
                <w:lang w:bidi="ar-EG"/>
              </w:rPr>
              <w:t> 50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100 </w:t>
            </w:r>
            <w:r w:rsidRPr="00E42464">
              <w:rPr>
                <w:lang w:bidi="ar-EG"/>
              </w:rPr>
              <w:sym w:font="Symbol" w:char="F0B8"/>
            </w:r>
            <w:r w:rsidRPr="00E42464">
              <w:rPr>
                <w:lang w:bidi="ar-EG"/>
              </w:rPr>
              <w:t> 50</w:t>
            </w:r>
          </w:p>
        </w:tc>
        <w:tc>
          <w:tcPr>
            <w:tcW w:w="1701" w:type="dxa"/>
            <w:tcBorders>
              <w:top w:val="single" w:sz="4" w:space="0" w:color="auto"/>
              <w:left w:val="single" w:sz="4" w:space="0" w:color="auto"/>
              <w:bottom w:val="single" w:sz="4" w:space="0" w:color="auto"/>
              <w:right w:val="single" w:sz="4" w:space="0" w:color="auto"/>
            </w:tcBorders>
          </w:tcPr>
          <w:p w:rsidR="00132104" w:rsidRPr="00E42464" w:rsidRDefault="00132104" w:rsidP="000A0ED8">
            <w:pPr>
              <w:pStyle w:val="Tabletext"/>
              <w:jc w:val="center"/>
              <w:rPr>
                <w:lang w:bidi="ar-EG"/>
              </w:rPr>
            </w:pPr>
            <w:r w:rsidRPr="00E42464">
              <w:rPr>
                <w:lang w:bidi="ar-EG"/>
              </w:rPr>
              <w:t>100 </w:t>
            </w:r>
            <w:r w:rsidRPr="00E42464">
              <w:rPr>
                <w:lang w:bidi="ar-EG"/>
              </w:rPr>
              <w:sym w:font="Symbol" w:char="F0B8"/>
            </w:r>
            <w:r w:rsidRPr="00E42464">
              <w:rPr>
                <w:lang w:bidi="ar-EG"/>
              </w:rPr>
              <w:t> 50</w:t>
            </w:r>
          </w:p>
        </w:tc>
      </w:tr>
    </w:tbl>
    <w:p w:rsidR="00EA3C91" w:rsidRPr="00E42464" w:rsidRDefault="00EA3C91" w:rsidP="0062020A">
      <w:pPr>
        <w:pStyle w:val="TableNo"/>
        <w:rPr>
          <w:i/>
          <w:iCs/>
          <w:rtl/>
        </w:rPr>
      </w:pPr>
      <w:r w:rsidRPr="00E42464">
        <w:rPr>
          <w:rtl/>
        </w:rPr>
        <w:lastRenderedPageBreak/>
        <w:t>الج</w:t>
      </w:r>
      <w:r w:rsidRPr="00E42464">
        <w:rPr>
          <w:rFonts w:hint="cs"/>
          <w:rtl/>
        </w:rPr>
        <w:t>ـ</w:t>
      </w:r>
      <w:r w:rsidRPr="00E42464">
        <w:rPr>
          <w:rtl/>
        </w:rPr>
        <w:t xml:space="preserve">دول </w:t>
      </w:r>
      <w:r w:rsidRPr="00E42464">
        <w:t>4</w:t>
      </w:r>
      <w:r w:rsidRPr="00E42464">
        <w:rPr>
          <w:rFonts w:hint="cs"/>
          <w:rtl/>
        </w:rPr>
        <w:t xml:space="preserve"> </w:t>
      </w:r>
      <w:r w:rsidR="0062020A" w:rsidRPr="00E42464">
        <w:rPr>
          <w:rFonts w:hint="cs"/>
          <w:rtl/>
        </w:rPr>
        <w:t>(</w:t>
      </w:r>
      <w:r w:rsidR="0062020A" w:rsidRPr="00FB1171">
        <w:rPr>
          <w:rFonts w:hint="eastAsia"/>
          <w:sz w:val="16"/>
          <w:szCs w:val="22"/>
          <w:rtl/>
        </w:rPr>
        <w:t> </w:t>
      </w:r>
      <w:r w:rsidR="0062020A" w:rsidRPr="00E42464">
        <w:rPr>
          <w:rFonts w:hint="cs"/>
          <w:i/>
          <w:iCs/>
          <w:rtl/>
        </w:rPr>
        <w:t>تتمة)</w:t>
      </w:r>
    </w:p>
    <w:tbl>
      <w:tblPr>
        <w:bidiVisual/>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701"/>
        <w:gridCol w:w="1701"/>
        <w:gridCol w:w="1701"/>
      </w:tblGrid>
      <w:tr w:rsidR="00EF3F13" w:rsidRPr="00E42464" w:rsidTr="00290F73">
        <w:trPr>
          <w:jc w:val="center"/>
        </w:trPr>
        <w:tc>
          <w:tcPr>
            <w:tcW w:w="4536" w:type="dxa"/>
            <w:vMerge w:val="restart"/>
            <w:tcBorders>
              <w:top w:val="single" w:sz="4" w:space="0" w:color="auto"/>
              <w:left w:val="single" w:sz="4" w:space="0" w:color="auto"/>
              <w:right w:val="single" w:sz="4" w:space="0" w:color="auto"/>
            </w:tcBorders>
            <w:vAlign w:val="center"/>
          </w:tcPr>
          <w:p w:rsidR="00EF3F13" w:rsidRPr="00E42464" w:rsidRDefault="00EF3F13" w:rsidP="00EF3F13">
            <w:pPr>
              <w:pStyle w:val="Tablehead"/>
              <w:rPr>
                <w:rFonts w:hint="eastAsia"/>
              </w:rPr>
            </w:pPr>
            <w:r w:rsidRPr="00E42464">
              <w:rPr>
                <w:rtl/>
              </w:rPr>
              <w:t>معلمة التردد الراديوي</w:t>
            </w:r>
          </w:p>
        </w:tc>
        <w:tc>
          <w:tcPr>
            <w:tcW w:w="5103" w:type="dxa"/>
            <w:gridSpan w:val="3"/>
            <w:tcBorders>
              <w:top w:val="single" w:sz="4" w:space="0" w:color="auto"/>
              <w:left w:val="single" w:sz="4" w:space="0" w:color="auto"/>
              <w:bottom w:val="single" w:sz="4" w:space="0" w:color="auto"/>
              <w:right w:val="single" w:sz="4" w:space="0" w:color="auto"/>
            </w:tcBorders>
            <w:vAlign w:val="center"/>
          </w:tcPr>
          <w:p w:rsidR="00EF3F13" w:rsidRPr="00E42464" w:rsidRDefault="00EF3F13" w:rsidP="00EF3F13">
            <w:pPr>
              <w:pStyle w:val="Tablehead"/>
              <w:rPr>
                <w:rFonts w:hint="eastAsia"/>
              </w:rPr>
            </w:pPr>
            <w:r w:rsidRPr="00E42464">
              <w:rPr>
                <w:rtl/>
              </w:rPr>
              <w:t xml:space="preserve">فئة المحطة </w:t>
            </w:r>
            <w:r w:rsidRPr="00E42464">
              <w:rPr>
                <w:rFonts w:hint="cs"/>
                <w:rtl/>
              </w:rPr>
              <w:t>الأرضية</w:t>
            </w:r>
            <w:r w:rsidRPr="00E42464">
              <w:rPr>
                <w:rtl/>
              </w:rPr>
              <w:t xml:space="preserve"> المتنقلة</w:t>
            </w:r>
          </w:p>
        </w:tc>
      </w:tr>
      <w:tr w:rsidR="00EF3F13" w:rsidRPr="00E42464" w:rsidTr="00290F73">
        <w:trPr>
          <w:jc w:val="center"/>
        </w:trPr>
        <w:tc>
          <w:tcPr>
            <w:tcW w:w="4536" w:type="dxa"/>
            <w:vMerge/>
            <w:tcBorders>
              <w:left w:val="single" w:sz="4" w:space="0" w:color="auto"/>
              <w:bottom w:val="single" w:sz="4" w:space="0" w:color="auto"/>
              <w:right w:val="single" w:sz="4" w:space="0" w:color="auto"/>
            </w:tcBorders>
          </w:tcPr>
          <w:p w:rsidR="00EF3F13" w:rsidRPr="00E42464" w:rsidRDefault="00EF3F13" w:rsidP="00EF3F13">
            <w:pPr>
              <w:pStyle w:val="Tabletext"/>
              <w:rPr>
                <w:rtl/>
                <w:lang w:bidi="ar-EG"/>
              </w:rPr>
            </w:pPr>
          </w:p>
        </w:tc>
        <w:tc>
          <w:tcPr>
            <w:tcW w:w="1701" w:type="dxa"/>
            <w:tcBorders>
              <w:top w:val="single" w:sz="4" w:space="0" w:color="auto"/>
              <w:left w:val="single" w:sz="4" w:space="0" w:color="auto"/>
              <w:bottom w:val="single" w:sz="4" w:space="0" w:color="auto"/>
              <w:right w:val="single" w:sz="4" w:space="0" w:color="auto"/>
            </w:tcBorders>
            <w:vAlign w:val="center"/>
          </w:tcPr>
          <w:p w:rsidR="00EF3F13" w:rsidRPr="00E42464" w:rsidRDefault="00EF3F13" w:rsidP="00EF3F13">
            <w:pPr>
              <w:pStyle w:val="Tablehead"/>
              <w:rPr>
                <w:rFonts w:hint="eastAsia"/>
              </w:rPr>
            </w:pPr>
            <w:r w:rsidRPr="00E42464">
              <w:rPr>
                <w:rtl/>
              </w:rPr>
              <w:t>محمولة باليد</w:t>
            </w:r>
          </w:p>
        </w:tc>
        <w:tc>
          <w:tcPr>
            <w:tcW w:w="1701" w:type="dxa"/>
            <w:tcBorders>
              <w:top w:val="single" w:sz="4" w:space="0" w:color="auto"/>
              <w:left w:val="single" w:sz="4" w:space="0" w:color="auto"/>
              <w:bottom w:val="single" w:sz="4" w:space="0" w:color="auto"/>
              <w:right w:val="single" w:sz="4" w:space="0" w:color="auto"/>
            </w:tcBorders>
            <w:vAlign w:val="center"/>
          </w:tcPr>
          <w:p w:rsidR="00EF3F13" w:rsidRPr="00E42464" w:rsidRDefault="00EF3F13" w:rsidP="00EF3F13">
            <w:pPr>
              <w:pStyle w:val="Tablehead"/>
              <w:rPr>
                <w:rFonts w:hint="eastAsia"/>
              </w:rPr>
            </w:pPr>
            <w:r w:rsidRPr="00E42464">
              <w:rPr>
                <w:rFonts w:hint="cs"/>
                <w:rtl/>
              </w:rPr>
              <w:t xml:space="preserve">محمولة </w:t>
            </w:r>
            <w:r w:rsidRPr="00E42464">
              <w:rPr>
                <w:rtl/>
              </w:rPr>
              <w:t>على مركبة</w:t>
            </w:r>
          </w:p>
        </w:tc>
        <w:tc>
          <w:tcPr>
            <w:tcW w:w="1701" w:type="dxa"/>
            <w:tcBorders>
              <w:top w:val="single" w:sz="4" w:space="0" w:color="auto"/>
              <w:left w:val="single" w:sz="4" w:space="0" w:color="auto"/>
              <w:bottom w:val="single" w:sz="4" w:space="0" w:color="auto"/>
              <w:right w:val="single" w:sz="4" w:space="0" w:color="auto"/>
            </w:tcBorders>
            <w:vAlign w:val="center"/>
          </w:tcPr>
          <w:p w:rsidR="00EF3F13" w:rsidRPr="00E42464" w:rsidRDefault="00EF3F13" w:rsidP="00EF3F13">
            <w:pPr>
              <w:pStyle w:val="Tablehead"/>
              <w:rPr>
                <w:rFonts w:hint="eastAsia"/>
              </w:rPr>
            </w:pPr>
            <w:r w:rsidRPr="00E42464">
              <w:rPr>
                <w:rtl/>
              </w:rPr>
              <w:t>قابلة للنقل</w:t>
            </w:r>
          </w:p>
        </w:tc>
      </w:tr>
      <w:tr w:rsidR="00EF3F13"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EF3F13" w:rsidRPr="00E42464" w:rsidRDefault="00EF3F13" w:rsidP="00EF3F13">
            <w:pPr>
              <w:pStyle w:val="Tabletext"/>
              <w:rPr>
                <w:lang w:bidi="ar-EG"/>
              </w:rPr>
            </w:pPr>
            <w:r w:rsidRPr="00E42464">
              <w:rPr>
                <w:rtl/>
                <w:lang w:bidi="ar-EG"/>
              </w:rPr>
              <w:t>عزل ا</w:t>
            </w:r>
            <w:r w:rsidRPr="00E42464">
              <w:rPr>
                <w:rFonts w:hint="cs"/>
                <w:rtl/>
                <w:lang w:bidi="ar-EG"/>
              </w:rPr>
              <w:t>لإ</w:t>
            </w:r>
            <w:r w:rsidRPr="00E42464">
              <w:rPr>
                <w:rtl/>
                <w:lang w:bidi="ar-EG"/>
              </w:rPr>
              <w:t xml:space="preserve">رسال/الاستقبال </w:t>
            </w:r>
            <w:r w:rsidRPr="00E42464">
              <w:rPr>
                <w:lang w:bidi="ar-EG"/>
              </w:rPr>
              <w:t>(dB)</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rtl/>
                <w:lang w:bidi="ar-EG"/>
              </w:rPr>
            </w:pPr>
            <w:r w:rsidRPr="00E42464">
              <w:rPr>
                <w:lang w:bidi="ar-EG"/>
              </w:rPr>
              <w:t xml:space="preserve">169 </w:t>
            </w:r>
            <w:r w:rsidRPr="00E42464">
              <w:rPr>
                <w:rFonts w:cs="Times New Roman"/>
                <w:lang w:bidi="ar-EG"/>
              </w:rPr>
              <w:t>&lt;</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lang w:bidi="ar-EG"/>
              </w:rPr>
              <w:t xml:space="preserve">169 </w:t>
            </w:r>
            <w:r w:rsidRPr="00E42464">
              <w:rPr>
                <w:rFonts w:cs="Times New Roman"/>
                <w:lang w:bidi="ar-EG"/>
              </w:rPr>
              <w:t>&lt;</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lang w:bidi="ar-EG"/>
              </w:rPr>
              <w:t xml:space="preserve">169 </w:t>
            </w:r>
            <w:r w:rsidRPr="00E42464">
              <w:rPr>
                <w:rFonts w:cs="Times New Roman"/>
                <w:lang w:bidi="ar-EG"/>
              </w:rPr>
              <w:t>&lt;</w:t>
            </w:r>
          </w:p>
        </w:tc>
      </w:tr>
      <w:tr w:rsidR="00EF3F13"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EF3F13" w:rsidRPr="00E42464" w:rsidRDefault="00EF3F13" w:rsidP="00EF3F13">
            <w:pPr>
              <w:pStyle w:val="Tabletext"/>
              <w:rPr>
                <w:rtl/>
                <w:lang w:bidi="ar-EG"/>
              </w:rPr>
            </w:pPr>
            <w:r w:rsidRPr="00E42464">
              <w:rPr>
                <w:i/>
                <w:iCs/>
                <w:lang w:bidi="ar-EG"/>
              </w:rPr>
              <w:t xml:space="preserve"> G/T</w:t>
            </w:r>
            <w:r w:rsidRPr="00E42464">
              <w:rPr>
                <w:rFonts w:hint="cs"/>
                <w:rtl/>
                <w:lang w:bidi="ar-EG"/>
              </w:rPr>
              <w:t xml:space="preserve">عامل الجدارة </w:t>
            </w:r>
            <w:r w:rsidRPr="00E42464">
              <w:rPr>
                <w:lang w:bidi="ar-EG"/>
              </w:rPr>
              <w:t>(dB/K)</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C51EF1">
            <w:pPr>
              <w:pStyle w:val="Tabletext"/>
              <w:jc w:val="center"/>
              <w:rPr>
                <w:lang w:bidi="ar-EG"/>
              </w:rPr>
            </w:pPr>
            <w:r w:rsidRPr="00E42464">
              <w:rPr>
                <w:vertAlign w:val="superscript"/>
                <w:lang w:bidi="ar-EG"/>
              </w:rPr>
              <w:t>(4)</w:t>
            </w:r>
            <w:r w:rsidRPr="00E42464">
              <w:rPr>
                <w:lang w:bidi="ar-EG"/>
              </w:rPr>
              <w:t>23,0–</w:t>
            </w:r>
            <w:r w:rsidRPr="00E42464">
              <w:rPr>
                <w:rtl/>
                <w:lang w:bidi="ar-EG"/>
              </w:rPr>
              <w:t xml:space="preserve">، </w:t>
            </w:r>
            <w:r w:rsidRPr="00E42464">
              <w:rPr>
                <w:vertAlign w:val="superscript"/>
                <w:lang w:bidi="ar-EG"/>
              </w:rPr>
              <w:t>(5)</w:t>
            </w:r>
            <w:r w:rsidRPr="00E42464">
              <w:rPr>
                <w:lang w:bidi="ar-EG"/>
              </w:rPr>
              <w:t>23,0–</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vertAlign w:val="superscript"/>
                <w:lang w:bidi="ar-EG"/>
              </w:rPr>
              <w:t>(4)</w:t>
            </w:r>
            <w:r w:rsidRPr="00E42464">
              <w:rPr>
                <w:lang w:bidi="ar-EG"/>
              </w:rPr>
              <w:t>23,5–</w:t>
            </w:r>
            <w:r w:rsidRPr="00E42464">
              <w:rPr>
                <w:rtl/>
                <w:lang w:bidi="ar-EG"/>
              </w:rPr>
              <w:t xml:space="preserve">، </w:t>
            </w:r>
            <w:r w:rsidRPr="00E42464">
              <w:rPr>
                <w:vertAlign w:val="superscript"/>
                <w:lang w:bidi="ar-EG"/>
              </w:rPr>
              <w:t>(5)</w:t>
            </w:r>
            <w:r w:rsidRPr="00E42464">
              <w:rPr>
                <w:lang w:bidi="ar-EG"/>
              </w:rPr>
              <w:t>20,0–</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vertAlign w:val="superscript"/>
                <w:lang w:bidi="ar-EG"/>
              </w:rPr>
              <w:t>(4)</w:t>
            </w:r>
            <w:r w:rsidRPr="00E42464">
              <w:rPr>
                <w:lang w:bidi="ar-EG"/>
              </w:rPr>
              <w:t>23,5–</w:t>
            </w:r>
            <w:r w:rsidRPr="00E42464">
              <w:rPr>
                <w:rtl/>
                <w:lang w:bidi="ar-EG"/>
              </w:rPr>
              <w:t xml:space="preserve">، </w:t>
            </w:r>
            <w:r w:rsidRPr="00E42464">
              <w:rPr>
                <w:vertAlign w:val="superscript"/>
                <w:lang w:bidi="ar-EG"/>
              </w:rPr>
              <w:t>(5)</w:t>
            </w:r>
            <w:r w:rsidRPr="00E42464">
              <w:rPr>
                <w:lang w:bidi="ar-EG"/>
              </w:rPr>
              <w:t>20,0–</w:t>
            </w:r>
          </w:p>
        </w:tc>
      </w:tr>
      <w:tr w:rsidR="00EF3F13"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EF3F13" w:rsidRPr="00E42464" w:rsidRDefault="00EF3F13" w:rsidP="00EF3F13">
            <w:pPr>
              <w:pStyle w:val="Tabletext"/>
              <w:rPr>
                <w:lang w:bidi="ar-EG"/>
              </w:rPr>
            </w:pPr>
            <w:r w:rsidRPr="00E42464">
              <w:rPr>
                <w:rtl/>
                <w:lang w:bidi="ar-EG"/>
              </w:rPr>
              <w:t>تعويض انزياح</w:t>
            </w:r>
            <w:r w:rsidRPr="00E42464">
              <w:rPr>
                <w:rFonts w:hint="cs"/>
                <w:rtl/>
                <w:lang w:bidi="ar-EG"/>
              </w:rPr>
              <w:t xml:space="preserve"> </w:t>
            </w:r>
            <w:r w:rsidRPr="00E42464">
              <w:rPr>
                <w:rtl/>
                <w:lang w:bidi="ar-EG"/>
              </w:rPr>
              <w:t xml:space="preserve">دوبلر </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rtl/>
                <w:lang w:bidi="ar-EG"/>
              </w:rPr>
              <w:t>نعم</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rtl/>
                <w:lang w:bidi="ar-EG"/>
              </w:rPr>
              <w:t>نعم</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rtl/>
                <w:lang w:bidi="ar-EG"/>
              </w:rPr>
              <w:t>لا ينطبق</w:t>
            </w:r>
          </w:p>
        </w:tc>
      </w:tr>
      <w:tr w:rsidR="00EF3F13" w:rsidRPr="00E42464" w:rsidTr="00290F73">
        <w:trPr>
          <w:jc w:val="center"/>
        </w:trPr>
        <w:tc>
          <w:tcPr>
            <w:tcW w:w="4536" w:type="dxa"/>
            <w:tcBorders>
              <w:top w:val="single" w:sz="4" w:space="0" w:color="auto"/>
              <w:left w:val="single" w:sz="4" w:space="0" w:color="auto"/>
              <w:bottom w:val="single" w:sz="4" w:space="0" w:color="auto"/>
              <w:right w:val="single" w:sz="4" w:space="0" w:color="auto"/>
            </w:tcBorders>
          </w:tcPr>
          <w:p w:rsidR="00EF3F13" w:rsidRPr="00E42464" w:rsidRDefault="00EF3F13" w:rsidP="00EF3F13">
            <w:pPr>
              <w:pStyle w:val="Tabletext"/>
              <w:rPr>
                <w:rtl/>
                <w:lang w:bidi="ar-EG"/>
              </w:rPr>
            </w:pPr>
            <w:r w:rsidRPr="00E42464">
              <w:rPr>
                <w:rFonts w:hint="cs"/>
                <w:rtl/>
                <w:lang w:bidi="ar-EG"/>
              </w:rPr>
              <w:t>تقييد</w:t>
            </w:r>
            <w:r w:rsidRPr="00E42464">
              <w:rPr>
                <w:rtl/>
                <w:lang w:bidi="ar-EG"/>
              </w:rPr>
              <w:t xml:space="preserve"> التنقل (السرعة القصوى) </w:t>
            </w:r>
            <w:r w:rsidRPr="00E42464">
              <w:rPr>
                <w:lang w:bidi="ar-EG"/>
              </w:rPr>
              <w:t>(km/h)</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vertAlign w:val="superscript"/>
                <w:lang w:bidi="ar-EG"/>
              </w:rPr>
              <w:t>(1)</w:t>
            </w:r>
            <w:r w:rsidRPr="00E42464">
              <w:rPr>
                <w:lang w:bidi="ar-EG"/>
              </w:rPr>
              <w:t>250</w:t>
            </w:r>
            <w:r w:rsidRPr="00E42464">
              <w:rPr>
                <w:rtl/>
                <w:lang w:bidi="ar-EG"/>
              </w:rPr>
              <w:t xml:space="preserve">، </w:t>
            </w:r>
            <w:r w:rsidRPr="00E42464">
              <w:rPr>
                <w:vertAlign w:val="superscript"/>
                <w:lang w:bidi="ar-EG"/>
              </w:rPr>
              <w:t>(2)</w:t>
            </w:r>
            <w:r w:rsidRPr="00E42464">
              <w:rPr>
                <w:lang w:bidi="ar-EG"/>
              </w:rPr>
              <w:t>500</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vertAlign w:val="superscript"/>
                <w:lang w:bidi="ar-EG"/>
              </w:rPr>
              <w:t>(1)</w:t>
            </w:r>
            <w:r w:rsidRPr="00E42464">
              <w:rPr>
                <w:lang w:bidi="ar-EG"/>
              </w:rPr>
              <w:t>250</w:t>
            </w:r>
            <w:r w:rsidRPr="00E42464">
              <w:rPr>
                <w:rtl/>
                <w:lang w:bidi="ar-EG"/>
              </w:rPr>
              <w:t xml:space="preserve">، </w:t>
            </w:r>
            <w:r w:rsidRPr="00E42464">
              <w:rPr>
                <w:vertAlign w:val="superscript"/>
                <w:lang w:bidi="ar-EG"/>
              </w:rPr>
              <w:t>(2)</w:t>
            </w:r>
            <w:r w:rsidRPr="00E42464">
              <w:rPr>
                <w:lang w:bidi="ar-EG"/>
              </w:rPr>
              <w:t>500</w:t>
            </w:r>
          </w:p>
        </w:tc>
        <w:tc>
          <w:tcPr>
            <w:tcW w:w="1701" w:type="dxa"/>
            <w:tcBorders>
              <w:top w:val="single" w:sz="4" w:space="0" w:color="auto"/>
              <w:left w:val="single" w:sz="4" w:space="0" w:color="auto"/>
              <w:bottom w:val="single" w:sz="4" w:space="0" w:color="auto"/>
              <w:right w:val="single" w:sz="4" w:space="0" w:color="auto"/>
            </w:tcBorders>
          </w:tcPr>
          <w:p w:rsidR="00EF3F13" w:rsidRPr="00E42464" w:rsidRDefault="00EF3F13" w:rsidP="000A0ED8">
            <w:pPr>
              <w:pStyle w:val="Tabletext"/>
              <w:jc w:val="center"/>
              <w:rPr>
                <w:lang w:bidi="ar-EG"/>
              </w:rPr>
            </w:pPr>
            <w:r w:rsidRPr="00E42464">
              <w:rPr>
                <w:rtl/>
                <w:lang w:bidi="ar-EG"/>
              </w:rPr>
              <w:t>لا ينطبق</w:t>
            </w:r>
          </w:p>
        </w:tc>
      </w:tr>
      <w:tr w:rsidR="00EF3F13" w:rsidRPr="00E42464" w:rsidTr="00290F73">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EF3F13" w:rsidRPr="00E42464" w:rsidRDefault="00EF3F13" w:rsidP="00EF3F13">
            <w:pPr>
              <w:pStyle w:val="Tablelegend"/>
              <w:rPr>
                <w:sz w:val="20"/>
                <w:szCs w:val="26"/>
                <w:lang w:bidi="ar-EG"/>
              </w:rPr>
            </w:pPr>
            <w:r w:rsidRPr="00E42464">
              <w:rPr>
                <w:sz w:val="20"/>
                <w:szCs w:val="26"/>
                <w:vertAlign w:val="superscript"/>
                <w:lang w:bidi="ar-EG"/>
              </w:rPr>
              <w:t>(1)</w:t>
            </w:r>
            <w:r w:rsidRPr="00E42464">
              <w:rPr>
                <w:sz w:val="20"/>
                <w:szCs w:val="26"/>
                <w:lang w:bidi="ar-EG"/>
              </w:rPr>
              <w:tab/>
              <w:t>(Mchip/s 1,920)</w:t>
            </w:r>
            <w:r w:rsidRPr="00E42464">
              <w:rPr>
                <w:rFonts w:hint="cs"/>
                <w:sz w:val="20"/>
                <w:szCs w:val="26"/>
                <w:rtl/>
                <w:lang w:bidi="ar-EG"/>
              </w:rPr>
              <w:t xml:space="preserve"> </w:t>
            </w:r>
            <w:r w:rsidRPr="00E42464">
              <w:rPr>
                <w:sz w:val="20"/>
                <w:szCs w:val="26"/>
                <w:rtl/>
                <w:lang w:bidi="ar-EG"/>
              </w:rPr>
              <w:t>خيار نصف المعدل</w:t>
            </w:r>
            <w:r w:rsidRPr="00E42464">
              <w:rPr>
                <w:rFonts w:hint="cs"/>
                <w:sz w:val="20"/>
                <w:szCs w:val="26"/>
                <w:rtl/>
                <w:lang w:bidi="ar-EG"/>
              </w:rPr>
              <w:t>.</w:t>
            </w:r>
          </w:p>
          <w:p w:rsidR="00EF3F13" w:rsidRPr="00E42464" w:rsidRDefault="00EF3F13" w:rsidP="00A1748A">
            <w:pPr>
              <w:pStyle w:val="Tablelegend"/>
              <w:spacing w:before="60"/>
              <w:rPr>
                <w:sz w:val="20"/>
                <w:szCs w:val="26"/>
                <w:rtl/>
                <w:lang w:bidi="ar-EG"/>
              </w:rPr>
            </w:pPr>
            <w:r w:rsidRPr="00E42464">
              <w:rPr>
                <w:sz w:val="20"/>
                <w:szCs w:val="26"/>
                <w:vertAlign w:val="superscript"/>
                <w:lang w:bidi="ar-EG"/>
              </w:rPr>
              <w:t>(2)</w:t>
            </w:r>
            <w:r w:rsidRPr="00E42464">
              <w:rPr>
                <w:sz w:val="20"/>
                <w:szCs w:val="26"/>
                <w:lang w:bidi="ar-EG"/>
              </w:rPr>
              <w:tab/>
              <w:t>(Mchip/s 3,840)</w:t>
            </w:r>
            <w:r w:rsidRPr="00E42464">
              <w:rPr>
                <w:sz w:val="20"/>
                <w:szCs w:val="26"/>
                <w:rtl/>
                <w:lang w:bidi="ar-EG"/>
              </w:rPr>
              <w:t xml:space="preserve"> خيار كامل المعدل</w:t>
            </w:r>
            <w:r w:rsidRPr="00E42464">
              <w:rPr>
                <w:rFonts w:hint="cs"/>
                <w:sz w:val="20"/>
                <w:szCs w:val="26"/>
                <w:rtl/>
                <w:lang w:bidi="ar-EG"/>
              </w:rPr>
              <w:t>.</w:t>
            </w:r>
          </w:p>
          <w:p w:rsidR="00EF3F13" w:rsidRPr="00E42464" w:rsidRDefault="00EF3F13" w:rsidP="00A1748A">
            <w:pPr>
              <w:pStyle w:val="Tablelegend"/>
              <w:spacing w:before="60"/>
              <w:rPr>
                <w:sz w:val="20"/>
                <w:szCs w:val="26"/>
                <w:lang w:bidi="ar-EG"/>
              </w:rPr>
            </w:pPr>
            <w:r w:rsidRPr="00E42464">
              <w:rPr>
                <w:sz w:val="20"/>
                <w:szCs w:val="26"/>
                <w:vertAlign w:val="superscript"/>
                <w:lang w:bidi="ar-EG"/>
              </w:rPr>
              <w:t>(3)</w:t>
            </w:r>
            <w:r w:rsidRPr="00E42464">
              <w:rPr>
                <w:sz w:val="20"/>
                <w:szCs w:val="26"/>
                <w:lang w:bidi="ar-EG"/>
              </w:rPr>
              <w:tab/>
            </w:r>
            <w:r w:rsidRPr="00E42464">
              <w:rPr>
                <w:sz w:val="20"/>
                <w:szCs w:val="26"/>
                <w:rtl/>
                <w:lang w:bidi="ar-EG"/>
              </w:rPr>
              <w:t>رهنا بخصائص المحطة الساتلية</w:t>
            </w:r>
            <w:r w:rsidRPr="00E42464">
              <w:rPr>
                <w:rFonts w:hint="cs"/>
                <w:sz w:val="20"/>
                <w:szCs w:val="26"/>
                <w:rtl/>
                <w:lang w:bidi="ar-EG"/>
              </w:rPr>
              <w:t>.</w:t>
            </w:r>
          </w:p>
          <w:p w:rsidR="00EF3F13" w:rsidRPr="00E42464" w:rsidRDefault="00EF3F13" w:rsidP="00A1748A">
            <w:pPr>
              <w:pStyle w:val="Tablelegend"/>
              <w:spacing w:before="60"/>
              <w:rPr>
                <w:sz w:val="20"/>
                <w:szCs w:val="26"/>
                <w:rtl/>
                <w:lang w:bidi="ar-EG"/>
              </w:rPr>
            </w:pPr>
            <w:r w:rsidRPr="00E42464">
              <w:rPr>
                <w:sz w:val="20"/>
                <w:szCs w:val="26"/>
                <w:vertAlign w:val="superscript"/>
                <w:lang w:bidi="ar-EG"/>
              </w:rPr>
              <w:t>(4)</w:t>
            </w:r>
            <w:r w:rsidRPr="00E42464">
              <w:rPr>
                <w:sz w:val="20"/>
                <w:szCs w:val="26"/>
                <w:lang w:bidi="ar-EG"/>
              </w:rPr>
              <w:tab/>
              <w:t>LEO</w:t>
            </w:r>
            <w:r w:rsidRPr="00E42464">
              <w:rPr>
                <w:rFonts w:hint="cs"/>
                <w:sz w:val="20"/>
                <w:szCs w:val="26"/>
                <w:rtl/>
                <w:lang w:bidi="ar-EG"/>
              </w:rPr>
              <w:t xml:space="preserve"> </w:t>
            </w:r>
            <w:r w:rsidRPr="00E42464">
              <w:rPr>
                <w:sz w:val="20"/>
                <w:szCs w:val="26"/>
                <w:rtl/>
                <w:lang w:bidi="ar-EG"/>
              </w:rPr>
              <w:t>قيمة نمطية لكوكبة</w:t>
            </w:r>
            <w:r w:rsidRPr="00E42464">
              <w:rPr>
                <w:rFonts w:hint="cs"/>
                <w:sz w:val="20"/>
                <w:szCs w:val="26"/>
                <w:rtl/>
                <w:lang w:bidi="ar-EG"/>
              </w:rPr>
              <w:t>.</w:t>
            </w:r>
          </w:p>
          <w:p w:rsidR="00EF3F13" w:rsidRPr="00E42464" w:rsidRDefault="00EF3F13" w:rsidP="00A1748A">
            <w:pPr>
              <w:pStyle w:val="Tablelegend"/>
              <w:spacing w:before="60"/>
              <w:rPr>
                <w:sz w:val="20"/>
                <w:szCs w:val="26"/>
                <w:lang w:bidi="ar-EG"/>
              </w:rPr>
            </w:pPr>
            <w:r w:rsidRPr="00E42464">
              <w:rPr>
                <w:sz w:val="20"/>
                <w:szCs w:val="26"/>
                <w:vertAlign w:val="superscript"/>
                <w:lang w:bidi="ar-EG"/>
              </w:rPr>
              <w:t>(5)</w:t>
            </w:r>
            <w:r w:rsidRPr="00E42464">
              <w:rPr>
                <w:sz w:val="20"/>
                <w:szCs w:val="26"/>
                <w:lang w:bidi="ar-EG"/>
              </w:rPr>
              <w:tab/>
              <w:t>GEO</w:t>
            </w:r>
            <w:r w:rsidRPr="00E42464">
              <w:rPr>
                <w:sz w:val="20"/>
                <w:szCs w:val="26"/>
                <w:rtl/>
                <w:lang w:bidi="ar-EG"/>
              </w:rPr>
              <w:t xml:space="preserve"> قيمة نمطية لكوكبة</w:t>
            </w:r>
            <w:r w:rsidRPr="00E42464">
              <w:rPr>
                <w:rFonts w:hint="cs"/>
                <w:sz w:val="20"/>
                <w:szCs w:val="26"/>
                <w:rtl/>
                <w:lang w:bidi="ar-EG"/>
              </w:rPr>
              <w:t>.</w:t>
            </w:r>
          </w:p>
        </w:tc>
      </w:tr>
    </w:tbl>
    <w:p w:rsidR="00132104" w:rsidRPr="00E42464" w:rsidRDefault="00132104" w:rsidP="005C0FF6">
      <w:pPr>
        <w:pStyle w:val="Headingb"/>
        <w:rPr>
          <w:rFonts w:hint="eastAsia"/>
          <w:rtl/>
          <w:lang w:bidi="ar-EG"/>
        </w:rPr>
      </w:pPr>
      <w:bookmarkStart w:id="67" w:name="_Toc283900203"/>
      <w:r w:rsidRPr="00E42464">
        <w:rPr>
          <w:rFonts w:hint="cs"/>
          <w:rtl/>
        </w:rPr>
        <w:t>مواصفات النطاق الأساسي</w:t>
      </w:r>
      <w:bookmarkEnd w:id="67"/>
    </w:p>
    <w:p w:rsidR="00132104" w:rsidRPr="00E42464" w:rsidRDefault="00132104" w:rsidP="00132104">
      <w:pPr>
        <w:rPr>
          <w:lang w:bidi="ar-EG"/>
        </w:rPr>
      </w:pPr>
      <w:r w:rsidRPr="00E42464">
        <w:rPr>
          <w:rFonts w:hint="cs"/>
          <w:rtl/>
        </w:rPr>
        <w:t xml:space="preserve">يرد في الجدول </w:t>
      </w:r>
      <w:r w:rsidRPr="00E42464">
        <w:t>5</w:t>
      </w:r>
      <w:r w:rsidRPr="00E42464">
        <w:rPr>
          <w:rFonts w:hint="cs"/>
          <w:rtl/>
        </w:rPr>
        <w:t xml:space="preserve"> مواصفات النطاق الأساسي</w:t>
      </w:r>
    </w:p>
    <w:p w:rsidR="00132104" w:rsidRPr="00E42464" w:rsidRDefault="00132104" w:rsidP="00D752CA">
      <w:pPr>
        <w:pStyle w:val="TableNo"/>
      </w:pPr>
      <w:r w:rsidRPr="00E42464">
        <w:rPr>
          <w:rtl/>
        </w:rPr>
        <w:t>الج</w:t>
      </w:r>
      <w:r w:rsidRPr="00E42464">
        <w:rPr>
          <w:rFonts w:hint="cs"/>
          <w:rtl/>
        </w:rPr>
        <w:t>ـ</w:t>
      </w:r>
      <w:r w:rsidRPr="00E42464">
        <w:rPr>
          <w:rtl/>
        </w:rPr>
        <w:t xml:space="preserve">دول </w:t>
      </w:r>
      <w:r w:rsidRPr="00E42464">
        <w:t>5</w:t>
      </w:r>
    </w:p>
    <w:p w:rsidR="00132104" w:rsidRPr="00E42464" w:rsidRDefault="00132104" w:rsidP="00D752CA">
      <w:pPr>
        <w:pStyle w:val="Tabletitle"/>
        <w:rPr>
          <w:rFonts w:hint="eastAsia"/>
        </w:rPr>
      </w:pPr>
      <w:r w:rsidRPr="00E42464">
        <w:rPr>
          <w:rtl/>
        </w:rPr>
        <w:t>خصائص محطة القاعدة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3969"/>
        <w:gridCol w:w="4253"/>
      </w:tblGrid>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BB-1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rPr>
                <w:rtl/>
              </w:rPr>
              <w:t>نفاذ متعدد</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p>
        </w:tc>
      </w:tr>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tabs>
                <w:tab w:val="left" w:pos="304"/>
              </w:tabs>
            </w:pPr>
            <w:r w:rsidRPr="00E42464">
              <w:tab/>
              <w:t>BB-1,1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rPr>
                <w:rFonts w:hint="cs"/>
                <w:rtl/>
              </w:rPr>
              <w:t>ال</w:t>
            </w:r>
            <w:r w:rsidRPr="00E42464">
              <w:rPr>
                <w:rtl/>
              </w:rPr>
              <w:t>تقني</w:t>
            </w:r>
            <w:r w:rsidRPr="00E42464">
              <w:rPr>
                <w:rFonts w:hint="cs"/>
                <w:rtl/>
              </w:rPr>
              <w:t>ة</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rPr>
                <w:rtl/>
              </w:rPr>
              <w:t>نفاذ متعدد بتقسيم الشفرة وتسلسل مباشر</w:t>
            </w:r>
          </w:p>
        </w:tc>
      </w:tr>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tabs>
                <w:tab w:val="left" w:pos="304"/>
              </w:tabs>
            </w:pPr>
            <w:r w:rsidRPr="00E42464">
              <w:tab/>
              <w:t>BB-1,2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rPr>
                <w:rtl/>
                <w:lang w:bidi="ar-EG"/>
              </w:rPr>
            </w:pPr>
            <w:r w:rsidRPr="00E42464">
              <w:rPr>
                <w:rtl/>
              </w:rPr>
              <w:t>معدل ال</w:t>
            </w:r>
            <w:r w:rsidRPr="00E42464">
              <w:rPr>
                <w:rFonts w:hint="cs"/>
                <w:rtl/>
              </w:rPr>
              <w:t>نبض</w:t>
            </w:r>
            <w:r w:rsidRPr="00E42464">
              <w:rPr>
                <w:rtl/>
              </w:rPr>
              <w:t xml:space="preserve"> (عند الانطباق)</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jc w:val="center"/>
              <w:rPr>
                <w:rtl/>
                <w:lang w:bidi="ar-EG"/>
              </w:rPr>
            </w:pPr>
            <w:r w:rsidRPr="00E42464">
              <w:t>Mchip/s 1,920</w:t>
            </w:r>
            <w:r w:rsidRPr="00E42464">
              <w:br/>
            </w:r>
            <w:r w:rsidRPr="00E42464">
              <w:rPr>
                <w:rtl/>
              </w:rPr>
              <w:t>أو</w:t>
            </w:r>
            <w:r w:rsidRPr="00E42464">
              <w:br/>
              <w:t>Mchip/s 3,840</w:t>
            </w:r>
          </w:p>
        </w:tc>
      </w:tr>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tabs>
                <w:tab w:val="left" w:pos="304"/>
              </w:tabs>
            </w:pPr>
            <w:r w:rsidRPr="00E42464">
              <w:tab/>
              <w:t>BB-1,3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rPr>
                <w:rtl/>
              </w:rPr>
              <w:t>فجوات زمنية (عند الانطباق)</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15</w:t>
            </w:r>
            <w:r w:rsidRPr="00E42464">
              <w:rPr>
                <w:rtl/>
              </w:rPr>
              <w:t xml:space="preserve"> فجوة زمنية بالرتل الواحد</w:t>
            </w:r>
          </w:p>
        </w:tc>
      </w:tr>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BB-2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rPr>
                <w:rtl/>
              </w:rPr>
              <w:t>نمط التشكيل</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rPr>
                <w:rtl/>
              </w:rPr>
            </w:pPr>
            <w:r w:rsidRPr="00E42464">
              <w:rPr>
                <w:rFonts w:hint="cs"/>
                <w:rtl/>
                <w:lang w:bidi="ar-EG"/>
              </w:rPr>
              <w:t>-</w:t>
            </w:r>
            <w:r w:rsidRPr="00E42464">
              <w:rPr>
                <w:rtl/>
                <w:lang w:bidi="ar-EG"/>
              </w:rPr>
              <w:tab/>
            </w:r>
            <w:r w:rsidRPr="00E42464">
              <w:t>BPSK</w:t>
            </w:r>
            <w:r w:rsidRPr="00E42464">
              <w:rPr>
                <w:rtl/>
              </w:rPr>
              <w:t xml:space="preserve"> ثنائي الشفرة</w:t>
            </w:r>
            <w:r w:rsidRPr="00E42464">
              <w:rPr>
                <w:rFonts w:hint="cs"/>
                <w:rtl/>
              </w:rPr>
              <w:t xml:space="preserve"> </w:t>
            </w:r>
            <w:r w:rsidRPr="00E42464">
              <w:rPr>
                <w:rtl/>
              </w:rPr>
              <w:t>في الوصلة الصاعدة</w:t>
            </w:r>
          </w:p>
          <w:p w:rsidR="00132104" w:rsidRPr="00E42464" w:rsidRDefault="00132104" w:rsidP="005C0FF6">
            <w:pPr>
              <w:pStyle w:val="Tabletext"/>
              <w:rPr>
                <w:lang w:bidi="ar-EG"/>
              </w:rPr>
            </w:pPr>
            <w:r w:rsidRPr="00E42464">
              <w:rPr>
                <w:rFonts w:hint="cs"/>
                <w:rtl/>
                <w:lang w:bidi="ar-EG"/>
              </w:rPr>
              <w:t>-</w:t>
            </w:r>
            <w:r w:rsidRPr="00E42464">
              <w:rPr>
                <w:rtl/>
                <w:lang w:bidi="ar-EG"/>
              </w:rPr>
              <w:tab/>
            </w:r>
            <w:r w:rsidRPr="00E42464">
              <w:t>QPSK</w:t>
            </w:r>
            <w:r w:rsidRPr="00E42464">
              <w:rPr>
                <w:rtl/>
              </w:rPr>
              <w:t xml:space="preserve"> أو </w:t>
            </w:r>
            <w:r w:rsidRPr="00E42464">
              <w:t>BPSK</w:t>
            </w:r>
            <w:r w:rsidRPr="00E42464">
              <w:rPr>
                <w:rtl/>
              </w:rPr>
              <w:t xml:space="preserve"> في الوصلة الهابطة</w:t>
            </w:r>
          </w:p>
        </w:tc>
      </w:tr>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BB-3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rPr>
                <w:rtl/>
              </w:rPr>
              <w:t>تخصيص دينامي للقنوات (نعم/لا)</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rPr>
                <w:rFonts w:hint="cs"/>
                <w:rtl/>
              </w:rPr>
              <w:t>لا</w:t>
            </w:r>
          </w:p>
        </w:tc>
      </w:tr>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BB-4</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rPr>
                <w:rtl/>
              </w:rPr>
            </w:pPr>
            <w:r w:rsidRPr="00E42464">
              <w:rPr>
                <w:rtl/>
              </w:rPr>
              <w:t xml:space="preserve">طريقة الإرسال المزدوج (مثلاً </w:t>
            </w:r>
            <w:r w:rsidRPr="00E42464">
              <w:t>FDD</w:t>
            </w:r>
            <w:r w:rsidRPr="00E42464">
              <w:rPr>
                <w:rtl/>
              </w:rPr>
              <w:t xml:space="preserve">، </w:t>
            </w:r>
            <w:r w:rsidRPr="00E42464">
              <w:t>TDD</w:t>
            </w:r>
            <w:r w:rsidRPr="00E42464">
              <w:rPr>
                <w:rt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FDD</w:t>
            </w:r>
          </w:p>
        </w:tc>
      </w:tr>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BB-5</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FEC</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107331">
            <w:pPr>
              <w:pStyle w:val="Tabletext"/>
              <w:ind w:left="284" w:hanging="284"/>
            </w:pPr>
            <w:r w:rsidRPr="00E42464">
              <w:rPr>
                <w:rFonts w:hint="cs"/>
                <w:rtl/>
                <w:lang w:bidi="ar-EG"/>
              </w:rPr>
              <w:t>-</w:t>
            </w:r>
            <w:r w:rsidRPr="00E42464">
              <w:rPr>
                <w:rtl/>
                <w:lang w:bidi="ar-EG"/>
              </w:rPr>
              <w:tab/>
            </w:r>
            <w:r w:rsidRPr="00E42464">
              <w:rPr>
                <w:rtl/>
              </w:rPr>
              <w:t xml:space="preserve">جودة معيارية: تشفير تلافيفي مع معدل شفرة </w:t>
            </w:r>
            <w:r w:rsidRPr="00E42464">
              <w:t>1/3</w:t>
            </w:r>
            <w:r w:rsidRPr="00E42464">
              <w:rPr>
                <w:rtl/>
              </w:rPr>
              <w:t xml:space="preserve"> أو</w:t>
            </w:r>
            <w:r w:rsidR="00107331" w:rsidRPr="00E42464">
              <w:rPr>
                <w:rFonts w:hint="cs"/>
                <w:rtl/>
              </w:rPr>
              <w:t> </w:t>
            </w:r>
            <w:r w:rsidRPr="00E42464">
              <w:t>1/2</w:t>
            </w:r>
            <w:r w:rsidRPr="00E42464">
              <w:rPr>
                <w:rtl/>
              </w:rPr>
              <w:t xml:space="preserve"> طول التقييد </w:t>
            </w:r>
            <w:r w:rsidRPr="00E42464">
              <w:rPr>
                <w:i/>
                <w:iCs/>
              </w:rPr>
              <w:t>k</w:t>
            </w:r>
            <w:r w:rsidRPr="00E42464">
              <w:rPr>
                <w:rFonts w:hint="cs"/>
                <w:rtl/>
                <w:lang w:bidi="ar-EG"/>
              </w:rPr>
              <w:t xml:space="preserve"> </w:t>
            </w:r>
            <w:r w:rsidRPr="00E42464">
              <w:t>=</w:t>
            </w:r>
            <w:r w:rsidRPr="00E42464">
              <w:rPr>
                <w:rFonts w:hint="cs"/>
                <w:rtl/>
                <w:lang w:bidi="ar-EG"/>
              </w:rPr>
              <w:t xml:space="preserve"> </w:t>
            </w:r>
            <w:r w:rsidRPr="00E42464">
              <w:t>9</w:t>
            </w:r>
            <w:r w:rsidRPr="00E42464">
              <w:rPr>
                <w:rFonts w:hint="cs"/>
                <w:rtl/>
              </w:rPr>
              <w:t>.</w:t>
            </w:r>
            <w:r w:rsidRPr="00E42464">
              <w:rPr>
                <w:rtl/>
              </w:rPr>
              <w:t xml:space="preserve"> تكرار متغير للت</w:t>
            </w:r>
            <w:r w:rsidRPr="00E42464">
              <w:rPr>
                <w:rFonts w:hint="cs"/>
                <w:rtl/>
              </w:rPr>
              <w:t>قطيع</w:t>
            </w:r>
            <w:r w:rsidRPr="00E42464">
              <w:rPr>
                <w:rtl/>
              </w:rPr>
              <w:t xml:space="preserve"> لمواءمة معدل المعلومات المطلوب</w:t>
            </w:r>
            <w:r w:rsidRPr="00E42464">
              <w:rPr>
                <w:rFonts w:hint="cs"/>
                <w:rtl/>
              </w:rPr>
              <w:t>.</w:t>
            </w:r>
          </w:p>
          <w:p w:rsidR="00132104" w:rsidRPr="00E42464" w:rsidRDefault="00132104" w:rsidP="00107331">
            <w:pPr>
              <w:pStyle w:val="Tabletext"/>
              <w:ind w:left="284" w:hanging="284"/>
            </w:pPr>
            <w:r w:rsidRPr="00E42464">
              <w:t>–</w:t>
            </w:r>
            <w:r w:rsidRPr="00E42464">
              <w:tab/>
            </w:r>
            <w:r w:rsidRPr="00E42464">
              <w:rPr>
                <w:rtl/>
              </w:rPr>
              <w:t xml:space="preserve">شفرة </w:t>
            </w:r>
            <w:r w:rsidRPr="00E42464">
              <w:t>RS</w:t>
            </w:r>
            <w:r w:rsidRPr="00E42464">
              <w:rPr>
                <w:rtl/>
              </w:rPr>
              <w:t xml:space="preserve"> تسلسلية عالية الجودة فوق </w:t>
            </w:r>
            <w:r w:rsidRPr="00E42464">
              <w:t>GF(2</w:t>
            </w:r>
            <w:r w:rsidRPr="00E42464">
              <w:rPr>
                <w:vertAlign w:val="superscript"/>
              </w:rPr>
              <w:t>8</w:t>
            </w:r>
            <w:r w:rsidRPr="00E42464">
              <w:t>)</w:t>
            </w:r>
            <w:r w:rsidRPr="00E42464">
              <w:rPr>
                <w:rtl/>
              </w:rPr>
              <w:t xml:space="preserve">، متسلسلة مع شفرة تلافيفية داخلية بمعدل </w:t>
            </w:r>
            <w:r w:rsidRPr="00E42464">
              <w:t>1/3</w:t>
            </w:r>
            <w:r w:rsidRPr="00E42464">
              <w:rPr>
                <w:rtl/>
              </w:rPr>
              <w:t xml:space="preserve"> أو </w:t>
            </w:r>
            <w:r w:rsidRPr="00E42464">
              <w:t>1/2</w:t>
            </w:r>
            <w:r w:rsidRPr="00E42464">
              <w:rPr>
                <w:rtl/>
              </w:rPr>
              <w:t>، طول</w:t>
            </w:r>
            <w:r w:rsidR="00107331" w:rsidRPr="00E42464">
              <w:rPr>
                <w:rFonts w:hint="cs"/>
                <w:rtl/>
              </w:rPr>
              <w:t> </w:t>
            </w:r>
            <w:r w:rsidRPr="00E42464">
              <w:rPr>
                <w:rtl/>
              </w:rPr>
              <w:t xml:space="preserve">التقييد </w:t>
            </w:r>
            <w:r w:rsidRPr="00E42464">
              <w:t xml:space="preserve">9 = </w:t>
            </w:r>
            <w:r w:rsidRPr="00E42464">
              <w:rPr>
                <w:i/>
                <w:iCs/>
              </w:rPr>
              <w:t>k</w:t>
            </w:r>
            <w:r w:rsidRPr="00E42464">
              <w:rPr>
                <w:rFonts w:hint="cs"/>
                <w:rtl/>
                <w:lang w:bidi="ar-EG"/>
              </w:rPr>
              <w:t>.</w:t>
            </w:r>
            <w:r w:rsidRPr="00E42464">
              <w:rPr>
                <w:rtl/>
              </w:rPr>
              <w:t xml:space="preserve"> مكوّد توربو اختياري</w:t>
            </w:r>
            <w:r w:rsidRPr="00E42464">
              <w:rPr>
                <w:rFonts w:hint="cs"/>
                <w:rtl/>
              </w:rPr>
              <w:t>.</w:t>
            </w:r>
          </w:p>
        </w:tc>
      </w:tr>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BB-6</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rPr>
                <w:rtl/>
              </w:rPr>
              <w:t>تشذير</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ind w:left="284" w:hanging="284"/>
            </w:pPr>
            <w:r w:rsidRPr="00E42464">
              <w:t>–</w:t>
            </w:r>
            <w:r w:rsidRPr="00E42464">
              <w:tab/>
            </w:r>
            <w:r w:rsidRPr="00E42464">
              <w:rPr>
                <w:rtl/>
              </w:rPr>
              <w:t xml:space="preserve">تشذير على </w:t>
            </w:r>
            <w:r w:rsidRPr="00E42464">
              <w:rPr>
                <w:rFonts w:hint="cs"/>
                <w:rtl/>
              </w:rPr>
              <w:t>أساس</w:t>
            </w:r>
            <w:r w:rsidRPr="00E42464">
              <w:rPr>
                <w:rtl/>
              </w:rPr>
              <w:t xml:space="preserve"> رتل وحيد (مبدئيا</w:t>
            </w:r>
            <w:r w:rsidRPr="00E42464">
              <w:rPr>
                <w:rFonts w:hint="cs"/>
                <w:rtl/>
              </w:rPr>
              <w:t>ً</w:t>
            </w:r>
            <w:r w:rsidRPr="00E42464">
              <w:rPr>
                <w:rtl/>
              </w:rPr>
              <w:t>)</w:t>
            </w:r>
          </w:p>
          <w:p w:rsidR="00132104" w:rsidRPr="00E42464" w:rsidRDefault="00132104" w:rsidP="005C0FF6">
            <w:pPr>
              <w:pStyle w:val="Tabletext"/>
              <w:ind w:left="284" w:hanging="284"/>
            </w:pPr>
            <w:r w:rsidRPr="00E42464">
              <w:t>–</w:t>
            </w:r>
            <w:r w:rsidRPr="00E42464">
              <w:tab/>
            </w:r>
            <w:r w:rsidRPr="00E42464">
              <w:rPr>
                <w:rtl/>
              </w:rPr>
              <w:t xml:space="preserve">تشذير على </w:t>
            </w:r>
            <w:r w:rsidRPr="00E42464">
              <w:rPr>
                <w:rFonts w:hint="cs"/>
                <w:rtl/>
              </w:rPr>
              <w:t>أ</w:t>
            </w:r>
            <w:r w:rsidRPr="00E42464">
              <w:rPr>
                <w:rtl/>
              </w:rPr>
              <w:t>ساس رتل متعدد (اختياري)</w:t>
            </w:r>
          </w:p>
        </w:tc>
      </w:tr>
      <w:tr w:rsidR="00132104" w:rsidRPr="00E42464" w:rsidTr="00290F73">
        <w:tc>
          <w:tcPr>
            <w:tcW w:w="1418"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t>BB-7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pPr>
            <w:r w:rsidRPr="00E42464">
              <w:rPr>
                <w:rtl/>
              </w:rPr>
              <w:t>التزامن</w:t>
            </w:r>
            <w:r w:rsidRPr="00E42464">
              <w:rPr>
                <w:rFonts w:hint="cs"/>
                <w:rtl/>
              </w:rPr>
              <w:t xml:space="preserve"> </w:t>
            </w:r>
            <w:r w:rsidRPr="00E42464">
              <w:rPr>
                <w:rtl/>
              </w:rPr>
              <w:t>مطلوب بين السواتل (نعم/لا)</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132104" w:rsidRPr="00E42464" w:rsidRDefault="00132104" w:rsidP="005C0FF6">
            <w:pPr>
              <w:pStyle w:val="Tabletext"/>
              <w:ind w:left="284" w:hanging="284"/>
              <w:rPr>
                <w:rtl/>
              </w:rPr>
            </w:pPr>
            <w:r w:rsidRPr="00E42464">
              <w:t>–</w:t>
            </w:r>
            <w:r w:rsidRPr="00E42464">
              <w:tab/>
            </w:r>
            <w:r w:rsidRPr="00E42464">
              <w:rPr>
                <w:rtl/>
              </w:rPr>
              <w:t>التزامن بين محطات القاعدة التي تعمل على سواتل مختلفة غير مطلوب</w:t>
            </w:r>
            <w:r w:rsidRPr="00E42464">
              <w:rPr>
                <w:rFonts w:hint="cs"/>
                <w:rtl/>
              </w:rPr>
              <w:t>.</w:t>
            </w:r>
          </w:p>
          <w:p w:rsidR="00132104" w:rsidRPr="00E42464" w:rsidRDefault="00132104" w:rsidP="00107331">
            <w:pPr>
              <w:pStyle w:val="Tabletext"/>
              <w:ind w:left="284" w:hanging="284"/>
              <w:rPr>
                <w:rtl/>
              </w:rPr>
            </w:pPr>
            <w:r w:rsidRPr="00E42464">
              <w:t>–</w:t>
            </w:r>
            <w:r w:rsidRPr="00E42464">
              <w:tab/>
            </w:r>
            <w:r w:rsidRPr="00E42464">
              <w:rPr>
                <w:rtl/>
              </w:rPr>
              <w:t>التزامن بين محطات القاعدة التي تعمل على الساتل نفسه</w:t>
            </w:r>
            <w:r w:rsidR="00107331" w:rsidRPr="00E42464">
              <w:rPr>
                <w:rFonts w:hint="cs"/>
                <w:rtl/>
              </w:rPr>
              <w:t> </w:t>
            </w:r>
            <w:r w:rsidRPr="00E42464">
              <w:rPr>
                <w:rtl/>
              </w:rPr>
              <w:t>مطلوب</w:t>
            </w:r>
            <w:r w:rsidRPr="00E42464">
              <w:rPr>
                <w:rFonts w:hint="cs"/>
                <w:rtl/>
              </w:rPr>
              <w:t>.</w:t>
            </w:r>
          </w:p>
        </w:tc>
      </w:tr>
    </w:tbl>
    <w:p w:rsidR="00132104" w:rsidRPr="00E42464" w:rsidRDefault="00132104" w:rsidP="00A1748A">
      <w:pPr>
        <w:pStyle w:val="Headingb"/>
        <w:rPr>
          <w:rFonts w:hint="eastAsia"/>
          <w:rtl/>
        </w:rPr>
      </w:pPr>
      <w:bookmarkStart w:id="68" w:name="_Toc283900204"/>
      <w:r w:rsidRPr="00E42464">
        <w:rPr>
          <w:rFonts w:hint="cs"/>
          <w:rtl/>
        </w:rPr>
        <w:lastRenderedPageBreak/>
        <w:t>المواصفات التفصيلية</w:t>
      </w:r>
      <w:bookmarkEnd w:id="68"/>
    </w:p>
    <w:p w:rsidR="00132104" w:rsidRPr="00E42464" w:rsidRDefault="00132104" w:rsidP="00A1748A">
      <w:pPr>
        <w:spacing w:before="100"/>
        <w:rPr>
          <w:rtl/>
        </w:rPr>
      </w:pPr>
      <w:r w:rsidRPr="00E42464">
        <w:rPr>
          <w:rFonts w:hint="cs"/>
          <w:rtl/>
        </w:rPr>
        <w:t xml:space="preserve">تستند المواصفات التفصيلية للسطح البيني الراديوي للنفاذ </w:t>
      </w:r>
      <w:r w:rsidRPr="00E42464">
        <w:t>SW-CDMA</w:t>
      </w:r>
      <w:r w:rsidRPr="00E42464">
        <w:rPr>
          <w:rFonts w:hint="cs"/>
          <w:rtl/>
        </w:rPr>
        <w:t xml:space="preserve"> إلى المجموعة التالية من الوثائق:</w:t>
      </w:r>
    </w:p>
    <w:p w:rsidR="00132104" w:rsidRPr="00E42464" w:rsidRDefault="00132104" w:rsidP="00A1748A">
      <w:pPr>
        <w:pStyle w:val="enumlev1"/>
        <w:spacing w:before="60"/>
        <w:rPr>
          <w:rtl/>
        </w:rPr>
      </w:pPr>
      <w:r w:rsidRPr="00E42464">
        <w:rPr>
          <w:rFonts w:hint="cs"/>
          <w:rtl/>
        </w:rPr>
        <w:t>-</w:t>
      </w:r>
      <w:r w:rsidRPr="00E42464">
        <w:rPr>
          <w:rFonts w:hint="cs"/>
          <w:rtl/>
        </w:rPr>
        <w:tab/>
      </w:r>
      <w:r w:rsidRPr="00A1748A">
        <w:rPr>
          <w:rFonts w:hint="cs"/>
          <w:i/>
          <w:iCs/>
          <w:spacing w:val="-4"/>
          <w:rtl/>
        </w:rPr>
        <w:t>الطبقة المادية</w:t>
      </w:r>
      <w:r w:rsidRPr="00A1748A">
        <w:rPr>
          <w:rFonts w:hint="cs"/>
          <w:spacing w:val="-4"/>
          <w:rtl/>
        </w:rPr>
        <w:t xml:space="preserve">: إن أحدث نسخة من الوثائق المتعلقة بالنفاذ </w:t>
      </w:r>
      <w:r w:rsidRPr="00A1748A">
        <w:rPr>
          <w:spacing w:val="-4"/>
        </w:rPr>
        <w:t>SW-CDMA</w:t>
      </w:r>
      <w:r w:rsidRPr="00A1748A">
        <w:rPr>
          <w:rFonts w:hint="cs"/>
          <w:spacing w:val="-4"/>
          <w:rtl/>
        </w:rPr>
        <w:t xml:space="preserve"> مأخوذة من السلسلة </w:t>
      </w:r>
      <w:r w:rsidRPr="00A1748A">
        <w:rPr>
          <w:spacing w:val="-4"/>
        </w:rPr>
        <w:t>25.200</w:t>
      </w:r>
      <w:r w:rsidRPr="00A1748A">
        <w:rPr>
          <w:rFonts w:hint="cs"/>
          <w:spacing w:val="-4"/>
          <w:rtl/>
        </w:rPr>
        <w:t xml:space="preserve"> (انظر</w:t>
      </w:r>
      <w:r w:rsidRPr="00A1748A">
        <w:rPr>
          <w:rFonts w:hint="eastAsia"/>
          <w:spacing w:val="-4"/>
          <w:rtl/>
        </w:rPr>
        <w:t> </w:t>
      </w:r>
      <w:r w:rsidRPr="00A1748A">
        <w:rPr>
          <w:rFonts w:hint="cs"/>
          <w:spacing w:val="-4"/>
          <w:rtl/>
        </w:rPr>
        <w:t>الملاحظة</w:t>
      </w:r>
      <w:r w:rsidR="008926F3" w:rsidRPr="00A1748A">
        <w:rPr>
          <w:rFonts w:hint="eastAsia"/>
          <w:spacing w:val="-4"/>
          <w:rtl/>
        </w:rPr>
        <w:t> </w:t>
      </w:r>
      <w:r w:rsidRPr="00A1748A">
        <w:rPr>
          <w:spacing w:val="-4"/>
        </w:rPr>
        <w:t>1</w:t>
      </w:r>
      <w:r w:rsidRPr="00A1748A">
        <w:rPr>
          <w:rFonts w:hint="cs"/>
          <w:spacing w:val="-4"/>
          <w:rtl/>
        </w:rPr>
        <w:t>).</w:t>
      </w:r>
    </w:p>
    <w:p w:rsidR="00132104" w:rsidRPr="00E42464" w:rsidRDefault="00132104" w:rsidP="00A1748A">
      <w:pPr>
        <w:pStyle w:val="enumlev1"/>
        <w:spacing w:before="60"/>
        <w:rPr>
          <w:rtl/>
        </w:rPr>
      </w:pPr>
      <w:r w:rsidRPr="00E42464">
        <w:rPr>
          <w:rFonts w:hint="cs"/>
          <w:rtl/>
        </w:rPr>
        <w:t>-</w:t>
      </w:r>
      <w:r w:rsidRPr="00E42464">
        <w:rPr>
          <w:rFonts w:hint="cs"/>
          <w:rtl/>
        </w:rPr>
        <w:tab/>
      </w:r>
      <w:r w:rsidRPr="00E42464">
        <w:rPr>
          <w:rFonts w:hint="cs"/>
          <w:i/>
          <w:iCs/>
          <w:rtl/>
        </w:rPr>
        <w:t>البروتوكولات</w:t>
      </w:r>
      <w:r w:rsidRPr="00E42464">
        <w:rPr>
          <w:rFonts w:hint="cs"/>
          <w:rtl/>
        </w:rPr>
        <w:t xml:space="preserve">: أحدث النسخ لمشروع المواصفات </w:t>
      </w:r>
      <w:r w:rsidRPr="00E42464">
        <w:t>25.300</w:t>
      </w:r>
      <w:r w:rsidRPr="00E42464">
        <w:rPr>
          <w:rFonts w:hint="cs"/>
          <w:rtl/>
        </w:rPr>
        <w:t xml:space="preserve"> (انظر الملاحظة </w:t>
      </w:r>
      <w:r w:rsidRPr="00E42464">
        <w:t>2</w:t>
      </w:r>
      <w:r w:rsidRPr="00E42464">
        <w:rPr>
          <w:rFonts w:hint="cs"/>
          <w:rtl/>
        </w:rPr>
        <w:t>).</w:t>
      </w:r>
    </w:p>
    <w:p w:rsidR="00132104" w:rsidRPr="00E42464" w:rsidRDefault="00132104" w:rsidP="00A1748A">
      <w:pPr>
        <w:pStyle w:val="Note"/>
        <w:spacing w:before="100"/>
        <w:rPr>
          <w:rtl/>
        </w:rPr>
      </w:pPr>
      <w:r w:rsidRPr="00E42464">
        <w:rPr>
          <w:rFonts w:hint="cs"/>
          <w:b/>
          <w:bCs/>
          <w:rtl/>
        </w:rPr>
        <w:t xml:space="preserve">الملاحظة </w:t>
      </w:r>
      <w:r w:rsidRPr="00E42464">
        <w:rPr>
          <w:b/>
          <w:bCs/>
        </w:rPr>
        <w:t>1</w:t>
      </w:r>
      <w:r w:rsidRPr="00E42464">
        <w:rPr>
          <w:rFonts w:hint="cs"/>
          <w:b/>
          <w:bCs/>
          <w:rtl/>
          <w:lang w:bidi="ar-EG"/>
        </w:rPr>
        <w:t xml:space="preserve"> </w:t>
      </w:r>
      <w:r w:rsidRPr="00E42464">
        <w:rPr>
          <w:rFonts w:hint="cs"/>
          <w:b/>
          <w:bCs/>
          <w:rtl/>
        </w:rPr>
        <w:t>-</w:t>
      </w:r>
      <w:r w:rsidRPr="00E42464">
        <w:rPr>
          <w:rFonts w:hint="cs"/>
          <w:rtl/>
        </w:rPr>
        <w:t xml:space="preserve"> يتم في الوقت الحاضر التوسع في هذه المواصفات التفصيلية داخل فريق العمل التابع للجنة التقنية للمعهد الأوروبي لمعايير الاتصالات </w:t>
      </w:r>
      <w:r w:rsidRPr="00287444">
        <w:rPr>
          <w:rFonts w:hint="cs"/>
          <w:spacing w:val="-4"/>
          <w:rtl/>
        </w:rPr>
        <w:t xml:space="preserve">(النظام العالمي الشامل للاتصالات المتنقلة) </w:t>
      </w:r>
      <w:r w:rsidRPr="00287444">
        <w:rPr>
          <w:spacing w:val="-4"/>
        </w:rPr>
        <w:t>ETSI TC-SES S-UMTS</w:t>
      </w:r>
      <w:r w:rsidRPr="00287444">
        <w:rPr>
          <w:rFonts w:hint="cs"/>
          <w:spacing w:val="-4"/>
          <w:rtl/>
        </w:rPr>
        <w:t xml:space="preserve">، من بين طائفة المعايير الطوعية للسطح البيني الراديوي الساتلي للنظام </w:t>
      </w:r>
      <w:r w:rsidRPr="00287444">
        <w:rPr>
          <w:spacing w:val="-4"/>
        </w:rPr>
        <w:t>IMT</w:t>
      </w:r>
      <w:r w:rsidR="00403382" w:rsidRPr="00287444">
        <w:rPr>
          <w:spacing w:val="-4"/>
        </w:rPr>
        <w:noBreakHyphen/>
      </w:r>
      <w:r w:rsidRPr="00287444">
        <w:rPr>
          <w:spacing w:val="-4"/>
        </w:rPr>
        <w:t>2000</w:t>
      </w:r>
      <w:r w:rsidRPr="00E42464">
        <w:rPr>
          <w:rtl/>
        </w:rPr>
        <w:t xml:space="preserve">. </w:t>
      </w:r>
      <w:r w:rsidRPr="00E42464">
        <w:rPr>
          <w:rFonts w:hint="cs"/>
          <w:rtl/>
        </w:rPr>
        <w:t xml:space="preserve">كما ستوفر هذه المواصفات وصفاً عاماً للطبقة المادية للسطح البيني الهوائي للنفاذ </w:t>
      </w:r>
      <w:r w:rsidRPr="00E42464">
        <w:t>SW-CDMA</w:t>
      </w:r>
      <w:r w:rsidRPr="00E42464">
        <w:rPr>
          <w:rFonts w:hint="cs"/>
          <w:rtl/>
        </w:rPr>
        <w:t>.</w:t>
      </w:r>
    </w:p>
    <w:p w:rsidR="00132104" w:rsidRPr="00E42464" w:rsidRDefault="00132104" w:rsidP="00A1748A">
      <w:pPr>
        <w:pStyle w:val="Note"/>
        <w:spacing w:before="100"/>
        <w:rPr>
          <w:spacing w:val="-8"/>
          <w:rtl/>
        </w:rPr>
      </w:pPr>
      <w:r w:rsidRPr="00E42464">
        <w:rPr>
          <w:rFonts w:hint="cs"/>
          <w:b/>
          <w:bCs/>
          <w:rtl/>
        </w:rPr>
        <w:t xml:space="preserve">الملاحظة </w:t>
      </w:r>
      <w:r w:rsidRPr="00E42464">
        <w:rPr>
          <w:b/>
          <w:bCs/>
        </w:rPr>
        <w:t>2</w:t>
      </w:r>
      <w:r w:rsidRPr="00E42464">
        <w:rPr>
          <w:rFonts w:hint="cs"/>
          <w:b/>
          <w:bCs/>
          <w:rtl/>
          <w:lang w:bidi="ar-EG"/>
        </w:rPr>
        <w:t xml:space="preserve"> </w:t>
      </w:r>
      <w:r w:rsidRPr="00E42464">
        <w:rPr>
          <w:rFonts w:hint="cs"/>
          <w:b/>
          <w:bCs/>
          <w:rtl/>
        </w:rPr>
        <w:t xml:space="preserve">- </w:t>
      </w:r>
      <w:r w:rsidRPr="00E42464">
        <w:rPr>
          <w:rFonts w:hint="cs"/>
          <w:rtl/>
        </w:rPr>
        <w:t xml:space="preserve">كما تم وضعها داخل </w:t>
      </w:r>
      <w:r w:rsidRPr="00E42464">
        <w:t>3GPP RAN TSG</w:t>
      </w:r>
      <w:r w:rsidRPr="00E42464">
        <w:rPr>
          <w:rFonts w:hint="cs"/>
          <w:rtl/>
        </w:rPr>
        <w:t xml:space="preserve">. ويمكن العثور على هذه الوثائق في موقع الإنترنت: </w:t>
      </w:r>
      <w:hyperlink r:id="rId33" w:history="1">
        <w:r w:rsidRPr="00E42464">
          <w:rPr>
            <w:rStyle w:val="Hyperlink"/>
            <w:spacing w:val="-6"/>
          </w:rPr>
          <w:t>http://www.3gpp.org/RAN</w:t>
        </w:r>
      </w:hyperlink>
      <w:r w:rsidRPr="00E42464">
        <w:rPr>
          <w:rFonts w:hint="cs"/>
          <w:rtl/>
          <w:lang w:bidi="ar-EG"/>
        </w:rPr>
        <w:t xml:space="preserve"> </w:t>
      </w:r>
      <w:r w:rsidRPr="00E42464">
        <w:rPr>
          <w:rFonts w:hint="cs"/>
          <w:spacing w:val="-8"/>
          <w:rtl/>
        </w:rPr>
        <w:t xml:space="preserve">والموقع </w:t>
      </w:r>
      <w:hyperlink r:id="rId34" w:history="1">
        <w:r w:rsidRPr="00E42464">
          <w:rPr>
            <w:rStyle w:val="Hyperlink"/>
            <w:spacing w:val="-8"/>
          </w:rPr>
          <w:t>http://www.3agpp.org/RAN4-Radio-performance-and</w:t>
        </w:r>
      </w:hyperlink>
      <w:r w:rsidRPr="00E42464">
        <w:rPr>
          <w:rFonts w:hint="cs"/>
          <w:spacing w:val="-8"/>
          <w:rtl/>
        </w:rPr>
        <w:t xml:space="preserve">. وتصف هذه المواصفة الوثائق التي أعدت من قِبَل </w:t>
      </w:r>
      <w:r w:rsidRPr="00E42464">
        <w:rPr>
          <w:spacing w:val="-8"/>
        </w:rPr>
        <w:t>3GPP TSG RAN WG 4</w:t>
      </w:r>
      <w:r w:rsidRPr="00E42464">
        <w:rPr>
          <w:rFonts w:hint="cs"/>
          <w:spacing w:val="-8"/>
          <w:rtl/>
        </w:rPr>
        <w:t>.</w:t>
      </w:r>
    </w:p>
    <w:p w:rsidR="00132104" w:rsidRPr="00E42464" w:rsidRDefault="00132104" w:rsidP="00A1748A">
      <w:pPr>
        <w:pStyle w:val="Heading3"/>
        <w:spacing w:before="100"/>
        <w:rPr>
          <w:rFonts w:hint="eastAsia"/>
        </w:rPr>
      </w:pPr>
      <w:bookmarkStart w:id="69" w:name="_Toc277593001"/>
      <w:bookmarkStart w:id="70" w:name="_Toc277594473"/>
      <w:bookmarkStart w:id="71" w:name="_Toc283899535"/>
      <w:bookmarkStart w:id="72" w:name="_Toc283900205"/>
      <w:bookmarkStart w:id="73" w:name="_Toc283901944"/>
      <w:r w:rsidRPr="00E42464">
        <w:t>2.3.4</w:t>
      </w:r>
      <w:r w:rsidRPr="00E42464">
        <w:tab/>
      </w:r>
      <w:r w:rsidRPr="00E42464">
        <w:rPr>
          <w:rFonts w:hint="cs"/>
          <w:rtl/>
        </w:rPr>
        <w:t>مواصفات السطح البيني الراديوي الساتلي باء</w:t>
      </w:r>
      <w:bookmarkEnd w:id="69"/>
      <w:bookmarkEnd w:id="70"/>
      <w:bookmarkEnd w:id="71"/>
      <w:bookmarkEnd w:id="72"/>
      <w:bookmarkEnd w:id="73"/>
      <w:r w:rsidRPr="00E42464">
        <w:rPr>
          <w:rFonts w:hint="cs"/>
          <w:rtl/>
        </w:rPr>
        <w:t xml:space="preserve"> </w:t>
      </w:r>
      <w:r w:rsidRPr="00E42464">
        <w:t>(SRI-B)</w:t>
      </w:r>
    </w:p>
    <w:p w:rsidR="00132104" w:rsidRPr="00E42464" w:rsidRDefault="00132104" w:rsidP="00A1748A">
      <w:pPr>
        <w:spacing w:before="100"/>
        <w:rPr>
          <w:rtl/>
          <w:lang w:bidi="ar-EG"/>
        </w:rPr>
      </w:pPr>
      <w:r w:rsidRPr="00E42464">
        <w:rPr>
          <w:rFonts w:hint="cs"/>
          <w:rtl/>
        </w:rPr>
        <w:t xml:space="preserve">إن النفاذ المتعدد بتقسيم الشفرة والزمن عريض النطاق </w:t>
      </w:r>
      <w:r w:rsidRPr="00E42464">
        <w:t>W-C/TDMA</w:t>
      </w:r>
      <w:r w:rsidRPr="00E42464">
        <w:rPr>
          <w:rFonts w:hint="cs"/>
          <w:rtl/>
        </w:rPr>
        <w:t xml:space="preserve"> هو عبارة عن سطح بيني راديوي ساتلي مصمم لتلبية متطلبات المكون الساتلي لأنظمة الاتصالات اللاسلكية من الجيل الثالث (انظر الملاحظة </w:t>
      </w:r>
      <w:r w:rsidRPr="00E42464">
        <w:t>1</w:t>
      </w:r>
      <w:r w:rsidRPr="00E42464">
        <w:rPr>
          <w:rFonts w:hint="cs"/>
          <w:rtl/>
        </w:rPr>
        <w:t>).</w:t>
      </w:r>
    </w:p>
    <w:p w:rsidR="00132104" w:rsidRPr="00E42464" w:rsidRDefault="00132104" w:rsidP="00A1748A">
      <w:pPr>
        <w:spacing w:before="100"/>
        <w:rPr>
          <w:rtl/>
        </w:rPr>
      </w:pPr>
      <w:r w:rsidRPr="00E42464">
        <w:rPr>
          <w:rFonts w:hint="cs"/>
          <w:rtl/>
        </w:rPr>
        <w:t xml:space="preserve">ويُفترض في السطح البيني الراديوي للنفاذ </w:t>
      </w:r>
      <w:r w:rsidRPr="00E42464">
        <w:t>W-C/TDMA</w:t>
      </w:r>
      <w:r w:rsidRPr="00E42464">
        <w:rPr>
          <w:rFonts w:hint="cs"/>
          <w:rtl/>
        </w:rPr>
        <w:t xml:space="preserve"> أن يتوافق مع السطح البيني الراديوي للشبكة المركزية والمواصفات ذات الصلة للسطح البيني </w:t>
      </w:r>
      <w:r w:rsidRPr="00E42464">
        <w:t>Iu</w:t>
      </w:r>
      <w:r w:rsidRPr="00E42464">
        <w:rPr>
          <w:rtl/>
        </w:rPr>
        <w:t xml:space="preserve"> </w:t>
      </w:r>
      <w:r w:rsidRPr="00E42464">
        <w:rPr>
          <w:rFonts w:hint="cs"/>
          <w:rtl/>
        </w:rPr>
        <w:t xml:space="preserve">والسطح البيني </w:t>
      </w:r>
      <w:r w:rsidRPr="00E42464">
        <w:t>Cu</w:t>
      </w:r>
      <w:r w:rsidRPr="00E42464">
        <w:rPr>
          <w:rFonts w:hint="cs"/>
          <w:rtl/>
        </w:rPr>
        <w:t>.</w:t>
      </w:r>
    </w:p>
    <w:p w:rsidR="00132104" w:rsidRPr="00E42464" w:rsidRDefault="00132104" w:rsidP="00A1748A">
      <w:pPr>
        <w:spacing w:before="100"/>
        <w:rPr>
          <w:rtl/>
        </w:rPr>
      </w:pPr>
      <w:r w:rsidRPr="00E42464">
        <w:rPr>
          <w:rFonts w:hint="cs"/>
          <w:rtl/>
        </w:rPr>
        <w:t xml:space="preserve">ويقوم النفاذ </w:t>
      </w:r>
      <w:r w:rsidRPr="00E42464">
        <w:t>W-C/TDMA</w:t>
      </w:r>
      <w:r w:rsidRPr="00E42464">
        <w:rPr>
          <w:rFonts w:hint="cs"/>
          <w:rtl/>
        </w:rPr>
        <w:t xml:space="preserve"> على تقنية النفاذ المتعدد بتقسيم الشفرة والزمن </w:t>
      </w:r>
      <w:r w:rsidRPr="00E42464">
        <w:t>(C/TDMA)</w:t>
      </w:r>
      <w:r w:rsidRPr="00E42464">
        <w:rPr>
          <w:rFonts w:hint="cs"/>
          <w:rtl/>
        </w:rPr>
        <w:t xml:space="preserve"> بقناة راديوية يبلغ عرض نطاقها إما</w:t>
      </w:r>
      <w:r w:rsidR="004E1BCB" w:rsidRPr="00E42464">
        <w:rPr>
          <w:rFonts w:hint="eastAsia"/>
          <w:rtl/>
        </w:rPr>
        <w:t> </w:t>
      </w:r>
      <w:r w:rsidRPr="00E42464">
        <w:t>2,350</w:t>
      </w:r>
      <w:r w:rsidRPr="00E42464">
        <w:rPr>
          <w:rFonts w:hint="cs"/>
          <w:rtl/>
          <w:lang w:bidi="ar-EG"/>
        </w:rPr>
        <w:t xml:space="preserve"> </w:t>
      </w:r>
      <w:r w:rsidRPr="00E42464">
        <w:rPr>
          <w:rFonts w:hint="cs"/>
          <w:rtl/>
        </w:rPr>
        <w:t>أو</w:t>
      </w:r>
      <w:r w:rsidR="00485475" w:rsidRPr="00E42464">
        <w:rPr>
          <w:rFonts w:hint="eastAsia"/>
          <w:rtl/>
        </w:rPr>
        <w:t> </w:t>
      </w:r>
      <w:r w:rsidRPr="00E42464">
        <w:t>MHz</w:t>
      </w:r>
      <w:r w:rsidR="00485475" w:rsidRPr="00E42464">
        <w:t> </w:t>
      </w:r>
      <w:r w:rsidRPr="00E42464">
        <w:t>4,700</w:t>
      </w:r>
      <w:r w:rsidRPr="00E42464">
        <w:rPr>
          <w:rFonts w:hint="cs"/>
          <w:rtl/>
        </w:rPr>
        <w:t xml:space="preserve"> لكل اتجاه من اتجاهات البثّ.</w:t>
      </w:r>
    </w:p>
    <w:p w:rsidR="00132104" w:rsidRPr="00E42464" w:rsidRDefault="00132104" w:rsidP="00A1748A">
      <w:pPr>
        <w:spacing w:before="100"/>
        <w:rPr>
          <w:rtl/>
        </w:rPr>
      </w:pPr>
      <w:r w:rsidRPr="00E42464">
        <w:rPr>
          <w:rFonts w:hint="cs"/>
          <w:rtl/>
        </w:rPr>
        <w:t xml:space="preserve">ويتميز النفاذ </w:t>
      </w:r>
      <w:r w:rsidRPr="00E42464">
        <w:t>W-C/TDMA</w:t>
      </w:r>
      <w:r w:rsidRPr="00E42464">
        <w:rPr>
          <w:rFonts w:hint="cs"/>
          <w:rtl/>
        </w:rPr>
        <w:t xml:space="preserve"> ببنية ذات فجوات، وتشغيل شبه متزامن للوصلة الصاعدة، مما ينجم عنه تقسيم شبه متعامد لمعظم الموارد الراديوية لنظام ساتلي منفرد أو متعدد الحزم.</w:t>
      </w:r>
    </w:p>
    <w:p w:rsidR="00132104" w:rsidRPr="00E42464" w:rsidRDefault="00132104" w:rsidP="00A1748A">
      <w:pPr>
        <w:spacing w:before="100"/>
        <w:rPr>
          <w:rtl/>
        </w:rPr>
      </w:pPr>
      <w:r w:rsidRPr="00F50CA3">
        <w:rPr>
          <w:rFonts w:hint="cs"/>
          <w:spacing w:val="-2"/>
          <w:rtl/>
        </w:rPr>
        <w:t xml:space="preserve">ووفقاً لأحكام النطاق الساتلي ذات الصلة للنظام </w:t>
      </w:r>
      <w:r w:rsidRPr="00F50CA3">
        <w:rPr>
          <w:spacing w:val="-2"/>
        </w:rPr>
        <w:t>IMT-2000</w:t>
      </w:r>
      <w:r w:rsidRPr="00F50CA3">
        <w:rPr>
          <w:spacing w:val="-2"/>
          <w:rtl/>
        </w:rPr>
        <w:t xml:space="preserve">، </w:t>
      </w:r>
      <w:r w:rsidRPr="00F50CA3">
        <w:rPr>
          <w:rFonts w:hint="cs"/>
          <w:spacing w:val="-2"/>
          <w:rtl/>
        </w:rPr>
        <w:t xml:space="preserve">فإن خطة الازدواج القاعدي هي الازدواج بتقسيم التردد </w:t>
      </w:r>
      <w:r w:rsidRPr="00F50CA3">
        <w:rPr>
          <w:spacing w:val="-2"/>
        </w:rPr>
        <w:t>(FDD)</w:t>
      </w:r>
      <w:r w:rsidRPr="00F50CA3">
        <w:rPr>
          <w:rFonts w:hint="cs"/>
          <w:spacing w:val="-2"/>
          <w:rtl/>
        </w:rPr>
        <w:t>:</w:t>
      </w:r>
      <w:r w:rsidRPr="00E42464">
        <w:rPr>
          <w:rFonts w:hint="cs"/>
          <w:rtl/>
        </w:rPr>
        <w:t xml:space="preserve"> ومع ذلك فإن خطة</w:t>
      </w:r>
      <w:r w:rsidRPr="00E42464">
        <w:t xml:space="preserve"> TDD/FDD </w:t>
      </w:r>
      <w:r w:rsidRPr="00E42464">
        <w:rPr>
          <w:rFonts w:hint="cs"/>
          <w:rtl/>
        </w:rPr>
        <w:t xml:space="preserve">تحظى بالدعم حيث يحدث البثّ في فجوة زمنية مختلفة فيما يتعلق بالاستقبال، وفي نطاقات </w:t>
      </w:r>
      <w:r w:rsidRPr="00281921">
        <w:rPr>
          <w:rFonts w:hint="cs"/>
          <w:spacing w:val="-4"/>
          <w:rtl/>
        </w:rPr>
        <w:t>تردد مختلفة. ويوفر خيار نصف المعدل تحبّباً طيفيا أدقّ ومتانة فيما يتعلق بتزامن النبضات وتعقّبها في القنوات ذات الإزاحة الدوبلرية.</w:t>
      </w:r>
    </w:p>
    <w:p w:rsidR="00132104" w:rsidRPr="00A1748A" w:rsidRDefault="00132104" w:rsidP="00A1748A">
      <w:pPr>
        <w:spacing w:before="100"/>
        <w:rPr>
          <w:spacing w:val="-2"/>
          <w:rtl/>
        </w:rPr>
      </w:pPr>
      <w:r w:rsidRPr="00A1748A">
        <w:rPr>
          <w:rFonts w:hint="cs"/>
          <w:spacing w:val="-2"/>
          <w:rtl/>
        </w:rPr>
        <w:t xml:space="preserve">ويوفر النفاذ </w:t>
      </w:r>
      <w:r w:rsidRPr="00A1748A">
        <w:rPr>
          <w:spacing w:val="-2"/>
        </w:rPr>
        <w:t>W-C/TDMA</w:t>
      </w:r>
      <w:r w:rsidRPr="00A1748A">
        <w:rPr>
          <w:rFonts w:hint="cs"/>
          <w:spacing w:val="-2"/>
          <w:rtl/>
        </w:rPr>
        <w:t xml:space="preserve"> مجموعة واسعة من الخدمات الحمّالة (خدمات الدعم) تتراوح بين </w:t>
      </w:r>
      <w:r w:rsidRPr="00A1748A">
        <w:rPr>
          <w:spacing w:val="-2"/>
        </w:rPr>
        <w:t>1,2</w:t>
      </w:r>
      <w:r w:rsidRPr="00A1748A">
        <w:rPr>
          <w:rFonts w:hint="cs"/>
          <w:spacing w:val="-2"/>
          <w:rtl/>
        </w:rPr>
        <w:t xml:space="preserve"> لتصل إلى </w:t>
      </w:r>
      <w:r w:rsidRPr="00A1748A">
        <w:rPr>
          <w:spacing w:val="-2"/>
        </w:rPr>
        <w:t>kbit/s 144</w:t>
      </w:r>
      <w:r w:rsidRPr="00A1748A">
        <w:rPr>
          <w:rFonts w:hint="cs"/>
          <w:spacing w:val="-2"/>
          <w:rtl/>
        </w:rPr>
        <w:t xml:space="preserve">. فيمكن أن يتم دعم خدمة الاتصالات عالية النوعية، بما في ذلك نوعية الصوت في المهاتفة وخدمات البيانات في بيئة ساتلية عالمية التغطية. كما يوفر النفاذ </w:t>
      </w:r>
      <w:r w:rsidRPr="00A1748A">
        <w:rPr>
          <w:spacing w:val="-2"/>
        </w:rPr>
        <w:t>W-C/TDMA</w:t>
      </w:r>
      <w:r w:rsidRPr="00A1748A">
        <w:rPr>
          <w:rFonts w:hint="cs"/>
          <w:spacing w:val="-2"/>
          <w:rtl/>
        </w:rPr>
        <w:t xml:space="preserve"> سمات إضافية محددة خاصة بالبيئة الساتلية مثل توفير قناة بحث أو استدعاء راديوي عالي الاختراق.</w:t>
      </w:r>
    </w:p>
    <w:p w:rsidR="00132104" w:rsidRPr="00E42464" w:rsidRDefault="00132104" w:rsidP="00A1748A">
      <w:pPr>
        <w:spacing w:before="100"/>
        <w:rPr>
          <w:rtl/>
        </w:rPr>
      </w:pPr>
      <w:r w:rsidRPr="00E42464">
        <w:rPr>
          <w:rFonts w:hint="cs"/>
          <w:rtl/>
        </w:rPr>
        <w:t xml:space="preserve">وفيما يلي تلخيص للسمات الجذّابة للنفاذ </w:t>
      </w:r>
      <w:r w:rsidRPr="00E42464">
        <w:t>W-C/TDMA</w:t>
      </w:r>
      <w:r w:rsidRPr="00E42464">
        <w:rPr>
          <w:rFonts w:hint="cs"/>
          <w:rtl/>
        </w:rPr>
        <w:t>:</w:t>
      </w:r>
    </w:p>
    <w:p w:rsidR="00132104" w:rsidRPr="00A1748A" w:rsidRDefault="00132104" w:rsidP="00A1748A">
      <w:pPr>
        <w:pStyle w:val="enumlev1"/>
        <w:spacing w:before="60"/>
      </w:pPr>
      <w:r w:rsidRPr="00A1748A">
        <w:rPr>
          <w:rFonts w:hint="cs"/>
          <w:rtl/>
        </w:rPr>
        <w:t>-</w:t>
      </w:r>
      <w:r w:rsidRPr="00A1748A">
        <w:rPr>
          <w:rFonts w:hint="cs"/>
          <w:rtl/>
        </w:rPr>
        <w:tab/>
        <w:t xml:space="preserve">يوفر النفاذ </w:t>
      </w:r>
      <w:r w:rsidRPr="00A1748A">
        <w:t>W-C/TDMA</w:t>
      </w:r>
      <w:r w:rsidRPr="00A1748A">
        <w:rPr>
          <w:rFonts w:hint="cs"/>
          <w:rtl/>
        </w:rPr>
        <w:t xml:space="preserve"> إمكانية عليا للنظام فوق النفاذ </w:t>
      </w:r>
      <w:r w:rsidRPr="00A1748A">
        <w:t>TDMA</w:t>
      </w:r>
      <w:r w:rsidRPr="00A1748A">
        <w:rPr>
          <w:rFonts w:hint="cs"/>
          <w:rtl/>
        </w:rPr>
        <w:t xml:space="preserve"> ضيق النطاق أو نظام النفاذ المتعدد بتقسيم التردد</w:t>
      </w:r>
      <w:r w:rsidRPr="00A1748A">
        <w:rPr>
          <w:rFonts w:hint="eastAsia"/>
          <w:rtl/>
        </w:rPr>
        <w:t> </w:t>
      </w:r>
      <w:r w:rsidRPr="00A1748A">
        <w:t>(FDMA)</w:t>
      </w:r>
      <w:r w:rsidRPr="00A1748A">
        <w:rPr>
          <w:rtl/>
        </w:rPr>
        <w:t>.</w:t>
      </w:r>
    </w:p>
    <w:p w:rsidR="00132104" w:rsidRPr="00E42464" w:rsidRDefault="00132104" w:rsidP="00A1748A">
      <w:pPr>
        <w:pStyle w:val="enumlev1"/>
        <w:spacing w:before="60"/>
      </w:pPr>
      <w:r w:rsidRPr="00E42464">
        <w:rPr>
          <w:rFonts w:hint="cs"/>
          <w:rtl/>
        </w:rPr>
        <w:t>-</w:t>
      </w:r>
      <w:r w:rsidRPr="00E42464">
        <w:rPr>
          <w:rFonts w:hint="cs"/>
          <w:rtl/>
        </w:rPr>
        <w:tab/>
        <w:t xml:space="preserve">يدعم تشغيل الأسلوب </w:t>
      </w:r>
      <w:r w:rsidRPr="00E42464">
        <w:t>TDD/FDD</w:t>
      </w:r>
      <w:r w:rsidRPr="00E42464">
        <w:rPr>
          <w:rtl/>
        </w:rPr>
        <w:t xml:space="preserve"> </w:t>
      </w:r>
      <w:r w:rsidRPr="00E42464">
        <w:rPr>
          <w:rFonts w:hint="cs"/>
          <w:rtl/>
        </w:rPr>
        <w:t>الذي يقتضي استخدام مطاريف بهوائيات ثنائية الإرسال أقل تطلباً.</w:t>
      </w:r>
    </w:p>
    <w:p w:rsidR="00132104" w:rsidRPr="00E42464" w:rsidRDefault="00132104" w:rsidP="00A1748A">
      <w:pPr>
        <w:pStyle w:val="enumlev1"/>
        <w:spacing w:before="60"/>
      </w:pPr>
      <w:r w:rsidRPr="00E42464">
        <w:rPr>
          <w:rFonts w:hint="cs"/>
          <w:rtl/>
        </w:rPr>
        <w:t>-</w:t>
      </w:r>
      <w:r w:rsidRPr="00E42464">
        <w:rPr>
          <w:rFonts w:hint="cs"/>
          <w:rtl/>
        </w:rPr>
        <w:tab/>
        <w:t xml:space="preserve">يوفر قدراً أكبر من المرونة في تخصيص الموارد بفضل التقسيم المتعامد </w:t>
      </w:r>
      <w:r w:rsidRPr="00E42464">
        <w:t>(TDM/TDMA</w:t>
      </w:r>
      <w:r w:rsidR="000F16F4" w:rsidRPr="00E42464">
        <w:t>)</w:t>
      </w:r>
      <w:r w:rsidRPr="00E42464">
        <w:rPr>
          <w:rFonts w:hint="cs"/>
          <w:rtl/>
        </w:rPr>
        <w:t xml:space="preserve"> لنسبة عالية من الموارد الراديوية فوق النفاذ</w:t>
      </w:r>
      <w:r w:rsidR="002C110A">
        <w:rPr>
          <w:rFonts w:hint="cs"/>
          <w:rtl/>
        </w:rPr>
        <w:t xml:space="preserve"> </w:t>
      </w:r>
      <w:r w:rsidRPr="00E42464">
        <w:t>CDM/CDMA</w:t>
      </w:r>
      <w:r w:rsidR="002C110A">
        <w:rPr>
          <w:rFonts w:hint="cs"/>
          <w:rtl/>
        </w:rPr>
        <w:t>.</w:t>
      </w:r>
    </w:p>
    <w:p w:rsidR="00132104" w:rsidRPr="00E42464" w:rsidRDefault="00132104" w:rsidP="00A1748A">
      <w:pPr>
        <w:pStyle w:val="enumlev1"/>
        <w:spacing w:before="60"/>
      </w:pPr>
      <w:r w:rsidRPr="00E42464">
        <w:rPr>
          <w:rFonts w:hint="cs"/>
          <w:rtl/>
        </w:rPr>
        <w:t>-</w:t>
      </w:r>
      <w:r w:rsidRPr="00E42464">
        <w:rPr>
          <w:rFonts w:hint="cs"/>
          <w:rtl/>
        </w:rPr>
        <w:tab/>
        <w:t>يتيح المجال لإعادة الاستخدام التام للتردد مسهلاً تخطيط التردد.</w:t>
      </w:r>
    </w:p>
    <w:p w:rsidR="00132104" w:rsidRPr="00A1748A" w:rsidRDefault="00132104" w:rsidP="00A1748A">
      <w:pPr>
        <w:pStyle w:val="enumlev1"/>
        <w:spacing w:before="60"/>
        <w:rPr>
          <w:rtl/>
        </w:rPr>
      </w:pPr>
      <w:r w:rsidRPr="00A1748A">
        <w:rPr>
          <w:rFonts w:hint="cs"/>
          <w:rtl/>
        </w:rPr>
        <w:t>-</w:t>
      </w:r>
      <w:r w:rsidRPr="00A1748A">
        <w:rPr>
          <w:rFonts w:hint="cs"/>
          <w:rtl/>
        </w:rPr>
        <w:tab/>
        <w:t>يوفر تحبّباً أدقّ لمعدلات بيانات المستعمِل قياساً بأنظمة النطاق الضيق، متلافياً قيمة عالية للنسبة بين قدرة الذروة والقدرة</w:t>
      </w:r>
      <w:r w:rsidR="001E779A" w:rsidRPr="00A1748A">
        <w:rPr>
          <w:rFonts w:hint="eastAsia"/>
          <w:rtl/>
        </w:rPr>
        <w:t> </w:t>
      </w:r>
      <w:r w:rsidRPr="00A1748A">
        <w:rPr>
          <w:rFonts w:hint="cs"/>
          <w:rtl/>
        </w:rPr>
        <w:t>المتوسطة.</w:t>
      </w:r>
    </w:p>
    <w:p w:rsidR="00132104" w:rsidRPr="00E42464" w:rsidRDefault="00132104" w:rsidP="00A1748A">
      <w:pPr>
        <w:pStyle w:val="enumlev1"/>
        <w:spacing w:before="60"/>
      </w:pPr>
      <w:r w:rsidRPr="00E42464">
        <w:rPr>
          <w:rFonts w:hint="cs"/>
          <w:rtl/>
        </w:rPr>
        <w:t>-</w:t>
      </w:r>
      <w:r w:rsidRPr="00E42464">
        <w:rPr>
          <w:rFonts w:hint="cs"/>
          <w:rtl/>
        </w:rPr>
        <w:tab/>
        <w:t>يوفر تموضعاً دقيقاً للمستعمل دون سبل خارجية.</w:t>
      </w:r>
    </w:p>
    <w:p w:rsidR="00132104" w:rsidRPr="00E42464" w:rsidRDefault="00132104" w:rsidP="00A1748A">
      <w:pPr>
        <w:pStyle w:val="enumlev1"/>
        <w:spacing w:before="60"/>
        <w:rPr>
          <w:rtl/>
        </w:rPr>
      </w:pPr>
      <w:r w:rsidRPr="00E42464">
        <w:rPr>
          <w:rFonts w:hint="cs"/>
          <w:rtl/>
        </w:rPr>
        <w:t>-</w:t>
      </w:r>
      <w:r w:rsidRPr="00E42464">
        <w:rPr>
          <w:rFonts w:hint="cs"/>
          <w:rtl/>
        </w:rPr>
        <w:tab/>
        <w:t>يدعم خدمة توجيه الرسائل عالية الاختراق.</w:t>
      </w:r>
    </w:p>
    <w:p w:rsidR="00132104" w:rsidRPr="00E42464" w:rsidRDefault="00132104" w:rsidP="001E779A">
      <w:pPr>
        <w:pStyle w:val="Note"/>
      </w:pPr>
      <w:r w:rsidRPr="00E42464">
        <w:rPr>
          <w:rFonts w:hint="cs"/>
          <w:b/>
          <w:bCs/>
          <w:rtl/>
        </w:rPr>
        <w:lastRenderedPageBreak/>
        <w:t xml:space="preserve">الملاحظة </w:t>
      </w:r>
      <w:r w:rsidRPr="00E42464">
        <w:rPr>
          <w:b/>
          <w:bCs/>
        </w:rPr>
        <w:t>1</w:t>
      </w:r>
      <w:r w:rsidRPr="00E42464">
        <w:rPr>
          <w:rFonts w:hint="cs"/>
          <w:rtl/>
          <w:lang w:bidi="ar-EG"/>
        </w:rPr>
        <w:t xml:space="preserve"> </w:t>
      </w:r>
      <w:r w:rsidRPr="00E42464">
        <w:rPr>
          <w:rFonts w:hint="cs"/>
          <w:b/>
          <w:bCs/>
          <w:rtl/>
        </w:rPr>
        <w:t>-</w:t>
      </w:r>
      <w:r w:rsidRPr="00E42464">
        <w:rPr>
          <w:rFonts w:hint="cs"/>
          <w:rtl/>
        </w:rPr>
        <w:t xml:space="preserve"> تتم حالياً معاينة السطح البيني الراديوي للنفاذ </w:t>
      </w:r>
      <w:r w:rsidRPr="00E42464">
        <w:t>W-C/TDMA</w:t>
      </w:r>
      <w:r w:rsidRPr="00E42464">
        <w:rPr>
          <w:rFonts w:hint="cs"/>
          <w:rtl/>
        </w:rPr>
        <w:t xml:space="preserve"> من قبل اللجنة التقنية التابعة للمعهد الأوروبي لمعايير الاتصالات</w:t>
      </w:r>
      <w:r w:rsidR="001E779A" w:rsidRPr="00E42464">
        <w:rPr>
          <w:rFonts w:hint="eastAsia"/>
          <w:rtl/>
        </w:rPr>
        <w:t> </w:t>
      </w:r>
      <w:r w:rsidRPr="00E42464">
        <w:t>ETSI</w:t>
      </w:r>
      <w:r w:rsidR="001E779A" w:rsidRPr="00E42464">
        <w:t> </w:t>
      </w:r>
      <w:r w:rsidRPr="00E42464">
        <w:t>SES</w:t>
      </w:r>
      <w:r w:rsidRPr="00E42464">
        <w:rPr>
          <w:rtl/>
        </w:rPr>
        <w:t xml:space="preserve"> </w:t>
      </w:r>
      <w:r w:rsidRPr="00E42464">
        <w:rPr>
          <w:rFonts w:hint="cs"/>
          <w:rtl/>
        </w:rPr>
        <w:t>من بين طائفة السطوح البينية الراديوية الساتلية للنظام.</w:t>
      </w:r>
      <w:r w:rsidRPr="00E42464">
        <w:t>IMT-2000</w:t>
      </w:r>
    </w:p>
    <w:p w:rsidR="00132104" w:rsidRPr="00E42464" w:rsidRDefault="00132104" w:rsidP="00F55114">
      <w:pPr>
        <w:pStyle w:val="Heading4"/>
        <w:rPr>
          <w:rFonts w:hint="eastAsia"/>
          <w:rtl/>
        </w:rPr>
      </w:pPr>
      <w:r w:rsidRPr="00E42464">
        <w:rPr>
          <w:lang w:bidi="ar-EG"/>
        </w:rPr>
        <w:t>1.2.3.4</w:t>
      </w:r>
      <w:r w:rsidRPr="00E42464">
        <w:tab/>
      </w:r>
      <w:r w:rsidRPr="00E42464">
        <w:rPr>
          <w:rFonts w:hint="cs"/>
          <w:rtl/>
        </w:rPr>
        <w:t>وصف المعمارية</w:t>
      </w:r>
    </w:p>
    <w:p w:rsidR="00132104" w:rsidRPr="00E42464" w:rsidRDefault="00132104" w:rsidP="00F55114">
      <w:pPr>
        <w:pStyle w:val="Heading5"/>
        <w:rPr>
          <w:rFonts w:hint="eastAsia"/>
          <w:rtl/>
        </w:rPr>
      </w:pPr>
      <w:r w:rsidRPr="00E42464">
        <w:rPr>
          <w:lang w:bidi="ar-EG"/>
        </w:rPr>
        <w:t>1.1.2.3.4</w:t>
      </w:r>
      <w:r w:rsidRPr="00E42464">
        <w:tab/>
      </w:r>
      <w:r w:rsidRPr="00E42464">
        <w:rPr>
          <w:rFonts w:hint="cs"/>
          <w:rtl/>
        </w:rPr>
        <w:t>بنية القنوات</w:t>
      </w:r>
    </w:p>
    <w:p w:rsidR="00132104" w:rsidRPr="00E42464" w:rsidRDefault="00132104" w:rsidP="00132104">
      <w:pPr>
        <w:rPr>
          <w:rtl/>
        </w:rPr>
      </w:pPr>
      <w:r w:rsidRPr="00E42464">
        <w:rPr>
          <w:rFonts w:hint="cs"/>
          <w:rtl/>
        </w:rPr>
        <w:t>تتصل هذه المواصفة للسطح البيني الراديوي فقط بوصلة الخدمة دون أن تكون وصلة التغذية جزءاً منها.</w:t>
      </w:r>
    </w:p>
    <w:p w:rsidR="00132104" w:rsidRPr="00E42464" w:rsidRDefault="00132104" w:rsidP="00132104">
      <w:pPr>
        <w:rPr>
          <w:rtl/>
        </w:rPr>
      </w:pPr>
      <w:r w:rsidRPr="00E42464">
        <w:rPr>
          <w:rFonts w:hint="cs"/>
          <w:rtl/>
        </w:rPr>
        <w:t xml:space="preserve">تتألف وصلة الخدمة من وصلة أمامية بين المحطة الساتلية والمحطة </w:t>
      </w:r>
      <w:r w:rsidRPr="00E42464">
        <w:t>MES</w:t>
      </w:r>
      <w:r w:rsidRPr="00E42464">
        <w:rPr>
          <w:rFonts w:hint="cs"/>
          <w:rtl/>
        </w:rPr>
        <w:t>، ومن وصلة العودة في الاتجاه المعاكس.</w:t>
      </w:r>
    </w:p>
    <w:p w:rsidR="00132104" w:rsidRPr="00DA3B17" w:rsidRDefault="00132104" w:rsidP="0054624B">
      <w:pPr>
        <w:rPr>
          <w:spacing w:val="-6"/>
          <w:rtl/>
          <w:lang w:bidi="ar-EG"/>
        </w:rPr>
      </w:pPr>
      <w:r w:rsidRPr="00DA3B17">
        <w:rPr>
          <w:rFonts w:hint="cs"/>
          <w:spacing w:val="-6"/>
          <w:rtl/>
        </w:rPr>
        <w:t xml:space="preserve">وعند الطبقة المادية، يتم نقل تدفق المعلومات من المحطة </w:t>
      </w:r>
      <w:r w:rsidRPr="00DA3B17">
        <w:rPr>
          <w:spacing w:val="-6"/>
        </w:rPr>
        <w:t>MES</w:t>
      </w:r>
      <w:r w:rsidRPr="00DA3B17">
        <w:rPr>
          <w:rFonts w:hint="cs"/>
          <w:spacing w:val="-6"/>
          <w:rtl/>
        </w:rPr>
        <w:t xml:space="preserve"> وإليها عبر قنوات منطقية على النحو المحدد في</w:t>
      </w:r>
      <w:r w:rsidR="0054624B" w:rsidRPr="00DA3B17">
        <w:rPr>
          <w:rFonts w:hint="eastAsia"/>
          <w:spacing w:val="-6"/>
          <w:rtl/>
          <w:lang w:bidi="ar-EG"/>
        </w:rPr>
        <w:t> </w:t>
      </w:r>
      <w:r w:rsidRPr="00DA3B17">
        <w:rPr>
          <w:rFonts w:hint="cs"/>
          <w:spacing w:val="-6"/>
          <w:rtl/>
        </w:rPr>
        <w:t>التوصية</w:t>
      </w:r>
      <w:r w:rsidRPr="00DA3B17">
        <w:rPr>
          <w:rFonts w:hint="eastAsia"/>
          <w:spacing w:val="-6"/>
          <w:rtl/>
          <w:lang w:bidi="ar-EG"/>
        </w:rPr>
        <w:t> </w:t>
      </w:r>
      <w:r w:rsidRPr="00DA3B17">
        <w:rPr>
          <w:spacing w:val="-6"/>
        </w:rPr>
        <w:t>ITU</w:t>
      </w:r>
      <w:r w:rsidRPr="00DA3B17">
        <w:rPr>
          <w:spacing w:val="-6"/>
        </w:rPr>
        <w:noBreakHyphen/>
        <w:t>R M.1035</w:t>
      </w:r>
      <w:r w:rsidRPr="00DA3B17">
        <w:rPr>
          <w:rFonts w:hint="cs"/>
          <w:spacing w:val="-6"/>
          <w:rtl/>
          <w:lang w:bidi="ar-EG"/>
        </w:rPr>
        <w:t>.</w:t>
      </w:r>
    </w:p>
    <w:p w:rsidR="00132104" w:rsidRPr="00E42464" w:rsidRDefault="00132104" w:rsidP="00132104">
      <w:pPr>
        <w:rPr>
          <w:rtl/>
        </w:rPr>
      </w:pPr>
      <w:r w:rsidRPr="00E42464">
        <w:rPr>
          <w:rFonts w:hint="cs"/>
          <w:rtl/>
        </w:rPr>
        <w:t>وهذه القنوات المنطقية تستفيد من القنوات المادية كوسط للدعم.</w:t>
      </w:r>
    </w:p>
    <w:p w:rsidR="00132104" w:rsidRPr="00E42464" w:rsidRDefault="00132104" w:rsidP="00132104">
      <w:pPr>
        <w:rPr>
          <w:rtl/>
        </w:rPr>
      </w:pPr>
      <w:r w:rsidRPr="00E42464">
        <w:rPr>
          <w:rFonts w:hint="cs"/>
          <w:rtl/>
        </w:rPr>
        <w:t xml:space="preserve">ويعتمد النفاذ </w:t>
      </w:r>
      <w:r w:rsidRPr="00E42464">
        <w:t>W-C/TDMA</w:t>
      </w:r>
      <w:r w:rsidRPr="00E42464">
        <w:rPr>
          <w:rFonts w:hint="cs"/>
          <w:rtl/>
        </w:rPr>
        <w:t xml:space="preserve"> على نفس البنية المادية للقناة كالسطح البيني الراديوي الأرضي. ويُظهر الجدول </w:t>
      </w:r>
      <w:r w:rsidRPr="00E42464">
        <w:t>6</w:t>
      </w:r>
      <w:r w:rsidRPr="00E42464">
        <w:rPr>
          <w:rFonts w:hint="cs"/>
          <w:rtl/>
        </w:rPr>
        <w:t xml:space="preserve"> تقابلاً</w:t>
      </w:r>
      <w:r w:rsidRPr="00E42464">
        <w:t xml:space="preserve"> </w:t>
      </w:r>
      <w:r w:rsidRPr="00E42464">
        <w:rPr>
          <w:rFonts w:hint="cs"/>
          <w:rtl/>
        </w:rPr>
        <w:t>بين القنوات المادية والمنطقية.</w:t>
      </w:r>
    </w:p>
    <w:p w:rsidR="00132104" w:rsidRPr="00E42464" w:rsidRDefault="00132104" w:rsidP="00132104">
      <w:pPr>
        <w:rPr>
          <w:rtl/>
        </w:rPr>
      </w:pPr>
      <w:r w:rsidRPr="00E42464">
        <w:rPr>
          <w:rFonts w:hint="cs"/>
          <w:rtl/>
        </w:rPr>
        <w:t>ويتوقع وجود قناتين ماديتين إذاعيتين في الاتجاه الأمامي، وقناة تحكم مادية مشتركة أولية وثانوية</w:t>
      </w:r>
      <w:r w:rsidRPr="00E42464">
        <w:t xml:space="preserve">.P/S-CCPCH </w:t>
      </w:r>
    </w:p>
    <w:p w:rsidR="00132104" w:rsidRPr="00E42464" w:rsidRDefault="00132104" w:rsidP="00132104">
      <w:pPr>
        <w:rPr>
          <w:rtl/>
        </w:rPr>
      </w:pPr>
      <w:r w:rsidRPr="00E42464">
        <w:rPr>
          <w:rFonts w:hint="cs"/>
          <w:rtl/>
        </w:rPr>
        <w:t xml:space="preserve">وتدعم القناة </w:t>
      </w:r>
      <w:r w:rsidRPr="00E42464">
        <w:t>CCPCH</w:t>
      </w:r>
      <w:r w:rsidRPr="00E42464">
        <w:rPr>
          <w:rFonts w:hint="cs"/>
          <w:rtl/>
        </w:rPr>
        <w:t xml:space="preserve"> الأولية قناة التحكم الإذاعية </w:t>
      </w:r>
      <w:r w:rsidRPr="00E42464">
        <w:t>(BCCH)</w:t>
      </w:r>
      <w:r w:rsidRPr="00E42464">
        <w:rPr>
          <w:rFonts w:hint="cs"/>
          <w:rtl/>
        </w:rPr>
        <w:t xml:space="preserve"> المستخدمة في إذاعة النظام وبثّ المعلومات المحددة.</w:t>
      </w:r>
    </w:p>
    <w:p w:rsidR="00132104" w:rsidRPr="00E42464" w:rsidRDefault="00132104" w:rsidP="00132104">
      <w:pPr>
        <w:rPr>
          <w:rtl/>
          <w:lang w:bidi="ar-EG"/>
        </w:rPr>
      </w:pPr>
      <w:r w:rsidRPr="00E42464">
        <w:rPr>
          <w:rFonts w:hint="cs"/>
          <w:rtl/>
        </w:rPr>
        <w:t xml:space="preserve">أما القناة </w:t>
      </w:r>
      <w:r w:rsidRPr="00E42464">
        <w:t>CCPCH</w:t>
      </w:r>
      <w:r w:rsidRPr="00E42464">
        <w:rPr>
          <w:rFonts w:hint="cs"/>
          <w:rtl/>
        </w:rPr>
        <w:t xml:space="preserve"> الثانوية فتقدم الدعم لقناتين منطقيتين ولا</w:t>
      </w:r>
      <w:r w:rsidRPr="00E42464">
        <w:rPr>
          <w:rFonts w:hint="eastAsia"/>
          <w:rtl/>
        </w:rPr>
        <w:t> </w:t>
      </w:r>
      <w:r w:rsidRPr="00E42464">
        <w:rPr>
          <w:rFonts w:hint="cs"/>
          <w:rtl/>
        </w:rPr>
        <w:t xml:space="preserve">سيّما قناة النفاذ الأمامية </w:t>
      </w:r>
      <w:r w:rsidRPr="00E42464">
        <w:t>(FACH)</w:t>
      </w:r>
      <w:r w:rsidRPr="00E42464">
        <w:rPr>
          <w:rFonts w:hint="cs"/>
          <w:rtl/>
        </w:rPr>
        <w:t xml:space="preserve">، وتنقل معلومات التحكم إلى محطة </w:t>
      </w:r>
      <w:r w:rsidRPr="00E42464">
        <w:t>MES</w:t>
      </w:r>
      <w:r w:rsidRPr="00E42464">
        <w:rPr>
          <w:rFonts w:hint="cs"/>
          <w:rtl/>
        </w:rPr>
        <w:t xml:space="preserve"> محددة حين يكون موقعها معروفاً.</w:t>
      </w:r>
    </w:p>
    <w:p w:rsidR="00132104" w:rsidRPr="00E42464" w:rsidRDefault="00132104" w:rsidP="001E779A">
      <w:pPr>
        <w:rPr>
          <w:rtl/>
        </w:rPr>
      </w:pPr>
      <w:r w:rsidRPr="00E42464">
        <w:rPr>
          <w:rFonts w:hint="cs"/>
          <w:rtl/>
        </w:rPr>
        <w:t xml:space="preserve">وتدعم القناة المادية للنفاذ العشوائي </w:t>
      </w:r>
      <w:r w:rsidRPr="00E42464">
        <w:t>(PRACH)</w:t>
      </w:r>
      <w:r w:rsidRPr="00E42464">
        <w:rPr>
          <w:rFonts w:hint="cs"/>
          <w:rtl/>
        </w:rPr>
        <w:t xml:space="preserve"> قناة النفاذ العشوائي </w:t>
      </w:r>
      <w:r w:rsidRPr="00E42464">
        <w:t>RACH</w:t>
      </w:r>
      <w:r w:rsidRPr="00E42464">
        <w:rPr>
          <w:rtl/>
        </w:rPr>
        <w:t xml:space="preserve"> </w:t>
      </w:r>
      <w:r w:rsidRPr="00E42464">
        <w:rPr>
          <w:rFonts w:hint="cs"/>
          <w:rtl/>
        </w:rPr>
        <w:t>التي تنقل معلومات التحكم، وقناة الحركة العشوائية</w:t>
      </w:r>
      <w:r w:rsidR="001E779A" w:rsidRPr="00E42464">
        <w:rPr>
          <w:rFonts w:hint="eastAsia"/>
          <w:rtl/>
        </w:rPr>
        <w:t> </w:t>
      </w:r>
      <w:r w:rsidRPr="00E42464">
        <w:t>(RTCH)</w:t>
      </w:r>
      <w:r w:rsidRPr="00E42464">
        <w:rPr>
          <w:rFonts w:hint="cs"/>
          <w:rtl/>
          <w:lang w:bidi="ar-EG"/>
        </w:rPr>
        <w:t xml:space="preserve"> </w:t>
      </w:r>
      <w:r w:rsidRPr="00E42464">
        <w:rPr>
          <w:rFonts w:hint="cs"/>
          <w:rtl/>
        </w:rPr>
        <w:t>التي تنقل رزم المستعمل القصيرة.</w:t>
      </w:r>
    </w:p>
    <w:p w:rsidR="00132104" w:rsidRPr="00E42464" w:rsidRDefault="00132104" w:rsidP="00D752CA">
      <w:pPr>
        <w:pStyle w:val="TableNo"/>
      </w:pPr>
      <w:r w:rsidRPr="00E42464">
        <w:rPr>
          <w:rtl/>
        </w:rPr>
        <w:t>الج</w:t>
      </w:r>
      <w:r w:rsidRPr="00E42464">
        <w:rPr>
          <w:rFonts w:hint="cs"/>
          <w:rtl/>
        </w:rPr>
        <w:t>ـ</w:t>
      </w:r>
      <w:r w:rsidRPr="00E42464">
        <w:rPr>
          <w:rtl/>
        </w:rPr>
        <w:t xml:space="preserve">دول </w:t>
      </w:r>
      <w:r w:rsidRPr="00E42464">
        <w:t>6</w:t>
      </w:r>
    </w:p>
    <w:p w:rsidR="00132104" w:rsidRPr="00E42464" w:rsidRDefault="00132104" w:rsidP="00D752CA">
      <w:pPr>
        <w:pStyle w:val="Tabletitle"/>
        <w:rPr>
          <w:rFonts w:hint="eastAsia"/>
        </w:rPr>
      </w:pPr>
      <w:r w:rsidRPr="00E42464">
        <w:rPr>
          <w:rtl/>
        </w:rPr>
        <w:t>التقابل بين القنوات المنطقية والمادية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686"/>
        <w:gridCol w:w="2268"/>
      </w:tblGrid>
      <w:tr w:rsidR="00132104" w:rsidRPr="00E42464" w:rsidTr="00290F73">
        <w:trPr>
          <w:cantSplit/>
          <w:jc w:val="center"/>
        </w:trPr>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head"/>
              <w:rPr>
                <w:rFonts w:hint="eastAsia"/>
              </w:rPr>
            </w:pPr>
            <w:r w:rsidRPr="00E42464">
              <w:rPr>
                <w:rtl/>
              </w:rPr>
              <w:t>القنوات المنطقية</w:t>
            </w:r>
          </w:p>
        </w:tc>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head"/>
              <w:rPr>
                <w:rFonts w:hint="eastAsia"/>
              </w:rPr>
            </w:pPr>
            <w:r w:rsidRPr="00E42464">
              <w:rPr>
                <w:rtl/>
              </w:rPr>
              <w:t>القنوات المادية</w:t>
            </w:r>
          </w:p>
        </w:tc>
        <w:tc>
          <w:tcPr>
            <w:tcW w:w="2268"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head"/>
              <w:rPr>
                <w:rFonts w:hint="eastAsia"/>
              </w:rPr>
            </w:pPr>
            <w:r w:rsidRPr="00E42464">
              <w:rPr>
                <w:rtl/>
              </w:rPr>
              <w:t>الاتجاه</w:t>
            </w:r>
          </w:p>
        </w:tc>
      </w:tr>
      <w:tr w:rsidR="00132104" w:rsidRPr="00E42464" w:rsidTr="00290F73">
        <w:trPr>
          <w:cantSplit/>
          <w:jc w:val="center"/>
        </w:trPr>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rPr>
                <w:rtl/>
                <w:lang w:bidi="ar-EG"/>
              </w:rPr>
            </w:pPr>
            <w:r w:rsidRPr="00E42464">
              <w:t>BCCH</w:t>
            </w:r>
          </w:p>
        </w:tc>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tl/>
              </w:rPr>
              <w:t>أولية</w:t>
            </w:r>
            <w:r w:rsidRPr="00E42464">
              <w:rPr>
                <w:rFonts w:hint="cs"/>
                <w:rtl/>
              </w:rPr>
              <w:t xml:space="preserve"> </w:t>
            </w:r>
            <w:r w:rsidRPr="00E42464">
              <w:t>CCPCH</w:t>
            </w:r>
          </w:p>
        </w:tc>
        <w:tc>
          <w:tcPr>
            <w:tcW w:w="2268"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tl/>
              </w:rPr>
              <w:t>أمامي</w:t>
            </w:r>
          </w:p>
        </w:tc>
      </w:tr>
      <w:tr w:rsidR="00132104" w:rsidRPr="00E42464" w:rsidTr="00290F73">
        <w:trPr>
          <w:cantSplit/>
          <w:jc w:val="center"/>
        </w:trPr>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FACH</w:t>
            </w:r>
          </w:p>
        </w:tc>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Fonts w:hint="cs"/>
                <w:rtl/>
              </w:rPr>
              <w:t>ث</w:t>
            </w:r>
            <w:r w:rsidRPr="00E42464">
              <w:rPr>
                <w:rtl/>
              </w:rPr>
              <w:t>انوية</w:t>
            </w:r>
            <w:r w:rsidRPr="00E42464">
              <w:rPr>
                <w:rFonts w:hint="cs"/>
                <w:rtl/>
              </w:rPr>
              <w:t xml:space="preserve"> </w:t>
            </w:r>
            <w:r w:rsidRPr="00E42464">
              <w:t>CCPCH</w:t>
            </w:r>
          </w:p>
        </w:tc>
        <w:tc>
          <w:tcPr>
            <w:tcW w:w="2268"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tl/>
              </w:rPr>
              <w:t>أمامي</w:t>
            </w:r>
          </w:p>
        </w:tc>
      </w:tr>
      <w:tr w:rsidR="00132104" w:rsidRPr="00E42464" w:rsidTr="00290F73">
        <w:trPr>
          <w:cantSplit/>
          <w:jc w:val="center"/>
        </w:trPr>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Fonts w:hint="cs"/>
                <w:rtl/>
              </w:rPr>
              <w:t>دليلية</w:t>
            </w:r>
          </w:p>
        </w:tc>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PI-CCPCH</w:t>
            </w:r>
          </w:p>
        </w:tc>
        <w:tc>
          <w:tcPr>
            <w:tcW w:w="2268"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tl/>
              </w:rPr>
              <w:t>أمامي</w:t>
            </w:r>
          </w:p>
        </w:tc>
      </w:tr>
      <w:tr w:rsidR="00132104" w:rsidRPr="00E42464" w:rsidTr="00290F73">
        <w:trPr>
          <w:cantSplit/>
          <w:jc w:val="center"/>
        </w:trPr>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PCH</w:t>
            </w:r>
          </w:p>
        </w:tc>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HP-CCPCH</w:t>
            </w:r>
          </w:p>
        </w:tc>
        <w:tc>
          <w:tcPr>
            <w:tcW w:w="2268"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tl/>
              </w:rPr>
              <w:t>أمامي</w:t>
            </w:r>
          </w:p>
        </w:tc>
      </w:tr>
      <w:tr w:rsidR="00132104" w:rsidRPr="00E42464" w:rsidTr="00290F73">
        <w:trPr>
          <w:cantSplit/>
          <w:jc w:val="center"/>
        </w:trPr>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RACH</w:t>
            </w:r>
            <w:r w:rsidRPr="00E42464">
              <w:br/>
              <w:t>RTCH</w:t>
            </w:r>
          </w:p>
        </w:tc>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PRACH</w:t>
            </w:r>
          </w:p>
        </w:tc>
        <w:tc>
          <w:tcPr>
            <w:tcW w:w="2268"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tl/>
              </w:rPr>
              <w:t>عكسي</w:t>
            </w:r>
          </w:p>
        </w:tc>
      </w:tr>
      <w:tr w:rsidR="00132104" w:rsidRPr="00E42464" w:rsidTr="00290F73">
        <w:trPr>
          <w:cantSplit/>
          <w:jc w:val="center"/>
        </w:trPr>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DCCH</w:t>
            </w:r>
          </w:p>
        </w:tc>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DDPCH</w:t>
            </w:r>
          </w:p>
        </w:tc>
        <w:tc>
          <w:tcPr>
            <w:tcW w:w="2268"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tl/>
              </w:rPr>
              <w:t>ثنائي الاتجاه</w:t>
            </w:r>
          </w:p>
        </w:tc>
      </w:tr>
      <w:tr w:rsidR="00132104" w:rsidRPr="00E42464" w:rsidTr="00290F73">
        <w:trPr>
          <w:cantSplit/>
          <w:jc w:val="center"/>
        </w:trPr>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rPr>
                <w:rtl/>
                <w:lang w:bidi="ar-EG"/>
              </w:rPr>
            </w:pPr>
            <w:r w:rsidRPr="00E42464">
              <w:t>DTCH</w:t>
            </w:r>
          </w:p>
        </w:tc>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DDPCH</w:t>
            </w:r>
          </w:p>
        </w:tc>
        <w:tc>
          <w:tcPr>
            <w:tcW w:w="2268"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tl/>
              </w:rPr>
              <w:t>ثنائي الاتجاه</w:t>
            </w:r>
          </w:p>
        </w:tc>
      </w:tr>
      <w:tr w:rsidR="00132104" w:rsidRPr="00E42464" w:rsidTr="00290F73">
        <w:trPr>
          <w:cantSplit/>
          <w:jc w:val="center"/>
        </w:trPr>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rPr>
                <w:rtl/>
                <w:lang w:bidi="ar-EG"/>
              </w:rPr>
            </w:pPr>
            <w:r w:rsidRPr="00E42464">
              <w:rPr>
                <w:rtl/>
              </w:rPr>
              <w:t xml:space="preserve">تشوير الطبقة </w:t>
            </w:r>
            <w:r w:rsidRPr="00E42464">
              <w:t>1</w:t>
            </w:r>
            <w:r w:rsidRPr="00E42464">
              <w:rPr>
                <w:rtl/>
              </w:rPr>
              <w:t xml:space="preserve"> والشفرات الدليلية</w:t>
            </w:r>
          </w:p>
        </w:tc>
        <w:tc>
          <w:tcPr>
            <w:tcW w:w="3686"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t>DCPCH</w:t>
            </w:r>
          </w:p>
        </w:tc>
        <w:tc>
          <w:tcPr>
            <w:tcW w:w="2268" w:type="dxa"/>
            <w:tcBorders>
              <w:top w:val="single" w:sz="4" w:space="0" w:color="auto"/>
              <w:left w:val="single" w:sz="4" w:space="0" w:color="auto"/>
              <w:bottom w:val="single" w:sz="4" w:space="0" w:color="auto"/>
              <w:right w:val="single" w:sz="4" w:space="0" w:color="auto"/>
            </w:tcBorders>
          </w:tcPr>
          <w:p w:rsidR="00132104" w:rsidRPr="00E42464" w:rsidRDefault="00132104" w:rsidP="007650CC">
            <w:pPr>
              <w:pStyle w:val="Tabletext"/>
              <w:jc w:val="center"/>
            </w:pPr>
            <w:r w:rsidRPr="00E42464">
              <w:rPr>
                <w:rtl/>
              </w:rPr>
              <w:t>ثنائي الاتجاه</w:t>
            </w:r>
          </w:p>
        </w:tc>
      </w:tr>
    </w:tbl>
    <w:p w:rsidR="00132104" w:rsidRPr="00E42464" w:rsidRDefault="00132104" w:rsidP="00132104">
      <w:pPr>
        <w:rPr>
          <w:rtl/>
          <w:lang w:bidi="ar-EG"/>
        </w:rPr>
      </w:pPr>
      <w:r w:rsidRPr="00E42464">
        <w:rPr>
          <w:rFonts w:hint="cs"/>
          <w:rtl/>
        </w:rPr>
        <w:t>أما قناة التحكم المادية المكرّسة</w:t>
      </w:r>
      <w:r w:rsidR="00DC12A9" w:rsidRPr="00E42464">
        <w:rPr>
          <w:rFonts w:hint="cs"/>
          <w:rtl/>
          <w:lang w:bidi="ar-EG"/>
        </w:rPr>
        <w:t xml:space="preserve"> </w:t>
      </w:r>
      <w:r w:rsidRPr="00E42464">
        <w:t>DPCCH</w:t>
      </w:r>
      <w:r w:rsidRPr="00E42464">
        <w:rPr>
          <w:rtl/>
        </w:rPr>
        <w:t xml:space="preserve"> </w:t>
      </w:r>
      <w:r w:rsidRPr="00E42464">
        <w:rPr>
          <w:rFonts w:hint="cs"/>
          <w:rtl/>
        </w:rPr>
        <w:t xml:space="preserve">فتُستخدم لتشوير الطبقة </w:t>
      </w:r>
      <w:r w:rsidRPr="00E42464">
        <w:t>1</w:t>
      </w:r>
      <w:r w:rsidRPr="00E42464">
        <w:rPr>
          <w:rFonts w:hint="cs"/>
          <w:rtl/>
          <w:lang w:bidi="ar-EG"/>
        </w:rPr>
        <w:t>.</w:t>
      </w:r>
    </w:p>
    <w:p w:rsidR="00132104" w:rsidRPr="00E42464" w:rsidRDefault="00132104" w:rsidP="00132104">
      <w:pPr>
        <w:rPr>
          <w:rtl/>
          <w:lang w:bidi="ar-EG"/>
        </w:rPr>
      </w:pPr>
      <w:r w:rsidRPr="00E42464">
        <w:rPr>
          <w:rFonts w:hint="cs"/>
          <w:rtl/>
        </w:rPr>
        <w:t xml:space="preserve">وتستخدم القناة </w:t>
      </w:r>
      <w:r w:rsidRPr="00E42464">
        <w:t>DDPCH</w:t>
      </w:r>
      <w:r w:rsidRPr="00E42464">
        <w:rPr>
          <w:rFonts w:hint="cs"/>
          <w:rtl/>
        </w:rPr>
        <w:t xml:space="preserve"> في نقل معلومات التحكم مثل تشوير الطبقة العليا التي تُنقل عبر قناة تحكم مكرّسة </w:t>
      </w:r>
      <w:r w:rsidRPr="00E42464">
        <w:t>DCCH</w:t>
      </w:r>
      <w:r w:rsidRPr="00E42464">
        <w:rPr>
          <w:rFonts w:hint="cs"/>
          <w:rtl/>
        </w:rPr>
        <w:t>،</w:t>
      </w:r>
      <w:r w:rsidRPr="00E42464">
        <w:t xml:space="preserve"> </w:t>
      </w:r>
      <w:r w:rsidRPr="00E42464">
        <w:rPr>
          <w:rFonts w:hint="cs"/>
          <w:rtl/>
        </w:rPr>
        <w:t xml:space="preserve">وبيانات المستعمل ثنائية الاتجاه التي تنقل عبر قناة الحركة المكرّسة </w:t>
      </w:r>
      <w:r w:rsidRPr="00E42464">
        <w:t>(DTCH)</w:t>
      </w:r>
      <w:r w:rsidRPr="00E42464">
        <w:rPr>
          <w:rFonts w:hint="cs"/>
          <w:rtl/>
        </w:rPr>
        <w:t>.</w:t>
      </w:r>
    </w:p>
    <w:p w:rsidR="00132104" w:rsidRPr="00E42464" w:rsidRDefault="00132104" w:rsidP="00132104">
      <w:pPr>
        <w:rPr>
          <w:rtl/>
        </w:rPr>
      </w:pPr>
      <w:r w:rsidRPr="00E42464">
        <w:rPr>
          <w:rFonts w:hint="cs"/>
          <w:rtl/>
        </w:rPr>
        <w:t>ويُستفاد من الخدمات الحمّالة</w:t>
      </w:r>
      <w:r w:rsidR="005C06C0" w:rsidRPr="00E42464">
        <w:rPr>
          <w:rFonts w:hint="cs"/>
          <w:rtl/>
        </w:rPr>
        <w:t xml:space="preserve"> أعلاه</w:t>
      </w:r>
      <w:r w:rsidRPr="00E42464">
        <w:rPr>
          <w:rFonts w:hint="cs"/>
          <w:rtl/>
        </w:rPr>
        <w:t xml:space="preserve"> لتوفير خدمات تبديل الدارات ورزم البيانات.</w:t>
      </w:r>
    </w:p>
    <w:p w:rsidR="00132104" w:rsidRPr="00E42464" w:rsidRDefault="00132104" w:rsidP="00A1748A">
      <w:pPr>
        <w:spacing w:before="80" w:line="187" w:lineRule="auto"/>
        <w:rPr>
          <w:rtl/>
        </w:rPr>
      </w:pPr>
      <w:r w:rsidRPr="00E42464">
        <w:rPr>
          <w:rFonts w:hint="cs"/>
          <w:rtl/>
        </w:rPr>
        <w:t>ويمكن دعم خدمات المستعمل المتعددة على نفس الوصلة باستخدام بنية ذات إرسال متعدد زمني.</w:t>
      </w:r>
    </w:p>
    <w:p w:rsidR="00132104" w:rsidRPr="00E42464" w:rsidRDefault="00132104" w:rsidP="00A1748A">
      <w:pPr>
        <w:spacing w:before="80" w:line="187" w:lineRule="auto"/>
        <w:rPr>
          <w:rtl/>
        </w:rPr>
      </w:pPr>
      <w:r w:rsidRPr="00E42464">
        <w:rPr>
          <w:rFonts w:hint="cs"/>
          <w:rtl/>
        </w:rPr>
        <w:lastRenderedPageBreak/>
        <w:t xml:space="preserve">وبناءً على ذلك يتم تقديم قناة تحكم مادية مشتركة محددة عالية الاختراق، هي القناة </w:t>
      </w:r>
      <w:r w:rsidRPr="00E42464">
        <w:t>HP-CCPCH</w:t>
      </w:r>
      <w:r w:rsidRPr="00E42464">
        <w:rPr>
          <w:rFonts w:hint="cs"/>
          <w:rtl/>
        </w:rPr>
        <w:t>، تدعم في الوصلة الأمامية قناة البحث أو الاستدعاء الراديوي عالية الاختراق، وخدمة ذات معدل بيانات منخفض يكون نطاقها الأولي خدمة البحث أو</w:t>
      </w:r>
      <w:r w:rsidR="00BF0E86" w:rsidRPr="00E42464">
        <w:rPr>
          <w:rFonts w:hint="eastAsia"/>
          <w:rtl/>
        </w:rPr>
        <w:t> </w:t>
      </w:r>
      <w:r w:rsidRPr="00E42464">
        <w:rPr>
          <w:rFonts w:hint="cs"/>
          <w:rtl/>
        </w:rPr>
        <w:t>الاستدعاء الراديوي أو التنبيه الرنيني للمحطات المتموضعة داخل المباني.</w:t>
      </w:r>
    </w:p>
    <w:p w:rsidR="00132104" w:rsidRPr="00E42464" w:rsidRDefault="00132104" w:rsidP="00A1748A">
      <w:pPr>
        <w:pStyle w:val="Heading5"/>
        <w:spacing w:before="140" w:line="187" w:lineRule="auto"/>
        <w:rPr>
          <w:rFonts w:hint="eastAsia"/>
          <w:rtl/>
        </w:rPr>
      </w:pPr>
      <w:r w:rsidRPr="00E42464">
        <w:rPr>
          <w:lang w:bidi="ar-EG"/>
        </w:rPr>
        <w:t>2.1.2.3.4</w:t>
      </w:r>
      <w:r w:rsidRPr="00E42464">
        <w:rPr>
          <w:rFonts w:hint="cs"/>
          <w:rtl/>
        </w:rPr>
        <w:tab/>
        <w:t>الكوكبة</w:t>
      </w:r>
    </w:p>
    <w:p w:rsidR="00132104" w:rsidRPr="00E42464" w:rsidRDefault="00132104" w:rsidP="00A1748A">
      <w:pPr>
        <w:spacing w:before="80" w:line="187" w:lineRule="auto"/>
        <w:rPr>
          <w:spacing w:val="-2"/>
          <w:rtl/>
          <w:lang w:bidi="ar-EG"/>
        </w:rPr>
      </w:pPr>
      <w:r w:rsidRPr="00E42464">
        <w:rPr>
          <w:rFonts w:hint="cs"/>
          <w:spacing w:val="-2"/>
          <w:rtl/>
        </w:rPr>
        <w:t xml:space="preserve">إن النفاذ </w:t>
      </w:r>
      <w:r w:rsidRPr="00E42464">
        <w:rPr>
          <w:spacing w:val="-2"/>
        </w:rPr>
        <w:t>W-C/TDMA</w:t>
      </w:r>
      <w:r w:rsidRPr="00E42464">
        <w:rPr>
          <w:rFonts w:hint="cs"/>
          <w:spacing w:val="-2"/>
          <w:rtl/>
        </w:rPr>
        <w:t xml:space="preserve"> لا يُلزِم باعتماد أية كوكبة معينة. فقد صمّم ليتلقى الدعم من كوكبات المدار الأرضي المنخفض</w:t>
      </w:r>
      <w:r w:rsidR="001E779A" w:rsidRPr="00E42464">
        <w:rPr>
          <w:rFonts w:hint="eastAsia"/>
          <w:spacing w:val="-2"/>
          <w:rtl/>
        </w:rPr>
        <w:t> </w:t>
      </w:r>
      <w:r w:rsidRPr="00E42464">
        <w:rPr>
          <w:spacing w:val="-2"/>
        </w:rPr>
        <w:t>(LEO)</w:t>
      </w:r>
      <w:r w:rsidRPr="00E42464">
        <w:rPr>
          <w:rFonts w:hint="cs"/>
          <w:spacing w:val="-2"/>
          <w:rtl/>
        </w:rPr>
        <w:t>، أو</w:t>
      </w:r>
      <w:r w:rsidR="006E32C2" w:rsidRPr="00E42464">
        <w:rPr>
          <w:rFonts w:hint="eastAsia"/>
          <w:spacing w:val="-2"/>
          <w:rtl/>
        </w:rPr>
        <w:t> </w:t>
      </w:r>
      <w:r w:rsidRPr="00E42464">
        <w:rPr>
          <w:rFonts w:hint="cs"/>
          <w:spacing w:val="-2"/>
          <w:rtl/>
        </w:rPr>
        <w:t xml:space="preserve">المدار الأرضي المتوسط </w:t>
      </w:r>
      <w:r w:rsidRPr="00E42464">
        <w:rPr>
          <w:spacing w:val="-2"/>
        </w:rPr>
        <w:t>(MEO)</w:t>
      </w:r>
      <w:r w:rsidRPr="00E42464">
        <w:rPr>
          <w:rFonts w:hint="cs"/>
          <w:spacing w:val="-2"/>
          <w:rtl/>
        </w:rPr>
        <w:t xml:space="preserve">، أو المدار المستقر بالنسبة إلى الأرض </w:t>
      </w:r>
      <w:r w:rsidRPr="00E42464">
        <w:rPr>
          <w:spacing w:val="-2"/>
        </w:rPr>
        <w:t>(GEO)</w:t>
      </w:r>
      <w:r w:rsidRPr="00E42464">
        <w:rPr>
          <w:spacing w:val="-2"/>
          <w:rtl/>
        </w:rPr>
        <w:t xml:space="preserve">، </w:t>
      </w:r>
      <w:r w:rsidRPr="00E42464">
        <w:rPr>
          <w:rFonts w:hint="cs"/>
          <w:spacing w:val="-2"/>
          <w:rtl/>
        </w:rPr>
        <w:t>أو</w:t>
      </w:r>
      <w:r w:rsidR="003C37C7" w:rsidRPr="00E42464">
        <w:rPr>
          <w:rFonts w:hint="cs"/>
          <w:spacing w:val="-2"/>
          <w:rtl/>
        </w:rPr>
        <w:t xml:space="preserve"> </w:t>
      </w:r>
      <w:r w:rsidRPr="00E42464">
        <w:rPr>
          <w:rFonts w:hint="cs"/>
          <w:spacing w:val="-2"/>
          <w:rtl/>
        </w:rPr>
        <w:t xml:space="preserve">المدار الأرضي المرتفع </w:t>
      </w:r>
      <w:r w:rsidRPr="00E42464">
        <w:rPr>
          <w:spacing w:val="-2"/>
        </w:rPr>
        <w:t>(HEO)</w:t>
      </w:r>
      <w:r w:rsidRPr="00E42464">
        <w:rPr>
          <w:rFonts w:hint="cs"/>
          <w:spacing w:val="-2"/>
          <w:rtl/>
        </w:rPr>
        <w:t>.</w:t>
      </w:r>
    </w:p>
    <w:p w:rsidR="00132104" w:rsidRPr="00E42464" w:rsidRDefault="00132104" w:rsidP="00A1748A">
      <w:pPr>
        <w:spacing w:before="80" w:line="187" w:lineRule="auto"/>
        <w:rPr>
          <w:rtl/>
        </w:rPr>
      </w:pPr>
      <w:r w:rsidRPr="00E42464">
        <w:rPr>
          <w:rFonts w:hint="cs"/>
          <w:rtl/>
        </w:rPr>
        <w:t>ومع أن التغطية بالحزمة النقطية المتعددة ستضمن أفضل أداء للنظام، لكن ذلك لن يعتبر بمثابة شرط إلزامي للنظام.</w:t>
      </w:r>
    </w:p>
    <w:p w:rsidR="00132104" w:rsidRPr="00E42464" w:rsidRDefault="00132104" w:rsidP="00A1748A">
      <w:pPr>
        <w:pStyle w:val="Heading5"/>
        <w:spacing w:before="140" w:line="187" w:lineRule="auto"/>
        <w:rPr>
          <w:rFonts w:hint="eastAsia"/>
          <w:rtl/>
          <w:lang w:bidi="ar-EG"/>
        </w:rPr>
      </w:pPr>
      <w:r w:rsidRPr="00E42464">
        <w:rPr>
          <w:lang w:bidi="ar-EG"/>
        </w:rPr>
        <w:t>3.1.2.3.4</w:t>
      </w:r>
      <w:r w:rsidRPr="00E42464">
        <w:rPr>
          <w:lang w:bidi="ar-EG"/>
        </w:rPr>
        <w:tab/>
      </w:r>
      <w:r w:rsidRPr="00E42464">
        <w:rPr>
          <w:rFonts w:hint="cs"/>
          <w:rtl/>
          <w:lang w:bidi="ar-EG"/>
        </w:rPr>
        <w:t>السواتل</w:t>
      </w:r>
    </w:p>
    <w:p w:rsidR="00132104" w:rsidRPr="00E42464" w:rsidRDefault="00132104" w:rsidP="00A1748A">
      <w:pPr>
        <w:spacing w:before="80" w:line="187" w:lineRule="auto"/>
        <w:rPr>
          <w:rtl/>
        </w:rPr>
      </w:pPr>
      <w:r w:rsidRPr="00E42464">
        <w:rPr>
          <w:rFonts w:hint="cs"/>
          <w:rtl/>
        </w:rPr>
        <w:t xml:space="preserve">إن النفاذ </w:t>
      </w:r>
      <w:r w:rsidRPr="00E42464">
        <w:t>W-C/TDMA</w:t>
      </w:r>
      <w:r w:rsidRPr="00E42464">
        <w:rPr>
          <w:rFonts w:hint="cs"/>
          <w:rtl/>
        </w:rPr>
        <w:t xml:space="preserve"> لا يُلزِم باعتماد أية معمارية ساتلية معينة. فيمكن تشغيله إما فوق مرسل - مستجيب شفّاف محني الأنبوب أو عن طريق معمارية جهاز مرسل- مستجيب متجددة.</w:t>
      </w:r>
    </w:p>
    <w:p w:rsidR="00132104" w:rsidRPr="00E42464" w:rsidRDefault="00132104" w:rsidP="00A1748A">
      <w:pPr>
        <w:pStyle w:val="Heading4"/>
        <w:spacing w:before="140" w:line="187" w:lineRule="auto"/>
        <w:rPr>
          <w:rFonts w:hint="eastAsia"/>
          <w:rtl/>
          <w:lang w:bidi="ar-EG"/>
        </w:rPr>
      </w:pPr>
      <w:r w:rsidRPr="00E42464">
        <w:rPr>
          <w:lang w:bidi="ar-EG"/>
        </w:rPr>
        <w:t>2.2.3.4</w:t>
      </w:r>
      <w:r w:rsidRPr="00E42464">
        <w:rPr>
          <w:rFonts w:hint="cs"/>
          <w:rtl/>
          <w:lang w:bidi="ar-EG"/>
        </w:rPr>
        <w:tab/>
      </w:r>
      <w:r w:rsidR="001122F0">
        <w:rPr>
          <w:rFonts w:hint="cs"/>
          <w:rtl/>
          <w:lang w:bidi="ar-EG"/>
        </w:rPr>
        <w:t>وصف</w:t>
      </w:r>
      <w:r w:rsidRPr="00E42464">
        <w:rPr>
          <w:rFonts w:hint="cs"/>
          <w:rtl/>
          <w:lang w:bidi="ar-EG"/>
        </w:rPr>
        <w:t xml:space="preserve"> النظام</w:t>
      </w:r>
    </w:p>
    <w:p w:rsidR="00132104" w:rsidRPr="00E42464" w:rsidRDefault="00132104" w:rsidP="00A1748A">
      <w:pPr>
        <w:pStyle w:val="Heading5"/>
        <w:spacing w:before="140" w:line="187" w:lineRule="auto"/>
        <w:rPr>
          <w:rFonts w:hint="eastAsia"/>
          <w:rtl/>
          <w:lang w:bidi="ar-EG"/>
        </w:rPr>
      </w:pPr>
      <w:r w:rsidRPr="00E42464">
        <w:rPr>
          <w:lang w:bidi="ar-EG"/>
        </w:rPr>
        <w:t>1.2.2.3.4</w:t>
      </w:r>
      <w:r w:rsidRPr="00E42464">
        <w:rPr>
          <w:rFonts w:hint="cs"/>
          <w:rtl/>
          <w:lang w:bidi="ar-EG"/>
        </w:rPr>
        <w:tab/>
        <w:t>سمات الخدمة</w:t>
      </w:r>
    </w:p>
    <w:p w:rsidR="00132104" w:rsidRPr="00E42464" w:rsidRDefault="00132104" w:rsidP="00A1748A">
      <w:pPr>
        <w:spacing w:before="80" w:line="187" w:lineRule="auto"/>
        <w:rPr>
          <w:rtl/>
          <w:lang w:bidi="ar-EG"/>
        </w:rPr>
      </w:pPr>
      <w:r w:rsidRPr="00E42464">
        <w:rPr>
          <w:rFonts w:hint="cs"/>
          <w:rtl/>
        </w:rPr>
        <w:t xml:space="preserve">رهناً بفئة المحطة الأرضية المتنقلة، يعمل النفاذ </w:t>
      </w:r>
      <w:r w:rsidRPr="00E42464">
        <w:t>W-C/TDMA</w:t>
      </w:r>
      <w:r w:rsidRPr="00E42464">
        <w:rPr>
          <w:rFonts w:hint="cs"/>
          <w:rtl/>
        </w:rPr>
        <w:t xml:space="preserve"> على دعم الخدمات الحماّلة التي تتراوح بين </w:t>
      </w:r>
      <w:r w:rsidRPr="00E42464">
        <w:t>1,2</w:t>
      </w:r>
      <w:r w:rsidRPr="00E42464">
        <w:rPr>
          <w:rFonts w:hint="cs"/>
          <w:rtl/>
        </w:rPr>
        <w:t xml:space="preserve"> و</w:t>
      </w:r>
      <w:r w:rsidRPr="00E42464">
        <w:t>kbit/s 144</w:t>
      </w:r>
      <w:r w:rsidRPr="00E42464">
        <w:rPr>
          <w:rtl/>
        </w:rPr>
        <w:t xml:space="preserve">، </w:t>
      </w:r>
      <w:r w:rsidRPr="00E42464">
        <w:rPr>
          <w:rFonts w:hint="cs"/>
          <w:rtl/>
        </w:rPr>
        <w:t xml:space="preserve">مع ما يقترن بذلك من نسبة خطأ في البتات </w:t>
      </w:r>
      <w:r w:rsidRPr="00E42464">
        <w:t>(BER)</w:t>
      </w:r>
      <w:r w:rsidRPr="00E42464">
        <w:rPr>
          <w:rFonts w:hint="cs"/>
          <w:rtl/>
        </w:rPr>
        <w:t xml:space="preserve"> تتراوح بين </w:t>
      </w:r>
      <w:r w:rsidRPr="00E42464">
        <w:rPr>
          <w:vertAlign w:val="superscript"/>
        </w:rPr>
        <w:t>3–</w:t>
      </w:r>
      <w:r w:rsidRPr="00E42464">
        <w:t>10 × 1</w:t>
      </w:r>
      <w:r w:rsidRPr="00E42464">
        <w:rPr>
          <w:rtl/>
        </w:rPr>
        <w:t xml:space="preserve"> </w:t>
      </w:r>
      <w:r w:rsidRPr="00E42464">
        <w:rPr>
          <w:rFonts w:hint="cs"/>
          <w:rtl/>
        </w:rPr>
        <w:t>و</w:t>
      </w:r>
      <w:r w:rsidRPr="00E42464">
        <w:rPr>
          <w:vertAlign w:val="superscript"/>
        </w:rPr>
        <w:t>6–</w:t>
      </w:r>
      <w:r w:rsidRPr="00E42464">
        <w:t>10 × 1</w:t>
      </w:r>
      <w:r w:rsidRPr="00E42464">
        <w:rPr>
          <w:rtl/>
        </w:rPr>
        <w:t>.</w:t>
      </w:r>
    </w:p>
    <w:p w:rsidR="00132104" w:rsidRPr="00E42464" w:rsidRDefault="00132104" w:rsidP="00A1748A">
      <w:pPr>
        <w:spacing w:before="80" w:line="187" w:lineRule="auto"/>
        <w:rPr>
          <w:rtl/>
        </w:rPr>
      </w:pPr>
      <w:r w:rsidRPr="00E42464">
        <w:rPr>
          <w:rFonts w:hint="cs"/>
          <w:rtl/>
        </w:rPr>
        <w:t xml:space="preserve">ويصل الحد الأقصى للتأخير المسموح به إلى </w:t>
      </w:r>
      <w:r w:rsidRPr="00E42464">
        <w:t>ms 400</w:t>
      </w:r>
      <w:r w:rsidRPr="00E42464">
        <w:rPr>
          <w:rFonts w:hint="cs"/>
          <w:rtl/>
        </w:rPr>
        <w:t>، بما يتوافق مع أي من الكوكبات الساتلية المذكورة أعلاه.</w:t>
      </w:r>
    </w:p>
    <w:p w:rsidR="00132104" w:rsidRPr="00E42464" w:rsidRDefault="00132104" w:rsidP="00A1748A">
      <w:pPr>
        <w:pStyle w:val="Heading5"/>
        <w:spacing w:before="140" w:line="187" w:lineRule="auto"/>
        <w:rPr>
          <w:rFonts w:hint="eastAsia"/>
          <w:rtl/>
          <w:lang w:bidi="ar-EG"/>
        </w:rPr>
      </w:pPr>
      <w:r w:rsidRPr="00E42464">
        <w:rPr>
          <w:lang w:bidi="ar-EG"/>
        </w:rPr>
        <w:t>2.2.2.3.4</w:t>
      </w:r>
      <w:r w:rsidR="00A274AB">
        <w:rPr>
          <w:rFonts w:hint="cs"/>
          <w:rtl/>
          <w:lang w:bidi="ar-EG"/>
        </w:rPr>
        <w:tab/>
        <w:t>سمات النظام</w:t>
      </w:r>
    </w:p>
    <w:p w:rsidR="00132104" w:rsidRPr="00E42464" w:rsidRDefault="00132104" w:rsidP="00A1748A">
      <w:pPr>
        <w:spacing w:before="80" w:line="187" w:lineRule="auto"/>
        <w:rPr>
          <w:rtl/>
        </w:rPr>
      </w:pPr>
      <w:r w:rsidRPr="00E42464">
        <w:rPr>
          <w:rFonts w:hint="cs"/>
          <w:rtl/>
        </w:rPr>
        <w:t xml:space="preserve">يتم في كل من الوصلة الأمامية ووصلة العودة دعم معدلين للتمديد، إما </w:t>
      </w:r>
      <w:r w:rsidRPr="00E42464">
        <w:t>Mchip/s 3,840</w:t>
      </w:r>
      <w:r w:rsidRPr="00E42464">
        <w:rPr>
          <w:rFonts w:hint="cs"/>
          <w:rtl/>
          <w:lang w:bidi="ar-EG"/>
        </w:rPr>
        <w:t xml:space="preserve"> </w:t>
      </w:r>
      <w:r w:rsidRPr="00E42464">
        <w:rPr>
          <w:rFonts w:hint="cs"/>
          <w:rtl/>
        </w:rPr>
        <w:t>(كامل معدل النبض) أو</w:t>
      </w:r>
      <w:r w:rsidR="00251CAF" w:rsidRPr="00E42464">
        <w:rPr>
          <w:rFonts w:hint="eastAsia"/>
          <w:rtl/>
        </w:rPr>
        <w:t> </w:t>
      </w:r>
      <w:r w:rsidRPr="00E42464">
        <w:t>Mchip/s 1,920</w:t>
      </w:r>
      <w:r w:rsidRPr="00E42464">
        <w:rPr>
          <w:rFonts w:hint="cs"/>
          <w:rtl/>
        </w:rPr>
        <w:t xml:space="preserve"> (نصف معدل النبض).</w:t>
      </w:r>
    </w:p>
    <w:p w:rsidR="00132104" w:rsidRPr="00E42464" w:rsidRDefault="00132104" w:rsidP="00A1748A">
      <w:pPr>
        <w:spacing w:before="80" w:line="187" w:lineRule="auto"/>
        <w:rPr>
          <w:rtl/>
          <w:lang w:bidi="ar-EG"/>
        </w:rPr>
      </w:pPr>
      <w:r w:rsidRPr="00E42464">
        <w:rPr>
          <w:rFonts w:hint="cs"/>
          <w:rtl/>
        </w:rPr>
        <w:t>ويتم تنفيذ التحكم في القدرة المغلق العروة لكل من الوصلة الأمامية ووصلة العودة. وتدار العروة من أجل تحديد القيمة المقيسة للنسبة</w:t>
      </w:r>
      <w:r w:rsidR="003E0694">
        <w:rPr>
          <w:rFonts w:hint="cs"/>
          <w:rtl/>
        </w:rPr>
        <w:t xml:space="preserve"> </w:t>
      </w:r>
      <w:r w:rsidRPr="00E42464">
        <w:t xml:space="preserve">SNIR </w:t>
      </w:r>
      <w:r w:rsidR="003E0694">
        <w:rPr>
          <w:rFonts w:hint="cs"/>
          <w:rtl/>
        </w:rPr>
        <w:t xml:space="preserve"> </w:t>
      </w:r>
      <w:r w:rsidRPr="00E42464">
        <w:rPr>
          <w:rFonts w:hint="cs"/>
          <w:rtl/>
        </w:rPr>
        <w:t xml:space="preserve">عد تجميع أصابع المرشاح </w:t>
      </w:r>
      <w:r w:rsidRPr="00E42464">
        <w:t>RAKE</w:t>
      </w:r>
      <w:r w:rsidRPr="00E42464">
        <w:rPr>
          <w:rFonts w:hint="cs"/>
          <w:rtl/>
        </w:rPr>
        <w:t xml:space="preserve"> لتشكيل القيمة المستهدفة. وتعدل القيمة المستهدفة بحد ذاتها بشكل تكيفي من خلال عروة تحكم خارجية أكثر بطئاً، بالاستناد إلى قياسات معدل خطأ الأرتال </w:t>
      </w:r>
      <w:r w:rsidRPr="00E42464">
        <w:t>(FER)</w:t>
      </w:r>
      <w:r w:rsidRPr="00E42464">
        <w:rPr>
          <w:rFonts w:hint="cs"/>
          <w:rtl/>
        </w:rPr>
        <w:t xml:space="preserve">. ودعماً لقياسات </w:t>
      </w:r>
      <w:r w:rsidRPr="00E42464">
        <w:t>FER</w:t>
      </w:r>
      <w:r w:rsidRPr="00E42464">
        <w:rPr>
          <w:rFonts w:hint="cs"/>
          <w:rtl/>
        </w:rPr>
        <w:t xml:space="preserve"> يتم إلحاق البيانات في كل رتل بتحقق من الإطناب الدوري قيمته </w:t>
      </w:r>
      <w:r w:rsidRPr="00E42464">
        <w:t>8</w:t>
      </w:r>
      <w:r w:rsidRPr="00E42464">
        <w:rPr>
          <w:rFonts w:hint="cs"/>
          <w:rtl/>
        </w:rPr>
        <w:t xml:space="preserve"> بتات (</w:t>
      </w:r>
      <w:r w:rsidRPr="00E42464">
        <w:t>4</w:t>
      </w:r>
      <w:r w:rsidRPr="00E42464">
        <w:rPr>
          <w:rFonts w:hint="cs"/>
          <w:rtl/>
        </w:rPr>
        <w:t xml:space="preserve"> بتات لكل </w:t>
      </w:r>
      <w:r w:rsidRPr="00E42464">
        <w:t>bit/s 2 400</w:t>
      </w:r>
      <w:r w:rsidRPr="00E42464">
        <w:rPr>
          <w:rFonts w:hint="cs"/>
          <w:rtl/>
        </w:rPr>
        <w:t>).</w:t>
      </w:r>
    </w:p>
    <w:p w:rsidR="00132104" w:rsidRPr="00E42464" w:rsidRDefault="00132104" w:rsidP="00A1748A">
      <w:pPr>
        <w:spacing w:before="80" w:line="187" w:lineRule="auto"/>
        <w:rPr>
          <w:rtl/>
        </w:rPr>
      </w:pPr>
      <w:r w:rsidRPr="00E42464">
        <w:rPr>
          <w:rFonts w:hint="cs"/>
          <w:rtl/>
        </w:rPr>
        <w:t>ويتوفر تحكم في القدرة مفتوح العروة لبثّ الرزم والإعداد الأولي للقدرة أثناء مرحلة تهيئة النداء.</w:t>
      </w:r>
    </w:p>
    <w:p w:rsidR="00132104" w:rsidRPr="00E42464" w:rsidRDefault="00132104" w:rsidP="00A1748A">
      <w:pPr>
        <w:spacing w:before="80" w:line="187" w:lineRule="auto"/>
        <w:rPr>
          <w:rtl/>
        </w:rPr>
      </w:pPr>
      <w:r w:rsidRPr="00E42464">
        <w:rPr>
          <w:rFonts w:hint="cs"/>
          <w:rtl/>
        </w:rPr>
        <w:t>ويجري دعم ثلاث فئات للخدمة الأساسية من خلال تسلسل التشفير والتشذير:</w:t>
      </w:r>
    </w:p>
    <w:p w:rsidR="00132104" w:rsidRPr="00E42464" w:rsidRDefault="00132104" w:rsidP="00A1748A">
      <w:pPr>
        <w:pStyle w:val="enumlev1"/>
        <w:spacing w:before="40" w:line="187" w:lineRule="auto"/>
        <w:rPr>
          <w:rtl/>
        </w:rPr>
      </w:pPr>
      <w:r w:rsidRPr="00E42464">
        <w:rPr>
          <w:rFonts w:hint="cs"/>
          <w:rtl/>
        </w:rPr>
        <w:t>-</w:t>
      </w:r>
      <w:r w:rsidRPr="00E42464">
        <w:rPr>
          <w:rFonts w:hint="cs"/>
          <w:rtl/>
        </w:rPr>
        <w:tab/>
        <w:t xml:space="preserve">الخدمات المعيارية بتشفير داخلي (تلافيفي بمعدل </w:t>
      </w:r>
      <w:r w:rsidRPr="00E42464">
        <w:t>1/3</w:t>
      </w:r>
      <w:r w:rsidRPr="00E42464">
        <w:rPr>
          <w:rFonts w:hint="cs"/>
          <w:rtl/>
        </w:rPr>
        <w:t xml:space="preserve">، عدد الحدوديات </w:t>
      </w:r>
      <w:r w:rsidRPr="00E42464">
        <w:t>557</w:t>
      </w:r>
      <w:r w:rsidRPr="00E42464">
        <w:rPr>
          <w:rFonts w:hint="cs"/>
          <w:rtl/>
        </w:rPr>
        <w:t xml:space="preserve">، </w:t>
      </w:r>
      <w:r w:rsidRPr="00E42464">
        <w:t>663</w:t>
      </w:r>
      <w:r w:rsidRPr="00E42464">
        <w:rPr>
          <w:rFonts w:hint="cs"/>
          <w:rtl/>
        </w:rPr>
        <w:t xml:space="preserve">، </w:t>
      </w:r>
      <w:r w:rsidRPr="00E42464">
        <w:t>711</w:t>
      </w:r>
      <w:r w:rsidRPr="00E42464">
        <w:rPr>
          <w:rFonts w:hint="cs"/>
          <w:rtl/>
        </w:rPr>
        <w:t xml:space="preserve">) وتشذير فقط، مع استهداف نسبة خطأ في البتات </w:t>
      </w:r>
      <w:r w:rsidRPr="00E42464">
        <w:t>(BER)</w:t>
      </w:r>
      <w:r w:rsidRPr="00E42464">
        <w:rPr>
          <w:rFonts w:hint="cs"/>
          <w:rtl/>
        </w:rPr>
        <w:t xml:space="preserve"> قدرها </w:t>
      </w:r>
      <w:r w:rsidRPr="00E42464">
        <w:rPr>
          <w:vertAlign w:val="superscript"/>
        </w:rPr>
        <w:t>3–</w:t>
      </w:r>
      <w:r w:rsidRPr="00E42464">
        <w:t>10 × 1</w:t>
      </w:r>
      <w:r w:rsidRPr="00E42464">
        <w:rPr>
          <w:rFonts w:hint="cs"/>
          <w:rtl/>
        </w:rPr>
        <w:t>؛</w:t>
      </w:r>
    </w:p>
    <w:p w:rsidR="00132104" w:rsidRPr="00E42464" w:rsidRDefault="00132104" w:rsidP="00A1748A">
      <w:pPr>
        <w:pStyle w:val="enumlev1"/>
        <w:spacing w:before="40" w:line="187" w:lineRule="auto"/>
      </w:pPr>
      <w:r w:rsidRPr="00E42464">
        <w:rPr>
          <w:rFonts w:hint="cs"/>
          <w:rtl/>
        </w:rPr>
        <w:t>-</w:t>
      </w:r>
      <w:r w:rsidRPr="00E42464">
        <w:rPr>
          <w:rFonts w:hint="cs"/>
          <w:rtl/>
        </w:rPr>
        <w:tab/>
        <w:t xml:space="preserve">الخدمات عالية النوعية بتشفير وتشذير داخلي بالإضافة إلى تشفير خارجي من نمط </w:t>
      </w:r>
      <w:r w:rsidRPr="00E42464">
        <w:t>RS</w:t>
      </w:r>
      <w:r w:rsidRPr="00E42464">
        <w:rPr>
          <w:rFonts w:hint="cs"/>
          <w:rtl/>
        </w:rPr>
        <w:t xml:space="preserve"> وتشذير. وتبلغ نسبة الخطأ في</w:t>
      </w:r>
      <w:r w:rsidR="007F375E" w:rsidRPr="00E42464">
        <w:rPr>
          <w:rFonts w:hint="eastAsia"/>
          <w:rtl/>
        </w:rPr>
        <w:t> </w:t>
      </w:r>
      <w:r w:rsidRPr="00E42464">
        <w:rPr>
          <w:rFonts w:hint="cs"/>
          <w:rtl/>
        </w:rPr>
        <w:t>البتات</w:t>
      </w:r>
      <w:r w:rsidR="00A26886">
        <w:rPr>
          <w:rFonts w:hint="cs"/>
          <w:rtl/>
        </w:rPr>
        <w:t xml:space="preserve"> </w:t>
      </w:r>
      <w:r w:rsidRPr="00E42464">
        <w:t>(BER)</w:t>
      </w:r>
      <w:r w:rsidR="00A26886">
        <w:rPr>
          <w:rFonts w:hint="cs"/>
          <w:rtl/>
        </w:rPr>
        <w:t xml:space="preserve"> </w:t>
      </w:r>
      <w:r w:rsidRPr="00E42464">
        <w:rPr>
          <w:rFonts w:hint="cs"/>
          <w:rtl/>
        </w:rPr>
        <w:t xml:space="preserve">المستهدفة </w:t>
      </w:r>
      <w:r w:rsidRPr="00E42464">
        <w:rPr>
          <w:vertAlign w:val="superscript"/>
        </w:rPr>
        <w:t>6–</w:t>
      </w:r>
      <w:r w:rsidRPr="00E42464">
        <w:t>10 × 1</w:t>
      </w:r>
      <w:r w:rsidRPr="00E42464">
        <w:rPr>
          <w:rFonts w:hint="cs"/>
          <w:rtl/>
        </w:rPr>
        <w:t>؛</w:t>
      </w:r>
    </w:p>
    <w:p w:rsidR="00132104" w:rsidRPr="00E42464" w:rsidRDefault="00132104" w:rsidP="00A1748A">
      <w:pPr>
        <w:pStyle w:val="enumlev1"/>
        <w:spacing w:before="40" w:line="187" w:lineRule="auto"/>
        <w:rPr>
          <w:rtl/>
        </w:rPr>
      </w:pPr>
      <w:r w:rsidRPr="00E42464">
        <w:rPr>
          <w:rFonts w:hint="cs"/>
          <w:rtl/>
        </w:rPr>
        <w:t>-</w:t>
      </w:r>
      <w:r w:rsidRPr="00E42464">
        <w:rPr>
          <w:rFonts w:hint="cs"/>
          <w:rtl/>
        </w:rPr>
        <w:tab/>
        <w:t>الخدمات ذات التشفير المحدد بحسب الخدمة. وبالنسبة لهذه الخدمات لا تُطبّق تقنية تشفير التصحيح الأمامي للأخطاء</w:t>
      </w:r>
      <w:r w:rsidR="001E779A" w:rsidRPr="00E42464">
        <w:rPr>
          <w:rFonts w:hint="eastAsia"/>
          <w:rtl/>
        </w:rPr>
        <w:t> </w:t>
      </w:r>
      <w:r w:rsidRPr="00E42464">
        <w:t>(FEC)</w:t>
      </w:r>
      <w:r w:rsidRPr="00E42464">
        <w:rPr>
          <w:rFonts w:hint="cs"/>
          <w:rtl/>
        </w:rPr>
        <w:t xml:space="preserve"> من خلال السطح البيني الراديوي. ويمكن إدارة التشفير </w:t>
      </w:r>
      <w:r w:rsidRPr="00E42464">
        <w:t>FEC</w:t>
      </w:r>
      <w:r w:rsidRPr="00E42464">
        <w:rPr>
          <w:rFonts w:hint="cs"/>
          <w:rtl/>
        </w:rPr>
        <w:t xml:space="preserve"> كلياً عند طبقة أعلى.</w:t>
      </w:r>
    </w:p>
    <w:p w:rsidR="00132104" w:rsidRPr="00E42464" w:rsidRDefault="00132104" w:rsidP="00A1748A">
      <w:pPr>
        <w:spacing w:before="80" w:line="187" w:lineRule="auto"/>
        <w:rPr>
          <w:rtl/>
        </w:rPr>
      </w:pPr>
      <w:r w:rsidRPr="00E42464">
        <w:rPr>
          <w:rFonts w:hint="cs"/>
          <w:rtl/>
        </w:rPr>
        <w:t xml:space="preserve">تتيح هذه الفئات المجال لمواءمة مختلف متطلبات نوعية الخدمة </w:t>
      </w:r>
      <w:r w:rsidRPr="00E42464">
        <w:t>(QoS)</w:t>
      </w:r>
      <w:r w:rsidRPr="00E42464">
        <w:rPr>
          <w:rFonts w:hint="cs"/>
          <w:rtl/>
        </w:rPr>
        <w:t xml:space="preserve"> للخدمات الساتلية المنتقاة، والسماح بتحسين نوعية الخدمة إذا ما لزم ذلك عن طريق اختيار التشفير المحدد بحسب الخدمة.</w:t>
      </w:r>
    </w:p>
    <w:p w:rsidR="00132104" w:rsidRPr="00E42464" w:rsidRDefault="00132104" w:rsidP="00A1748A">
      <w:pPr>
        <w:spacing w:before="80" w:line="187" w:lineRule="auto"/>
        <w:rPr>
          <w:rtl/>
        </w:rPr>
      </w:pPr>
      <w:r w:rsidRPr="00E42464">
        <w:rPr>
          <w:rFonts w:hint="cs"/>
          <w:rtl/>
        </w:rPr>
        <w:t xml:space="preserve">ويتم التفاوض بشأن خطة التشذير عند تهيئة النداء، وذلك رهناً بمعدل البيانات الفعلي. ويمتد عمق التشذير فوق دورة تساوي </w:t>
      </w:r>
      <w:r w:rsidRPr="002C110A">
        <w:rPr>
          <w:rFonts w:hint="cs"/>
          <w:spacing w:val="-4"/>
          <w:rtl/>
        </w:rPr>
        <w:t>عدداً صحيحاً مضاعفاً لدورة الرتل. أما كتلة التشذير فتكتب لكل الصفوف فوق عدة أعمدة يكون عددها إحدى قوى العدد</w:t>
      </w:r>
      <w:r w:rsidR="002C110A">
        <w:rPr>
          <w:rFonts w:hint="eastAsia"/>
          <w:spacing w:val="-4"/>
          <w:rtl/>
        </w:rPr>
        <w:t> </w:t>
      </w:r>
      <w:r w:rsidRPr="002C110A">
        <w:rPr>
          <w:spacing w:val="-4"/>
        </w:rPr>
        <w:t>2</w:t>
      </w:r>
      <w:r w:rsidRPr="002C110A">
        <w:rPr>
          <w:rFonts w:hint="cs"/>
          <w:spacing w:val="-4"/>
          <w:rtl/>
        </w:rPr>
        <w:t>،</w:t>
      </w:r>
      <w:r w:rsidRPr="00E42464">
        <w:rPr>
          <w:rFonts w:hint="cs"/>
          <w:rtl/>
        </w:rPr>
        <w:t xml:space="preserve"> </w:t>
      </w:r>
      <w:r w:rsidRPr="00E42464">
        <w:rPr>
          <w:rFonts w:hint="cs"/>
          <w:rtl/>
        </w:rPr>
        <w:lastRenderedPageBreak/>
        <w:t>على أن تتوقف قيمة الأسّ على معدل البيانات الفعلي. وعند الاستقبال، تتم قراءة كتلة التشذير بحسب الأعمدة بتتابع مختلط، أي بقراءة مؤشر العمود الثنائي بترتيب معكوس.</w:t>
      </w:r>
    </w:p>
    <w:p w:rsidR="00132104" w:rsidRPr="00E42464" w:rsidRDefault="00132104" w:rsidP="00E72032">
      <w:pPr>
        <w:pStyle w:val="Headingb"/>
        <w:rPr>
          <w:rFonts w:hint="eastAsia"/>
          <w:rtl/>
        </w:rPr>
      </w:pPr>
      <w:bookmarkStart w:id="74" w:name="_Toc283900206"/>
      <w:r w:rsidRPr="00E42464">
        <w:rPr>
          <w:rFonts w:hint="cs"/>
          <w:rtl/>
        </w:rPr>
        <w:t>التنوّع الساتلي</w:t>
      </w:r>
      <w:bookmarkEnd w:id="74"/>
    </w:p>
    <w:p w:rsidR="00132104" w:rsidRPr="00E42464" w:rsidRDefault="00132104" w:rsidP="004A1A32">
      <w:pPr>
        <w:rPr>
          <w:rtl/>
        </w:rPr>
      </w:pPr>
      <w:r w:rsidRPr="00E42464">
        <w:rPr>
          <w:rFonts w:hint="cs"/>
          <w:rtl/>
        </w:rPr>
        <w:t xml:space="preserve">في إطار سيناريو لتغطية ساتلية متعددة، قد تقرر المحطة </w:t>
      </w:r>
      <w:r w:rsidRPr="00E42464">
        <w:t>LES</w:t>
      </w:r>
      <w:r w:rsidRPr="00E42464">
        <w:rPr>
          <w:rFonts w:hint="cs"/>
          <w:rtl/>
        </w:rPr>
        <w:t xml:space="preserve"> ضم إشارات وصلة العودة لسواتل التغطية المشتركة مع إشارة العودة المتلقّاة عبر الساتل الأولي من أجل تحسين النسبة </w:t>
      </w:r>
      <w:r w:rsidRPr="00E42464">
        <w:t>SNIR</w:t>
      </w:r>
      <w:r w:rsidRPr="00E42464">
        <w:rPr>
          <w:rFonts w:hint="cs"/>
          <w:rtl/>
        </w:rPr>
        <w:t xml:space="preserve"> وخفض احتمال حجب الإشارات. وبما أن التشغيل شبه المتزامن محصور في الساتل الأولي، فإن نسبة الإشارة إلى التداخل </w:t>
      </w:r>
      <w:r w:rsidR="004A1A32" w:rsidRPr="00E42464">
        <w:t>(SIR)</w:t>
      </w:r>
      <w:r w:rsidR="004A1A32" w:rsidRPr="00E42464">
        <w:rPr>
          <w:rFonts w:hint="cs"/>
          <w:rtl/>
        </w:rPr>
        <w:t xml:space="preserve"> </w:t>
      </w:r>
      <w:r w:rsidRPr="00E42464">
        <w:rPr>
          <w:rFonts w:hint="cs"/>
          <w:rtl/>
        </w:rPr>
        <w:t xml:space="preserve">الناجمة عند مزيل التشكيل في الساتل الثانوي حيث يتم تلقي خدمة المستعمل بشكل غير متزامن تكون أدنى بوجه عام. وبالرغم من عدم تعادل النسب </w:t>
      </w:r>
      <w:r w:rsidRPr="00E42464">
        <w:t>SIR</w:t>
      </w:r>
      <w:r w:rsidRPr="00E42464">
        <w:rPr>
          <w:rFonts w:hint="cs"/>
          <w:rtl/>
        </w:rPr>
        <w:t>، يمكن إظهار حدوث كسب كبير من تقنيات دمج النسب القصوى التي قد تستخدم لزيادة كفاءة وسعة قدرة وصلة العودة.</w:t>
      </w:r>
    </w:p>
    <w:p w:rsidR="00132104" w:rsidRPr="00E42464" w:rsidRDefault="00132104" w:rsidP="00E72032">
      <w:pPr>
        <w:pStyle w:val="Headingb"/>
        <w:rPr>
          <w:rFonts w:hint="eastAsia"/>
          <w:rtl/>
        </w:rPr>
      </w:pPr>
      <w:bookmarkStart w:id="75" w:name="_Toc283900207"/>
      <w:r w:rsidRPr="00E42464">
        <w:rPr>
          <w:rFonts w:hint="cs"/>
          <w:rtl/>
        </w:rPr>
        <w:t>وصف النفاذ</w:t>
      </w:r>
      <w:bookmarkEnd w:id="75"/>
    </w:p>
    <w:p w:rsidR="00132104" w:rsidRPr="00E42464" w:rsidRDefault="00132104" w:rsidP="001E779A">
      <w:pPr>
        <w:rPr>
          <w:rtl/>
        </w:rPr>
      </w:pPr>
      <w:r w:rsidRPr="00E42464">
        <w:rPr>
          <w:rFonts w:hint="cs"/>
          <w:rtl/>
        </w:rPr>
        <w:t xml:space="preserve">يتم في الوصلة الأمامية من المحطة الساتلية إلى المحطة </w:t>
      </w:r>
      <w:r w:rsidRPr="00E42464">
        <w:t>MES</w:t>
      </w:r>
      <w:r w:rsidRPr="00E42464">
        <w:rPr>
          <w:rtl/>
        </w:rPr>
        <w:t xml:space="preserve"> </w:t>
      </w:r>
      <w:r w:rsidRPr="00E42464">
        <w:rPr>
          <w:rFonts w:hint="cs"/>
          <w:rtl/>
        </w:rPr>
        <w:t xml:space="preserve">اعتماد الإرسال </w:t>
      </w:r>
      <w:r w:rsidRPr="00E42464">
        <w:t>CTDM</w:t>
      </w:r>
      <w:r w:rsidRPr="00E42464">
        <w:rPr>
          <w:rtl/>
        </w:rPr>
        <w:t xml:space="preserve"> </w:t>
      </w:r>
      <w:r w:rsidRPr="00E42464">
        <w:rPr>
          <w:rFonts w:hint="cs"/>
          <w:rtl/>
        </w:rPr>
        <w:t>المتعامد. أما في وصلة العودة، من المحطة</w:t>
      </w:r>
      <w:r w:rsidR="001E779A" w:rsidRPr="00E42464">
        <w:rPr>
          <w:rFonts w:hint="eastAsia"/>
          <w:rtl/>
        </w:rPr>
        <w:t> </w:t>
      </w:r>
      <w:r w:rsidRPr="00E42464">
        <w:t>MES</w:t>
      </w:r>
      <w:r w:rsidRPr="00E42464">
        <w:rPr>
          <w:rFonts w:hint="cs"/>
          <w:rtl/>
        </w:rPr>
        <w:t xml:space="preserve"> إلى المحطة الساتلية، فيتم اعتماد النفاذ </w:t>
      </w:r>
      <w:r w:rsidRPr="00E42464">
        <w:t>W-C/TDMA</w:t>
      </w:r>
      <w:r w:rsidRPr="00E42464">
        <w:rPr>
          <w:rFonts w:hint="cs"/>
          <w:rtl/>
        </w:rPr>
        <w:t xml:space="preserve"> شبه المتزامن.</w:t>
      </w:r>
    </w:p>
    <w:p w:rsidR="00132104" w:rsidRPr="00E42464" w:rsidRDefault="00132104" w:rsidP="00C93998">
      <w:pPr>
        <w:rPr>
          <w:rtl/>
          <w:lang w:bidi="ar-EG"/>
        </w:rPr>
      </w:pPr>
      <w:r w:rsidRPr="00E42464">
        <w:rPr>
          <w:rFonts w:hint="cs"/>
          <w:rtl/>
        </w:rPr>
        <w:t xml:space="preserve">ويُنظّم البث في شكل أرتال كما هو مبين في الشكل </w:t>
      </w:r>
      <w:r w:rsidRPr="00E42464">
        <w:t>10</w:t>
      </w:r>
      <w:r w:rsidRPr="00E42464">
        <w:rPr>
          <w:rFonts w:hint="cs"/>
          <w:rtl/>
        </w:rPr>
        <w:t xml:space="preserve">. وتبلغ فترة الرتل </w:t>
      </w:r>
      <w:r w:rsidRPr="00E42464">
        <w:t>20</w:t>
      </w:r>
      <w:r w:rsidRPr="00E42464">
        <w:rPr>
          <w:rFonts w:hint="cs"/>
          <w:rtl/>
        </w:rPr>
        <w:t xml:space="preserve"> </w:t>
      </w:r>
      <w:r w:rsidRPr="00E42464">
        <w:t>ms</w:t>
      </w:r>
      <w:r w:rsidRPr="00E42464">
        <w:rPr>
          <w:rFonts w:hint="cs"/>
          <w:rtl/>
        </w:rPr>
        <w:t xml:space="preserve"> وتقسم إلى </w:t>
      </w:r>
      <w:r w:rsidRPr="00E42464">
        <w:t>8</w:t>
      </w:r>
      <w:r w:rsidRPr="00E42464">
        <w:rPr>
          <w:rFonts w:hint="cs"/>
          <w:rtl/>
        </w:rPr>
        <w:t xml:space="preserve"> فجوات زمنية. وتنظّم الأرتال في</w:t>
      </w:r>
      <w:r w:rsidR="00C93998" w:rsidRPr="00E42464">
        <w:rPr>
          <w:rFonts w:hint="eastAsia"/>
          <w:rtl/>
        </w:rPr>
        <w:t> </w:t>
      </w:r>
      <w:r w:rsidRPr="00E42464">
        <w:rPr>
          <w:rFonts w:hint="cs"/>
          <w:rtl/>
        </w:rPr>
        <w:t xml:space="preserve">أرتال متعددة (دورة الرتل المتعدد </w:t>
      </w:r>
      <w:r w:rsidRPr="00E42464">
        <w:t>180</w:t>
      </w:r>
      <w:r w:rsidRPr="00E42464">
        <w:rPr>
          <w:rFonts w:hint="cs"/>
          <w:rtl/>
        </w:rPr>
        <w:t xml:space="preserve"> </w:t>
      </w:r>
      <w:r w:rsidRPr="00E42464">
        <w:t>ms</w:t>
      </w:r>
      <w:r w:rsidRPr="00E42464">
        <w:rPr>
          <w:rFonts w:hint="cs"/>
          <w:rtl/>
        </w:rPr>
        <w:t xml:space="preserve">) تتألف من </w:t>
      </w:r>
      <w:r w:rsidRPr="00E42464">
        <w:t>8</w:t>
      </w:r>
      <w:r w:rsidRPr="00E42464">
        <w:rPr>
          <w:rFonts w:hint="cs"/>
          <w:rtl/>
        </w:rPr>
        <w:t xml:space="preserve"> أرتال عادية زائد رتل إضافي.</w:t>
      </w:r>
    </w:p>
    <w:p w:rsidR="00132104" w:rsidRPr="00E42464" w:rsidRDefault="00132104" w:rsidP="00132104">
      <w:pPr>
        <w:rPr>
          <w:rtl/>
        </w:rPr>
      </w:pPr>
      <w:r w:rsidRPr="00E42464">
        <w:rPr>
          <w:rFonts w:hint="cs"/>
          <w:rtl/>
        </w:rPr>
        <w:t>إن التعايش بين الحركة المتزامنة وغير المتزامنة (النفاذ الأولي) يتم معالجته باعتماد نهج مقسّم، حيث يتم فيه تقسيم الموارد المتوفرة زمنياً في رتلين يخصص كل رتل منهما لاستخدام محدّد.</w:t>
      </w:r>
    </w:p>
    <w:p w:rsidR="00132104" w:rsidRPr="00E42464" w:rsidRDefault="00132104" w:rsidP="00132104">
      <w:pPr>
        <w:rPr>
          <w:rtl/>
        </w:rPr>
      </w:pPr>
      <w:r w:rsidRPr="00E42464">
        <w:rPr>
          <w:rFonts w:hint="cs"/>
          <w:rtl/>
        </w:rPr>
        <w:t xml:space="preserve">ويكون الرتل </w:t>
      </w:r>
      <w:r w:rsidRPr="00E42464">
        <w:t>0</w:t>
      </w:r>
      <w:r w:rsidRPr="00E42464">
        <w:rPr>
          <w:rFonts w:hint="cs"/>
          <w:rtl/>
        </w:rPr>
        <w:t xml:space="preserve"> في الوصلة الأمامية مكرّساً لإذاعة الوظائف المشتركة (الاستدعاء أو البحث الراديوي، قناة توجيه الرسائل عالية الاختراق، التزامن، ونحو ذلك).</w:t>
      </w:r>
    </w:p>
    <w:p w:rsidR="00132104" w:rsidRPr="00E42464" w:rsidRDefault="00132104" w:rsidP="00132104">
      <w:pPr>
        <w:rPr>
          <w:rtl/>
        </w:rPr>
      </w:pPr>
      <w:r w:rsidRPr="00E42464">
        <w:rPr>
          <w:rFonts w:hint="cs"/>
          <w:rtl/>
        </w:rPr>
        <w:t xml:space="preserve">ويُخصّص الرتل الأول في كل رتل متعدد (الرتل رقم </w:t>
      </w:r>
      <w:r w:rsidRPr="00E42464">
        <w:t>0</w:t>
      </w:r>
      <w:r w:rsidRPr="00E42464">
        <w:rPr>
          <w:rFonts w:hint="cs"/>
          <w:rtl/>
        </w:rPr>
        <w:t xml:space="preserve">) للحركة غير المتزامنة: وفي وصلة العودة، ترسل الرزم بصورة غير متزامنة من قبل المحطات </w:t>
      </w:r>
      <w:r w:rsidRPr="00E42464">
        <w:t>MES</w:t>
      </w:r>
      <w:r w:rsidRPr="00E42464">
        <w:rPr>
          <w:rFonts w:hint="cs"/>
          <w:rtl/>
        </w:rPr>
        <w:t xml:space="preserve"> في الرتل </w:t>
      </w:r>
      <w:r w:rsidRPr="00E42464">
        <w:t>0</w:t>
      </w:r>
      <w:r w:rsidRPr="00E42464">
        <w:rPr>
          <w:rFonts w:hint="cs"/>
          <w:rtl/>
        </w:rPr>
        <w:t xml:space="preserve"> من كل رتل متعدد، كما هو مبين في الشكل </w:t>
      </w:r>
      <w:r w:rsidRPr="00E42464">
        <w:t>11</w:t>
      </w:r>
      <w:r w:rsidRPr="00E42464">
        <w:rPr>
          <w:rFonts w:hint="cs"/>
          <w:rtl/>
        </w:rPr>
        <w:t>.</w:t>
      </w:r>
    </w:p>
    <w:p w:rsidR="00132104" w:rsidRPr="00064237" w:rsidRDefault="00132104" w:rsidP="003C37C7">
      <w:pPr>
        <w:rPr>
          <w:rtl/>
        </w:rPr>
      </w:pPr>
      <w:r w:rsidRPr="00064237">
        <w:rPr>
          <w:rFonts w:hint="cs"/>
          <w:i/>
          <w:iCs/>
          <w:rtl/>
        </w:rPr>
        <w:t>الرشقات -</w:t>
      </w:r>
      <w:r w:rsidRPr="00064237">
        <w:rPr>
          <w:rFonts w:hint="cs"/>
          <w:rtl/>
        </w:rPr>
        <w:t xml:space="preserve"> يحدث الإرسال في رشقات يمكن أن تكون مدتها مساوية لفجوة زمنية واحدة أو تمتد فوق عدد صحيح من الفجوات</w:t>
      </w:r>
      <w:r w:rsidR="003C37C7" w:rsidRPr="00064237">
        <w:rPr>
          <w:rFonts w:hint="eastAsia"/>
          <w:rtl/>
        </w:rPr>
        <w:t> </w:t>
      </w:r>
      <w:r w:rsidRPr="00064237">
        <w:rPr>
          <w:rFonts w:hint="cs"/>
          <w:rtl/>
        </w:rPr>
        <w:t>الزمنية.</w:t>
      </w:r>
    </w:p>
    <w:p w:rsidR="00132104" w:rsidRPr="00064237" w:rsidRDefault="00132104" w:rsidP="000E7C0C">
      <w:pPr>
        <w:pStyle w:val="FigureNo"/>
        <w:rPr>
          <w:rFonts w:hint="eastAsia"/>
        </w:rPr>
      </w:pPr>
      <w:r w:rsidRPr="00064237">
        <w:rPr>
          <w:rtl/>
        </w:rPr>
        <w:t>الش</w:t>
      </w:r>
      <w:r w:rsidRPr="00064237">
        <w:rPr>
          <w:rFonts w:hint="cs"/>
          <w:rtl/>
        </w:rPr>
        <w:t>ـ</w:t>
      </w:r>
      <w:r w:rsidRPr="00064237">
        <w:rPr>
          <w:rtl/>
        </w:rPr>
        <w:t xml:space="preserve">كل </w:t>
      </w:r>
      <w:r w:rsidRPr="00064237">
        <w:t>10</w:t>
      </w:r>
    </w:p>
    <w:p w:rsidR="00132104" w:rsidRPr="00064237" w:rsidRDefault="00132104" w:rsidP="000E7C0C">
      <w:pPr>
        <w:pStyle w:val="FigureTitle"/>
        <w:rPr>
          <w:rFonts w:hint="eastAsia"/>
          <w:rtl/>
        </w:rPr>
      </w:pPr>
      <w:r w:rsidRPr="00064237">
        <w:rPr>
          <w:rtl/>
        </w:rPr>
        <w:t>بنية الرتل في الوصلة ال</w:t>
      </w:r>
      <w:r w:rsidRPr="00064237">
        <w:rPr>
          <w:rFonts w:hint="cs"/>
          <w:rtl/>
        </w:rPr>
        <w:t>أ</w:t>
      </w:r>
      <w:r w:rsidRPr="00064237">
        <w:rPr>
          <w:rtl/>
        </w:rPr>
        <w:t>مامية ووصلة العودة</w:t>
      </w:r>
    </w:p>
    <w:p w:rsidR="00453CB7" w:rsidRPr="00064237" w:rsidRDefault="00F04337" w:rsidP="00C6345A">
      <w:pPr>
        <w:pStyle w:val="Figure"/>
        <w:spacing w:before="120"/>
        <w:rPr>
          <w:rtl/>
          <w:lang w:bidi="ar-EG"/>
        </w:rPr>
      </w:pPr>
      <w:r>
        <w:rPr>
          <w:noProof/>
          <w:lang w:eastAsia="zh-CN"/>
        </w:rPr>
        <mc:AlternateContent>
          <mc:Choice Requires="wpg">
            <w:drawing>
              <wp:anchor distT="0" distB="0" distL="114300" distR="114300" simplePos="0" relativeHeight="251663872" behindDoc="0" locked="0" layoutInCell="1" allowOverlap="1">
                <wp:simplePos x="0" y="0"/>
                <wp:positionH relativeFrom="column">
                  <wp:posOffset>631038</wp:posOffset>
                </wp:positionH>
                <wp:positionV relativeFrom="paragraph">
                  <wp:posOffset>425431</wp:posOffset>
                </wp:positionV>
                <wp:extent cx="4838563" cy="2196383"/>
                <wp:effectExtent l="0" t="0" r="635" b="13970"/>
                <wp:wrapNone/>
                <wp:docPr id="26" name="Group 26"/>
                <wp:cNvGraphicFramePr/>
                <a:graphic xmlns:a="http://schemas.openxmlformats.org/drawingml/2006/main">
                  <a:graphicData uri="http://schemas.microsoft.com/office/word/2010/wordprocessingGroup">
                    <wpg:wgp>
                      <wpg:cNvGrpSpPr/>
                      <wpg:grpSpPr>
                        <a:xfrm>
                          <a:off x="0" y="0"/>
                          <a:ext cx="4838563" cy="2196383"/>
                          <a:chOff x="0" y="0"/>
                          <a:chExt cx="4838563" cy="2196383"/>
                        </a:xfrm>
                      </wpg:grpSpPr>
                      <wps:wsp>
                        <wps:cNvPr id="107" name="Text Box 107"/>
                        <wps:cNvSpPr txBox="1"/>
                        <wps:spPr>
                          <a:xfrm>
                            <a:off x="2134905" y="0"/>
                            <a:ext cx="48704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pPr>
                              <w:r>
                                <w:rPr>
                                  <w:rFonts w:hint="cs"/>
                                  <w:rtl/>
                                </w:rPr>
                                <w:t>رتل متعدد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Text Box 108"/>
                        <wps:cNvSpPr txBox="1"/>
                        <wps:spPr>
                          <a:xfrm>
                            <a:off x="1896117" y="280491"/>
                            <a:ext cx="965614" cy="224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rPr>
                                  <w:rtl/>
                                </w:rPr>
                              </w:pPr>
                              <w:r>
                                <w:t>ms 180</w:t>
                              </w:r>
                              <w:r>
                                <w:rPr>
                                  <w:rFonts w:hint="cs"/>
                                  <w:rtl/>
                                </w:rPr>
                                <w:t xml:space="preserve"> = </w:t>
                              </w:r>
                              <w:r>
                                <w:t>9</w:t>
                              </w:r>
                              <w:r>
                                <w:rPr>
                                  <w:rFonts w:hint="cs"/>
                                  <w:rtl/>
                                </w:rPr>
                                <w:t xml:space="preserve"> أرتال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9" name="Text Box 109"/>
                        <wps:cNvSpPr txBox="1"/>
                        <wps:spPr>
                          <a:xfrm>
                            <a:off x="0" y="510493"/>
                            <a:ext cx="532554"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 name="Text Box 110"/>
                        <wps:cNvSpPr txBox="1"/>
                        <wps:spPr>
                          <a:xfrm>
                            <a:off x="544152" y="510493"/>
                            <a:ext cx="527322"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spacing w:before="20" w:line="168" w:lineRule="auto"/>
                              </w:pPr>
                              <w:r>
                                <w:rPr>
                                  <w:rFonts w:hint="cs"/>
                                  <w:rtl/>
                                </w:rPr>
                                <w:t xml:space="preserve">الرتل </w:t>
                              </w:r>
                              <w:r>
                                <w:br/>
                              </w:r>
                              <w:r>
                                <w:rPr>
                                  <w:rFonts w:hint="cs"/>
                                  <w:rtl/>
                                </w:rPr>
                                <w:t xml:space="preserve">قم </w:t>
                              </w: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1" name="Text Box 111"/>
                        <wps:cNvSpPr txBox="1"/>
                        <wps:spPr>
                          <a:xfrm>
                            <a:off x="1071474" y="510493"/>
                            <a:ext cx="527050"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spacing w:before="20" w:line="168" w:lineRule="auto"/>
                              </w:pPr>
                              <w:r>
                                <w:rPr>
                                  <w:rFonts w:hint="cs"/>
                                  <w:rtl/>
                                </w:rPr>
                                <w:t xml:space="preserve">الرتل </w:t>
                              </w:r>
                              <w:r>
                                <w:br/>
                              </w:r>
                              <w:r>
                                <w:rPr>
                                  <w:rFonts w:hint="cs"/>
                                  <w:rtl/>
                                </w:rPr>
                                <w:t xml:space="preserve">قم </w:t>
                              </w: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 name="Text Box 112"/>
                        <wps:cNvSpPr txBox="1"/>
                        <wps:spPr>
                          <a:xfrm>
                            <a:off x="1615627" y="510493"/>
                            <a:ext cx="532765"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3" name="Text Box 113"/>
                        <wps:cNvSpPr txBox="1"/>
                        <wps:spPr>
                          <a:xfrm>
                            <a:off x="2159779" y="510493"/>
                            <a:ext cx="521335"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4" name="Text Box 114"/>
                        <wps:cNvSpPr txBox="1"/>
                        <wps:spPr>
                          <a:xfrm>
                            <a:off x="2698321" y="510493"/>
                            <a:ext cx="530491"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 name="Text Box 115"/>
                        <wps:cNvSpPr txBox="1"/>
                        <wps:spPr>
                          <a:xfrm>
                            <a:off x="3225644" y="510493"/>
                            <a:ext cx="530491"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6" name="Text Box 116"/>
                        <wps:cNvSpPr txBox="1"/>
                        <wps:spPr>
                          <a:xfrm>
                            <a:off x="3752967" y="510493"/>
                            <a:ext cx="554990"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Text Box 117"/>
                        <wps:cNvSpPr txBox="1"/>
                        <wps:spPr>
                          <a:xfrm>
                            <a:off x="4308338" y="510493"/>
                            <a:ext cx="530225"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 name="Text Box 118"/>
                        <wps:cNvSpPr txBox="1"/>
                        <wps:spPr>
                          <a:xfrm>
                            <a:off x="286100" y="1649286"/>
                            <a:ext cx="530225" cy="36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Text Box 119"/>
                        <wps:cNvSpPr txBox="1"/>
                        <wps:spPr>
                          <a:xfrm>
                            <a:off x="813423" y="1649286"/>
                            <a:ext cx="5302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Text Box 120"/>
                        <wps:cNvSpPr txBox="1"/>
                        <wps:spPr>
                          <a:xfrm>
                            <a:off x="1346355" y="1649286"/>
                            <a:ext cx="5302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Text Box 121"/>
                        <wps:cNvSpPr txBox="1"/>
                        <wps:spPr>
                          <a:xfrm>
                            <a:off x="1873678" y="1649286"/>
                            <a:ext cx="5302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Text Box 122"/>
                        <wps:cNvSpPr txBox="1"/>
                        <wps:spPr>
                          <a:xfrm>
                            <a:off x="2406611" y="1649286"/>
                            <a:ext cx="5302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2967592" y="1649286"/>
                            <a:ext cx="5302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Text Box 124"/>
                        <wps:cNvSpPr txBox="1"/>
                        <wps:spPr>
                          <a:xfrm>
                            <a:off x="3500525" y="1649286"/>
                            <a:ext cx="5302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Text Box 125"/>
                        <wps:cNvSpPr txBox="1"/>
                        <wps:spPr>
                          <a:xfrm>
                            <a:off x="4027847" y="1649286"/>
                            <a:ext cx="53022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Text Box 126"/>
                        <wps:cNvSpPr txBox="1"/>
                        <wps:spPr>
                          <a:xfrm>
                            <a:off x="2151948" y="1110744"/>
                            <a:ext cx="454958" cy="1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pPr>
                              <w:r>
                                <w:rPr>
                                  <w:rFonts w:hint="cs"/>
                                  <w:rtl/>
                                </w:rPr>
                                <w:t>رتل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7" name="Text Box 127"/>
                        <wps:cNvSpPr txBox="1"/>
                        <wps:spPr>
                          <a:xfrm>
                            <a:off x="2140304" y="1385625"/>
                            <a:ext cx="478346" cy="2019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pPr>
                              <w:r>
                                <w:t>ms 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Text Box 128"/>
                        <wps:cNvSpPr txBox="1"/>
                        <wps:spPr>
                          <a:xfrm>
                            <a:off x="1884898" y="2036363"/>
                            <a:ext cx="521237" cy="1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pPr>
                              <w:r>
                                <w:t>ms 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6" o:spid="_x0000_s1087" style="position:absolute;left:0;text-align:left;margin-left:49.7pt;margin-top:33.5pt;width:381pt;height:172.95pt;z-index:251663872" coordsize="48385,2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y/TwYAAHtXAAAOAAAAZHJzL2Uyb0RvYy54bWzsnN+vmzYUx98n7X9AvK/B5nfU3OquW6tJ&#10;VVutnfrMJZBEA8yM703u/vp9bcC5S0jbsHWCyS8JGBvMwZ9zju1jP39xKAvrIePNjlUrmzxzbCur&#10;UrbeVZuV/dvHVz9EttWIpFonBauylf2YNfaLm++/e76vlxllW1asM27hJlWz3NcreytEvVwsmnSb&#10;lUnzjNVZhYs542UicMo3izVP9rh7WSyo4wSLPePrmrM0axqk/tRetG/U/fM8S8W7PG8yYRUrG3UT&#10;6per3zv5u7h5niw3PKm3u7SrRjKiFmWyq/BQfaufEpFY93x3dqtyl3LWsFw8S1m5YHm+SzP1Dngb&#10;4py8zWvO7mv1LpvlflNrMUG0J3Iafdv07cN7bu3WK5sGtlUlJb6ReqyFcwhnX2+WyPOa1x/q97xL&#10;2LRn8n0POS/lP97EOiixPmqxZgdhpUj0IjfyA9e2UlyjJA7cyG0Fn27xdc7Kpdufv1By0T94Ieun&#10;q7Ov0Yiao5yafyanD9ukzpT4GymDTk7ECXtBfZRv+CM7WDJNyUZllJKyxAEXQESf3iBxQGCUuF7s&#10;+LY1JLbQ8XBFSc0hsataq371ZFnzRrzOWGnJg5XN0dhVG0we3jQC1UHWPot8csVe7YoC6cmyqKz9&#10;yg5c31EF9BWUKCqZIVPodLeRYm2rr47EY5G1N/k1y9F01GeXCQra7GXBrYcEuCVpmlVCCUDdF7ll&#10;rhyVuKZgl/9Yq2sKt+/RP5lVQhcudxXj6u1Pqr3+va9y3uaHIJ+8tzwUh7uDYsb3+897x9aP+Oqc&#10;tRqmqdNXO3yVN0kj3iccKgXKB2pSvMNPXjBIn3VHtrVl/M+hdJkfLRhXbWsPFbWymz/uE57ZVvFL&#10;hbYt9Vl/wPuDu/6gui9fMnwGAgVcp+oQBbgo+sOcs/ITtOetfAouJVWKZ63sVPD+5KVoVSX0b5rd&#10;3qps0Ft1It5UH+pU3lx+F9nKPh4+JbzumqIAGG9Zz0+yPGmRbV5ZsmK394LlO9VcpWhbOXYiB8tS&#10;A/0nUMNOtdrvCdRR/3VB/zVQkygOCIGakPoucrxYtShQ1am1OPAD4nVkU8+NlTo0ZGs4W7V0Aubf&#10;9cm3Jruzfn2LNGS3RmaGZMcDZMcjyYaaBNM+AdOdC9Mz7bvU9zum3cCl1Fhr5UNMiWntpBlrPW9r&#10;TcDhqbVG2jgX3Pc84tPLYNMQNLfG2oA9TTdcO2oG7JmDjd7KGdi6D32tG+6ExAthky+ZbBo66AGr&#10;DrYhe5pka0fNkD1zsmFCz8imI002CYgf0LaDfcEZD4Nu6AxkB45xxqfmjAfaXTNkz5xsjOyfka16&#10;x3Lo7kqbTYkfhyG67BdtNnFdQ/aUB8UD7a8ZsmdONnznM7K9kTabBnHkUvj3l8h21UB5740bm91N&#10;wk1oAC3Q/pohe+Zkw4Seka0nM6+02Rge8wPvM/1sQ7aci5+0zdb+miF75mTrMJ7jRDbRk5nXkh36&#10;NA4+08/2vTg2I2iTJlv7a4bsmZM9EHeGIJNxk16e60Sui6CXy944rLoeGzfe+AS9ce2vGbJnTvZA&#10;8BnRc5pX2mwaBQTj3RJsEngxTqWKOAaf+a5jyJ64N679NUP2zMkeCD4jek7zSrIjxIpTDLZ/Jdkm&#10;BG2CNlv7a4bseZON+M6zEbQ25nPErBfAxmIMuNsG7c8GfU+6o60dNoP2zNEeCELDxNW4jjaJQjcI&#10;24721/jjxmpP0Gprj82gPXO0B6LQENw9Dm3qOQHWeRmr/YWln1O22qEJQ5ODQ/+DFZyyZ3w6pY20&#10;kWhj1suP20Uhxmpn5aVV3ZNGW7tsxmrP3GoPxKFRPa955SgaNj1wfDm1Zfras+1rh9plM2jPHO2B&#10;QDTAOc5qew4NI68NVzFWe6ZWW7tsBu2Zoz0QidZvKjVmXQiJvW4YjWC/JcSbQkkcp7U9hKL5uC53&#10;SyIIVzH7L+gdUr56jyZdQgq22/2oLfyv7JaEpbidXjdozxztgVA0LMccZ7Up8RxEiLcOudwprrX/&#10;T9AOI8yPtWhjl7zYVybCbJc0oZUhoXbZDNozR3sgFo3qqc0r+9okirwobq02deRKbIXuEW2fEupC&#10;mRirLfdEVP7M1BZqhyYY7ZuPkKttTLHDq9qzs9uNVm4h+/Rc7Yl43DP35i8AAAD//wMAUEsDBBQA&#10;BgAIAAAAIQBNuOn84AAAAAkBAAAPAAAAZHJzL2Rvd25yZXYueG1sTI/BTsMwEETvSPyDtUjcqONS&#10;QhOyqaoKOFWVaJEQNzfZJlFjO4rdJP17lhMcd2Y0+yZbTaYVA/W+cRZBzSIQZAtXNrZC+Dy8PSxB&#10;+KBtqVtnCeFKHlb57U2m09KN9oOGfagEl1ifaoQ6hC6V0hc1Ge1nriPL3sn1Rgc++0qWvR653LRy&#10;HkWxNLqx/KHWHW1qKs77i0F4H/W4flSvw/Z82ly/D0+7r60ixPu7af0CItAU/sLwi8/okDPT0V1s&#10;6UWLkCQLTiLEzzyJ/WWsWDgiLNQ8AZln8v+C/AcAAP//AwBQSwECLQAUAAYACAAAACEAtoM4kv4A&#10;AADhAQAAEwAAAAAAAAAAAAAAAAAAAAAAW0NvbnRlbnRfVHlwZXNdLnhtbFBLAQItABQABgAIAAAA&#10;IQA4/SH/1gAAAJQBAAALAAAAAAAAAAAAAAAAAC8BAABfcmVscy8ucmVsc1BLAQItABQABgAIAAAA&#10;IQDgpCy/TwYAAHtXAAAOAAAAAAAAAAAAAAAAAC4CAABkcnMvZTJvRG9jLnhtbFBLAQItABQABgAI&#10;AAAAIQBNuOn84AAAAAkBAAAPAAAAAAAAAAAAAAAAAKkIAABkcnMvZG93bnJldi54bWxQSwUGAAAA&#10;AAQABADzAAAAtgkAAAAA&#10;">
                <v:shape id="Text Box 107" o:spid="_x0000_s1088" type="#_x0000_t202" style="position:absolute;left:21349;width:4870;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9K8MA&#10;AADcAAAADwAAAGRycy9kb3ducmV2LnhtbERPzWrCQBC+C32HZYTedKOHVmJWEaGaFio09gGG7CQb&#10;k50N2W1M375bKPQ2H9/vZPvJdmKkwTeOFayWCQji0umGawWf15fFBoQPyBo7x6Tgmzzsdw+zDFPt&#10;7vxBYxFqEUPYp6jAhNCnUvrSkEW/dD1x5Co3WAwRDrXUA95juO3kOkmepMWGY4PBno6Gyrb4sgpO&#10;TbW6Xsa27k37ej695e+3/BaUepxPhy2IQFP4F/+5cx3nJ8/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9K8MAAADcAAAADwAAAAAAAAAAAAAAAACYAgAAZHJzL2Rv&#10;d25yZXYueG1sUEsFBgAAAAAEAAQA9QAAAIgDAAAAAA==&#10;" filled="f" stroked="f" strokeweight=".5pt">
                  <v:textbox inset="0,0,0,0">
                    <w:txbxContent>
                      <w:p w:rsidR="009675B8" w:rsidRPr="00982069" w:rsidRDefault="009675B8" w:rsidP="00064237">
                        <w:pPr>
                          <w:pStyle w:val="FigTx"/>
                        </w:pPr>
                        <w:r>
                          <w:rPr>
                            <w:rFonts w:hint="cs"/>
                            <w:rtl/>
                          </w:rPr>
                          <w:t>رتل متعدد</w:t>
                        </w:r>
                      </w:p>
                    </w:txbxContent>
                  </v:textbox>
                </v:shape>
                <v:shape id="Text Box 108" o:spid="_x0000_s1089" type="#_x0000_t202" style="position:absolute;left:18961;top:2804;width:9656;height:2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pWcUA&#10;AADcAAAADwAAAGRycy9kb3ducmV2LnhtbESPQWvDMAyF74X9B6PBbq3THUbJ6pZSWJcNWmi6HyBi&#10;NU4TyyH20uzfT4fBbhLv6b1P6+3kOzXSEJvABpaLDBRxFWzDtYGvy9t8BSomZItdYDLwQxG2m4fZ&#10;GnMb7nymsUy1khCOORpwKfW51rFy5DEuQk8s2jUMHpOsQ63tgHcJ951+zrIX7bFhaXDY095R1Zbf&#10;3sChuS4vp7Gte9d+vB8+i+OtuCVjnh6n3SuoRFP6N/9dF1bwM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alZxQAAANwAAAAPAAAAAAAAAAAAAAAAAJgCAABkcnMv&#10;ZG93bnJldi54bWxQSwUGAAAAAAQABAD1AAAAigMAAAAA&#10;" filled="f" stroked="f" strokeweight=".5pt">
                  <v:textbox inset="0,0,0,0">
                    <w:txbxContent>
                      <w:p w:rsidR="009675B8" w:rsidRPr="00982069" w:rsidRDefault="009675B8" w:rsidP="00064237">
                        <w:pPr>
                          <w:pStyle w:val="FigTx"/>
                          <w:rPr>
                            <w:rtl/>
                          </w:rPr>
                        </w:pPr>
                        <w:r>
                          <w:t>ms 180</w:t>
                        </w:r>
                        <w:r>
                          <w:rPr>
                            <w:rFonts w:hint="cs"/>
                            <w:rtl/>
                          </w:rPr>
                          <w:t xml:space="preserve"> = </w:t>
                        </w:r>
                        <w:r>
                          <w:t>9</w:t>
                        </w:r>
                        <w:r>
                          <w:rPr>
                            <w:rFonts w:hint="cs"/>
                            <w:rtl/>
                          </w:rPr>
                          <w:t xml:space="preserve"> أرتال </w:t>
                        </w:r>
                      </w:p>
                    </w:txbxContent>
                  </v:textbox>
                </v:shape>
                <v:shape id="Text Box 109" o:spid="_x0000_s1090" type="#_x0000_t202" style="position:absolute;top:5104;width:5325;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MwsMA&#10;AADcAAAADwAAAGRycy9kb3ducmV2LnhtbERPzWrCQBC+C32HZYTedKOHUmNWEaGaFio09gGG7CQb&#10;k50N2W1M375bKPQ2H9/vZPvJdmKkwTeOFayWCQji0umGawWf15fFMwgfkDV2jknBN3nY7x5mGaba&#10;3fmDxiLUIoawT1GBCaFPpfSlIYt+6XriyFVusBgiHGqpB7zHcNvJdZI8SYsNxwaDPR0NlW3xZRWc&#10;mmp1vYxt3Zv29Xx6y99v+S0o9TifDlsQgabwL/5z5zrOTz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UMwsMAAADcAAAADwAAAAAAAAAAAAAAAACYAgAAZHJzL2Rv&#10;d25yZXYueG1sUEsFBgAAAAAEAAQA9QAAAIgDAAAAAA==&#10;" filled="f" stroked="f" strokeweight=".5pt">
                  <v:textbox inset="0,0,0,0">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0</w:t>
                        </w:r>
                      </w:p>
                    </w:txbxContent>
                  </v:textbox>
                </v:shape>
                <v:shape id="Text Box 110" o:spid="_x0000_s1091" type="#_x0000_t202" style="position:absolute;left:5441;top:5104;width:5273;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zgs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4Iv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jOCxQAAANwAAAAPAAAAAAAAAAAAAAAAAJgCAABkcnMv&#10;ZG93bnJldi54bWxQSwUGAAAAAAQABAD1AAAAigMAAAAA&#10;" filled="f" stroked="f" strokeweight=".5pt">
                  <v:textbox inset="0,0,0,0">
                    <w:txbxContent>
                      <w:p w:rsidR="009675B8" w:rsidRPr="00982069" w:rsidRDefault="009675B8" w:rsidP="00064237">
                        <w:pPr>
                          <w:pStyle w:val="FigTx"/>
                          <w:spacing w:before="20" w:line="168" w:lineRule="auto"/>
                        </w:pPr>
                        <w:r>
                          <w:rPr>
                            <w:rFonts w:hint="cs"/>
                            <w:rtl/>
                          </w:rPr>
                          <w:t xml:space="preserve">الرتل </w:t>
                        </w:r>
                        <w:r>
                          <w:br/>
                        </w:r>
                        <w:r>
                          <w:rPr>
                            <w:rFonts w:hint="cs"/>
                            <w:rtl/>
                          </w:rPr>
                          <w:t xml:space="preserve">قم </w:t>
                        </w:r>
                        <w:r>
                          <w:t>1</w:t>
                        </w:r>
                      </w:p>
                    </w:txbxContent>
                  </v:textbox>
                </v:shape>
                <v:shape id="Text Box 111" o:spid="_x0000_s1092" type="#_x0000_t202" style="position:absolute;left:10714;top:5104;width:5271;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WGcIA&#10;AADcAAAADwAAAGRycy9kb3ducmV2LnhtbERPzWrCQBC+C32HZQredBMPUqKbUAQ1LbSg9gGG7JiN&#10;yc6G7Damb98tFLzNx/c722KynRhp8I1jBekyAUFcOd1wreDrsl+8gPABWWPnmBT8kIcif5ptMdPu&#10;zicaz6EWMYR9hgpMCH0mpa8MWfRL1xNH7uoGiyHCoZZ6wHsMt51cJclaWmw4NhjsaWeoas/fVsGh&#10;uaaXz7Gte9O+HQ/v5cetvAWl5s/T6wZEoCk8xP/uUsf5a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pYZwgAAANwAAAAPAAAAAAAAAAAAAAAAAJgCAABkcnMvZG93&#10;bnJldi54bWxQSwUGAAAAAAQABAD1AAAAhwMAAAAA&#10;" filled="f" stroked="f" strokeweight=".5pt">
                  <v:textbox inset="0,0,0,0">
                    <w:txbxContent>
                      <w:p w:rsidR="009675B8" w:rsidRPr="00982069" w:rsidRDefault="009675B8" w:rsidP="00064237">
                        <w:pPr>
                          <w:pStyle w:val="FigTx"/>
                          <w:spacing w:before="20" w:line="168" w:lineRule="auto"/>
                        </w:pPr>
                        <w:r>
                          <w:rPr>
                            <w:rFonts w:hint="cs"/>
                            <w:rtl/>
                          </w:rPr>
                          <w:t xml:space="preserve">الرتل </w:t>
                        </w:r>
                        <w:r>
                          <w:br/>
                        </w:r>
                        <w:r>
                          <w:rPr>
                            <w:rFonts w:hint="cs"/>
                            <w:rtl/>
                          </w:rPr>
                          <w:t xml:space="preserve">قم </w:t>
                        </w:r>
                        <w:r>
                          <w:t>2</w:t>
                        </w:r>
                      </w:p>
                    </w:txbxContent>
                  </v:textbox>
                </v:shape>
                <v:shape id="Text Box 112" o:spid="_x0000_s1093" type="#_x0000_t202" style="position:absolute;left:16156;top:5104;width:5327;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IbsIA&#10;AADcAAAADwAAAGRycy9kb3ducmV2LnhtbERPzWrCQBC+C32HZQredBMPUlI3QYTaWGhB7QMM2TEb&#10;k50N2TWmb98tFLzNx/c7m2KynRhp8I1jBekyAUFcOd1wreD7/LZ4AeEDssbOMSn4IQ9F/jTbYKbd&#10;nY80nkItYgj7DBWYEPpMSl8ZsuiXrieO3MUNFkOEQy31gPcYbju5SpK1tNhwbDDY085Q1Z5uVsG+&#10;uaTnr7Gte9Me3vcf5ee1vAal5s/T9hVEoCk8xP/uUsf56Qr+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huwgAAANwAAAAPAAAAAAAAAAAAAAAAAJgCAABkcnMvZG93&#10;bnJldi54bWxQSwUGAAAAAAQABAD1AAAAhwMAAAAA&#10;" filled="f" stroked="f" strokeweight=".5pt">
                  <v:textbox inset="0,0,0,0">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3</w:t>
                        </w:r>
                      </w:p>
                    </w:txbxContent>
                  </v:textbox>
                </v:shape>
                <v:shape id="Text Box 113" o:spid="_x0000_s1094" type="#_x0000_t202" style="position:absolute;left:21597;top:5104;width:5214;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t9cIA&#10;AADcAAAADwAAAGRycy9kb3ducmV2LnhtbERP22rCQBB9L/gPywh9q5tUkB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K31wgAAANwAAAAPAAAAAAAAAAAAAAAAAJgCAABkcnMvZG93&#10;bnJldi54bWxQSwUGAAAAAAQABAD1AAAAhwMAAAAA&#10;" filled="f" stroked="f" strokeweight=".5pt">
                  <v:textbox inset="0,0,0,0">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4</w:t>
                        </w:r>
                      </w:p>
                    </w:txbxContent>
                  </v:textbox>
                </v:shape>
                <v:shape id="Text Box 114" o:spid="_x0000_s1095" type="#_x0000_t202" style="position:absolute;left:26983;top:5104;width:530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1gcIA&#10;AADcAAAADwAAAGRycy9kb3ducmV2LnhtbERP22rCQBB9L/gPywh9q5sUkR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TWBwgAAANwAAAAPAAAAAAAAAAAAAAAAAJgCAABkcnMvZG93&#10;bnJldi54bWxQSwUGAAAAAAQABAD1AAAAhwMAAAAA&#10;" filled="f" stroked="f" strokeweight=".5pt">
                  <v:textbox inset="0,0,0,0">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5</w:t>
                        </w:r>
                      </w:p>
                    </w:txbxContent>
                  </v:textbox>
                </v:shape>
                <v:shape id="Text Box 115" o:spid="_x0000_s1096" type="#_x0000_t202" style="position:absolute;left:32256;top:5104;width:5305;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QGsIA&#10;AADcAAAADwAAAGRycy9kb3ducmV2LnhtbERP22rCQBB9L/gPywh9q5sUlBJdRQRtKrTg5QOG7JiN&#10;yc6G7BrTv+8WBN/mcK6zWA22ET11vnKsIJ0kIIgLpysuFZxP27cPED4ga2wck4Jf8rBajl4WmGl3&#10;5wP1x1CKGMI+QwUmhDaT0heGLPqJa4kjd3GdxRBhV0rd4T2G20a+J8lMWqw4NhhsaWOoqI83q2BX&#10;XdLTT1+Xram/Pnf7/PuaX4NSr+NhPQcRaAhP8cOd6zg/nc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ZAawgAAANwAAAAPAAAAAAAAAAAAAAAAAJgCAABkcnMvZG93&#10;bnJldi54bWxQSwUGAAAAAAQABAD1AAAAhwMAAAAA&#10;" filled="f" stroked="f" strokeweight=".5pt">
                  <v:textbox inset="0,0,0,0">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6</w:t>
                        </w:r>
                      </w:p>
                    </w:txbxContent>
                  </v:textbox>
                </v:shape>
                <v:shape id="Text Box 116" o:spid="_x0000_s1097" type="#_x0000_t202" style="position:absolute;left:37529;top:5104;width:5550;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ObcIA&#10;AADcAAAADwAAAGRycy9kb3ducmV2LnhtbERPzYrCMBC+L/gOYQRva9o9iFSjiKDWhRVWfYChGZva&#10;ZlKabO2+/UYQ9jYf3+8s14NtRE+drxwrSKcJCOLC6YpLBdfL7n0OwgdkjY1jUvBLHtar0dsSM+0e&#10;/E39OZQihrDPUIEJoc2k9IUhi37qWuLI3VxnMUTYlVJ3+IjhtpEfSTKTFiuODQZb2hoq6vOPVbCv&#10;bunl1Ndla+rjYf+Zf93ze1BqMh42CxCBhvAvfrlzHeenM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w5twgAAANwAAAAPAAAAAAAAAAAAAAAAAJgCAABkcnMvZG93&#10;bnJldi54bWxQSwUGAAAAAAQABAD1AAAAhwMAAAAA&#10;" filled="f" stroked="f" strokeweight=".5pt">
                  <v:textbox inset="0,0,0,0">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7</w:t>
                        </w:r>
                      </w:p>
                    </w:txbxContent>
                  </v:textbox>
                </v:shape>
                <v:shape id="Text Box 117" o:spid="_x0000_s1098" type="#_x0000_t202" style="position:absolute;left:43083;top:5104;width:5302;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9sIA&#10;AADcAAAADwAAAGRycy9kb3ducmV2LnhtbERP22rCQBB9L/gPywh9q5v0QUt0FRG0qdCClw8YsmM2&#10;JjsbsmtM/75bEHybw7nOYjXYRvTU+cqxgnSSgCAunK64VHA+bd8+QPiArLFxTAp+ycNqOXpZYKbd&#10;nQ/UH0MpYgj7DBWYENpMSl8YsugnriWO3MV1FkOEXSl1h/cYbhv5niRTabHi2GCwpY2hoj7erIJd&#10;dUlPP31dtqb++tzt8+9rfg1KvY6H9RxEoCE8xQ93ruP8dAb/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6v2wgAAANwAAAAPAAAAAAAAAAAAAAAAAJgCAABkcnMvZG93&#10;bnJldi54bWxQSwUGAAAAAAQABAD1AAAAhwMAAAAA&#10;" filled="f" stroked="f" strokeweight=".5pt">
                  <v:textbox inset="0,0,0,0">
                    <w:txbxContent>
                      <w:p w:rsidR="009675B8" w:rsidRPr="00982069" w:rsidRDefault="009675B8" w:rsidP="00064237">
                        <w:pPr>
                          <w:pStyle w:val="FigTx"/>
                          <w:spacing w:before="20" w:line="168" w:lineRule="auto"/>
                        </w:pPr>
                        <w:r>
                          <w:rPr>
                            <w:rFonts w:hint="cs"/>
                            <w:rtl/>
                          </w:rPr>
                          <w:t>الرتل</w:t>
                        </w:r>
                        <w:r>
                          <w:br/>
                        </w:r>
                        <w:r>
                          <w:rPr>
                            <w:rFonts w:hint="cs"/>
                            <w:rtl/>
                          </w:rPr>
                          <w:t xml:space="preserve">رقم </w:t>
                        </w:r>
                        <w:r>
                          <w:t>8</w:t>
                        </w:r>
                      </w:p>
                    </w:txbxContent>
                  </v:textbox>
                </v:shape>
                <v:shape id="Text Box 118" o:spid="_x0000_s1099" type="#_x0000_t202" style="position:absolute;left:2861;top:16492;width:5302;height:3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hMUA&#10;AADcAAAADwAAAGRycy9kb3ducmV2LnhtbESPQWvDMAyF74X9B6PBbq2THkbJ6pYxWJcVOli7HyBi&#10;NU4TyyF20+zfV4fBbhLv6b1P6+3kOzXSEJvABvJFBoq4Crbh2sDP6X2+AhUTssUuMBn4pQjbzcNs&#10;jYUNN/6m8ZhqJSEcCzTgUuoLrWPlyGNchJ5YtHMYPCZZh1rbAW8S7ju9zLJn7bFhaXDY05ujqj1e&#10;vYFdc85PX2Nb9679/Njty8OlvCRjnh6n1xdQiab0b/67Lq3g50Irz8gE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D+ExQAAANwAAAAPAAAAAAAAAAAAAAAAAJgCAABkcnMv&#10;ZG93bnJldi54bWxQSwUGAAAAAAQABAD1AAAAigMAAAAA&#10;" filled="f" stroked="f" strokeweight=".5pt">
                  <v:textbox inset="0,0,0,0">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0</w:t>
                        </w:r>
                      </w:p>
                    </w:txbxContent>
                  </v:textbox>
                </v:shape>
                <v:shape id="Text Box 119" o:spid="_x0000_s1100" type="#_x0000_t202" style="position:absolute;left:8134;top:16492;width:5302;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aH8IA&#10;AADcAAAADwAAAGRycy9kb3ducmV2LnhtbERP22rCQBB9L/gPywh9q5v0QWx0FRG0qdCClw8YsmM2&#10;JjsbsmtM/75bEHybw7nOYjXYRvTU+cqxgnSSgCAunK64VHA+bd9mIHxA1tg4JgW/5GG1HL0sMNPu&#10;zgfqj6EUMYR9hgpMCG0mpS8MWfQT1xJH7uI6iyHCrpS6w3sMt418T5KptFhxbDDY0sZQUR9vVsGu&#10;uqSnn74uW1N/fe72+fc1vwalXsfDeg4i0BCe4oc713F++gH/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JofwgAAANwAAAAPAAAAAAAAAAAAAAAAAJgCAABkcnMvZG93&#10;bnJldi54bWxQSwUGAAAAAAQABAD1AAAAhwMAAAAA&#10;" filled="f" stroked="f" strokeweight=".5pt">
                  <v:textbox inset="0,0,0,0">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1</w:t>
                        </w:r>
                      </w:p>
                    </w:txbxContent>
                  </v:textbox>
                </v:shape>
                <v:shape id="Text Box 120" o:spid="_x0000_s1101" type="#_x0000_t202" style="position:absolute;left:13463;top:16492;width:5302;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5P8UA&#10;AADcAAAADwAAAGRycy9kb3ducmV2LnhtbESPQWvCQBCF74X+h2UKvdWNHkSiq5RCbSwoqP0BQ3bM&#10;xmRnQ3Yb03/fOQjeZnhv3vtmtRl9qwbqYx3YwHSSgSIug625MvBz/nxbgIoJ2WIbmAz8UYTN+vlp&#10;hbkNNz7ScEqVkhCOORpwKXW51rF05DFOQkcs2iX0HpOsfaVtjzcJ962eZdlce6xZGhx29OGobE6/&#10;3sC2vkzPh6GpOtfsvrbfxf5aXJMxry/j+xJUojE9zPfrwgr+TP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Cvk/xQAAANwAAAAPAAAAAAAAAAAAAAAAAJgCAABkcnMv&#10;ZG93bnJldi54bWxQSwUGAAAAAAQABAD1AAAAigMAAAAA&#10;" filled="f" stroked="f" strokeweight=".5pt">
                  <v:textbox inset="0,0,0,0">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2</w:t>
                        </w:r>
                      </w:p>
                    </w:txbxContent>
                  </v:textbox>
                </v:shape>
                <v:shape id="Text Box 121" o:spid="_x0000_s1102" type="#_x0000_t202" style="position:absolute;left:18736;top:16492;width:5303;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pMIA&#10;AADcAAAADwAAAGRycy9kb3ducmV2LnhtbERPzWrCQBC+C32HZQredBMPUlI3QYTaWGhB7QMM2TEb&#10;k50N2TWmb98tFLzNx/c7m2KynRhp8I1jBekyAUFcOd1wreD7/LZ4AeEDssbOMSn4IQ9F/jTbYKbd&#10;nY80nkItYgj7DBWYEPpMSl8ZsuiXrieO3MUNFkOEQy31gPcYbju5SpK1tNhwbDDY085Q1Z5uVsG+&#10;uaTnr7Gte9Me3vcf5ee1vAal5s/T9hVEoCk8xP/uUsf5q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lykwgAAANwAAAAPAAAAAAAAAAAAAAAAAJgCAABkcnMvZG93&#10;bnJldi54bWxQSwUGAAAAAAQABAD1AAAAhwMAAAAA&#10;" filled="f" stroked="f" strokeweight=".5pt">
                  <v:textbox inset="0,0,0,0">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3</w:t>
                        </w:r>
                      </w:p>
                    </w:txbxContent>
                  </v:textbox>
                </v:shape>
                <v:shape id="Text Box 122" o:spid="_x0000_s1103" type="#_x0000_t202" style="position:absolute;left:24066;top:16492;width:5302;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C08IA&#10;AADcAAAADwAAAGRycy9kb3ducmV2LnhtbERPzYrCMBC+L/gOYQRva2oPIl2jiKDWhRVW9wGGZmxq&#10;m0lpYu2+/UYQ9jYf3+8s14NtRE+drxwrmE0TEMSF0xWXCn4uu/cFCB+QNTaOScEveVivRm9LzLR7&#10;8Df151CKGMI+QwUmhDaT0heGLPqpa4kjd3WdxRBhV0rd4SOG20amSTKXFiuODQZb2hoq6vPdKthX&#10;19nl1Ndla+rjYf+Zf93yW1BqMh42HyACDeFf/HLnOs5PU3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MLTwgAAANwAAAAPAAAAAAAAAAAAAAAAAJgCAABkcnMvZG93&#10;bnJldi54bWxQSwUGAAAAAAQABAD1AAAAhwMAAAAA&#10;" filled="f" stroked="f" strokeweight=".5pt">
                  <v:textbox inset="0,0,0,0">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4</w:t>
                        </w:r>
                      </w:p>
                    </w:txbxContent>
                  </v:textbox>
                </v:shape>
                <v:shape id="Text Box 123" o:spid="_x0000_s1104" type="#_x0000_t202" style="position:absolute;left:29675;top:16492;width:5303;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nSMIA&#10;AADcAAAADwAAAGRycy9kb3ducmV2LnhtbERP24rCMBB9X/Afwgi+rakK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GdIwgAAANwAAAAPAAAAAAAAAAAAAAAAAJgCAABkcnMvZG93&#10;bnJldi54bWxQSwUGAAAAAAQABAD1AAAAhwMAAAAA&#10;" filled="f" stroked="f" strokeweight=".5pt">
                  <v:textbox inset="0,0,0,0">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5</w:t>
                        </w:r>
                      </w:p>
                    </w:txbxContent>
                  </v:textbox>
                </v:shape>
                <v:shape id="Text Box 124" o:spid="_x0000_s1105" type="#_x0000_t202" style="position:absolute;left:35005;top:16492;width:5302;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PMIA&#10;AADcAAAADwAAAGRycy9kb3ducmV2LnhtbERP24rCMBB9X/Afwgi+raki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f88wgAAANwAAAAPAAAAAAAAAAAAAAAAAJgCAABkcnMvZG93&#10;bnJldi54bWxQSwUGAAAAAAQABAD1AAAAhwMAAAAA&#10;" filled="f" stroked="f" strokeweight=".5pt">
                  <v:textbox inset="0,0,0,0">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6</w:t>
                        </w:r>
                      </w:p>
                    </w:txbxContent>
                  </v:textbox>
                </v:shape>
                <v:shape id="Text Box 125" o:spid="_x0000_s1106" type="#_x0000_t202" style="position:absolute;left:40278;top:16492;width:5302;height:3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ap8IA&#10;AADcAAAADwAAAGRycy9kb3ducmV2LnhtbERP24rCMBB9X/Afwgi+ramCslSjiKBWYRe8fMDQjE1t&#10;MylNrN2/3yws7NscznWW697WoqPWl44VTMYJCOLc6ZILBbfr7v0DhA/IGmvHpOCbPKxXg7clptq9&#10;+EzdJRQihrBPUYEJoUml9Lkhi37sGuLI3V1rMUTYFlK3+IrhtpbTJJlLiyXHBoMNbQ3l1eVpFezL&#10;++T61VVFY6rjYX/KPh/ZIyg1GvabBYhAffgX/7kzHedPZ/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VqnwgAAANwAAAAPAAAAAAAAAAAAAAAAAJgCAABkcnMvZG93&#10;bnJldi54bWxQSwUGAAAAAAQABAD1AAAAhwMAAAAA&#10;" filled="f" stroked="f" strokeweight=".5pt">
                  <v:textbox inset="0,0,0,0">
                    <w:txbxContent>
                      <w:p w:rsidR="009675B8" w:rsidRPr="00982069" w:rsidRDefault="009675B8" w:rsidP="00F04337">
                        <w:pPr>
                          <w:pStyle w:val="FigTx"/>
                          <w:spacing w:line="168" w:lineRule="auto"/>
                        </w:pPr>
                        <w:r w:rsidRPr="00752134">
                          <w:rPr>
                            <w:rtl/>
                          </w:rPr>
                          <w:t>الفجوة</w:t>
                        </w:r>
                        <w:r>
                          <w:br/>
                        </w:r>
                        <w:r>
                          <w:rPr>
                            <w:rFonts w:hint="cs"/>
                            <w:rtl/>
                          </w:rPr>
                          <w:t xml:space="preserve">رقم </w:t>
                        </w:r>
                        <w:r>
                          <w:t>7</w:t>
                        </w:r>
                      </w:p>
                    </w:txbxContent>
                  </v:textbox>
                </v:shape>
                <v:shape id="Text Box 126" o:spid="_x0000_s1107" type="#_x0000_t202" style="position:absolute;left:21519;top:11107;width:4550;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0MEA&#10;AADcAAAADwAAAGRycy9kb3ducmV2LnhtbERPzYrCMBC+C75DGMGbpnqQpRpFBLUurLDqAwzN2NQ2&#10;k9LE2n37zYKwt/n4fme16W0tOmp96VjBbJqAIM6dLrlQcLvuJx8gfEDWWDsmBT/kYbMeDlaYavfi&#10;b+ouoRAxhH2KCkwITSqlzw1Z9FPXEEfu7lqLIcK2kLrFVwy3tZwnyUJaLDk2GGxoZyivLk+r4FDe&#10;Z9dzVxWNqU7Hw2f29cgeQanxqN8uQQTqw7/47c50nD9fwN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vxNDBAAAA3AAAAA8AAAAAAAAAAAAAAAAAmAIAAGRycy9kb3du&#10;cmV2LnhtbFBLBQYAAAAABAAEAPUAAACGAwAAAAA=&#10;" filled="f" stroked="f" strokeweight=".5pt">
                  <v:textbox inset="0,0,0,0">
                    <w:txbxContent>
                      <w:p w:rsidR="009675B8" w:rsidRPr="00982069" w:rsidRDefault="009675B8" w:rsidP="00064237">
                        <w:pPr>
                          <w:pStyle w:val="FigTx"/>
                        </w:pPr>
                        <w:r>
                          <w:rPr>
                            <w:rFonts w:hint="cs"/>
                            <w:rtl/>
                          </w:rPr>
                          <w:t>رتل</w:t>
                        </w:r>
                      </w:p>
                    </w:txbxContent>
                  </v:textbox>
                </v:shape>
                <v:shape id="Text Box 127" o:spid="_x0000_s1108" type="#_x0000_t202" style="position:absolute;left:21403;top:13856;width:4783;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hS8IA&#10;AADcAAAADwAAAGRycy9kb3ducmV2LnhtbERP24rCMBB9X/Afwgi+rak+6FKNIoJahV3w8gFDMza1&#10;zaQ0sXb/frOwsG9zONdZrntbi45aXzpWMBknIIhzp0suFNyuu/cPED4ga6wdk4Jv8rBeDd6WmGr3&#10;4jN1l1CIGMI+RQUmhCaV0ueGLPqxa4gjd3etxRBhW0jd4iuG21pOk2QmLZYcGww2tDWUV5enVbAv&#10;75PrV1cVjamOh/0p+3xkj6DUaNhvFiAC9eFf/OfOdJw/ncP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2FLwgAAANwAAAAPAAAAAAAAAAAAAAAAAJgCAABkcnMvZG93&#10;bnJldi54bWxQSwUGAAAAAAQABAD1AAAAhwMAAAAA&#10;" filled="f" stroked="f" strokeweight=".5pt">
                  <v:textbox inset="0,0,0,0">
                    <w:txbxContent>
                      <w:p w:rsidR="009675B8" w:rsidRPr="00982069" w:rsidRDefault="009675B8" w:rsidP="00064237">
                        <w:pPr>
                          <w:pStyle w:val="FigTx"/>
                        </w:pPr>
                        <w:r>
                          <w:t>ms 20</w:t>
                        </w:r>
                      </w:p>
                    </w:txbxContent>
                  </v:textbox>
                </v:shape>
                <v:shape id="Text Box 128" o:spid="_x0000_s1109" type="#_x0000_t202" style="position:absolute;left:18848;top:20363;width:5213;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1OcUA&#10;AADcAAAADwAAAGRycy9kb3ducmV2LnhtbESPQWvCQBCF74X+h2UKvdWNHkSiq5RCbSwoqP0BQ3bM&#10;xmRnQ3Yb03/fOQjeZnhv3vtmtRl9qwbqYx3YwHSSgSIug625MvBz/nxbgIoJ2WIbmAz8UYTN+vlp&#10;hbkNNz7ScEqVkhCOORpwKXW51rF05DFOQkcs2iX0HpOsfaVtjzcJ962eZdlce6xZGhx29OGobE6/&#10;3sC2vkzPh6GpOtfsvrbfxf5aXJMxry/j+xJUojE9zPfrwgr+TG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PU5xQAAANwAAAAPAAAAAAAAAAAAAAAAAJgCAABkcnMv&#10;ZG93bnJldi54bWxQSwUGAAAAAAQABAD1AAAAigMAAAAA&#10;" filled="f" stroked="f" strokeweight=".5pt">
                  <v:textbox inset="0,0,0,0">
                    <w:txbxContent>
                      <w:p w:rsidR="009675B8" w:rsidRPr="00982069" w:rsidRDefault="009675B8" w:rsidP="00064237">
                        <w:pPr>
                          <w:pStyle w:val="FigTx"/>
                        </w:pPr>
                        <w:r>
                          <w:t>ms 2,5</w:t>
                        </w:r>
                      </w:p>
                    </w:txbxContent>
                  </v:textbox>
                </v:shape>
              </v:group>
            </w:pict>
          </mc:Fallback>
        </mc:AlternateContent>
      </w:r>
      <w:r w:rsidRPr="00064237">
        <w:rPr>
          <w:noProof/>
          <w:lang w:eastAsia="zh-CN"/>
        </w:rPr>
        <w:object w:dxaOrig="5947" w:dyaOrig="3220">
          <v:shape id="_x0000_i1034" type="#_x0000_t75" style="width:396.3pt;height:215.4pt" o:ole="">
            <v:imagedata r:id="rId35" o:title=""/>
          </v:shape>
          <o:OLEObject Type="Embed" ProgID="CorelDRAW.Graphic.14" ShapeID="_x0000_i1034" DrawAspect="Content" ObjectID="_1506931734" r:id="rId36"/>
        </w:object>
      </w:r>
    </w:p>
    <w:p w:rsidR="00EC3E21" w:rsidRPr="00064237" w:rsidRDefault="00EC3E21" w:rsidP="00EC3E21">
      <w:pPr>
        <w:pStyle w:val="FigureNo"/>
        <w:rPr>
          <w:rFonts w:hint="eastAsia"/>
        </w:rPr>
      </w:pPr>
      <w:r w:rsidRPr="00064237">
        <w:rPr>
          <w:rtl/>
        </w:rPr>
        <w:lastRenderedPageBreak/>
        <w:t>الش</w:t>
      </w:r>
      <w:r w:rsidRPr="00064237">
        <w:rPr>
          <w:rFonts w:hint="cs"/>
          <w:rtl/>
        </w:rPr>
        <w:t>ـ</w:t>
      </w:r>
      <w:r w:rsidRPr="00064237">
        <w:rPr>
          <w:rtl/>
        </w:rPr>
        <w:t xml:space="preserve">كل </w:t>
      </w:r>
      <w:r w:rsidRPr="00064237">
        <w:t>11</w:t>
      </w:r>
    </w:p>
    <w:p w:rsidR="00EC3E21" w:rsidRPr="00064237" w:rsidRDefault="00F04337" w:rsidP="000B2898">
      <w:pPr>
        <w:pStyle w:val="FigureTitle"/>
        <w:rPr>
          <w:rFonts w:hint="eastAsia"/>
        </w:rPr>
      </w:pPr>
      <w:r>
        <w:rPr>
          <w:noProof/>
          <w:rtl/>
          <w:lang w:val="en-US" w:eastAsia="zh-CN" w:bidi="ar-SA"/>
        </w:rPr>
        <mc:AlternateContent>
          <mc:Choice Requires="wpg">
            <w:drawing>
              <wp:anchor distT="0" distB="0" distL="114300" distR="114300" simplePos="0" relativeHeight="251671040" behindDoc="0" locked="0" layoutInCell="1" allowOverlap="1">
                <wp:simplePos x="0" y="0"/>
                <wp:positionH relativeFrom="column">
                  <wp:posOffset>1871645</wp:posOffset>
                </wp:positionH>
                <wp:positionV relativeFrom="paragraph">
                  <wp:posOffset>262189</wp:posOffset>
                </wp:positionV>
                <wp:extent cx="2451869" cy="2609238"/>
                <wp:effectExtent l="0" t="0" r="5715" b="635"/>
                <wp:wrapNone/>
                <wp:docPr id="104" name="Group 104"/>
                <wp:cNvGraphicFramePr/>
                <a:graphic xmlns:a="http://schemas.openxmlformats.org/drawingml/2006/main">
                  <a:graphicData uri="http://schemas.microsoft.com/office/word/2010/wordprocessingGroup">
                    <wpg:wgp>
                      <wpg:cNvGrpSpPr/>
                      <wpg:grpSpPr>
                        <a:xfrm>
                          <a:off x="0" y="0"/>
                          <a:ext cx="2451869" cy="2609238"/>
                          <a:chOff x="0" y="0"/>
                          <a:chExt cx="2451869" cy="2609238"/>
                        </a:xfrm>
                      </wpg:grpSpPr>
                      <wps:wsp>
                        <wps:cNvPr id="129" name="Text Box 129"/>
                        <wps:cNvSpPr txBox="1"/>
                        <wps:spPr>
                          <a:xfrm>
                            <a:off x="151465" y="0"/>
                            <a:ext cx="203880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pPr>
                              <w:r>
                                <w:rPr>
                                  <w:rFonts w:hint="cs"/>
                                  <w:rtl/>
                                </w:rPr>
                                <w:t xml:space="preserve">رتل الحركة اللامتزامنة </w:t>
                              </w:r>
                              <w:r>
                                <w:t>mx 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0" name="Text Box 130"/>
                        <wps:cNvSpPr txBox="1"/>
                        <wps:spPr>
                          <a:xfrm>
                            <a:off x="0" y="1710994"/>
                            <a:ext cx="654689"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pPr>
                              <w:r>
                                <w:rPr>
                                  <w:rFonts w:hint="cs"/>
                                  <w:rtl/>
                                </w:rPr>
                                <w:t>وقت وصول مركز الحزمة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 name="Text Box 131"/>
                        <wps:cNvSpPr txBox="1"/>
                        <wps:spPr>
                          <a:xfrm>
                            <a:off x="1245379" y="2232707"/>
                            <a:ext cx="1206490" cy="3765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64237">
                              <w:pPr>
                                <w:pStyle w:val="FigTx"/>
                              </w:pPr>
                              <w:r>
                                <w:rPr>
                                  <w:rFonts w:hint="cs"/>
                                  <w:rtl/>
                                </w:rPr>
                                <w:t xml:space="preserve">رشقة النفاذ العشوائي </w:t>
                              </w:r>
                              <w:r>
                                <w:rPr>
                                  <w:rtl/>
                                </w:rPr>
                                <w:br/>
                              </w:r>
                              <w:r>
                                <w:t>ms 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04" o:spid="_x0000_s1110" style="position:absolute;left:0;text-align:left;margin-left:147.35pt;margin-top:20.65pt;width:193.05pt;height:205.45pt;z-index:251671040" coordsize="24518,2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udcAMAAEoOAAAOAAAAZHJzL2Uyb0RvYy54bWzsV99P2zAQfp+0/8Hy+8ivNm0jUsRgoEkI&#10;0GDi2XWdNlpie7ZLwv76ne0kZQVpKhPTJvGSOOfz+e67+87O4VFbV+ieKV0KnuPoIMSIcSqWJV/l&#10;+Ovt2YcpRtoQviSV4CzHD0zjo/n7d4eNzFgs1qJaMoXACNdZI3O8NkZmQaDpmtVEHwjJOEwWQtXE&#10;wKdaBUtFGrBeV0EchmnQCLWUSlCmNUhP/SSeO/tFwai5KgrNDKpyDL4Z91TuubDPYH5IspUicl3S&#10;zg3yAi9qUnLYdDB1SgxBG1U+MVWXVAktCnNARR2IoigpczFANFG4E825EhvpYlllzUoOMAG0Ozi9&#10;2Cy9vL9WqFxC7sIRRpzUkCS3L7ICgKeRqwy0zpW8kdeqE6z8l424LVRt3xALah2wDwOwrDWIgjAe&#10;jaNpOsOIwlychrM4mXro6Rry82QdXX/6zcqg3ziw/g3uNBLKSG+R0n+G1M2aSOYSoC0GPVIxROKR&#10;urURfhQtikDmsHGKFilkWpgAXHu5BuEzgEXjaJSOMXoGtTCZTsPYo5aMojRx9TqETjKptDlnokZ2&#10;kGMF5e6qkNxfaAPugGqvYnfm4qysKpCTrOKoyXGajEO3YJiBFRW3CsyRpzNjYfXuu5F5qJg38oUV&#10;UDwu7VbgaMtOKoXuCRCOUMq4cQA4u6BttQpwYp+Fnf7Wq30W+zj6nQU3w+K65EK56HfcXn7rXS68&#10;PgD5KG47NO2idayZTPr0LsTyAbKuhO8xWtKzErJyQbS5JgqaCrQfaJTmCh5FJQB90Y0wWgv14zm5&#10;1YcKhlmMGmhSOdbfN0QxjKrPHGrbdrR+oPrBoh/wTX0iIA0RtGBJ3RAWKFP1w0KJ+g7657HdBaYI&#10;p7BXjqlR/ceJ8c0SOjBlx8dODTqXJOaC30hqjdu82Cq7be+Ikl0pGiDGpej5Q7KdivS6diUXxxsj&#10;itKVq4XW49hBDly2HehvkBrI9YTUnnB2f2D/PqQGW8DnaBKFs5nrokCorqOl41E67VphMhnP4jdS&#10;u1Yz8NJ3pB1O/tpKXpvU7nDaFuMbqf358h+SGnrf7kmdDCfynqSO4BqTTIC69hITJ/EkdM1/S+0o&#10;DtPRDLhvrznJJB37rd4O7H+J28M97e3Afq0D293J4YfFXUC7nyv7R/T42x3w21/A+U8AAAD//wMA&#10;UEsDBBQABgAIAAAAIQCakdg/4gAAAAoBAAAPAAAAZHJzL2Rvd25yZXYueG1sTI9NT8MwDIbvSPyH&#10;yEjcWNrug600naYJOE1IbEhot6zx2mqNUzVZ2/17zAmOth+9ft5sPdpG9Nj52pGCeBKBQCqcqalU&#10;8HV4e1qC8EGT0Y0jVHBDD+v8/i7TqXEDfWK/D6XgEPKpVlCF0KZS+qJCq/3EtUh8O7vO6sBjV0rT&#10;6YHDbSOTKFpIq2viD5VucVthcdlfrYL3QQ+bafza7y7n7e14mH9872JU6vFh3LyACDiGPxh+9Vkd&#10;cnY6uSsZLxoFyWr2zKiCWTwFwcBiGXGXEy/mSQIyz+T/CvkPAAAA//8DAFBLAQItABQABgAIAAAA&#10;IQC2gziS/gAAAOEBAAATAAAAAAAAAAAAAAAAAAAAAABbQ29udGVudF9UeXBlc10ueG1sUEsBAi0A&#10;FAAGAAgAAAAhADj9If/WAAAAlAEAAAsAAAAAAAAAAAAAAAAALwEAAF9yZWxzLy5yZWxzUEsBAi0A&#10;FAAGAAgAAAAhALU3O51wAwAASg4AAA4AAAAAAAAAAAAAAAAALgIAAGRycy9lMm9Eb2MueG1sUEsB&#10;Ai0AFAAGAAgAAAAhAJqR2D/iAAAACgEAAA8AAAAAAAAAAAAAAAAAygUAAGRycy9kb3ducmV2Lnht&#10;bFBLBQYAAAAABAAEAPMAAADZBgAAAAA=&#10;">
                <v:shape id="Text Box 129" o:spid="_x0000_s1111" type="#_x0000_t202" style="position:absolute;left:1514;width:20388;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QosIA&#10;AADcAAAADwAAAGRycy9kb3ducmV2LnhtbERP24rCMBB9X/Afwgi+rak+iFuNIoJahV3w8gFDMza1&#10;zaQ0sXb/frOwsG9zONdZrntbi45aXzpWMBknIIhzp0suFNyuu/c5CB+QNdaOScE3eVivBm9LTLV7&#10;8Zm6SyhEDGGfogITQpNK6XNDFv3YNcSRu7vWYoiwLaRu8RXDbS2nSTKTFkuODQYb2hrKq8vTKtiX&#10;98n1q6uKxlTHw/6UfT6yR1BqNOw3CxCB+vAv/nNnOs6ffsD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FCiwgAAANwAAAAPAAAAAAAAAAAAAAAAAJgCAABkcnMvZG93&#10;bnJldi54bWxQSwUGAAAAAAQABAD1AAAAhwMAAAAA&#10;" filled="f" stroked="f" strokeweight=".5pt">
                  <v:textbox inset="0,0,0,0">
                    <w:txbxContent>
                      <w:p w:rsidR="009675B8" w:rsidRPr="00982069" w:rsidRDefault="009675B8" w:rsidP="00064237">
                        <w:pPr>
                          <w:pStyle w:val="FigTx"/>
                        </w:pPr>
                        <w:r>
                          <w:rPr>
                            <w:rFonts w:hint="cs"/>
                            <w:rtl/>
                          </w:rPr>
                          <w:t xml:space="preserve">رتل الحركة اللامتزامنة </w:t>
                        </w:r>
                        <w:r>
                          <w:t>mx 20</w:t>
                        </w:r>
                      </w:p>
                    </w:txbxContent>
                  </v:textbox>
                </v:shape>
                <v:shape id="Text Box 130" o:spid="_x0000_s1112" type="#_x0000_t202" style="position:absolute;top:17109;width:6546;height:3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4sUA&#10;AADcAAAADwAAAGRycy9kb3ducmV2LnhtbESP0WrCQBBF3wv9h2UKfasbLZSSuooI2lSwoPYDhuyY&#10;jcnOhuw2pn/vPBR8m+HeuffMfDn6Vg3UxzqwgekkA0VcBltzZeDntHl5BxUTssU2MBn4owjLxePD&#10;HHMbrnyg4ZgqJSEcczTgUupyrWPpyGOchI5YtHPoPSZZ+0rbHq8S7ls9y7I37bFmaXDY0dpR2Rx/&#10;vYFtfZ6evoem6lzz9bndFftLcUnGPD+Nqw9QicZ0N/9fF1bwXwVf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2/ixQAAANwAAAAPAAAAAAAAAAAAAAAAAJgCAABkcnMv&#10;ZG93bnJldi54bWxQSwUGAAAAAAQABAD1AAAAigMAAAAA&#10;" filled="f" stroked="f" strokeweight=".5pt">
                  <v:textbox inset="0,0,0,0">
                    <w:txbxContent>
                      <w:p w:rsidR="009675B8" w:rsidRPr="00982069" w:rsidRDefault="009675B8" w:rsidP="00064237">
                        <w:pPr>
                          <w:pStyle w:val="FigTx"/>
                        </w:pPr>
                        <w:r>
                          <w:rPr>
                            <w:rFonts w:hint="cs"/>
                            <w:rtl/>
                          </w:rPr>
                          <w:t>وقت وصول مركز الحزمة</w:t>
                        </w:r>
                      </w:p>
                    </w:txbxContent>
                  </v:textbox>
                </v:shape>
                <v:shape id="Text Box 131" o:spid="_x0000_s1113" type="#_x0000_t202" style="position:absolute;left:12453;top:22327;width:12065;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ecIA&#10;AADcAAAADwAAAGRycy9kb3ducmV2LnhtbERP22rCQBB9L/gPywh9q5tUkBJdRQRtKrTg5QOG7JiN&#10;yc6G7BrTv+8WBN/mcK6zWA22ET11vnKsIJ0kIIgLpysuFZxP27cPED4ga2wck4Jf8rBajl4WmGl3&#10;5wP1x1CKGMI+QwUmhDaT0heGLPqJa4kjd3GdxRBhV0rd4T2G20a+J8lMWqw4NhhsaWOoqI83q2BX&#10;XdLTT1+Xram/Pnf7/PuaX4NSr+NhPQcRaAhP8cOd6zh/ms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8p5wgAAANwAAAAPAAAAAAAAAAAAAAAAAJgCAABkcnMvZG93&#10;bnJldi54bWxQSwUGAAAAAAQABAD1AAAAhwMAAAAA&#10;" filled="f" stroked="f" strokeweight=".5pt">
                  <v:textbox inset="0,0,0,0">
                    <w:txbxContent>
                      <w:p w:rsidR="009675B8" w:rsidRPr="00982069" w:rsidRDefault="009675B8" w:rsidP="00064237">
                        <w:pPr>
                          <w:pStyle w:val="FigTx"/>
                        </w:pPr>
                        <w:r>
                          <w:rPr>
                            <w:rFonts w:hint="cs"/>
                            <w:rtl/>
                          </w:rPr>
                          <w:t xml:space="preserve">رشقة النفاذ العشوائي </w:t>
                        </w:r>
                        <w:r>
                          <w:rPr>
                            <w:rtl/>
                          </w:rPr>
                          <w:br/>
                        </w:r>
                        <w:r>
                          <w:t>ms 2,5</w:t>
                        </w:r>
                      </w:p>
                    </w:txbxContent>
                  </v:textbox>
                </v:shape>
              </v:group>
            </w:pict>
          </mc:Fallback>
        </mc:AlternateContent>
      </w:r>
      <w:r w:rsidR="00EC3E21" w:rsidRPr="00064237">
        <w:rPr>
          <w:rtl/>
        </w:rPr>
        <w:t>الحركة اللامتزامنة في وصلة العودة، الرتل</w:t>
      </w:r>
      <w:r w:rsidR="00EC3E21" w:rsidRPr="00064237">
        <w:rPr>
          <w:rFonts w:hint="cs"/>
          <w:rtl/>
        </w:rPr>
        <w:t xml:space="preserve"> رقم </w:t>
      </w:r>
      <w:r w:rsidR="00EC3E21" w:rsidRPr="00064237">
        <w:t>0</w:t>
      </w:r>
    </w:p>
    <w:p w:rsidR="000B2898" w:rsidRPr="00064237" w:rsidRDefault="00F04337" w:rsidP="004C0095">
      <w:pPr>
        <w:pStyle w:val="Figure"/>
        <w:spacing w:before="120"/>
        <w:rPr>
          <w:lang w:val="fr-FR" w:bidi="ar-EG"/>
        </w:rPr>
      </w:pPr>
      <w:r w:rsidRPr="00064237">
        <w:object w:dxaOrig="5137" w:dyaOrig="3774">
          <v:shape id="_x0000_i1035" type="#_x0000_t75" style="width:345.6pt;height:254pt" o:ole="">
            <v:imagedata r:id="rId37" o:title=""/>
          </v:shape>
          <o:OLEObject Type="Embed" ProgID="CorelDRAW.Graphic.14" ShapeID="_x0000_i1035" DrawAspect="Content" ObjectID="_1506931735" r:id="rId38"/>
        </w:object>
      </w:r>
    </w:p>
    <w:p w:rsidR="00890102" w:rsidRPr="00064237" w:rsidRDefault="00890102" w:rsidP="00890102">
      <w:pPr>
        <w:rPr>
          <w:rtl/>
        </w:rPr>
      </w:pPr>
      <w:r w:rsidRPr="00064237">
        <w:rPr>
          <w:rFonts w:hint="cs"/>
          <w:rtl/>
        </w:rPr>
        <w:t>وفي حالة الحركة المتزامنة، يمكن أن تمتد الرشقة فوق عدد صحيح من الفجوات الزمنية، دون أن تكون متلاصقة بالضرورة.</w:t>
      </w:r>
    </w:p>
    <w:p w:rsidR="00890102" w:rsidRPr="00E42464" w:rsidRDefault="00890102" w:rsidP="00890102">
      <w:pPr>
        <w:rPr>
          <w:rtl/>
        </w:rPr>
      </w:pPr>
      <w:r w:rsidRPr="00064237">
        <w:rPr>
          <w:rFonts w:hint="cs"/>
          <w:rtl/>
        </w:rPr>
        <w:t>أما في حالة الحركة غير المتزامنة، فإن الرشقات تُبث ضمن رتل خالٍ من الفجوات، وفي أوقات عشوائية مع مراعاة عدم غزو الأرتال</w:t>
      </w:r>
      <w:r w:rsidRPr="00064237">
        <w:rPr>
          <w:rFonts w:hint="eastAsia"/>
        </w:rPr>
        <w:t> </w:t>
      </w:r>
      <w:r w:rsidRPr="00064237">
        <w:rPr>
          <w:rFonts w:hint="cs"/>
          <w:rtl/>
        </w:rPr>
        <w:t>المجاورة.</w:t>
      </w:r>
    </w:p>
    <w:p w:rsidR="00890102" w:rsidRPr="00E42464" w:rsidRDefault="00890102" w:rsidP="00890102">
      <w:pPr>
        <w:rPr>
          <w:rtl/>
          <w:lang w:bidi="ar-EG"/>
        </w:rPr>
      </w:pPr>
      <w:r w:rsidRPr="00E42464">
        <w:rPr>
          <w:rFonts w:hint="cs"/>
          <w:rtl/>
        </w:rPr>
        <w:t xml:space="preserve">ويتم تصوّر حجمين للرشقة: قصيرة تحتوي على </w:t>
      </w:r>
      <w:r w:rsidRPr="00E42464">
        <w:t>160</w:t>
      </w:r>
      <w:r w:rsidRPr="00E42464">
        <w:rPr>
          <w:rFonts w:hint="cs"/>
          <w:rtl/>
        </w:rPr>
        <w:t xml:space="preserve"> بايت، وطويلة تحتوي على </w:t>
      </w:r>
      <w:r w:rsidRPr="00E42464">
        <w:t>320</w:t>
      </w:r>
      <w:r w:rsidRPr="00E42464">
        <w:rPr>
          <w:rFonts w:hint="cs"/>
          <w:rtl/>
        </w:rPr>
        <w:t xml:space="preserve"> بايت.</w:t>
      </w:r>
    </w:p>
    <w:p w:rsidR="00890102" w:rsidRPr="00E42464" w:rsidRDefault="00890102" w:rsidP="00890102">
      <w:pPr>
        <w:rPr>
          <w:rtl/>
        </w:rPr>
      </w:pPr>
      <w:r w:rsidRPr="00E42464">
        <w:rPr>
          <w:rFonts w:hint="cs"/>
          <w:rtl/>
        </w:rPr>
        <w:t>وتتوقف فترة الرشقة على المعدل المختار للنبض وعامل التمدّد.</w:t>
      </w:r>
    </w:p>
    <w:p w:rsidR="00890102" w:rsidRPr="00E42464" w:rsidRDefault="00890102" w:rsidP="00890102">
      <w:pPr>
        <w:rPr>
          <w:rtl/>
        </w:rPr>
      </w:pPr>
      <w:r w:rsidRPr="00E42464">
        <w:rPr>
          <w:rFonts w:hint="cs"/>
          <w:rtl/>
        </w:rPr>
        <w:t xml:space="preserve">وتتحكم المحطة </w:t>
      </w:r>
      <w:r w:rsidRPr="00E42464">
        <w:t>LES</w:t>
      </w:r>
      <w:r w:rsidRPr="00E42464">
        <w:rPr>
          <w:rtl/>
        </w:rPr>
        <w:t xml:space="preserve"> </w:t>
      </w:r>
      <w:r w:rsidRPr="00E42464">
        <w:rPr>
          <w:rFonts w:hint="cs"/>
          <w:rtl/>
        </w:rPr>
        <w:t>بحجم الرشقة وعامل التمدد، ولا يمكن تعديلهما أثناء الدورة الواحدة. وقد يتفاوت معدل المعلومات بين رشقة وأخرى.</w:t>
      </w:r>
    </w:p>
    <w:p w:rsidR="00890102" w:rsidRPr="00E42464" w:rsidRDefault="00890102" w:rsidP="001A355E">
      <w:pPr>
        <w:pStyle w:val="Headingb"/>
        <w:rPr>
          <w:rFonts w:hint="eastAsia"/>
          <w:rtl/>
        </w:rPr>
      </w:pPr>
      <w:bookmarkStart w:id="76" w:name="_Toc283900208"/>
      <w:r w:rsidRPr="00E42464">
        <w:rPr>
          <w:rFonts w:hint="cs"/>
          <w:rtl/>
        </w:rPr>
        <w:t>الوصلة الأمامية</w:t>
      </w:r>
      <w:bookmarkEnd w:id="76"/>
    </w:p>
    <w:p w:rsidR="00890102" w:rsidRPr="00E42464" w:rsidRDefault="00890102" w:rsidP="00890102">
      <w:pPr>
        <w:rPr>
          <w:rtl/>
        </w:rPr>
      </w:pPr>
      <w:r w:rsidRPr="00E42464">
        <w:rPr>
          <w:rFonts w:hint="cs"/>
          <w:i/>
          <w:iCs/>
          <w:rtl/>
        </w:rPr>
        <w:t xml:space="preserve">القناتان </w:t>
      </w:r>
      <w:r w:rsidRPr="00E42464">
        <w:rPr>
          <w:i/>
          <w:iCs/>
        </w:rPr>
        <w:t>DCPCH/DDPCH</w:t>
      </w:r>
      <w:r w:rsidRPr="00E42464">
        <w:rPr>
          <w:rFonts w:hint="cs"/>
          <w:i/>
          <w:iCs/>
          <w:rtl/>
        </w:rPr>
        <w:t xml:space="preserve"> -</w:t>
      </w:r>
      <w:r w:rsidRPr="00E42464">
        <w:rPr>
          <w:rFonts w:hint="cs"/>
          <w:rtl/>
        </w:rPr>
        <w:t xml:space="preserve"> في الوصلة الأمامية، يتم تعدد إرسال القناتين </w:t>
      </w:r>
      <w:r w:rsidRPr="00E42464">
        <w:t>DCPCH</w:t>
      </w:r>
      <w:r w:rsidRPr="00E42464">
        <w:rPr>
          <w:rFonts w:hint="cs"/>
          <w:rtl/>
        </w:rPr>
        <w:t xml:space="preserve"> و</w:t>
      </w:r>
      <w:r w:rsidRPr="00E42464">
        <w:t>DDPCH</w:t>
      </w:r>
      <w:r w:rsidRPr="00E42464">
        <w:rPr>
          <w:rFonts w:hint="cs"/>
          <w:rtl/>
        </w:rPr>
        <w:t xml:space="preserve"> على نفس الرشقة (الرشقة المكرسة للوصلة الأمامية). ويُظهر الشكل </w:t>
      </w:r>
      <w:r w:rsidRPr="00E42464">
        <w:t>12</w:t>
      </w:r>
      <w:r w:rsidRPr="00E42464">
        <w:rPr>
          <w:rFonts w:hint="cs"/>
          <w:rtl/>
        </w:rPr>
        <w:t xml:space="preserve"> بنية الرشقة.</w:t>
      </w:r>
    </w:p>
    <w:p w:rsidR="00890102" w:rsidRPr="00F04337" w:rsidRDefault="00890102" w:rsidP="00890102">
      <w:pPr>
        <w:rPr>
          <w:rtl/>
          <w:lang w:bidi="ar-EG"/>
        </w:rPr>
      </w:pPr>
      <w:r w:rsidRPr="00F04337">
        <w:rPr>
          <w:rFonts w:hint="cs"/>
          <w:rtl/>
        </w:rPr>
        <w:t xml:space="preserve">تنقل القناة </w:t>
      </w:r>
      <w:r w:rsidRPr="00F04337">
        <w:t>DPCCH</w:t>
      </w:r>
      <w:r w:rsidRPr="00F04337">
        <w:rPr>
          <w:rFonts w:hint="cs"/>
          <w:rtl/>
        </w:rPr>
        <w:t xml:space="preserve"> الرموز (الدليلية) المرجعية، ومجال مراقبة قدرة الإرسال </w:t>
      </w:r>
      <w:r w:rsidRPr="00F04337">
        <w:t>(TPC)</w:t>
      </w:r>
      <w:r w:rsidRPr="00F04337">
        <w:rPr>
          <w:rtl/>
        </w:rPr>
        <w:t xml:space="preserve">، </w:t>
      </w:r>
      <w:r w:rsidRPr="00F04337">
        <w:rPr>
          <w:rFonts w:hint="cs"/>
          <w:rtl/>
        </w:rPr>
        <w:t xml:space="preserve">ورأسية ضبط الرتل </w:t>
      </w:r>
      <w:r w:rsidRPr="00F04337">
        <w:t>(FCH)</w:t>
      </w:r>
      <w:r w:rsidRPr="00F04337">
        <w:rPr>
          <w:rtl/>
        </w:rPr>
        <w:t xml:space="preserve"> </w:t>
      </w:r>
      <w:r w:rsidRPr="00F04337">
        <w:rPr>
          <w:rFonts w:hint="cs"/>
          <w:rtl/>
        </w:rPr>
        <w:t xml:space="preserve">التي تشير إلى المعدل الفعلي للشفرة وإلى مجال التحكم بالزمن والتردد </w:t>
      </w:r>
      <w:r w:rsidRPr="00F04337">
        <w:t>(TFC)</w:t>
      </w:r>
      <w:r w:rsidRPr="00F04337">
        <w:rPr>
          <w:rFonts w:hint="cs"/>
          <w:rtl/>
        </w:rPr>
        <w:t>،</w:t>
      </w:r>
      <w:r w:rsidRPr="00F04337">
        <w:t xml:space="preserve"> </w:t>
      </w:r>
      <w:r w:rsidRPr="00F04337">
        <w:rPr>
          <w:rFonts w:hint="cs"/>
          <w:rtl/>
        </w:rPr>
        <w:t>اللازمة للتشغيل شبه المتزامن.</w:t>
      </w:r>
    </w:p>
    <w:p w:rsidR="00890102" w:rsidRPr="00F04337" w:rsidRDefault="00890102" w:rsidP="001A355E">
      <w:pPr>
        <w:pStyle w:val="FigureNo"/>
        <w:rPr>
          <w:rFonts w:hint="eastAsia"/>
        </w:rPr>
      </w:pPr>
      <w:r w:rsidRPr="00F04337">
        <w:rPr>
          <w:rtl/>
        </w:rPr>
        <w:lastRenderedPageBreak/>
        <w:t>الش</w:t>
      </w:r>
      <w:r w:rsidRPr="00F04337">
        <w:rPr>
          <w:rFonts w:hint="cs"/>
          <w:rtl/>
        </w:rPr>
        <w:t>ـ</w:t>
      </w:r>
      <w:r w:rsidRPr="00F04337">
        <w:rPr>
          <w:rtl/>
        </w:rPr>
        <w:t xml:space="preserve">كل </w:t>
      </w:r>
      <w:r w:rsidRPr="00F04337">
        <w:t>12</w:t>
      </w:r>
    </w:p>
    <w:p w:rsidR="00890102" w:rsidRPr="00F04337" w:rsidRDefault="00890102" w:rsidP="001A355E">
      <w:pPr>
        <w:pStyle w:val="FigureTitle"/>
        <w:rPr>
          <w:rFonts w:hint="eastAsia"/>
        </w:rPr>
      </w:pPr>
      <w:r w:rsidRPr="00F04337">
        <w:rPr>
          <w:rFonts w:hint="cs"/>
          <w:rtl/>
        </w:rPr>
        <w:t>ال</w:t>
      </w:r>
      <w:r w:rsidRPr="00F04337">
        <w:rPr>
          <w:rtl/>
        </w:rPr>
        <w:t>رشق</w:t>
      </w:r>
      <w:r w:rsidRPr="00F04337">
        <w:rPr>
          <w:rFonts w:hint="cs"/>
          <w:rtl/>
        </w:rPr>
        <w:t>ة</w:t>
      </w:r>
      <w:r w:rsidRPr="00F04337">
        <w:rPr>
          <w:rtl/>
        </w:rPr>
        <w:t xml:space="preserve"> </w:t>
      </w:r>
      <w:r w:rsidRPr="00F04337">
        <w:rPr>
          <w:rFonts w:hint="cs"/>
          <w:rtl/>
        </w:rPr>
        <w:t>ال</w:t>
      </w:r>
      <w:r w:rsidRPr="00F04337">
        <w:rPr>
          <w:rtl/>
        </w:rPr>
        <w:t>مكرس</w:t>
      </w:r>
      <w:r w:rsidRPr="00F04337">
        <w:rPr>
          <w:rFonts w:hint="cs"/>
          <w:rtl/>
        </w:rPr>
        <w:t>ة</w:t>
      </w:r>
      <w:r w:rsidRPr="00F04337">
        <w:rPr>
          <w:rtl/>
        </w:rPr>
        <w:t xml:space="preserve"> للوصلة الأمامية</w:t>
      </w:r>
    </w:p>
    <w:p w:rsidR="00290F73" w:rsidRPr="00F04337" w:rsidRDefault="00082119" w:rsidP="004C0095">
      <w:pPr>
        <w:pStyle w:val="Figure"/>
        <w:rPr>
          <w:lang w:val="fr-FR" w:bidi="ar-EG"/>
        </w:rPr>
      </w:pPr>
      <w:r w:rsidRPr="00F04337">
        <w:rPr>
          <w:noProof/>
          <w:rtl/>
          <w:lang w:eastAsia="zh-CN"/>
        </w:rPr>
        <mc:AlternateContent>
          <mc:Choice Requires="wps">
            <w:drawing>
              <wp:anchor distT="0" distB="0" distL="114300" distR="114300" simplePos="0" relativeHeight="251679232" behindDoc="0" locked="0" layoutInCell="1" allowOverlap="1" wp14:anchorId="2BE44115" wp14:editId="6EA19F03">
                <wp:simplePos x="0" y="0"/>
                <wp:positionH relativeFrom="column">
                  <wp:posOffset>2455066</wp:posOffset>
                </wp:positionH>
                <wp:positionV relativeFrom="paragraph">
                  <wp:posOffset>432782</wp:posOffset>
                </wp:positionV>
                <wp:extent cx="435185" cy="403907"/>
                <wp:effectExtent l="0" t="0" r="3175" b="15240"/>
                <wp:wrapNone/>
                <wp:docPr id="135" name="Text Box 135"/>
                <wp:cNvGraphicFramePr/>
                <a:graphic xmlns:a="http://schemas.openxmlformats.org/drawingml/2006/main">
                  <a:graphicData uri="http://schemas.microsoft.com/office/word/2010/wordprocessingShape">
                    <wps:wsp>
                      <wps:cNvSpPr txBox="1"/>
                      <wps:spPr>
                        <a:xfrm>
                          <a:off x="0" y="0"/>
                          <a:ext cx="435185" cy="4039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82119">
                            <w:pPr>
                              <w:pStyle w:val="FigTx"/>
                            </w:pPr>
                            <w:r>
                              <w:rPr>
                                <w:rFonts w:hint="cs"/>
                                <w:rtl/>
                              </w:rPr>
                              <w:t>رمز</w:t>
                            </w:r>
                            <w:r>
                              <w:br/>
                            </w:r>
                            <w:r>
                              <w:rPr>
                                <w:rFonts w:hint="cs"/>
                                <w:rtl/>
                              </w:rPr>
                              <w:t>دليلي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4115" id="Text Box 135" o:spid="_x0000_s1114" type="#_x0000_t202" style="position:absolute;left:0;text-align:left;margin-left:193.3pt;margin-top:34.1pt;width:34.25pt;height:3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4UdwIAAF8FAAAOAAAAZHJzL2Uyb0RvYy54bWysVN1P2zAQf5+0/8Hy+0hKgXUVKepATJMQ&#10;oMHEs+vYNJrt885uk+6v39lJWsT2wrQX53L3u++P84vOGrZVGBpwFZ8clZwpJ6Fu3HPFvz9ef5hx&#10;FqJwtTDgVMV3KvCLxft3562fq2NYg6kVMjLiwrz1FV/H6OdFEeRaWRGOwCtHQg1oRaRffC5qFC1Z&#10;t6Y4LsuzogWsPYJUIRD3qhfyRbavtZLxTuugIjMVp9hifjG/q/QWi3Mxf0bh140cwhD/EIUVjSOn&#10;e1NXIgq2weYPU7aRCAF0PJJgC9C6kSrnQNlMylfZPKyFVzkXKk7w+zKF/2dW3m7vkTU19W56ypkT&#10;lpr0qLrIPkPHEo8q1PowJ+CDJ2jsSEDokR+ImRLvNNr0pZQYyanWu319kzlJzJPp6WRGXiSJTsrp&#10;p/JjslIclD2G+EWBZYmoOFL7clXF9ibEHjpCki8H140xuYXGsbbiZ9PTMivsJWTcuIRVeRgGMymh&#10;PvBMxZ1RCWPcN6WpGDn+xMhjqC4Nsq2gARJSKhdz6tkuoRNKUxBvURzwh6jeotznMXoGF/fKtnGA&#10;OftXYdc/xpB1j6eav8g7kbFbdXkKZnklEmsF9Y76jdDvTPDyuqGu3IgQ7wXSklCLafHjHT3aAFUf&#10;BoqzNeCvv/ETnmaXpJy1tHQVDz83AhVn5qujqU4bOhI4EquRcBt7CdSGCZ0ULzNJChjNSGoE+0T3&#10;YJm8kEg4Sb4qLiOOP5exX366KFItlxlGm+hFvHEPXibjqS9pyh67J4F+GMVIM3wL40KK+auJ7LFJ&#10;08FyE0E3eVwPdRxKTlucB364OOlMvPzPqMNdXPwGAAD//wMAUEsDBBQABgAIAAAAIQAHKKtt4QAA&#10;AAoBAAAPAAAAZHJzL2Rvd25yZXYueG1sTI/RSsNAEEXfhf7DMgXf7CatDSFmU0SwVkHB1g/YJtNs&#10;muxsyG7T+PeOT/o43MO9Z/LNZDsx4uAbRwriRQQCqXRVQ7WCr8PzXQrCB02V7hyhgm/0sClmN7nO&#10;KnelTxz3oRZcQj7TCkwIfSalLw1a7ReuR+Ls5AarA59DLatBX7ncdnIZRYm0uiFeMLrHJ4Nlu79Y&#10;BdvmFB8+xrbuTfv6sn3bvZ9356DU7Xx6fAARcAp/MPzqszoU7HR0F6q86BSs0iRhVEGSLkEwcL9e&#10;xyCOTK7iFGSRy/8vFD8AAAD//wMAUEsBAi0AFAAGAAgAAAAhALaDOJL+AAAA4QEAABMAAAAAAAAA&#10;AAAAAAAAAAAAAFtDb250ZW50X1R5cGVzXS54bWxQSwECLQAUAAYACAAAACEAOP0h/9YAAACUAQAA&#10;CwAAAAAAAAAAAAAAAAAvAQAAX3JlbHMvLnJlbHNQSwECLQAUAAYACAAAACEAK0W+FHcCAABfBQAA&#10;DgAAAAAAAAAAAAAAAAAuAgAAZHJzL2Uyb0RvYy54bWxQSwECLQAUAAYACAAAACEAByirbeEAAAAK&#10;AQAADwAAAAAAAAAAAAAAAADRBAAAZHJzL2Rvd25yZXYueG1sUEsFBgAAAAAEAAQA8wAAAN8FAAAA&#10;AA==&#10;" filled="f" stroked="f" strokeweight=".5pt">
                <v:textbox inset="0,0,0,0">
                  <w:txbxContent>
                    <w:p w:rsidR="009675B8" w:rsidRPr="00982069" w:rsidRDefault="009675B8" w:rsidP="00082119">
                      <w:pPr>
                        <w:pStyle w:val="FigTx"/>
                      </w:pPr>
                      <w:r>
                        <w:rPr>
                          <w:rFonts w:hint="cs"/>
                          <w:rtl/>
                        </w:rPr>
                        <w:t>رمز</w:t>
                      </w:r>
                      <w:r>
                        <w:br/>
                      </w:r>
                      <w:r>
                        <w:rPr>
                          <w:rFonts w:hint="cs"/>
                          <w:rtl/>
                        </w:rPr>
                        <w:t>دليلي</w:t>
                      </w:r>
                    </w:p>
                  </w:txbxContent>
                </v:textbox>
              </v:shape>
            </w:pict>
          </mc:Fallback>
        </mc:AlternateContent>
      </w:r>
      <w:r w:rsidRPr="00F04337">
        <w:rPr>
          <w:noProof/>
          <w:rtl/>
          <w:lang w:eastAsia="zh-CN"/>
        </w:rPr>
        <mc:AlternateContent>
          <mc:Choice Requires="wps">
            <w:drawing>
              <wp:anchor distT="0" distB="0" distL="114300" distR="114300" simplePos="0" relativeHeight="251673088" behindDoc="0" locked="0" layoutInCell="1" allowOverlap="1" wp14:anchorId="57C95B6C" wp14:editId="62C534D8">
                <wp:simplePos x="0" y="0"/>
                <wp:positionH relativeFrom="column">
                  <wp:posOffset>3369344</wp:posOffset>
                </wp:positionH>
                <wp:positionV relativeFrom="paragraph">
                  <wp:posOffset>483270</wp:posOffset>
                </wp:positionV>
                <wp:extent cx="1099530" cy="341630"/>
                <wp:effectExtent l="0" t="0" r="5715" b="1270"/>
                <wp:wrapNone/>
                <wp:docPr id="132" name="Text Box 132"/>
                <wp:cNvGraphicFramePr/>
                <a:graphic xmlns:a="http://schemas.openxmlformats.org/drawingml/2006/main">
                  <a:graphicData uri="http://schemas.microsoft.com/office/word/2010/wordprocessingShape">
                    <wps:wsp>
                      <wps:cNvSpPr txBox="1"/>
                      <wps:spPr>
                        <a:xfrm>
                          <a:off x="0" y="0"/>
                          <a:ext cx="109953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082119">
                            <w:pPr>
                              <w:pStyle w:val="FigTx"/>
                            </w:pPr>
                            <w:r>
                              <w:rPr>
                                <w:rFonts w:hint="cs"/>
                                <w:rtl/>
                              </w:rPr>
                              <w:t>بيانات المستعمل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5B6C" id="Text Box 132" o:spid="_x0000_s1115" type="#_x0000_t202" style="position:absolute;left:0;text-align:left;margin-left:265.3pt;margin-top:38.05pt;width:86.6pt;height:2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TReAIAAGAFAAAOAAAAZHJzL2Uyb0RvYy54bWysVN9P2zAQfp+0/8Hy+0hLB4KKFHUgpkkI&#10;EDDx7Do2jeb4PNtt0v31++wkBbG9MO3Fufi+O9+P7+7svGsM2yofarIlnx5MOFNWUlXb55J/f7z6&#10;dMJZiMJWwpBVJd+pwM8XHz+ctW6uDmlNplKewYkN89aVfB2jmxdFkGvViHBATlkoNflGRPz656Ly&#10;ooX3xhSHk8lx0ZKvnCepQsDtZa/ki+xfayXjrdZBRWZKjthiPn0+V+ksFmdi/uyFW9dyCEP8QxSN&#10;qC0e3bu6FFGwja//cNXU0lMgHQ8kNQVpXUuVc0A208mbbB7WwqmcC4oT3L5M4f+5lTfbO8/qCr2b&#10;HXJmRYMmPaousi/UsXSHCrUuzAF8cIDGDgqgx/uAy5R4p32TvkiJQY9a7/b1Te5kMpqcnh7NoJLQ&#10;zT5PjyHDffFi7XyIXxU1LAkl9+hfLqvYXofYQ0dIeszSVW1M7qGxrC358exokg32Gjg3NmFVZsPg&#10;JmXUR56luDMqYYy9VxrVyAmki8xDdWE82wowSEipbMy5Z79AJ5RGEO8xHPAvUb3HuM9jfJls3Bs3&#10;tSWfs38TdvVjDFn3eNT8Vd5JjN2qyzQ42Xd2RdUODffUD01w8qpGV65FiHfCY0rQSEx+vMWhDaH6&#10;NEicrcn/+tt9woO80HLWYupKHn5uhFecmW8WtE4jOgp+FFajYDfNBaENU+wUJ7MIAx/NKGpPzRMW&#10;wjK9ApWwEm+VXEY//lzEfvqxUqRaLjMMo+hEvLYPTibnqS+JZY/dk/BuoGIEiW9onEgxf8PIHpss&#10;LS03kXSd6ZpK29dxKDnGOBN+WDlpT7z+z6iXxbj4DQAA//8DAFBLAwQUAAYACAAAACEAM99g0+EA&#10;AAAKAQAADwAAAGRycy9kb3ducmV2LnhtbEyP0U7CMBSG7018h+aYeCftIA6Y64gxEZFEE4EHKOth&#10;HVvbZS1jvr3HK708OV/+//vz1WhbNmAfau8kJBMBDF3pde0qCYf968MCWIjKadV6hxK+McCquL3J&#10;Vab91X3hsIsVoxAXMiXBxNhlnIfSoFVh4jt09Dv53qpIZ19x3asrhduWT4VIuVW1owajOnwxWDa7&#10;i5Wwrk/J/nNoqs4072/r7ebjvDlHKe/vxucnYBHH+AfDrz6pQ0FOR39xOrBWwuNMpIRKmKcJMALm&#10;YkZbjkROl0vgRc7/Tyh+AAAA//8DAFBLAQItABQABgAIAAAAIQC2gziS/gAAAOEBAAATAAAAAAAA&#10;AAAAAAAAAAAAAABbQ29udGVudF9UeXBlc10ueG1sUEsBAi0AFAAGAAgAAAAhADj9If/WAAAAlAEA&#10;AAsAAAAAAAAAAAAAAAAALwEAAF9yZWxzLy5yZWxzUEsBAi0AFAAGAAgAAAAhAAroNNF4AgAAYAUA&#10;AA4AAAAAAAAAAAAAAAAALgIAAGRycy9lMm9Eb2MueG1sUEsBAi0AFAAGAAgAAAAhADPfYNPhAAAA&#10;CgEAAA8AAAAAAAAAAAAAAAAA0gQAAGRycy9kb3ducmV2LnhtbFBLBQYAAAAABAAEAPMAAADgBQAA&#10;AAA=&#10;" filled="f" stroked="f" strokeweight=".5pt">
                <v:textbox inset="0,0,0,0">
                  <w:txbxContent>
                    <w:p w:rsidR="009675B8" w:rsidRPr="00982069" w:rsidRDefault="009675B8" w:rsidP="00082119">
                      <w:pPr>
                        <w:pStyle w:val="FigTx"/>
                      </w:pPr>
                      <w:r>
                        <w:rPr>
                          <w:rFonts w:hint="cs"/>
                          <w:rtl/>
                        </w:rPr>
                        <w:t>بيانات المستعمل</w:t>
                      </w:r>
                    </w:p>
                  </w:txbxContent>
                </v:textbox>
              </v:shape>
            </w:pict>
          </mc:Fallback>
        </mc:AlternateContent>
      </w:r>
      <w:r w:rsidR="00F04337" w:rsidRPr="00F04337">
        <w:rPr>
          <w:noProof/>
          <w:rtl/>
          <w:lang w:eastAsia="zh-CN"/>
        </w:rPr>
        <mc:AlternateContent>
          <mc:Choice Requires="wps">
            <w:drawing>
              <wp:anchor distT="0" distB="0" distL="114300" distR="114300" simplePos="0" relativeHeight="251677184" behindDoc="0" locked="0" layoutInCell="1" allowOverlap="1" wp14:anchorId="428930EA" wp14:editId="242650CF">
                <wp:simplePos x="0" y="0"/>
                <wp:positionH relativeFrom="column">
                  <wp:posOffset>2106930</wp:posOffset>
                </wp:positionH>
                <wp:positionV relativeFrom="paragraph">
                  <wp:posOffset>1924155</wp:posOffset>
                </wp:positionV>
                <wp:extent cx="1885014" cy="341630"/>
                <wp:effectExtent l="0" t="0" r="1270" b="1270"/>
                <wp:wrapNone/>
                <wp:docPr id="134" name="Text Box 134"/>
                <wp:cNvGraphicFramePr/>
                <a:graphic xmlns:a="http://schemas.openxmlformats.org/drawingml/2006/main">
                  <a:graphicData uri="http://schemas.microsoft.com/office/word/2010/wordprocessingShape">
                    <wps:wsp>
                      <wps:cNvSpPr txBox="1"/>
                      <wps:spPr>
                        <a:xfrm>
                          <a:off x="0" y="0"/>
                          <a:ext cx="1885014"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rPr>
                                <w:rtl/>
                              </w:rPr>
                            </w:pPr>
                            <w:r>
                              <w:t>1</w:t>
                            </w:r>
                            <w:r>
                              <w:rPr>
                                <w:rFonts w:hint="cs"/>
                                <w:rtl/>
                              </w:rPr>
                              <w:t xml:space="preserve">، </w:t>
                            </w:r>
                            <w:r>
                              <w:t>2</w:t>
                            </w:r>
                            <w:r>
                              <w:rPr>
                                <w:rFonts w:hint="cs"/>
                                <w:rtl/>
                              </w:rPr>
                              <w:t xml:space="preserve"> أو </w:t>
                            </w:r>
                            <w:r>
                              <w:t>4</w:t>
                            </w:r>
                            <w:r>
                              <w:rPr>
                                <w:rFonts w:hint="cs"/>
                                <w:rtl/>
                              </w:rPr>
                              <w:t xml:space="preserve"> فجوات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30EA" id="Text Box 134" o:spid="_x0000_s1116" type="#_x0000_t202" style="position:absolute;left:0;text-align:left;margin-left:165.9pt;margin-top:151.5pt;width:148.45pt;height:26.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1teQIAAGAFAAAOAAAAZHJzL2Uyb0RvYy54bWysVFtP2zAUfp+0/2D5faSlgKqKFHUgpkkI&#10;0GDi2XVsGs3x8Wy3Sffr99lJCmJ7YdqLc3LOd+6X84uuMWynfKjJlnx6NOFMWUlVbZ9L/v3x+tOc&#10;sxCFrYQhq0q+V4FfLD9+OG/dQh3ThkylPIMRGxatK/kmRrcoiiA3qhHhiJyyEGryjYj49c9F5UUL&#10;640pjieTs6IlXzlPUoUA7lUv5MtsX2sl453WQUVmSo7YYn59ftfpLZbnYvHshdvUcghD/EMUjagt&#10;nB5MXYko2NbXf5hqaukpkI5HkpqCtK6lyjkgm+nkTTYPG+FUzgXFCe5QpvD/zMrb3b1ndYXezU44&#10;s6JBkx5VF9ln6ljioUKtCwsAHxygsYMA6JEfwEyJd9o36YuUGOSo9f5Q32ROJqX5/HQyhRsJ2exk&#10;ejbLDShetJ0P8YuihiWi5B79y2UVu5sQEQmgIyQ5s3RdG5N7aCxrS342O51khYMEGsYmrMrTMJhJ&#10;GfWRZyrujUoYY78pjWrkBBIjz6G6NJ7tBCZISKlszLlnu0AnlEYQ71Ec8C9RvUe5z2P0TDYelJva&#10;ks/Zvwm7+jGGrHs8Cvkq70TGbt3lMZgfj51dU7VHwz31SxOcvK7RlRsR4r3w2BL0GJsf7/BoQ6g+&#10;DRRnG/K//sZPeAwvpJy12LqSh59b4RVn5qvFWKcVHQk/EuuRsNvmktCGKW6Kk5mEgo9mJLWn5gkH&#10;YZW8QCSshK+Sy+jHn8vYbz9OilSrVYZhFZ2IN/bByWQ89SVN2WP3JLwbRjFiiG9p3EixeDORPTZp&#10;WlptI+k6j2sqbV/HoeRY4zzFw8lJd+L1f0a9HMblbwAAAP//AwBQSwMEFAAGAAgAAAAhAF2pF4nh&#10;AAAACwEAAA8AAABkcnMvZG93bnJldi54bWxMj9FOg0AQRd9N/IfNmPhmF0pEgiyNMbFWk5rY+gFb&#10;mLIUdpawW4p/7/ikbzNzb+6cW6xm24sJR986UhAvIhBIlatbahR87V/uMhA+aKp17wgVfKOHVXl9&#10;Vei8dhf6xGkXGsEh5HOtwIQw5FL6yqDVfuEGJNaObrQ68Do2sh71hcNtL5dRlEqrW+IPRg/4bLDq&#10;dmerYN0e4/3H1DWD6d5e1++b7WlzCkrd3sxPjyACzuHPDL/4jA4lMx3cmWovegVJEjN64CFKuBQ7&#10;0mX2AOLAl/s0A1kW8n+H8gcAAP//AwBQSwECLQAUAAYACAAAACEAtoM4kv4AAADhAQAAEwAAAAAA&#10;AAAAAAAAAAAAAAAAW0NvbnRlbnRfVHlwZXNdLnhtbFBLAQItABQABgAIAAAAIQA4/SH/1gAAAJQB&#10;AAALAAAAAAAAAAAAAAAAAC8BAABfcmVscy8ucmVsc1BLAQItABQABgAIAAAAIQDhJ31teQIAAGAF&#10;AAAOAAAAAAAAAAAAAAAAAC4CAABkcnMvZTJvRG9jLnhtbFBLAQItABQABgAIAAAAIQBdqReJ4QAA&#10;AAsBAAAPAAAAAAAAAAAAAAAAANMEAABkcnMvZG93bnJldi54bWxQSwUGAAAAAAQABADzAAAA4QUA&#10;AAAA&#10;" filled="f" stroked="f" strokeweight=".5pt">
                <v:textbox inset="0,0,0,0">
                  <w:txbxContent>
                    <w:p w:rsidR="009675B8" w:rsidRPr="00982069" w:rsidRDefault="009675B8" w:rsidP="00F04337">
                      <w:pPr>
                        <w:pStyle w:val="FigTx"/>
                        <w:rPr>
                          <w:rtl/>
                        </w:rPr>
                      </w:pPr>
                      <w:r>
                        <w:t>1</w:t>
                      </w:r>
                      <w:r>
                        <w:rPr>
                          <w:rFonts w:hint="cs"/>
                          <w:rtl/>
                        </w:rPr>
                        <w:t xml:space="preserve">، </w:t>
                      </w:r>
                      <w:r>
                        <w:t>2</w:t>
                      </w:r>
                      <w:r>
                        <w:rPr>
                          <w:rFonts w:hint="cs"/>
                          <w:rtl/>
                        </w:rPr>
                        <w:t xml:space="preserve"> أو </w:t>
                      </w:r>
                      <w:r>
                        <w:t>4</w:t>
                      </w:r>
                      <w:r>
                        <w:rPr>
                          <w:rFonts w:hint="cs"/>
                          <w:rtl/>
                        </w:rPr>
                        <w:t xml:space="preserve"> فجوات</w:t>
                      </w:r>
                    </w:p>
                  </w:txbxContent>
                </v:textbox>
              </v:shape>
            </w:pict>
          </mc:Fallback>
        </mc:AlternateContent>
      </w:r>
      <w:r w:rsidR="00F04337" w:rsidRPr="00F04337">
        <w:rPr>
          <w:noProof/>
          <w:rtl/>
          <w:lang w:eastAsia="zh-CN"/>
        </w:rPr>
        <mc:AlternateContent>
          <mc:Choice Requires="wps">
            <w:drawing>
              <wp:anchor distT="0" distB="0" distL="114300" distR="114300" simplePos="0" relativeHeight="251675136" behindDoc="0" locked="0" layoutInCell="1" allowOverlap="1" wp14:anchorId="6CF6D9D5" wp14:editId="550FA8E7">
                <wp:simplePos x="0" y="0"/>
                <wp:positionH relativeFrom="column">
                  <wp:posOffset>1629986</wp:posOffset>
                </wp:positionH>
                <wp:positionV relativeFrom="paragraph">
                  <wp:posOffset>1560355</wp:posOffset>
                </wp:positionV>
                <wp:extent cx="2839004" cy="341630"/>
                <wp:effectExtent l="0" t="0" r="0" b="1270"/>
                <wp:wrapNone/>
                <wp:docPr id="133" name="Text Box 133"/>
                <wp:cNvGraphicFramePr/>
                <a:graphic xmlns:a="http://schemas.openxmlformats.org/drawingml/2006/main">
                  <a:graphicData uri="http://schemas.microsoft.com/office/word/2010/wordprocessingShape">
                    <wps:wsp>
                      <wps:cNvSpPr txBox="1"/>
                      <wps:spPr>
                        <a:xfrm>
                          <a:off x="0" y="0"/>
                          <a:ext cx="2839004"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pPr>
                            <w:r>
                              <w:rPr>
                                <w:rFonts w:hint="cs"/>
                                <w:rtl/>
                              </w:rPr>
                              <w:t>بيانات التحكم والمستعمل مشذرة، الرموز الدليلية متساوية البُعد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D9D5" id="Text Box 133" o:spid="_x0000_s1117" type="#_x0000_t202" style="position:absolute;left:0;text-align:left;margin-left:128.35pt;margin-top:122.85pt;width:223.55pt;height:2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nAewIAAGAFAAAOAAAAZHJzL2Uyb0RvYy54bWysVE1v2zAMvQ/YfxB0X+0kXdEFdYqsRYcB&#10;RVssHXpWZKkxJokapcTOfv0o2U6LbJcOu8g0+Ujx41EXl501bKcwNOAqPjkpOVNOQt2454p/f7z5&#10;cM5ZiMLVwoBTFd+rwC8X799dtH6uprABUytkFMSFeesrvonRz4siyI2yIpyAV46MGtCKSL/4XNQo&#10;WopuTTEty7OiBaw9glQhkPa6N/JFjq+1kvFe66AiMxWn3GI+MZ/rdBaLCzF/RuE3jRzSEP+QhRWN&#10;o0sPoa5FFGyLzR+hbCMRAuh4IsEWoHUjVa6BqpmUR9WsNsKrXAs1J/hDm8L/Cyvvdg/ImppmN5tx&#10;5oSlIT2qLrLP0LGkow61PswJuPIEjR0ZCD3qAylT4Z1Gm75UEiM79Xp/6G8KJ0k5PZ99KstTziTZ&#10;ZqeTs1keQPHi7THELwosS0LFkeaX2yp2tyFSJgQdIekyBzeNMXmGxrG24mezj2V2OFjIw7iEVZkN&#10;Q5hUUZ95luLeqIQx7pvS1I1cQFJkHqorg2wniEFCSuVirj3HJXRCaUriLY4D/iWrtzj3dYw3g4sH&#10;Z9s4wFz9Udr1jzFl3eOpka/qTmLs1l2mwflh4muo9zRwhH5pgpc3DU3lVoT4IJC2hGZMmx/v6dAG&#10;qPswSJxtAH/9TZ/wRF6yctbS1lU8/NwKVJyZr45onVZ0FHAU1qPgtvYKaAwTelO8zCI5YDSjqBHs&#10;Ez0Iy3QLmYSTdFfFZcTx5yr2209PilTLZYbRKnoRb93KyxQ8zSWx7LF7EugHKkYi8R2MGynmR4zs&#10;scnTwXIbQTeZrqm1fR+HltMaZxYPT056J17/Z9TLw7j4DQAA//8DAFBLAwQUAAYACAAAACEASg9m&#10;XOEAAAALAQAADwAAAGRycy9kb3ducmV2LnhtbEyPwU7DMBBE70j8g7VI3KjTQloa4lQIiVKQQKLl&#10;A9x4G6eJ11HspuHvWU5wm90dzb7JV6NrxYB9qD0pmE4SEEilNzVVCr52zzf3IELUZHTrCRV8Y4BV&#10;cXmR68z4M33isI2V4BAKmVZgY+wyKUNp0ekw8R0S3w6+dzry2FfS9PrM4a6VsySZS6dr4g9Wd/hk&#10;sWy2J6dgXR+mu4+hqTrbvL6s3zbvx80xKnV9NT4+gIg4xj8z/OIzOhTMtPcnMkG0CmbpfMFWFncp&#10;C3Ysklsus+fNcpmCLHL5v0PxAwAA//8DAFBLAQItABQABgAIAAAAIQC2gziS/gAAAOEBAAATAAAA&#10;AAAAAAAAAAAAAAAAAABbQ29udGVudF9UeXBlc10ueG1sUEsBAi0AFAAGAAgAAAAhADj9If/WAAAA&#10;lAEAAAsAAAAAAAAAAAAAAAAALwEAAF9yZWxzLy5yZWxzUEsBAi0AFAAGAAgAAAAhACMVKcB7AgAA&#10;YAUAAA4AAAAAAAAAAAAAAAAALgIAAGRycy9lMm9Eb2MueG1sUEsBAi0AFAAGAAgAAAAhAEoPZlzh&#10;AAAACwEAAA8AAAAAAAAAAAAAAAAA1QQAAGRycy9kb3ducmV2LnhtbFBLBQYAAAAABAAEAPMAAADj&#10;BQAAAAA=&#10;" filled="f" stroked="f" strokeweight=".5pt">
                <v:textbox inset="0,0,0,0">
                  <w:txbxContent>
                    <w:p w:rsidR="009675B8" w:rsidRPr="00982069" w:rsidRDefault="009675B8" w:rsidP="00F04337">
                      <w:pPr>
                        <w:pStyle w:val="FigTx"/>
                      </w:pPr>
                      <w:r>
                        <w:rPr>
                          <w:rFonts w:hint="cs"/>
                          <w:rtl/>
                        </w:rPr>
                        <w:t>بيانات التحكم والمستعمل مشذرة، الرموز الدليلية متساوية البُعد</w:t>
                      </w:r>
                    </w:p>
                  </w:txbxContent>
                </v:textbox>
              </v:shape>
            </w:pict>
          </mc:Fallback>
        </mc:AlternateContent>
      </w:r>
      <w:r w:rsidRPr="00F04337">
        <w:rPr>
          <w:noProof/>
          <w:lang w:eastAsia="zh-CN"/>
        </w:rPr>
        <w:object w:dxaOrig="4512" w:dyaOrig="2838">
          <v:shape id="_x0000_i1036" type="#_x0000_t75" style="width:301.8pt;height:187.2pt" o:ole="">
            <v:imagedata r:id="rId39" o:title=""/>
          </v:shape>
          <o:OLEObject Type="Embed" ProgID="CorelDRAW.Graphic.14" ShapeID="_x0000_i1036" DrawAspect="Content" ObjectID="_1506931736" r:id="rId40"/>
        </w:object>
      </w:r>
    </w:p>
    <w:p w:rsidR="00290F73" w:rsidRPr="00F04337" w:rsidRDefault="00290F73" w:rsidP="00290F73">
      <w:pPr>
        <w:rPr>
          <w:rtl/>
          <w:lang w:bidi="ar-EG"/>
        </w:rPr>
      </w:pPr>
      <w:r w:rsidRPr="00F04337">
        <w:rPr>
          <w:rFonts w:hint="cs"/>
          <w:rtl/>
        </w:rPr>
        <w:t xml:space="preserve">تنقل الرشقة المشتركة للوصلة الأمامية القناة </w:t>
      </w:r>
      <w:r w:rsidRPr="00F04337">
        <w:t>CCPCH</w:t>
      </w:r>
      <w:r w:rsidRPr="00F04337">
        <w:rPr>
          <w:rFonts w:hint="cs"/>
          <w:rtl/>
        </w:rPr>
        <w:t xml:space="preserve">. وتظهر بنيتها في الشكل </w:t>
      </w:r>
      <w:r w:rsidRPr="00F04337">
        <w:t>13</w:t>
      </w:r>
      <w:r w:rsidRPr="00F04337">
        <w:rPr>
          <w:rFonts w:hint="cs"/>
          <w:rtl/>
          <w:lang w:bidi="ar-EG"/>
        </w:rPr>
        <w:t>.</w:t>
      </w:r>
    </w:p>
    <w:p w:rsidR="00290F73" w:rsidRPr="00F04337" w:rsidRDefault="00290F73" w:rsidP="00290F73">
      <w:pPr>
        <w:pStyle w:val="FigureNo"/>
        <w:rPr>
          <w:rFonts w:hint="eastAsia"/>
        </w:rPr>
      </w:pPr>
      <w:r w:rsidRPr="00F04337">
        <w:rPr>
          <w:rtl/>
        </w:rPr>
        <w:t>الش</w:t>
      </w:r>
      <w:r w:rsidRPr="00F04337">
        <w:rPr>
          <w:rFonts w:hint="cs"/>
          <w:rtl/>
        </w:rPr>
        <w:t>ـ</w:t>
      </w:r>
      <w:r w:rsidRPr="00F04337">
        <w:rPr>
          <w:rtl/>
        </w:rPr>
        <w:t xml:space="preserve">كل </w:t>
      </w:r>
      <w:r w:rsidRPr="00F04337">
        <w:t>13</w:t>
      </w:r>
    </w:p>
    <w:p w:rsidR="00290F73" w:rsidRPr="00F04337" w:rsidRDefault="00290F73" w:rsidP="00290F73">
      <w:pPr>
        <w:pStyle w:val="FigureTitle"/>
        <w:rPr>
          <w:rFonts w:hint="eastAsia"/>
          <w:rtl/>
        </w:rPr>
      </w:pPr>
      <w:r w:rsidRPr="00F04337">
        <w:rPr>
          <w:rFonts w:hint="cs"/>
          <w:rtl/>
        </w:rPr>
        <w:t>ال</w:t>
      </w:r>
      <w:r w:rsidRPr="00F04337">
        <w:rPr>
          <w:rtl/>
        </w:rPr>
        <w:t>رشق</w:t>
      </w:r>
      <w:r w:rsidRPr="00F04337">
        <w:rPr>
          <w:rFonts w:hint="cs"/>
          <w:rtl/>
        </w:rPr>
        <w:t>ة</w:t>
      </w:r>
      <w:r w:rsidRPr="00F04337">
        <w:rPr>
          <w:rtl/>
        </w:rPr>
        <w:t xml:space="preserve"> </w:t>
      </w:r>
      <w:r w:rsidRPr="00F04337">
        <w:rPr>
          <w:rFonts w:hint="cs"/>
          <w:rtl/>
        </w:rPr>
        <w:t>ال</w:t>
      </w:r>
      <w:r w:rsidRPr="00F04337">
        <w:rPr>
          <w:rtl/>
        </w:rPr>
        <w:t>م</w:t>
      </w:r>
      <w:r w:rsidRPr="00F04337">
        <w:rPr>
          <w:rFonts w:hint="cs"/>
          <w:rtl/>
        </w:rPr>
        <w:t>شتركة</w:t>
      </w:r>
      <w:r w:rsidRPr="00F04337">
        <w:rPr>
          <w:rtl/>
        </w:rPr>
        <w:t xml:space="preserve"> للوصلة الأمامية</w:t>
      </w:r>
    </w:p>
    <w:p w:rsidR="00290F73" w:rsidRPr="00F04337" w:rsidRDefault="00F04337" w:rsidP="004C0095">
      <w:pPr>
        <w:pStyle w:val="Figure"/>
        <w:rPr>
          <w:rtl/>
          <w:lang w:val="fr-FR" w:bidi="ar-EG"/>
        </w:rPr>
      </w:pPr>
      <w:r>
        <w:rPr>
          <w:noProof/>
          <w:lang w:eastAsia="zh-CN"/>
        </w:rPr>
        <mc:AlternateContent>
          <mc:Choice Requires="wpg">
            <w:drawing>
              <wp:anchor distT="0" distB="0" distL="114300" distR="114300" simplePos="0" relativeHeight="251684352" behindDoc="0" locked="0" layoutInCell="1" allowOverlap="1">
                <wp:simplePos x="0" y="0"/>
                <wp:positionH relativeFrom="column">
                  <wp:posOffset>1882865</wp:posOffset>
                </wp:positionH>
                <wp:positionV relativeFrom="paragraph">
                  <wp:posOffset>496271</wp:posOffset>
                </wp:positionV>
                <wp:extent cx="2340050" cy="1677335"/>
                <wp:effectExtent l="0" t="0" r="3175" b="0"/>
                <wp:wrapNone/>
                <wp:docPr id="1664" name="Group 1664"/>
                <wp:cNvGraphicFramePr/>
                <a:graphic xmlns:a="http://schemas.openxmlformats.org/drawingml/2006/main">
                  <a:graphicData uri="http://schemas.microsoft.com/office/word/2010/wordprocessingGroup">
                    <wpg:wgp>
                      <wpg:cNvGrpSpPr/>
                      <wpg:grpSpPr>
                        <a:xfrm>
                          <a:off x="0" y="0"/>
                          <a:ext cx="2340050" cy="1677335"/>
                          <a:chOff x="0" y="1"/>
                          <a:chExt cx="2340050" cy="1677335"/>
                        </a:xfrm>
                      </wpg:grpSpPr>
                      <wps:wsp>
                        <wps:cNvPr id="136" name="Text Box 136"/>
                        <wps:cNvSpPr txBox="1"/>
                        <wps:spPr>
                          <a:xfrm>
                            <a:off x="44877" y="1"/>
                            <a:ext cx="2247900" cy="30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F04337">
                              <w:pPr>
                                <w:pStyle w:val="FigTx"/>
                                <w:rPr>
                                  <w:rtl/>
                                </w:rPr>
                              </w:pPr>
                              <w:r>
                                <w:rPr>
                                  <w:rFonts w:hint="cs"/>
                                  <w:rtl/>
                                </w:rPr>
                                <w:t>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 name="Text Box 137"/>
                        <wps:cNvSpPr txBox="1"/>
                        <wps:spPr>
                          <a:xfrm>
                            <a:off x="0" y="1065675"/>
                            <a:ext cx="2339975" cy="275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pPr>
                              <w:r>
                                <w:rPr>
                                  <w:rFonts w:hint="cs"/>
                                  <w:rtl/>
                                </w:rPr>
                                <w:t>بيانات التحكم والمستعمل مشذرة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 name="Text Box 138"/>
                        <wps:cNvSpPr txBox="1"/>
                        <wps:spPr>
                          <a:xfrm>
                            <a:off x="0" y="1419236"/>
                            <a:ext cx="2340050" cy="25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rPr>
                                  <w:rtl/>
                                </w:rPr>
                              </w:pPr>
                              <w:r>
                                <w:t>1</w:t>
                              </w:r>
                              <w:r>
                                <w:rPr>
                                  <w:rFonts w:hint="cs"/>
                                  <w:rtl/>
                                </w:rPr>
                                <w:t xml:space="preserve">، </w:t>
                              </w:r>
                              <w:r>
                                <w:t>2</w:t>
                              </w:r>
                              <w:r>
                                <w:rPr>
                                  <w:rFonts w:hint="cs"/>
                                  <w:rtl/>
                                </w:rPr>
                                <w:t xml:space="preserve"> أو </w:t>
                              </w:r>
                              <w:r>
                                <w:t>4</w:t>
                              </w:r>
                              <w:r>
                                <w:rPr>
                                  <w:rFonts w:hint="cs"/>
                                  <w:rtl/>
                                </w:rPr>
                                <w:t xml:space="preserve"> فجوات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4" o:spid="_x0000_s1118" style="position:absolute;left:0;text-align:left;margin-left:148.25pt;margin-top:39.1pt;width:184.25pt;height:132.05pt;z-index:251684352;mso-width-relative:margin;mso-height-relative:margin" coordorigin="" coordsize="23400,1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5hYQMAAEYOAAAOAAAAZHJzL2Uyb0RvYy54bWzsV21P2zAQ/j5p/8Hy95G3tmkjUtTBQJMQ&#10;oMHEZ9d12miJ7dluk+7X7+y8FArSBIhpk/olcc7n891z95yd45O6LNCGKZ0LnuLgyMeIcSoWOV+m&#10;+Pvd+acxRtoQviCF4CzFW6bxyfTjh+NKJiwUK1EsmEJghOukkileGSMTz9N0xUqij4RkHCYzoUpi&#10;4FMtvYUiFVgvCy/0/ZFXCbWQSlCmNUjPmkk8dfazjFFznWWaGVSkGHwz7qncc26f3vSYJEtF5Cqn&#10;rRvkFV6UJOewaW/qjBiC1ip/YqrMqRJaZOaIitITWZZT5mKAaAJ/L5oLJdbSxbJMqqXsYQJo93B6&#10;tVl6tblRKF9A7kajAUaclJAltzFyEgCokssE9C6UvJU3qhUsmy8bc52p0r4hGlQ7aLc9tKw2iIIw&#10;jAa+P4QMUJgLRnEcRcMGfLqCDO3WBZ30yx9Wet3GnvWvd6eSUEh6h5V+G1a3KyKZS4G2GHRYRaMO&#10;qjsb4WdRowBkDhunaJFCpoYJCLeTaxA+A9hgMI5jjCwwTfA9aOEgnvgtaJE/Hg5cwfaRk0QqbS6Y&#10;KJEdpFhBvbsyJJtLbcAbUO1U7MZcnOdFAXKSFBxVKR5FkJNHM7Ci4FbCHHtaMxbVxns3MtuCNUa+&#10;sQyqx2XdChxv2Wmh0IYA4wiljBsXlbML2lYrAydesrDV33n1ksVNHN3Ogpt+cZlzoVz0e24vfnQu&#10;Z40+APkgbjs09bx2tBkPuuzOxWILSVeiaTJa0vMcsnJJtLkhCroKJBI6pbmGR1YIQF+0I4xWQv16&#10;Tm71oYBhFqMKulSK9c81UQyj4iuH0rYtrRuobjDvBnxdngpIQwA9WFI3hAXKFN0wU6K8hwY6s7vA&#10;FOEU9koxNar7ODVNt4QWTNls5tSgdUliLvmtpNa4zYutsrv6nijZlqKBIr4SHX1IsleRja5dycVs&#10;bUSWu3K10DY4tpADlW0D+iucBg427e8Bp+Muu0D+l3AawLR89kfDUdw2up7VUTSZgNC1wjAe+nFo&#10;Nzmwuidm05L2SPm4l7w3q13OdtV4YHVzwPyHrIYL6BNWj9/G6kEwCZvTHo7J564p4XAcwLl9YDXc&#10;R/4lVvc3tMNZ/V5ntbuNw8+KO9DaHyv7N/Tw253tu9+/6W8AAAD//wMAUEsDBBQABgAIAAAAIQBf&#10;xoeQ4gAAAAoBAAAPAAAAZHJzL2Rvd25yZXYueG1sTI9NS8NAEIbvgv9hGcGb3XyYWGM2pRT1VAq2&#10;gnibJtMkNLsbstsk/feOJz0O8/C+z5uvZt2JkQbXWqMgXAQgyJS2ak2t4PPw9rAE4TyaCjtrSMGV&#10;HKyK25scs8pO5oPGva8FhxiXoYLG+z6T0pUNaXQL25Ph38kOGj2fQy2rAScO152MgiCVGlvDDQ32&#10;tGmoPO8vWsH7hNM6Dl/H7fm0uX4fkt3XNiSl7u/m9QsIT7P/g+FXn9WhYKejvZjKiU5B9JwmjCp4&#10;WkYgGEjThMcdFcSPUQyyyOX/CcUPAAAA//8DAFBLAQItABQABgAIAAAAIQC2gziS/gAAAOEBAAAT&#10;AAAAAAAAAAAAAAAAAAAAAABbQ29udGVudF9UeXBlc10ueG1sUEsBAi0AFAAGAAgAAAAhADj9If/W&#10;AAAAlAEAAAsAAAAAAAAAAAAAAAAALwEAAF9yZWxzLy5yZWxzUEsBAi0AFAAGAAgAAAAhAJU8DmFh&#10;AwAARg4AAA4AAAAAAAAAAAAAAAAALgIAAGRycy9lMm9Eb2MueG1sUEsBAi0AFAAGAAgAAAAhAF/G&#10;h5DiAAAACgEAAA8AAAAAAAAAAAAAAAAAuwUAAGRycy9kb3ducmV2LnhtbFBLBQYAAAAABAAEAPMA&#10;AADKBgAAAAA=&#10;">
                <v:shape id="Text Box 136" o:spid="_x0000_s1119" type="#_x0000_t202" style="position:absolute;left:448;width:22479;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DcIA&#10;AADcAAAADwAAAGRycy9kb3ducmV2LnhtbERP24rCMBB9X/Afwgi+rakKslSjiKBbhV3w8gFDMza1&#10;zaQ02Vr/3iws7NscznWW697WoqPWl44VTMYJCOLc6ZILBdfL7v0DhA/IGmvHpOBJHtarwdsSU+0e&#10;fKLuHAoRQ9inqMCE0KRS+tyQRT92DXHkbq61GCJsC6lbfMRwW8tpksylxZJjg8GGtoby6vxjFezL&#10;2+Ty3VVFY6rD5/6Yfd2ze1BqNOw3CxCB+vAv/nNnOs6fzeH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lINwgAAANwAAAAPAAAAAAAAAAAAAAAAAJgCAABkcnMvZG93&#10;bnJldi54bWxQSwUGAAAAAAQABAD1AAAAhwMAAAAA&#10;" filled="f" stroked="f" strokeweight=".5pt">
                  <v:textbox inset="0,0,0,0">
                    <w:txbxContent>
                      <w:p w:rsidR="009675B8" w:rsidRDefault="009675B8" w:rsidP="00F04337">
                        <w:pPr>
                          <w:pStyle w:val="FigTx"/>
                          <w:rPr>
                            <w:rtl/>
                          </w:rPr>
                        </w:pPr>
                        <w:r>
                          <w:rPr>
                            <w:rFonts w:hint="cs"/>
                            <w:rtl/>
                          </w:rPr>
                          <w:t>بيانات</w:t>
                        </w:r>
                      </w:p>
                    </w:txbxContent>
                  </v:textbox>
                </v:shape>
                <v:shape id="Text Box 137" o:spid="_x0000_s1120" type="#_x0000_t202" style="position:absolute;top:10656;width:23399;height:2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3lsIA&#10;AADcAAAADwAAAGRycy9kb3ducmV2LnhtbERP22rCQBB9L/gPywi+1Y0VrERXEaE2FSp4+YAhO2Zj&#10;srMhu43p37tCoW9zONdZrntbi45aXzpWMBknIIhzp0suFFzOH69zED4ga6wdk4Jf8rBeDV6WmGp3&#10;5yN1p1CIGMI+RQUmhCaV0ueGLPqxa4gjd3WtxRBhW0jd4j2G21q+JclMWiw5NhhsaGsor04/VsGu&#10;vE7Oh64qGlN9fe722fctuwWlRsN+swARqA//4j93puP86Ts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veWwgAAANwAAAAPAAAAAAAAAAAAAAAAAJgCAABkcnMvZG93&#10;bnJldi54bWxQSwUGAAAAAAQABAD1AAAAhwMAAAAA&#10;" filled="f" stroked="f" strokeweight=".5pt">
                  <v:textbox inset="0,0,0,0">
                    <w:txbxContent>
                      <w:p w:rsidR="009675B8" w:rsidRPr="00982069" w:rsidRDefault="009675B8" w:rsidP="00F04337">
                        <w:pPr>
                          <w:pStyle w:val="FigTx"/>
                        </w:pPr>
                        <w:r>
                          <w:rPr>
                            <w:rFonts w:hint="cs"/>
                            <w:rtl/>
                          </w:rPr>
                          <w:t>بيانات التحكم والمستعمل مشذرة</w:t>
                        </w:r>
                      </w:p>
                    </w:txbxContent>
                  </v:textbox>
                </v:shape>
                <v:shape id="Text Box 138" o:spid="_x0000_s1121" type="#_x0000_t202" style="position:absolute;top:14192;width:23400;height:2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j5MUA&#10;AADcAAAADwAAAGRycy9kb3ducmV2LnhtbESP0WrCQBBF3wv9h2UKfasbLZSSuooI2lSwoPYDhuyY&#10;jcnOhuw2pn/vPBR8m+HeuffMfDn6Vg3UxzqwgekkA0VcBltzZeDntHl5BxUTssU2MBn4owjLxePD&#10;HHMbrnyg4ZgqJSEcczTgUupyrWPpyGOchI5YtHPoPSZZ+0rbHq8S7ls9y7I37bFmaXDY0dpR2Rx/&#10;vYFtfZ6evoem6lzz9bndFftLcUnGPD+Nqw9QicZ0N/9fF1bwX4VW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WPkxQAAANwAAAAPAAAAAAAAAAAAAAAAAJgCAABkcnMv&#10;ZG93bnJldi54bWxQSwUGAAAAAAQABAD1AAAAigMAAAAA&#10;" filled="f" stroked="f" strokeweight=".5pt">
                  <v:textbox inset="0,0,0,0">
                    <w:txbxContent>
                      <w:p w:rsidR="009675B8" w:rsidRPr="00982069" w:rsidRDefault="009675B8" w:rsidP="00F04337">
                        <w:pPr>
                          <w:pStyle w:val="FigTx"/>
                          <w:rPr>
                            <w:rtl/>
                          </w:rPr>
                        </w:pPr>
                        <w:r>
                          <w:t>1</w:t>
                        </w:r>
                        <w:r>
                          <w:rPr>
                            <w:rFonts w:hint="cs"/>
                            <w:rtl/>
                          </w:rPr>
                          <w:t xml:space="preserve">، </w:t>
                        </w:r>
                        <w:r>
                          <w:t>2</w:t>
                        </w:r>
                        <w:r>
                          <w:rPr>
                            <w:rFonts w:hint="cs"/>
                            <w:rtl/>
                          </w:rPr>
                          <w:t xml:space="preserve"> أو </w:t>
                        </w:r>
                        <w:r>
                          <w:t>4</w:t>
                        </w:r>
                        <w:r>
                          <w:rPr>
                            <w:rFonts w:hint="cs"/>
                            <w:rtl/>
                          </w:rPr>
                          <w:t xml:space="preserve"> فجوات</w:t>
                        </w:r>
                      </w:p>
                    </w:txbxContent>
                  </v:textbox>
                </v:shape>
              </v:group>
            </w:pict>
          </mc:Fallback>
        </mc:AlternateContent>
      </w:r>
      <w:r w:rsidR="00082119" w:rsidRPr="00F04337">
        <w:rPr>
          <w:noProof/>
          <w:lang w:eastAsia="zh-CN"/>
        </w:rPr>
        <w:object w:dxaOrig="4512" w:dyaOrig="2838">
          <v:shape id="_x0000_i1037" type="#_x0000_t75" style="width:303pt;height:181.45pt" o:ole="">
            <v:imagedata r:id="rId41" o:title=""/>
          </v:shape>
          <o:OLEObject Type="Embed" ProgID="CorelDRAW.Graphic.14" ShapeID="_x0000_i1037" DrawAspect="Content" ObjectID="_1506931737" r:id="rId42"/>
        </w:object>
      </w:r>
    </w:p>
    <w:p w:rsidR="004246D1" w:rsidRPr="00D6388F" w:rsidRDefault="004246D1" w:rsidP="004246D1">
      <w:pPr>
        <w:rPr>
          <w:rtl/>
          <w:lang w:bidi="ar-EG"/>
        </w:rPr>
      </w:pPr>
      <w:r w:rsidRPr="00D6388F">
        <w:rPr>
          <w:rFonts w:hint="cs"/>
          <w:rtl/>
        </w:rPr>
        <w:t xml:space="preserve">وتنقل رشقة تزامن الوصلة الأمامية قناة البحث أو الاستدعاء الراديوي عالية الاختراق </w:t>
      </w:r>
      <w:r w:rsidRPr="00D6388F">
        <w:t>HP-CCPCH</w:t>
      </w:r>
      <w:r w:rsidRPr="00D6388F">
        <w:rPr>
          <w:rFonts w:hint="cs"/>
          <w:rtl/>
        </w:rPr>
        <w:t>. وتظهر بنيتها في</w:t>
      </w:r>
      <w:r w:rsidRPr="00D6388F">
        <w:rPr>
          <w:rFonts w:hint="eastAsia"/>
          <w:rtl/>
        </w:rPr>
        <w:t> </w:t>
      </w:r>
      <w:r w:rsidRPr="00D6388F">
        <w:rPr>
          <w:rFonts w:hint="cs"/>
          <w:rtl/>
        </w:rPr>
        <w:t>الشكل</w:t>
      </w:r>
      <w:r w:rsidRPr="00D6388F">
        <w:rPr>
          <w:rFonts w:hint="eastAsia"/>
          <w:rtl/>
        </w:rPr>
        <w:t> </w:t>
      </w:r>
      <w:r w:rsidRPr="00D6388F">
        <w:t>14</w:t>
      </w:r>
      <w:r w:rsidRPr="00D6388F">
        <w:rPr>
          <w:rFonts w:hint="cs"/>
          <w:rtl/>
          <w:lang w:bidi="ar-EG"/>
        </w:rPr>
        <w:t>.</w:t>
      </w:r>
    </w:p>
    <w:p w:rsidR="007E220A" w:rsidRPr="00D6388F" w:rsidRDefault="007E220A" w:rsidP="007E220A">
      <w:pPr>
        <w:pStyle w:val="FigureNo"/>
        <w:rPr>
          <w:rFonts w:hint="eastAsia"/>
        </w:rPr>
      </w:pPr>
      <w:r w:rsidRPr="00D6388F">
        <w:rPr>
          <w:rtl/>
        </w:rPr>
        <w:lastRenderedPageBreak/>
        <w:t>الش</w:t>
      </w:r>
      <w:r w:rsidRPr="00D6388F">
        <w:rPr>
          <w:rFonts w:hint="cs"/>
          <w:rtl/>
        </w:rPr>
        <w:t>ـ</w:t>
      </w:r>
      <w:r w:rsidRPr="00D6388F">
        <w:rPr>
          <w:rtl/>
        </w:rPr>
        <w:t xml:space="preserve">كل </w:t>
      </w:r>
      <w:r w:rsidRPr="00D6388F">
        <w:t>14</w:t>
      </w:r>
    </w:p>
    <w:p w:rsidR="007E220A" w:rsidRPr="00D6388F" w:rsidRDefault="007E220A" w:rsidP="007E220A">
      <w:pPr>
        <w:pStyle w:val="FigureTitle"/>
        <w:rPr>
          <w:rFonts w:hint="eastAsia"/>
          <w:rtl/>
        </w:rPr>
      </w:pPr>
      <w:r w:rsidRPr="00D6388F">
        <w:rPr>
          <w:rtl/>
        </w:rPr>
        <w:t xml:space="preserve">رشقة </w:t>
      </w:r>
      <w:r w:rsidRPr="00D6388F">
        <w:rPr>
          <w:rFonts w:hint="cs"/>
          <w:rtl/>
        </w:rPr>
        <w:t>ال</w:t>
      </w:r>
      <w:r w:rsidRPr="00D6388F">
        <w:rPr>
          <w:rtl/>
        </w:rPr>
        <w:t xml:space="preserve">تزامن </w:t>
      </w:r>
      <w:r w:rsidRPr="00D6388F">
        <w:rPr>
          <w:rFonts w:hint="cs"/>
          <w:rtl/>
        </w:rPr>
        <w:t>ل</w:t>
      </w:r>
      <w:r w:rsidRPr="00D6388F">
        <w:rPr>
          <w:rtl/>
        </w:rPr>
        <w:t>لوصلة الأمامية</w:t>
      </w:r>
    </w:p>
    <w:p w:rsidR="00355713" w:rsidRPr="00D6388F" w:rsidRDefault="00D6388F" w:rsidP="004C0095">
      <w:pPr>
        <w:pStyle w:val="Figure"/>
        <w:rPr>
          <w:rtl/>
          <w:lang w:bidi="ar-EG"/>
        </w:rPr>
      </w:pPr>
      <w:r>
        <w:rPr>
          <w:noProof/>
          <w:lang w:eastAsia="zh-CN"/>
        </w:rPr>
        <mc:AlternateContent>
          <mc:Choice Requires="wpg">
            <w:drawing>
              <wp:anchor distT="0" distB="0" distL="114300" distR="114300" simplePos="0" relativeHeight="251691520" behindDoc="0" locked="0" layoutInCell="1" allowOverlap="1">
                <wp:simplePos x="0" y="0"/>
                <wp:positionH relativeFrom="column">
                  <wp:posOffset>1619203</wp:posOffset>
                </wp:positionH>
                <wp:positionV relativeFrom="paragraph">
                  <wp:posOffset>527915</wp:posOffset>
                </wp:positionV>
                <wp:extent cx="3276218" cy="1698570"/>
                <wp:effectExtent l="0" t="0" r="635" b="0"/>
                <wp:wrapNone/>
                <wp:docPr id="1665" name="Group 1665"/>
                <wp:cNvGraphicFramePr/>
                <a:graphic xmlns:a="http://schemas.openxmlformats.org/drawingml/2006/main">
                  <a:graphicData uri="http://schemas.microsoft.com/office/word/2010/wordprocessingGroup">
                    <wpg:wgp>
                      <wpg:cNvGrpSpPr/>
                      <wpg:grpSpPr>
                        <a:xfrm>
                          <a:off x="0" y="0"/>
                          <a:ext cx="3276218" cy="1698570"/>
                          <a:chOff x="0" y="0"/>
                          <a:chExt cx="3276218" cy="1698570"/>
                        </a:xfrm>
                      </wpg:grpSpPr>
                      <wps:wsp>
                        <wps:cNvPr id="139" name="Text Box 139"/>
                        <wps:cNvSpPr txBox="1"/>
                        <wps:spPr>
                          <a:xfrm>
                            <a:off x="847082" y="0"/>
                            <a:ext cx="2429136" cy="246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D6388F">
                              <w:pPr>
                                <w:pStyle w:val="FigTx"/>
                                <w:rPr>
                                  <w:rtl/>
                                </w:rPr>
                              </w:pPr>
                              <w:r>
                                <w:rPr>
                                  <w:rFonts w:hint="cs"/>
                                  <w:rtl/>
                                </w:rPr>
                                <w:t>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0" name="Text Box 140"/>
                        <wps:cNvSpPr txBox="1"/>
                        <wps:spPr>
                          <a:xfrm>
                            <a:off x="577811" y="1020986"/>
                            <a:ext cx="1711318"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D6388F">
                              <w:pPr>
                                <w:pStyle w:val="FigTx"/>
                              </w:pPr>
                              <w:r>
                                <w:rPr>
                                  <w:rFonts w:hint="cs"/>
                                  <w:rtl/>
                                </w:rPr>
                                <w:t>الرموز الدليلية متساوية البُعد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Text Box 141"/>
                        <wps:cNvSpPr txBox="1"/>
                        <wps:spPr>
                          <a:xfrm>
                            <a:off x="577811" y="1357575"/>
                            <a:ext cx="171069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D6388F">
                              <w:pPr>
                                <w:pStyle w:val="FigTx"/>
                                <w:rPr>
                                  <w:rtl/>
                                </w:rPr>
                              </w:pPr>
                              <w:r>
                                <w:rPr>
                                  <w:rFonts w:hint="cs"/>
                                  <w:rtl/>
                                </w:rPr>
                                <w:t>فجوة واحدة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2" name="Text Box 142"/>
                        <wps:cNvSpPr txBox="1"/>
                        <wps:spPr>
                          <a:xfrm>
                            <a:off x="0" y="0"/>
                            <a:ext cx="847082" cy="286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D6388F">
                              <w:pPr>
                                <w:pStyle w:val="FigTx"/>
                                <w:rPr>
                                  <w:rtl/>
                                </w:rPr>
                              </w:pPr>
                              <w:r>
                                <w:rPr>
                                  <w:rFonts w:hint="cs"/>
                                  <w:rtl/>
                                </w:rPr>
                                <w:t>رمز دليلي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665" o:spid="_x0000_s1122" style="position:absolute;left:0;text-align:left;margin-left:127.5pt;margin-top:41.55pt;width:257.95pt;height:133.75pt;z-index:251691520" coordsize="32762,1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TejAMAACASAAAOAAAAZHJzL2Uyb0RvYy54bWzsWG1P2zAQ/j5p/8Hy95GXtmkaERCDgSYh&#10;QIOJz67rtNES27NdEvbrd3biwFqkCSYmkCqk4JzPZ99z95yv2T9s6wrdMaVLwXMc7YUYMU7FouTL&#10;HH+/Of2UYqQN4QtSCc5yfM80Pjz4+GG/kRmLxUpUC6YQGOE6a2SOV8bILAg0XbGa6D0hGYfJQqia&#10;GHhVy2ChSAPW6yqIwzAJGqEWUgnKtAbpSTeJD5z9omDUXBaFZgZVOYazGfdU7jm3z+Bgn2RLReSq&#10;pP0xyAtOUZOSw6aDqRNiCFqrcstUXVIltCjMHhV1IIqipMz5AN5E4YY3Z0qspfNlmTVLOcAE0G7g&#10;9GKz9OLuSqFyAbFLkglGnNQQJbcxchIAqJHLDPTOlLyWV6oXLLs363NbqNr+B29Q66C9H6BlrUEU&#10;hKN4msQRJAOFuSiZpZNpDz5dQYS21tHVl7+sDPzGgT3fcJxGQiLpB6z0v2F1vSKSuRBoi4HHajTz&#10;UN1YDz+LFkUgc9g4RYsUMi1MgLterkH4BGDpeBqmMUbbqMXjeBaNkg61eJxESWxtDa6TTCptzpio&#10;kR3kWEHCuzwkd+fadKpexe7MxWlZVSAnWcVRk+NkNAndgmEGjFfcKjBHn96MhbU7vhuZ+4p1Rr6x&#10;AtLHhd0KHHHZcaXQHQHKEUoZNw4AZxe0rVYBh3jOwl7/4VTPWdz54XcW3AyL65IL5bzfOPbihz9y&#10;0ekD5o/8tkPTzlvHm3TqwzsXi3uIuhJdldGSnpYQlXOizRVRUFagAEGpNJfwKCoB6It+hNFKqF9P&#10;ya0+ZDDMYtRAmcqx/rkmimFUfeWQ27am+YHyg7kf8HV9LCAMERRhSd0QFihT+WGhRH0LFfTI7gJT&#10;hFPYK8fUKP9ybLpyCTWYsqMjpwa1SxJzzq8ltcZtXGyW3bS3RMk+FQ0Q40J4/pBsIyM7XbuSi6O1&#10;EUXp0tVC2+HYQw5cthXof5B6DAB09e+B1CB7Gakn02kaAe623IVxOEsTawhY1Ze1aBpFI18QR+Nw&#10;NpvsqG3v64GdXV3aYOafBeW1qZ364O+o/c6pDUzcovZwL8PF/pz7+jG1R5Mp/G1RO0xmUExsr7Oj&#10;9tu8tYdmbUftd05t6Jy3qO3aZNs1PJPaQNrtLtz355bOcZpE3VW+a8Lf0E0N1bZv03Z0fi06u9/Z&#10;8BnC/f7sP5nY7xyP313T/vBh5+A3AAAA//8DAFBLAwQUAAYACAAAACEAX+6oOeEAAAAKAQAADwAA&#10;AGRycy9kb3ducmV2LnhtbEyPQUvDQBSE74L/YXmCN7ubhrQ1ZlNKUU9FsBXE22vymoRm34bsNkn/&#10;vevJHocZZr7J1pNpxUC9ayxriGYKBHFhy4YrDV+Ht6cVCOeRS2wtk4YrOVjn93cZpqUd+ZOGva9E&#10;KGGXooba+y6V0hU1GXQz2xEH72R7gz7IvpJlj2MoN62cK7WQBhsOCzV2tK2pOO8vRsP7iOMmjl6H&#10;3fm0vf4cko/vXURaPz5MmxcQnib/H4Y//IAOeWA62guXTrQa5kkSvngNqzgCEQLLpXoGcdQQJ2oB&#10;Ms/k7YX8FwAA//8DAFBLAQItABQABgAIAAAAIQC2gziS/gAAAOEBAAATAAAAAAAAAAAAAAAAAAAA&#10;AABbQ29udGVudF9UeXBlc10ueG1sUEsBAi0AFAAGAAgAAAAhADj9If/WAAAAlAEAAAsAAAAAAAAA&#10;AAAAAAAALwEAAF9yZWxzLy5yZWxzUEsBAi0AFAAGAAgAAAAhAFCIBN6MAwAAIBIAAA4AAAAAAAAA&#10;AAAAAAAALgIAAGRycy9lMm9Eb2MueG1sUEsBAi0AFAAGAAgAAAAhAF/uqDnhAAAACgEAAA8AAAAA&#10;AAAAAAAAAAAA5gUAAGRycy9kb3ducmV2LnhtbFBLBQYAAAAABAAEAPMAAAD0BgAAAAA=&#10;">
                <v:shape id="Text Box 139" o:spid="_x0000_s1123" type="#_x0000_t202" style="position:absolute;left:8470;width:24292;height:2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Gf8IA&#10;AADcAAAADwAAAGRycy9kb3ducmV2LnhtbERP22rCQBB9L/gPywi+1Y0VpEZXEaE2FSp4+YAhO2Zj&#10;srMhu43p37tCoW9zONdZrntbi45aXzpWMBknIIhzp0suFFzOH6/vIHxA1lg7JgW/5GG9GrwsMdXu&#10;zkfqTqEQMYR9igpMCE0qpc8NWfRj1xBH7upaiyHCtpC6xXsMt7V8S5KZtFhybDDY0NZQXp1+rIJd&#10;eZ2cD11VNKb6+tzts+9bdgtKjYb9ZgEiUB/+xX/uTMf50z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cZ/wgAAANwAAAAPAAAAAAAAAAAAAAAAAJgCAABkcnMvZG93&#10;bnJldi54bWxQSwUGAAAAAAQABAD1AAAAhwMAAAAA&#10;" filled="f" stroked="f" strokeweight=".5pt">
                  <v:textbox inset="0,0,0,0">
                    <w:txbxContent>
                      <w:p w:rsidR="009675B8" w:rsidRDefault="009675B8" w:rsidP="00D6388F">
                        <w:pPr>
                          <w:pStyle w:val="FigTx"/>
                          <w:rPr>
                            <w:rtl/>
                          </w:rPr>
                        </w:pPr>
                        <w:r>
                          <w:rPr>
                            <w:rFonts w:hint="cs"/>
                            <w:rtl/>
                          </w:rPr>
                          <w:t>بيانات</w:t>
                        </w:r>
                      </w:p>
                    </w:txbxContent>
                  </v:textbox>
                </v:shape>
                <v:shape id="Text Box 140" o:spid="_x0000_s1124" type="#_x0000_t202" style="position:absolute;left:5778;top:10209;width:17113;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cn8UA&#10;AADcAAAADwAAAGRycy9kb3ducmV2LnhtbESP0WrCQBBF3wv9h2UKfasbpZSSuooI2lSwoPYDhuyY&#10;jcnOhuw2pn/vPBR8m+HeuffMfDn6Vg3UxzqwgekkA0VcBltzZeDntHl5BxUTssU2MBn4owjLxePD&#10;HHMbrnyg4ZgqJSEcczTgUupyrWPpyGOchI5YtHPoPSZZ+0rbHq8S7ls9y7I37bFmaXDY0dpR2Rx/&#10;vYFtfZ6evoem6lzz9bndFftLcUnGPD+Nqw9QicZ0N/9fF1bwXwVf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RyfxQAAANwAAAAPAAAAAAAAAAAAAAAAAJgCAABkcnMv&#10;ZG93bnJldi54bWxQSwUGAAAAAAQABAD1AAAAigMAAAAA&#10;" filled="f" stroked="f" strokeweight=".5pt">
                  <v:textbox inset="0,0,0,0">
                    <w:txbxContent>
                      <w:p w:rsidR="009675B8" w:rsidRPr="00982069" w:rsidRDefault="009675B8" w:rsidP="00D6388F">
                        <w:pPr>
                          <w:pStyle w:val="FigTx"/>
                        </w:pPr>
                        <w:r>
                          <w:rPr>
                            <w:rFonts w:hint="cs"/>
                            <w:rtl/>
                          </w:rPr>
                          <w:t>الرموز الدليلية متساوية البُعد</w:t>
                        </w:r>
                      </w:p>
                    </w:txbxContent>
                  </v:textbox>
                </v:shape>
                <v:shape id="Text Box 141" o:spid="_x0000_s1125" type="#_x0000_t202" style="position:absolute;left:5778;top:13575;width:17107;height:3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5BMIA&#10;AADcAAAADwAAAGRycy9kb3ducmV2LnhtbERP22rCQBB9L/gPywh9q5sUkRJdRQRtKrTg5QOG7JiN&#10;yc6G7BrTv+8WBN/mcK6zWA22ET11vnKsIJ0kIIgLpysuFZxP27cPED4ga2wck4Jf8rBajl4WmGl3&#10;5wP1x1CKGMI+QwUmhDaT0heGLPqJa4kjd3GdxRBhV0rd4T2G20a+J8lMWqw4NhhsaWOoqI83q2BX&#10;XdLTT1+Xram/Pnf7/PuaX4NSr+NhPQcRaAhP8cOd6zh/ms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bkEwgAAANwAAAAPAAAAAAAAAAAAAAAAAJgCAABkcnMvZG93&#10;bnJldi54bWxQSwUGAAAAAAQABAD1AAAAhwMAAAAA&#10;" filled="f" stroked="f" strokeweight=".5pt">
                  <v:textbox inset="0,0,0,0">
                    <w:txbxContent>
                      <w:p w:rsidR="009675B8" w:rsidRPr="00982069" w:rsidRDefault="009675B8" w:rsidP="00D6388F">
                        <w:pPr>
                          <w:pStyle w:val="FigTx"/>
                          <w:rPr>
                            <w:rtl/>
                          </w:rPr>
                        </w:pPr>
                        <w:r>
                          <w:rPr>
                            <w:rFonts w:hint="cs"/>
                            <w:rtl/>
                          </w:rPr>
                          <w:t>فجوة واحدة</w:t>
                        </w:r>
                      </w:p>
                    </w:txbxContent>
                  </v:textbox>
                </v:shape>
                <v:shape id="Text Box 142" o:spid="_x0000_s1126" type="#_x0000_t202" style="position:absolute;width:8470;height:2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snc8IA&#10;AADcAAAADwAAAGRycy9kb3ducmV2LnhtbERP24rCMBB9X/Afwgi+rakislSjiKBWYRe8fMDQjE1t&#10;MylNrN2/3yws7NscznWW697WoqPWl44VTMYJCOLc6ZILBbfr7v0DhA/IGmvHpOCbPKxXg7clptq9&#10;+EzdJRQihrBPUYEJoUml9Lkhi37sGuLI3V1rMUTYFlK3+IrhtpbTJJlLiyXHBoMNbQ3l1eVpFezL&#10;++T61VVFY6rjYX/KPh/ZIyg1GvabBYhAffgX/7kzHefP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dzwgAAANwAAAAPAAAAAAAAAAAAAAAAAJgCAABkcnMvZG93&#10;bnJldi54bWxQSwUGAAAAAAQABAD1AAAAhwMAAAAA&#10;" filled="f" stroked="f" strokeweight=".5pt">
                  <v:textbox inset="0,0,0,0">
                    <w:txbxContent>
                      <w:p w:rsidR="009675B8" w:rsidRDefault="009675B8" w:rsidP="00D6388F">
                        <w:pPr>
                          <w:pStyle w:val="FigTx"/>
                          <w:rPr>
                            <w:rtl/>
                          </w:rPr>
                        </w:pPr>
                        <w:r>
                          <w:rPr>
                            <w:rFonts w:hint="cs"/>
                            <w:rtl/>
                          </w:rPr>
                          <w:t>رمز دليلي</w:t>
                        </w:r>
                      </w:p>
                    </w:txbxContent>
                  </v:textbox>
                </v:shape>
              </v:group>
            </w:pict>
          </mc:Fallback>
        </mc:AlternateContent>
      </w:r>
      <w:r w:rsidRPr="00D6388F">
        <w:rPr>
          <w:noProof/>
          <w:lang w:eastAsia="zh-CN"/>
        </w:rPr>
        <w:object w:dxaOrig="4512" w:dyaOrig="2838">
          <v:shape id="_x0000_i1038" type="#_x0000_t75" style="width:294.9pt;height:183.75pt" o:ole="">
            <v:imagedata r:id="rId43" o:title=""/>
          </v:shape>
          <o:OLEObject Type="Embed" ProgID="CorelDRAW.Graphic.14" ShapeID="_x0000_i1038" DrawAspect="Content" ObjectID="_1506931738" r:id="rId44"/>
        </w:object>
      </w:r>
    </w:p>
    <w:p w:rsidR="007E220A" w:rsidRPr="00D6388F" w:rsidRDefault="007E220A" w:rsidP="007E220A">
      <w:pPr>
        <w:pStyle w:val="Headingb"/>
        <w:rPr>
          <w:rFonts w:hint="eastAsia"/>
          <w:rtl/>
        </w:rPr>
      </w:pPr>
      <w:bookmarkStart w:id="77" w:name="_Toc283900209"/>
      <w:r w:rsidRPr="00D6388F">
        <w:rPr>
          <w:rFonts w:hint="cs"/>
          <w:rtl/>
        </w:rPr>
        <w:t>وصلة العودة</w:t>
      </w:r>
      <w:bookmarkEnd w:id="77"/>
    </w:p>
    <w:p w:rsidR="007E220A" w:rsidRPr="00D6388F" w:rsidRDefault="007E220A" w:rsidP="002C110A">
      <w:pPr>
        <w:rPr>
          <w:rtl/>
        </w:rPr>
      </w:pPr>
      <w:r w:rsidRPr="002C110A">
        <w:rPr>
          <w:rFonts w:hint="cs"/>
          <w:spacing w:val="-2"/>
          <w:rtl/>
        </w:rPr>
        <w:t>يتوقع وجود بنيتين للرشقة في وصلة العودة: رشقة النفاذ العشوائي والرشقة المكرسة لوصلة العودة. وتظهر بنيتاهما في الشكلين</w:t>
      </w:r>
      <w:r w:rsidR="002C110A">
        <w:rPr>
          <w:rFonts w:hint="eastAsia"/>
          <w:spacing w:val="-2"/>
          <w:rtl/>
        </w:rPr>
        <w:t> </w:t>
      </w:r>
      <w:r w:rsidRPr="002C110A">
        <w:rPr>
          <w:spacing w:val="-2"/>
        </w:rPr>
        <w:t>15</w:t>
      </w:r>
      <w:r w:rsidRPr="00D6388F">
        <w:rPr>
          <w:rFonts w:hint="cs"/>
          <w:rtl/>
        </w:rPr>
        <w:t xml:space="preserve"> و</w:t>
      </w:r>
      <w:r w:rsidRPr="00D6388F">
        <w:t>16</w:t>
      </w:r>
      <w:r w:rsidRPr="00D6388F">
        <w:rPr>
          <w:rFonts w:hint="cs"/>
          <w:rtl/>
        </w:rPr>
        <w:t xml:space="preserve"> على التوالي.</w:t>
      </w:r>
    </w:p>
    <w:p w:rsidR="007E220A" w:rsidRPr="00D6388F" w:rsidRDefault="007E220A" w:rsidP="007E220A">
      <w:pPr>
        <w:pStyle w:val="FigureNo"/>
        <w:rPr>
          <w:rFonts w:hint="eastAsia"/>
        </w:rPr>
      </w:pPr>
      <w:r w:rsidRPr="00D6388F">
        <w:rPr>
          <w:rtl/>
        </w:rPr>
        <w:t>الش</w:t>
      </w:r>
      <w:r w:rsidRPr="00D6388F">
        <w:rPr>
          <w:rFonts w:hint="cs"/>
          <w:rtl/>
        </w:rPr>
        <w:t>ـ</w:t>
      </w:r>
      <w:r w:rsidRPr="00D6388F">
        <w:rPr>
          <w:rtl/>
        </w:rPr>
        <w:t xml:space="preserve">كل </w:t>
      </w:r>
      <w:r w:rsidRPr="00D6388F">
        <w:t>15</w:t>
      </w:r>
    </w:p>
    <w:p w:rsidR="007E220A" w:rsidRPr="00D6388F" w:rsidRDefault="007E220A" w:rsidP="007E220A">
      <w:pPr>
        <w:pStyle w:val="FigureTitle"/>
        <w:rPr>
          <w:rFonts w:hint="eastAsia"/>
          <w:rtl/>
        </w:rPr>
      </w:pPr>
      <w:r w:rsidRPr="00D6388F">
        <w:rPr>
          <w:rtl/>
        </w:rPr>
        <w:t>رشقة النفاذ العشوائي لوصلة العودة</w:t>
      </w:r>
    </w:p>
    <w:p w:rsidR="007E220A" w:rsidRPr="00D6388F" w:rsidRDefault="00D6388F" w:rsidP="004C0095">
      <w:pPr>
        <w:pStyle w:val="Figure"/>
        <w:rPr>
          <w:rtl/>
          <w:lang w:bidi="ar-EG"/>
        </w:rPr>
      </w:pPr>
      <w:r w:rsidRPr="00D6388F">
        <w:rPr>
          <w:noProof/>
          <w:rtl/>
          <w:lang w:eastAsia="zh-CN"/>
        </w:rPr>
        <mc:AlternateContent>
          <mc:Choice Requires="wps">
            <w:drawing>
              <wp:anchor distT="0" distB="0" distL="114300" distR="114300" simplePos="0" relativeHeight="251696640" behindDoc="0" locked="0" layoutInCell="1" allowOverlap="1" wp14:anchorId="76CA3214" wp14:editId="45F02AF7">
                <wp:simplePos x="0" y="0"/>
                <wp:positionH relativeFrom="column">
                  <wp:posOffset>1624812</wp:posOffset>
                </wp:positionH>
                <wp:positionV relativeFrom="paragraph">
                  <wp:posOffset>471435</wp:posOffset>
                </wp:positionV>
                <wp:extent cx="846981" cy="353060"/>
                <wp:effectExtent l="0" t="0" r="10795" b="8890"/>
                <wp:wrapNone/>
                <wp:docPr id="146" name="Text Box 146"/>
                <wp:cNvGraphicFramePr/>
                <a:graphic xmlns:a="http://schemas.openxmlformats.org/drawingml/2006/main">
                  <a:graphicData uri="http://schemas.microsoft.com/office/word/2010/wordprocessingShape">
                    <wps:wsp>
                      <wps:cNvSpPr txBox="1"/>
                      <wps:spPr>
                        <a:xfrm>
                          <a:off x="0" y="0"/>
                          <a:ext cx="846981"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F04337">
                            <w:pPr>
                              <w:pStyle w:val="FigTx"/>
                              <w:rPr>
                                <w:rtl/>
                              </w:rPr>
                            </w:pPr>
                            <w:r>
                              <w:rPr>
                                <w:rFonts w:hint="cs"/>
                                <w:rtl/>
                              </w:rPr>
                              <w:t>رمز دليلي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A3214" id="Text Box 146" o:spid="_x0000_s1127" type="#_x0000_t202" style="position:absolute;left:0;text-align:left;margin-left:127.95pt;margin-top:37.1pt;width:66.7pt;height:27.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pegIAAF8FAAAOAAAAZHJzL2Uyb0RvYy54bWysVE1v2zAMvQ/YfxB0X51+BW1Qp8hadBhQ&#10;tMXaoWdFlhpjsqhJSuzs1+9JttMi26XDLjJNPlLkI6mLy64xbKN8qMmW/PBgwpmykqravpT8+9PN&#10;pzPOQhS2EoasKvlWBX45//jhonUzdUQrMpXyDEFsmLWu5KsY3awoglypRoQDcsrCqMk3IuLXvxSV&#10;Fy2iN6Y4mkymRUu+cp6kCgHa697I5zm+1krGe62DisyUHLnFfPp8LtNZzC/E7MULt6rlkIb4hywa&#10;UVtcugt1LaJga1//EaqppadAOh5IagrSupYq14BqDid71TyuhFO5FpAT3I6m8P/CyrvNg2d1hd6d&#10;TDmzokGTnlQX2WfqWNKBodaFGYCPDtDYwQD0qA9QpsI77Zv0RUkMdnC93fGbwkkoz06m52eHnEmY&#10;jk+PJ9PMf/Hq7HyIXxQ1LAkl92hfZlVsbkNEIoCOkHSXpZvamNxCY1lb8unx6SQ77CzwMDZhVR6G&#10;IUwqqE88S3FrVMIY+01pkJHzT4o8hurKeLYRGCAhpbIxl57jAp1QGkm8x3HAv2b1Hue+jvFmsnHn&#10;3NSWfK5+L+3qx5iy7vEg8k3dSYzdsstTcL5r7JKqLfrtqd+Z4ORNja7cihAfhMeSoMVY/HiPQxsC&#10;+zRInK3I//qbPuExu7By1mLpSh5+roVXnJmvFlOdNnQU/CgsR8GumytCGzBByCaLcPDRjKL21Dzj&#10;PVikW2ASVuKuksvox5+r2C8/XhSpFosMwyY6EW/to5MpeOpLmrKn7ll4N4xixAzf0biQYrY3kT02&#10;eVparCPpOo9rorbncaAcW5yneHhx0jPx9j+jXt/F+W8AAAD//wMAUEsDBBQABgAIAAAAIQC6dMJ9&#10;4QAAAAoBAAAPAAAAZHJzL2Rvd25yZXYueG1sTI/RToNAEEXfTfyHzZj4ZpdSq4AsjTGxVhNNbP2A&#10;LTsFCjtL2C3Fv3d80sfJPbn3TL6abCdGHHzjSMF8FoFAKp1pqFLwtXu+SUD4oMnozhEq+EYPq+Ly&#10;IteZcWf6xHEbKsEl5DOtoA6hz6T0ZY1W+5nrkTg7uMHqwOdQSTPoM5fbTsZRdCetbogXat3jU41l&#10;uz1ZBevmMN99jG3V1+3ry/pt837cHINS11fT4wOIgFP4g+FXn9WhYKe9O5HxolMQL5cpowrub2MQ&#10;DCySdAFiz2ScJiCLXP5/ofgBAAD//wMAUEsBAi0AFAAGAAgAAAAhALaDOJL+AAAA4QEAABMAAAAA&#10;AAAAAAAAAAAAAAAAAFtDb250ZW50X1R5cGVzXS54bWxQSwECLQAUAAYACAAAACEAOP0h/9YAAACU&#10;AQAACwAAAAAAAAAAAAAAAAAvAQAAX3JlbHMvLnJlbHNQSwECLQAUAAYACAAAACEAtP3VqXoCAABf&#10;BQAADgAAAAAAAAAAAAAAAAAuAgAAZHJzL2Uyb0RvYy54bWxQSwECLQAUAAYACAAAACEAunTCfeEA&#10;AAAKAQAADwAAAAAAAAAAAAAAAADUBAAAZHJzL2Rvd25yZXYueG1sUEsFBgAAAAAEAAQA8wAAAOIF&#10;AAAAAA==&#10;" filled="f" stroked="f" strokeweight=".5pt">
                <v:textbox inset="0,0,0,0">
                  <w:txbxContent>
                    <w:p w:rsidR="009675B8" w:rsidRDefault="009675B8" w:rsidP="00F04337">
                      <w:pPr>
                        <w:pStyle w:val="FigTx"/>
                        <w:rPr>
                          <w:rtl/>
                        </w:rPr>
                      </w:pPr>
                      <w:r>
                        <w:rPr>
                          <w:rFonts w:hint="cs"/>
                          <w:rtl/>
                        </w:rPr>
                        <w:t>رمز دليلي</w:t>
                      </w:r>
                    </w:p>
                  </w:txbxContent>
                </v:textbox>
              </v:shape>
            </w:pict>
          </mc:Fallback>
        </mc:AlternateContent>
      </w:r>
      <w:r w:rsidRPr="00D6388F">
        <w:rPr>
          <w:noProof/>
          <w:rtl/>
          <w:lang w:eastAsia="zh-CN"/>
        </w:rPr>
        <mc:AlternateContent>
          <mc:Choice Requires="wps">
            <w:drawing>
              <wp:anchor distT="0" distB="0" distL="114300" distR="114300" simplePos="0" relativeHeight="251695616" behindDoc="0" locked="0" layoutInCell="1" allowOverlap="1" wp14:anchorId="0197D769" wp14:editId="392F951C">
                <wp:simplePos x="0" y="0"/>
                <wp:positionH relativeFrom="column">
                  <wp:posOffset>1198245</wp:posOffset>
                </wp:positionH>
                <wp:positionV relativeFrom="paragraph">
                  <wp:posOffset>1896110</wp:posOffset>
                </wp:positionV>
                <wp:extent cx="3707765" cy="324485"/>
                <wp:effectExtent l="0" t="0" r="6985" b="0"/>
                <wp:wrapNone/>
                <wp:docPr id="145" name="Text Box 145"/>
                <wp:cNvGraphicFramePr/>
                <a:graphic xmlns:a="http://schemas.openxmlformats.org/drawingml/2006/main">
                  <a:graphicData uri="http://schemas.microsoft.com/office/word/2010/wordprocessingShape">
                    <wps:wsp>
                      <wps:cNvSpPr txBox="1"/>
                      <wps:spPr>
                        <a:xfrm>
                          <a:off x="0" y="0"/>
                          <a:ext cx="3707765" cy="324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F04337">
                            <w:pPr>
                              <w:pStyle w:val="FigTx"/>
                              <w:rPr>
                                <w:rtl/>
                              </w:rPr>
                            </w:pPr>
                            <w:r>
                              <w:rPr>
                                <w:rFonts w:hint="cs"/>
                                <w:rtl/>
                              </w:rPr>
                              <w:t>فجوة واحدة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D769" id="Text Box 145" o:spid="_x0000_s1128" type="#_x0000_t202" style="position:absolute;left:0;text-align:left;margin-left:94.35pt;margin-top:149.3pt;width:291.95pt;height:25.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MleQIAAGAFAAAOAAAAZHJzL2Uyb0RvYy54bWysVFtP2zAUfp+0/2D5faSU6ypS1IGYJiFA&#10;g4ln17FpNMfHs90m3a/ns5MUxPbCtBfn5Jzv3C9n511j2Eb5UJMt+f7ehDNlJVW1fSr5j4erT6ec&#10;hShsJQxZVfKtCvx8/vHDWetmakorMpXyDEZsmLWu5KsY3awoglypRoQ9cspCqMk3IuLXPxWVFy2s&#10;N6aYTibHRUu+cp6kCgHcy17I59m+1krGW62DisyUHLHF/Pr8LtNbzM/E7MkLt6rlEIb4hygaUVs4&#10;3Zm6FFGwta//MNXU0lMgHfckNQVpXUuVc0A2+5M32dyvhFM5FxQnuF2Zwv8zK282d57VFXp3eMSZ&#10;FQ2a9KC6yL5QxxIPFWpdmAF47wCNHQRAj/wAZkq8075JX6TEIEett7v6JnMSzIOTycnJMdxIyA6m&#10;h4en2Xzxou18iF8VNSwRJffoXy6r2FyHiEgAHSHJmaWr2pjcQ2NZW/Ljg6NJVthJoGFswqo8DYOZ&#10;lFEfeabi1qiEMfa70qhGTiAx8hyqC+PZRmCChJTKxpx7tgt0QmkE8R7FAf8S1XuU+zxGz2TjTrmp&#10;Lfmc/Zuwq59jyLrHo5Cv8k5k7JZdHoPP07GzS6q2aLinfmmCk1c1unItQrwTHluCHmPz4y0ebQjV&#10;p4HibEX+99/4CY/hhZSzFltX8vBrLbzizHyzGOu0oiPhR2I5EnbdXBDasI+b4mQmoeCjGUntqXnE&#10;QVgkLxAJK+Gr5DL68eci9tuPkyLVYpFhWEUn4rW9dzIZT31JU/bQPQrvhlGMGOIbGjdSzN5MZI9N&#10;mpYW60i6zuOaStvXcSg51jhP8XBy0p14/Z9RL4dx/gwAAP//AwBQSwMEFAAGAAgAAAAhALnO7/ji&#10;AAAACwEAAA8AAABkcnMvZG93bnJldi54bWxMj9FOwzAMRd+R+IfISLyxdAWtXWk6ISTGmAQSGx+Q&#10;tV7TtXGqJuvK32Oe4M1XPro+zleT7cSIg28cKZjPIhBIpasaqhV87V/uUhA+aKp05wgVfKOHVXF9&#10;leuschf6xHEXasEl5DOtwITQZ1L60qDVfuZ6JN4d3WB14DjUshr0hcttJ+MoWkirG+ILRvf4bLBs&#10;d2erYN0c5/uPsa170769rreb99PmFJS6vZmeHkEEnMIfDL/6rA4FOx3cmSovOs5pmjCqIF6mCxBM&#10;JEnMw0HB/cMyAVnk8v8PxQ8AAAD//wMAUEsBAi0AFAAGAAgAAAAhALaDOJL+AAAA4QEAABMAAAAA&#10;AAAAAAAAAAAAAAAAAFtDb250ZW50X1R5cGVzXS54bWxQSwECLQAUAAYACAAAACEAOP0h/9YAAACU&#10;AQAACwAAAAAAAAAAAAAAAAAvAQAAX3JlbHMvLnJlbHNQSwECLQAUAAYACAAAACEAMSgzJXkCAABg&#10;BQAADgAAAAAAAAAAAAAAAAAuAgAAZHJzL2Uyb0RvYy54bWxQSwECLQAUAAYACAAAACEAuc7v+OIA&#10;AAALAQAADwAAAAAAAAAAAAAAAADTBAAAZHJzL2Rvd25yZXYueG1sUEsFBgAAAAAEAAQA8wAAAOIF&#10;AAAAAA==&#10;" filled="f" stroked="f" strokeweight=".5pt">
                <v:textbox inset="0,0,0,0">
                  <w:txbxContent>
                    <w:p w:rsidR="009675B8" w:rsidRPr="00982069" w:rsidRDefault="009675B8" w:rsidP="00F04337">
                      <w:pPr>
                        <w:pStyle w:val="FigTx"/>
                        <w:rPr>
                          <w:rtl/>
                        </w:rPr>
                      </w:pPr>
                      <w:r>
                        <w:rPr>
                          <w:rFonts w:hint="cs"/>
                          <w:rtl/>
                        </w:rPr>
                        <w:t>فجوة واحدة</w:t>
                      </w:r>
                    </w:p>
                  </w:txbxContent>
                </v:textbox>
              </v:shape>
            </w:pict>
          </mc:Fallback>
        </mc:AlternateContent>
      </w:r>
      <w:r w:rsidRPr="00D6388F">
        <w:rPr>
          <w:noProof/>
          <w:rtl/>
          <w:lang w:eastAsia="zh-CN"/>
        </w:rPr>
        <mc:AlternateContent>
          <mc:Choice Requires="wps">
            <w:drawing>
              <wp:anchor distT="0" distB="0" distL="114300" distR="114300" simplePos="0" relativeHeight="251694592" behindDoc="0" locked="0" layoutInCell="1" allowOverlap="1" wp14:anchorId="71783554" wp14:editId="2BA2BADF">
                <wp:simplePos x="0" y="0"/>
                <wp:positionH relativeFrom="column">
                  <wp:posOffset>1198245</wp:posOffset>
                </wp:positionH>
                <wp:positionV relativeFrom="paragraph">
                  <wp:posOffset>1542415</wp:posOffset>
                </wp:positionV>
                <wp:extent cx="3707765" cy="341630"/>
                <wp:effectExtent l="0" t="0" r="6985" b="1270"/>
                <wp:wrapNone/>
                <wp:docPr id="144" name="Text Box 144"/>
                <wp:cNvGraphicFramePr/>
                <a:graphic xmlns:a="http://schemas.openxmlformats.org/drawingml/2006/main">
                  <a:graphicData uri="http://schemas.microsoft.com/office/word/2010/wordprocessingShape">
                    <wps:wsp>
                      <wps:cNvSpPr txBox="1"/>
                      <wps:spPr>
                        <a:xfrm>
                          <a:off x="0" y="0"/>
                          <a:ext cx="370776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E41B8E">
                            <w:pPr>
                              <w:pStyle w:val="FigTx"/>
                            </w:pPr>
                            <w:r>
                              <w:rPr>
                                <w:rFonts w:hint="cs"/>
                                <w:rtl/>
                              </w:rPr>
                              <w:t>الرموز الدليلية متساوية البُعد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83554" id="Text Box 144" o:spid="_x0000_s1129" type="#_x0000_t202" style="position:absolute;left:0;text-align:left;margin-left:94.35pt;margin-top:121.45pt;width:291.95pt;height:26.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FEfQIAAGAFAAAOAAAAZHJzL2Uyb0RvYy54bWysVE1v2zAMvQ/YfxB0X500bboFcYqsRYcB&#10;RVusHXpWZCkxJokapcTOfv0o2U6KbpcOu8g0+Ujx41Hzy9YatlMYanAlH5+MOFNOQlW7dcm/P918&#10;+MhZiMJVwoBTJd+rwC8X79/NGz9Tp7ABUylkFMSFWeNLvonRz4oiyI2yIpyAV46MGtCKSL+4LioU&#10;DUW3pjgdjaZFA1h5BKlCIO11Z+SLHF9rJeO91kFFZkpOucV8Yj5X6SwWczFbo/CbWvZpiH/Iwora&#10;0aWHUNciCrbF+o9QtpYIAXQ8kWAL0LqWKtdA1YxHr6p53Aivci3UnOAPbQr/L6y82z0gqyua3dkZ&#10;Z05YGtKTaiP7DC1LOupQ48OMgI+eoLElA6EHfSBlKrzVaNOXSmJkp17vD/1N4SQpJxeji4vpOWeS&#10;bJOz8XSSB1AcvT2G+EWBZUkoOdL8clvF7jZEyoSgAyRd5uCmNibP0DjWlHw6OR9lh4OFPIxLWJXZ&#10;0IdJFXWZZynujUoY474pTd3IBSRF5qG6Msh2ghgkpFQu5tpzXEInlKYk3uLY449ZvcW5q2O4GVw8&#10;ONvaAebqX6Vd/RhS1h2eGvmi7iTGdtVmGnyaDJNdQbWngSN0SxO8vKlpKrcixAeBtCU0Y9r8eE+H&#10;NkDdh17ibAP462/6hCfykpWzhrau5OHnVqDizHx1ROu0ooOAg7AaBLe1V0BjGNOb4mUWyQGjGUSN&#10;YJ/pQVimW8gknKS7Si4jDj9Xsdt+elKkWi4zjFbRi3jrHr1MwdNcEsue2meBvqdiJBLfwbCRYvaK&#10;kR02eTpYbiPoOtM1tbbrY99yWuPM4v7JSe/Ey/+MOj6Mi98AAAD//wMAUEsDBBQABgAIAAAAIQB+&#10;4xsS4QAAAAsBAAAPAAAAZHJzL2Rvd25yZXYueG1sTI/RToNAEEXfTfyHzZj4ZpcSAxRZGmNirSaa&#10;2PoBW3YKFHaWsFuKf+/4pI935uTOmWI9215MOPrWkYLlIgKBVDnTUq3ga/98l4HwQZPRvSNU8I0e&#10;1uX1VaFz4y70idMu1IJLyOdaQRPCkEvpqwat9gs3IPHu6EarA8exlmbUFy63vYyjKJFWt8QXGj3g&#10;U4NVtztbBZv2uNx/TF09NN3ry+Zt+37anoJStzfz4wOIgHP4g+FXn9WhZKeDO5PxouecZSmjCuL7&#10;eAWCiTSNExAHnqySFGRZyP8/lD8AAAD//wMAUEsBAi0AFAAGAAgAAAAhALaDOJL+AAAA4QEAABMA&#10;AAAAAAAAAAAAAAAAAAAAAFtDb250ZW50X1R5cGVzXS54bWxQSwECLQAUAAYACAAAACEAOP0h/9YA&#10;AACUAQAACwAAAAAAAAAAAAAAAAAvAQAAX3JlbHMvLnJlbHNQSwECLQAUAAYACAAAACEAEdWBRH0C&#10;AABgBQAADgAAAAAAAAAAAAAAAAAuAgAAZHJzL2Uyb0RvYy54bWxQSwECLQAUAAYACAAAACEAfuMb&#10;EuEAAAALAQAADwAAAAAAAAAAAAAAAADXBAAAZHJzL2Rvd25yZXYueG1sUEsFBgAAAAAEAAQA8wAA&#10;AOUFAAAAAA==&#10;" filled="f" stroked="f" strokeweight=".5pt">
                <v:textbox inset="0,0,0,0">
                  <w:txbxContent>
                    <w:p w:rsidR="009675B8" w:rsidRPr="00982069" w:rsidRDefault="009675B8" w:rsidP="00E41B8E">
                      <w:pPr>
                        <w:pStyle w:val="FigTx"/>
                      </w:pPr>
                      <w:r>
                        <w:rPr>
                          <w:rFonts w:hint="cs"/>
                          <w:rtl/>
                        </w:rPr>
                        <w:t>الرموز الدليلية متساوية البُعد</w:t>
                      </w:r>
                    </w:p>
                  </w:txbxContent>
                </v:textbox>
              </v:shape>
            </w:pict>
          </mc:Fallback>
        </mc:AlternateContent>
      </w:r>
      <w:r w:rsidRPr="00D6388F">
        <w:rPr>
          <w:noProof/>
          <w:rtl/>
          <w:lang w:eastAsia="zh-CN"/>
        </w:rPr>
        <mc:AlternateContent>
          <mc:Choice Requires="wps">
            <w:drawing>
              <wp:anchor distT="0" distB="0" distL="114300" distR="114300" simplePos="0" relativeHeight="251693568" behindDoc="0" locked="0" layoutInCell="1" allowOverlap="1" wp14:anchorId="1CE7D175" wp14:editId="045B442F">
                <wp:simplePos x="0" y="0"/>
                <wp:positionH relativeFrom="column">
                  <wp:posOffset>2471894</wp:posOffset>
                </wp:positionH>
                <wp:positionV relativeFrom="paragraph">
                  <wp:posOffset>465825</wp:posOffset>
                </wp:positionV>
                <wp:extent cx="2429051" cy="341630"/>
                <wp:effectExtent l="0" t="0" r="9525" b="1270"/>
                <wp:wrapNone/>
                <wp:docPr id="143" name="Text Box 143"/>
                <wp:cNvGraphicFramePr/>
                <a:graphic xmlns:a="http://schemas.openxmlformats.org/drawingml/2006/main">
                  <a:graphicData uri="http://schemas.microsoft.com/office/word/2010/wordprocessingShape">
                    <wps:wsp>
                      <wps:cNvSpPr txBox="1"/>
                      <wps:spPr>
                        <a:xfrm>
                          <a:off x="0" y="0"/>
                          <a:ext cx="2429051"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F04337">
                            <w:pPr>
                              <w:pStyle w:val="FigTx"/>
                              <w:rPr>
                                <w:rtl/>
                              </w:rPr>
                            </w:pPr>
                            <w:r>
                              <w:rPr>
                                <w:rFonts w:hint="cs"/>
                                <w:rtl/>
                              </w:rPr>
                              <w:t>بيانات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D175" id="Text Box 143" o:spid="_x0000_s1130" type="#_x0000_t202" style="position:absolute;left:0;text-align:left;margin-left:194.65pt;margin-top:36.7pt;width:191.25pt;height:26.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CewIAAGAFAAAOAAAAZHJzL2Uyb0RvYy54bWysVE1P3DAQvVfqf7B8L9kvUFmRRVsQVSUE&#10;CKg4ex2bjep4XNu7m+2v77OTLIj2QtWLM5l5M56PNz47bxvDtsqHmmzJx0cjzpSVVNX2ueTfH68+&#10;feYsRGErYciqku9V4OeLjx/Odm6uJrQmUynPEMSG+c6VfB2jmxdFkGvViHBETlkYNflGRPz656Ly&#10;YofojSkmo9FJsSNfOU9ShQDtZWfkixxfayXjrdZBRWZKjtxiPn0+V+ksFmdi/uyFW9eyT0P8QxaN&#10;qC0uPYS6FFGwja//CNXU0lMgHY8kNQVpXUuVa0A149Gbah7WwqlcC5oT3KFN4f+FlTfbO8/qCrOb&#10;TTmzosGQHlUb2RdqWdKhQzsX5gA+OEBjCwPQgz5AmQpvtW/SFyUx2NHr/aG/KZyEcjKbnI6Ox5xJ&#10;2Kaz8ck0D6B48XY+xK+KGpaEknvML7dVbK9DRCaADpB0maWr2pg8Q2PZruQn0+NRdjhY4GFswqrM&#10;hj5MqqjLPEtxb1TCGHuvNLqRC0iKzEN1YTzbCjBISKlszLXnuEAnlEYS73Hs8S9Zvce5q2O4mWw8&#10;ODe1JZ+rf5N29WNIWXd4NPJV3UmM7arNNDidDZNdUbXHwD11SxOcvKoxlWsR4p3w2BLMGJsfb3Fo&#10;Q+g+9RJna/K//qZPeJAXVs522LqSh58b4RVn5psFrdOKDoIfhNUg2E1zQRgDGIRssggHH80gak/N&#10;Ex6EZboFJmEl7iq5jH74uYjd9uNJkWq5zDCsohPx2j44mYKnuSSWPbZPwrueihEkvqFhI8X8DSM7&#10;bPK0tNxE0nWma2pt18e+5VjjzOL+yUnvxOv/jHp5GBe/AQAA//8DAFBLAwQUAAYACAAAACEA+r3m&#10;l+EAAAAKAQAADwAAAGRycy9kb3ducmV2LnhtbEyP3UrDQBCF7wXfYRnBO7v5EVNjNkUEaxUUbH2A&#10;bTLNpsnOhuw2jW/veKWXw3yc851iNdteTDj61pGCeBGBQKpc3VKj4Gv3fLME4YOmWveOUME3eliV&#10;lxeFzmt3pk+ctqERHEI+1wpMCEMupa8MWu0XbkDi38GNVgc+x0bWoz5zuO1lEkV30uqWuMHoAZ8M&#10;Vt32ZBWs20O8+5i6ZjDd68v6bfN+3ByDUtdX8+MDiIBz+IPhV5/VoWSnvTtR7UWvIF3ep4wqyNJb&#10;EAxkWcxb9kwmWQKyLOT/CeUPAAAA//8DAFBLAQItABQABgAIAAAAIQC2gziS/gAAAOEBAAATAAAA&#10;AAAAAAAAAAAAAAAAAABbQ29udGVudF9UeXBlc10ueG1sUEsBAi0AFAAGAAgAAAAhADj9If/WAAAA&#10;lAEAAAsAAAAAAAAAAAAAAAAALwEAAF9yZWxzLy5yZWxzUEsBAi0AFAAGAAgAAAAhAGP/gYJ7AgAA&#10;YAUAAA4AAAAAAAAAAAAAAAAALgIAAGRycy9lMm9Eb2MueG1sUEsBAi0AFAAGAAgAAAAhAPq95pfh&#10;AAAACgEAAA8AAAAAAAAAAAAAAAAA1QQAAGRycy9kb3ducmV2LnhtbFBLBQYAAAAABAAEAPMAAADj&#10;BQAAAAA=&#10;" filled="f" stroked="f" strokeweight=".5pt">
                <v:textbox inset="0,0,0,0">
                  <w:txbxContent>
                    <w:p w:rsidR="009675B8" w:rsidRDefault="009675B8" w:rsidP="00F04337">
                      <w:pPr>
                        <w:pStyle w:val="FigTx"/>
                        <w:rPr>
                          <w:rtl/>
                        </w:rPr>
                      </w:pPr>
                      <w:r>
                        <w:rPr>
                          <w:rFonts w:hint="cs"/>
                          <w:rtl/>
                        </w:rPr>
                        <w:t>بيانات</w:t>
                      </w:r>
                    </w:p>
                  </w:txbxContent>
                </v:textbox>
              </v:shape>
            </w:pict>
          </mc:Fallback>
        </mc:AlternateContent>
      </w:r>
      <w:r w:rsidRPr="00D6388F">
        <w:rPr>
          <w:noProof/>
          <w:lang w:eastAsia="zh-CN"/>
        </w:rPr>
        <w:object w:dxaOrig="4512" w:dyaOrig="2838">
          <v:shape id="_x0000_i1039" type="#_x0000_t75" style="width:295.5pt;height:187.2pt" o:ole="">
            <v:imagedata r:id="rId45" o:title=""/>
          </v:shape>
          <o:OLEObject Type="Embed" ProgID="CorelDRAW.Graphic.14" ShapeID="_x0000_i1039" DrawAspect="Content" ObjectID="_1506931739" r:id="rId46"/>
        </w:object>
      </w:r>
    </w:p>
    <w:p w:rsidR="007B1755" w:rsidRPr="00D6388F" w:rsidRDefault="007B1755" w:rsidP="007B1755">
      <w:pPr>
        <w:pStyle w:val="FigureNo"/>
        <w:rPr>
          <w:rFonts w:hint="eastAsia"/>
        </w:rPr>
      </w:pPr>
      <w:r w:rsidRPr="00D6388F">
        <w:rPr>
          <w:rtl/>
        </w:rPr>
        <w:lastRenderedPageBreak/>
        <w:t>الش</w:t>
      </w:r>
      <w:r w:rsidRPr="00D6388F">
        <w:rPr>
          <w:rFonts w:hint="cs"/>
          <w:rtl/>
        </w:rPr>
        <w:t>ـ</w:t>
      </w:r>
      <w:r w:rsidRPr="00D6388F">
        <w:rPr>
          <w:rtl/>
        </w:rPr>
        <w:t xml:space="preserve">كل </w:t>
      </w:r>
      <w:r w:rsidRPr="00D6388F">
        <w:t>16</w:t>
      </w:r>
    </w:p>
    <w:p w:rsidR="007B1755" w:rsidRPr="00D6388F" w:rsidRDefault="007B1755" w:rsidP="007B1755">
      <w:pPr>
        <w:pStyle w:val="FigureTitle"/>
        <w:rPr>
          <w:rFonts w:hint="eastAsia"/>
          <w:rtl/>
        </w:rPr>
      </w:pPr>
      <w:r w:rsidRPr="00D6388F">
        <w:rPr>
          <w:rFonts w:hint="cs"/>
          <w:rtl/>
        </w:rPr>
        <w:t>ال</w:t>
      </w:r>
      <w:r w:rsidRPr="00D6388F">
        <w:rPr>
          <w:rtl/>
        </w:rPr>
        <w:t xml:space="preserve">رشقة </w:t>
      </w:r>
      <w:r w:rsidRPr="00D6388F">
        <w:rPr>
          <w:rFonts w:hint="cs"/>
          <w:rtl/>
        </w:rPr>
        <w:t>ال</w:t>
      </w:r>
      <w:r w:rsidRPr="00D6388F">
        <w:rPr>
          <w:rtl/>
        </w:rPr>
        <w:t>مكرسة لوصلة العودة</w:t>
      </w:r>
    </w:p>
    <w:p w:rsidR="007B1755" w:rsidRPr="00D6388F" w:rsidRDefault="00D6388F" w:rsidP="004C0095">
      <w:pPr>
        <w:pStyle w:val="Figure"/>
        <w:spacing w:before="120"/>
        <w:rPr>
          <w:rtl/>
          <w:lang w:bidi="ar-EG"/>
        </w:rPr>
      </w:pPr>
      <w:r>
        <w:rPr>
          <w:noProof/>
          <w:lang w:eastAsia="zh-CN"/>
        </w:rPr>
        <mc:AlternateContent>
          <mc:Choice Requires="wpg">
            <w:drawing>
              <wp:anchor distT="0" distB="0" distL="114300" distR="114300" simplePos="0" relativeHeight="251702784" behindDoc="0" locked="0" layoutInCell="1" allowOverlap="1">
                <wp:simplePos x="0" y="0"/>
                <wp:positionH relativeFrom="column">
                  <wp:posOffset>1563105</wp:posOffset>
                </wp:positionH>
                <wp:positionV relativeFrom="paragraph">
                  <wp:posOffset>370840</wp:posOffset>
                </wp:positionV>
                <wp:extent cx="2972708" cy="1699774"/>
                <wp:effectExtent l="0" t="0" r="0" b="15240"/>
                <wp:wrapNone/>
                <wp:docPr id="1666" name="Group 1666"/>
                <wp:cNvGraphicFramePr/>
                <a:graphic xmlns:a="http://schemas.openxmlformats.org/drawingml/2006/main">
                  <a:graphicData uri="http://schemas.microsoft.com/office/word/2010/wordprocessingGroup">
                    <wpg:wgp>
                      <wpg:cNvGrpSpPr/>
                      <wpg:grpSpPr>
                        <a:xfrm>
                          <a:off x="0" y="0"/>
                          <a:ext cx="2972708" cy="1699774"/>
                          <a:chOff x="0" y="-16830"/>
                          <a:chExt cx="2972708" cy="1699774"/>
                        </a:xfrm>
                      </wpg:grpSpPr>
                      <wps:wsp>
                        <wps:cNvPr id="147" name="Text Box 147"/>
                        <wps:cNvSpPr txBox="1"/>
                        <wps:spPr>
                          <a:xfrm>
                            <a:off x="1363185" y="28050"/>
                            <a:ext cx="149987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D6388F">
                              <w:pPr>
                                <w:pStyle w:val="FigTx"/>
                              </w:pPr>
                              <w:r>
                                <w:rPr>
                                  <w:rFonts w:hint="cs"/>
                                  <w:rtl/>
                                </w:rPr>
                                <w:t>بيانات المستعمل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 name="Text Box 148"/>
                        <wps:cNvSpPr txBox="1"/>
                        <wps:spPr>
                          <a:xfrm>
                            <a:off x="11218" y="1105133"/>
                            <a:ext cx="2961490" cy="246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D6388F">
                              <w:pPr>
                                <w:pStyle w:val="FigTx"/>
                              </w:pPr>
                              <w:r>
                                <w:rPr>
                                  <w:rFonts w:hint="cs"/>
                                  <w:rtl/>
                                </w:rPr>
                                <w:t>بيانات التحكم والمستعمل مشذرة، الرموز الدليلية متساوية البُعد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 name="Text Box 149"/>
                        <wps:cNvSpPr txBox="1"/>
                        <wps:spPr>
                          <a:xfrm>
                            <a:off x="0" y="1430335"/>
                            <a:ext cx="2969260" cy="252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D6388F">
                              <w:pPr>
                                <w:pStyle w:val="FigTx"/>
                                <w:rPr>
                                  <w:rtl/>
                                </w:rPr>
                              </w:pPr>
                              <w:r>
                                <w:t>1</w:t>
                              </w:r>
                              <w:r>
                                <w:rPr>
                                  <w:rFonts w:hint="cs"/>
                                  <w:rtl/>
                                </w:rPr>
                                <w:t xml:space="preserve">، </w:t>
                              </w:r>
                              <w:r>
                                <w:t>2</w:t>
                              </w:r>
                              <w:r>
                                <w:rPr>
                                  <w:rFonts w:hint="cs"/>
                                  <w:rtl/>
                                </w:rPr>
                                <w:t xml:space="preserve"> أو </w:t>
                              </w:r>
                              <w:r>
                                <w:t>4</w:t>
                              </w:r>
                              <w:r>
                                <w:rPr>
                                  <w:rFonts w:hint="cs"/>
                                  <w:rtl/>
                                </w:rPr>
                                <w:t xml:space="preserve"> فجوات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0" name="Text Box 150"/>
                        <wps:cNvSpPr txBox="1"/>
                        <wps:spPr>
                          <a:xfrm>
                            <a:off x="448702" y="-16830"/>
                            <a:ext cx="426388"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2069" w:rsidRDefault="009675B8" w:rsidP="003352E7">
                              <w:pPr>
                                <w:pStyle w:val="FigTx"/>
                                <w:spacing w:line="168" w:lineRule="auto"/>
                              </w:pPr>
                              <w:r>
                                <w:rPr>
                                  <w:rFonts w:hint="cs"/>
                                  <w:rtl/>
                                </w:rPr>
                                <w:t>رمز</w:t>
                              </w:r>
                              <w:r>
                                <w:br/>
                              </w:r>
                              <w:r>
                                <w:rPr>
                                  <w:rFonts w:hint="cs"/>
                                  <w:rtl/>
                                </w:rPr>
                                <w:t>دليلي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666" o:spid="_x0000_s1131" style="position:absolute;left:0;text-align:left;margin-left:123.1pt;margin-top:29.2pt;width:234.05pt;height:133.85pt;z-index:251702784;mso-height-relative:margin" coordorigin=",-168" coordsize="29727,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ekowMAAC4SAAAOAAAAZHJzL2Uyb0RvYy54bWzsWN9v0zAQfkfif7D8zvKzaRMtQ2OwCWka&#10;Exvi2XOdNiKxje0uGX89ZydOtzIJFQQCqS+JfT6ffd/dd7Fz/LpvG3TPlK4FL3F0FGLEOBXLmq9K&#10;/On2/NUCI20IX5JGcFbiB6bx65OXL447WbBYrEWzZAqBEa6LTpZ4bYwsgkDTNWuJPhKScRishGqJ&#10;ga5aBUtFOrDeNkEchlnQCbWUSlCmNUjfDoP4xNmvKkbNh6rSzKCmxLA3457KPe/sMzg5JsVKEbmu&#10;6bgN8gu7aEnNYdHJ1FtiCNqo+gdTbU2V0KIyR1S0gaiqmjLnA3gThTveXCixkc6XVdGt5AQTQLuD&#10;0y+bpVf31wrVS4hdlmUYcdJClNzCyEkAoE6uCtC7UPJGXqtRsBp61ue+Uq19gzeod9A+TNCy3iAK&#10;wjifx/MQkoHCWJTl+XyeDuDTNURoO+9VlC2SMS50/e4n0wO/emA3Oe2pk5BNeguY/j3AbtZEMhcH&#10;bYHwgKVzj9etdfON6FEEMgeQU7RwIdPDAPjs5RqEz6AWJVkSLWYYAT7xIpyNEHj8ojTPF3PIYItf&#10;Es7z+cwanPwnhVTaXDDRItsosYLUdxlJ7i+1GVS9il2ei/O6aUBOioajrsRZAms+GQHjDbcS5og0&#10;mrHYDj64lnlo2GDkI6sgkVwCWIGjMDtrFLonQD5CKePGoeDsgrbVqmAT+0wc9be72mfy4IdfWXAz&#10;TW5rLpTzfmfbyy9+y9WgD5g/8ts2TX/XOwblLiRWdCeWDxB6JYZ6oyU9ryEql0Sba6KgwEAgoWia&#10;D/CoGgHoi7GF0Vqob8/JrT6kMYxi1EHBKrH+uiGKYdS855Dgtrr5hvKNO9/gm/ZMQBgiKMeSuiZM&#10;UKbxzUqJ9jPU0lO7CgwRTmGtElOjfOfMDIUTqjFlp6dODaqYJOaS30hqjdu42Cy77T8TJcdUNJDE&#10;V8KTiBQ7GTno2plcnG6MqGqXrlscR8iB0LYW/RVmQ6EaKuEjZi88g6EE7MXsKI7Anq17UTiLksTa&#10;AVJNpS0DcgPiltlxmqWgfGA2VK+JnENZ2iHm03ryp5md+dgfmP2fMzt/htm5j+6ezAbSWlanSZgk&#10;rvY/YXUeZ57VM2i6RQ7f63+J1dNZ7cDq/5vVcHL94Xs9nKDteWFPVqcpHLRjR+3HlxH/vU7jLFmM&#10;F5kkS6Fz+Fzbe/a/ROzpqHYg9p8itrtww08Jdwcdf6DYvx6P++7gvv3Nc/IdAAD//wMAUEsDBBQA&#10;BgAIAAAAIQA1eumZ4gAAAAoBAAAPAAAAZHJzL2Rvd25yZXYueG1sTI/BasMwEETvhf6D2EJvjSzb&#10;cYNrOYTQ9hQKTQqlN8Xa2CbWyliK7fx91VNzXOYx87ZYz6ZjIw6utSRBLCJgSJXVLdUSvg5vTytg&#10;zivSqrOEEq7oYF3e3xUq13aiTxz3vmahhFyuJDTe9znnrmrQKLewPVLITnYwyodzqLke1BTKTcfj&#10;KMq4US2FhUb1uG2wOu8vRsL7pKZNIl7H3fm0vf4clh/fO4FSPj7MmxdgHmf/D8OfflCHMjgd7YW0&#10;Y52EOM3igEpYrlJgAXgWaQLsKCGJMwG8LPjtC+UvAAAA//8DAFBLAQItABQABgAIAAAAIQC2gziS&#10;/gAAAOEBAAATAAAAAAAAAAAAAAAAAAAAAABbQ29udGVudF9UeXBlc10ueG1sUEsBAi0AFAAGAAgA&#10;AAAhADj9If/WAAAAlAEAAAsAAAAAAAAAAAAAAAAALwEAAF9yZWxzLy5yZWxzUEsBAi0AFAAGAAgA&#10;AAAhAK5F96SjAwAALhIAAA4AAAAAAAAAAAAAAAAALgIAAGRycy9lMm9Eb2MueG1sUEsBAi0AFAAG&#10;AAgAAAAhADV66ZniAAAACgEAAA8AAAAAAAAAAAAAAAAA/QUAAGRycy9kb3ducmV2LnhtbFBLBQYA&#10;AAAABAAEAPMAAAAMBwAAAAA=&#10;">
                <v:shape id="Text Box 147" o:spid="_x0000_s1132" type="#_x0000_t202" style="position:absolute;left:13631;top:280;width:14999;height:3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E68IA&#10;AADcAAAADwAAAGRycy9kb3ducmV2LnhtbERP22rCQBB9L/gPywi+1Y1FrERXEaE2FSp4+YAhO2Zj&#10;srMhu43p37tCoW9zONdZrntbi45aXzpWMBknIIhzp0suFFzOH69zED4ga6wdk4Jf8rBeDV6WmGp3&#10;5yN1p1CIGMI+RQUmhCaV0ueGLPqxa4gjd3WtxRBhW0jd4j2G21q+JclMWiw5NhhsaGsor04/VsGu&#10;vE7Oh64qGlN9fe722fctuwWlRsN+swARqA//4j93puP86Ts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ITrwgAAANwAAAAPAAAAAAAAAAAAAAAAAJgCAABkcnMvZG93&#10;bnJldi54bWxQSwUGAAAAAAQABAD1AAAAhwMAAAAA&#10;" filled="f" stroked="f" strokeweight=".5pt">
                  <v:textbox inset="0,0,0,0">
                    <w:txbxContent>
                      <w:p w:rsidR="009675B8" w:rsidRPr="00982069" w:rsidRDefault="009675B8" w:rsidP="00D6388F">
                        <w:pPr>
                          <w:pStyle w:val="FigTx"/>
                        </w:pPr>
                        <w:r>
                          <w:rPr>
                            <w:rFonts w:hint="cs"/>
                            <w:rtl/>
                          </w:rPr>
                          <w:t>بيانات المستعمل</w:t>
                        </w:r>
                      </w:p>
                    </w:txbxContent>
                  </v:textbox>
                </v:shape>
                <v:shape id="Text Box 148" o:spid="_x0000_s1133" type="#_x0000_t202" style="position:absolute;left:112;top:11051;width:2961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QmcUA&#10;AADcAAAADwAAAGRycy9kb3ducmV2LnhtbESP0WrCQBBF3wv9h2UKfasbpZSSuooI2lSwoPYDhuyY&#10;jcnOhuw2pn/vPBR8m+HeuffMfDn6Vg3UxzqwgekkA0VcBltzZeDntHl5BxUTssU2MBn4owjLxePD&#10;HHMbrnyg4ZgqJSEcczTgUupyrWPpyGOchI5YtHPoPSZZ+0rbHq8S7ls9y7I37bFmaXDY0dpR2Rx/&#10;vYFtfZ6evoem6lzz9bndFftLcUnGPD+Nqw9QicZ0N/9fF1bwX4VW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xCZxQAAANwAAAAPAAAAAAAAAAAAAAAAAJgCAABkcnMv&#10;ZG93bnJldi54bWxQSwUGAAAAAAQABAD1AAAAigMAAAAA&#10;" filled="f" stroked="f" strokeweight=".5pt">
                  <v:textbox inset="0,0,0,0">
                    <w:txbxContent>
                      <w:p w:rsidR="009675B8" w:rsidRPr="00982069" w:rsidRDefault="009675B8" w:rsidP="00D6388F">
                        <w:pPr>
                          <w:pStyle w:val="FigTx"/>
                        </w:pPr>
                        <w:r>
                          <w:rPr>
                            <w:rFonts w:hint="cs"/>
                            <w:rtl/>
                          </w:rPr>
                          <w:t>بيانات التحكم والمستعمل مشذرة، الرموز الدليلية متساوية البُعد</w:t>
                        </w:r>
                      </w:p>
                    </w:txbxContent>
                  </v:textbox>
                </v:shape>
                <v:shape id="Text Box 149" o:spid="_x0000_s1134" type="#_x0000_t202" style="position:absolute;top:14303;width:29692;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AsIA&#10;AADcAAAADwAAAGRycy9kb3ducmV2LnhtbERP22rCQBB9L/gPywi+1Y1FpEZXEaE2FSp4+YAhO2Zj&#10;srMhu43p37tCoW9zONdZrntbi45aXzpWMBknIIhzp0suFFzOH6/vIHxA1lg7JgW/5GG9GrwsMdXu&#10;zkfqTqEQMYR9igpMCE0qpc8NWfRj1xBH7upaiyHCtpC6xXsMt7V8S5KZtFhybDDY0NZQXp1+rIJd&#10;eZ2cD11VNKb6+tzts+9bdgtKjYb9ZgEiUB/+xX/uTMf50z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7UCwgAAANwAAAAPAAAAAAAAAAAAAAAAAJgCAABkcnMvZG93&#10;bnJldi54bWxQSwUGAAAAAAQABAD1AAAAhwMAAAAA&#10;" filled="f" stroked="f" strokeweight=".5pt">
                  <v:textbox inset="0,0,0,0">
                    <w:txbxContent>
                      <w:p w:rsidR="009675B8" w:rsidRPr="00982069" w:rsidRDefault="009675B8" w:rsidP="00D6388F">
                        <w:pPr>
                          <w:pStyle w:val="FigTx"/>
                          <w:rPr>
                            <w:rtl/>
                          </w:rPr>
                        </w:pPr>
                        <w:r>
                          <w:t>1</w:t>
                        </w:r>
                        <w:r>
                          <w:rPr>
                            <w:rFonts w:hint="cs"/>
                            <w:rtl/>
                          </w:rPr>
                          <w:t xml:space="preserve">، </w:t>
                        </w:r>
                        <w:r>
                          <w:t>2</w:t>
                        </w:r>
                        <w:r>
                          <w:rPr>
                            <w:rFonts w:hint="cs"/>
                            <w:rtl/>
                          </w:rPr>
                          <w:t xml:space="preserve"> أو </w:t>
                        </w:r>
                        <w:r>
                          <w:t>4</w:t>
                        </w:r>
                        <w:r>
                          <w:rPr>
                            <w:rFonts w:hint="cs"/>
                            <w:rtl/>
                          </w:rPr>
                          <w:t xml:space="preserve"> فجوات</w:t>
                        </w:r>
                      </w:p>
                    </w:txbxContent>
                  </v:textbox>
                </v:shape>
                <v:shape id="Text Box 150" o:spid="_x0000_s1135" type="#_x0000_t202" style="position:absolute;left:4487;top:-168;width:4263;height:3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KQsUA&#10;AADcAAAADwAAAGRycy9kb3ducmV2LnhtbESP0WrCQBBF3wv9h2UKfasbhZaSuooI2lSwoPYDhuyY&#10;jcnOhuw2pn/vPBR8m+HeuffMfDn6Vg3UxzqwgekkA0VcBltzZeDntHl5BxUTssU2MBn4owjLxePD&#10;HHMbrnyg4ZgqJSEcczTgUupyrWPpyGOchI5YtHPoPSZZ+0rbHq8S7ls9y7I37bFmaXDY0dpR2Rx/&#10;vYFtfZ6evoem6lzz9bndFftLcUnGPD+Nqw9QicZ0N/9fF1bwXwVf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IpCxQAAANwAAAAPAAAAAAAAAAAAAAAAAJgCAABkcnMv&#10;ZG93bnJldi54bWxQSwUGAAAAAAQABAD1AAAAigMAAAAA&#10;" filled="f" stroked="f" strokeweight=".5pt">
                  <v:textbox inset="0,0,0,0">
                    <w:txbxContent>
                      <w:p w:rsidR="009675B8" w:rsidRPr="00982069" w:rsidRDefault="009675B8" w:rsidP="003352E7">
                        <w:pPr>
                          <w:pStyle w:val="FigTx"/>
                          <w:spacing w:line="168" w:lineRule="auto"/>
                        </w:pPr>
                        <w:r>
                          <w:rPr>
                            <w:rFonts w:hint="cs"/>
                            <w:rtl/>
                          </w:rPr>
                          <w:t>رمز</w:t>
                        </w:r>
                        <w:r>
                          <w:br/>
                        </w:r>
                        <w:r>
                          <w:rPr>
                            <w:rFonts w:hint="cs"/>
                            <w:rtl/>
                          </w:rPr>
                          <w:t>دليلي</w:t>
                        </w:r>
                      </w:p>
                    </w:txbxContent>
                  </v:textbox>
                </v:shape>
              </v:group>
            </w:pict>
          </mc:Fallback>
        </mc:AlternateContent>
      </w:r>
      <w:r w:rsidRPr="00D6388F">
        <w:rPr>
          <w:noProof/>
          <w:lang w:eastAsia="zh-CN"/>
        </w:rPr>
        <w:object w:dxaOrig="4512" w:dyaOrig="2838">
          <v:shape id="_x0000_i1040" type="#_x0000_t75" style="width:303pt;height:181.45pt" o:ole="">
            <v:imagedata r:id="rId47" o:title=""/>
          </v:shape>
          <o:OLEObject Type="Embed" ProgID="CorelDRAW.Graphic.14" ShapeID="_x0000_i1040" DrawAspect="Content" ObjectID="_1506931740" r:id="rId48"/>
        </w:object>
      </w:r>
    </w:p>
    <w:p w:rsidR="000E1C41" w:rsidRPr="00D6388F" w:rsidRDefault="000E1C41" w:rsidP="000E1C41">
      <w:pPr>
        <w:pStyle w:val="Headingb"/>
        <w:rPr>
          <w:rFonts w:hint="eastAsia"/>
          <w:rtl/>
        </w:rPr>
      </w:pPr>
      <w:bookmarkStart w:id="78" w:name="_Toc283900210"/>
      <w:r w:rsidRPr="00D6388F">
        <w:rPr>
          <w:rFonts w:hint="cs"/>
          <w:rtl/>
        </w:rPr>
        <w:t>تعريف معلمات الرشقات</w:t>
      </w:r>
      <w:bookmarkEnd w:id="78"/>
    </w:p>
    <w:p w:rsidR="000E1C41" w:rsidRPr="00E42464" w:rsidRDefault="000E1C41" w:rsidP="000E1C41">
      <w:pPr>
        <w:rPr>
          <w:rtl/>
        </w:rPr>
      </w:pPr>
      <w:r w:rsidRPr="00D6388F">
        <w:rPr>
          <w:rFonts w:hint="cs"/>
          <w:rtl/>
        </w:rPr>
        <w:t xml:space="preserve">تُعرّف معلمات الرشقات في الجداول من </w:t>
      </w:r>
      <w:r w:rsidRPr="00D6388F">
        <w:t>7</w:t>
      </w:r>
      <w:r w:rsidRPr="00D6388F">
        <w:rPr>
          <w:rFonts w:hint="cs"/>
          <w:rtl/>
        </w:rPr>
        <w:t xml:space="preserve"> إلى </w:t>
      </w:r>
      <w:r w:rsidRPr="00D6388F">
        <w:t>11</w:t>
      </w:r>
      <w:r w:rsidRPr="00D6388F">
        <w:rPr>
          <w:rFonts w:hint="cs"/>
          <w:rtl/>
        </w:rPr>
        <w:t>.</w:t>
      </w:r>
    </w:p>
    <w:p w:rsidR="00596DD7" w:rsidRPr="00E42464" w:rsidRDefault="00596DD7" w:rsidP="00D752CA">
      <w:pPr>
        <w:pStyle w:val="TableNo"/>
      </w:pPr>
      <w:r w:rsidRPr="00E42464">
        <w:rPr>
          <w:rtl/>
        </w:rPr>
        <w:t>الج</w:t>
      </w:r>
      <w:r w:rsidRPr="00E42464">
        <w:rPr>
          <w:rFonts w:hint="cs"/>
          <w:rtl/>
        </w:rPr>
        <w:t>ـ</w:t>
      </w:r>
      <w:r w:rsidRPr="00E42464">
        <w:rPr>
          <w:rtl/>
        </w:rPr>
        <w:t>دول</w:t>
      </w:r>
      <w:r w:rsidRPr="00E42464">
        <w:rPr>
          <w:rFonts w:hint="cs"/>
          <w:rtl/>
        </w:rPr>
        <w:t xml:space="preserve"> </w:t>
      </w:r>
      <w:r w:rsidRPr="00E42464">
        <w:t>7</w:t>
      </w:r>
    </w:p>
    <w:p w:rsidR="000E1C41" w:rsidRPr="00E42464" w:rsidRDefault="000E1C41" w:rsidP="00D752CA">
      <w:pPr>
        <w:pStyle w:val="Tabletitle"/>
        <w:rPr>
          <w:rFonts w:hint="eastAsia"/>
        </w:rPr>
      </w:pPr>
      <w:r w:rsidRPr="00E42464">
        <w:rPr>
          <w:rFonts w:hint="cs"/>
          <w:rtl/>
        </w:rPr>
        <w:t>ال</w:t>
      </w:r>
      <w:r w:rsidRPr="00E42464">
        <w:rPr>
          <w:rtl/>
        </w:rPr>
        <w:t>رشق</w:t>
      </w:r>
      <w:r w:rsidRPr="00E42464">
        <w:rPr>
          <w:rFonts w:hint="cs"/>
          <w:rtl/>
        </w:rPr>
        <w:t>ة</w:t>
      </w:r>
      <w:r w:rsidRPr="00E42464">
        <w:rPr>
          <w:rtl/>
        </w:rPr>
        <w:t xml:space="preserve"> </w:t>
      </w:r>
      <w:r w:rsidRPr="00E42464">
        <w:rPr>
          <w:rFonts w:hint="cs"/>
          <w:rtl/>
        </w:rPr>
        <w:t>ال</w:t>
      </w:r>
      <w:r w:rsidRPr="00E42464">
        <w:rPr>
          <w:rtl/>
        </w:rPr>
        <w:t>مكرس</w:t>
      </w:r>
      <w:r w:rsidRPr="00E42464">
        <w:rPr>
          <w:rFonts w:hint="cs"/>
          <w:rtl/>
        </w:rPr>
        <w:t>ة</w:t>
      </w:r>
      <w:r w:rsidRPr="00E42464">
        <w:rPr>
          <w:rtl/>
        </w:rPr>
        <w:t xml:space="preserve"> للوصلة الأمامية</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gridCol w:w="1134"/>
        <w:gridCol w:w="1304"/>
      </w:tblGrid>
      <w:tr w:rsidR="000E1C41" w:rsidRPr="00E42464" w:rsidTr="000F439D">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E1C41" w:rsidRPr="00E42464" w:rsidRDefault="000E1C41" w:rsidP="000F439D"/>
        </w:tc>
        <w:tc>
          <w:tcPr>
            <w:tcW w:w="2392" w:type="dxa"/>
            <w:gridSpan w:val="2"/>
            <w:tcBorders>
              <w:top w:val="single" w:sz="6" w:space="0" w:color="auto"/>
              <w:left w:val="single" w:sz="6" w:space="0" w:color="000000"/>
              <w:bottom w:val="single" w:sz="6" w:space="0" w:color="000000"/>
              <w:right w:val="single" w:sz="6" w:space="0" w:color="000000"/>
            </w:tcBorders>
          </w:tcPr>
          <w:p w:rsidR="000E1C41" w:rsidRPr="00E42464" w:rsidRDefault="000E1C41" w:rsidP="00596DD7">
            <w:pPr>
              <w:pStyle w:val="Tablehead"/>
              <w:rPr>
                <w:rFonts w:hint="eastAsia"/>
              </w:rPr>
            </w:pPr>
            <w:r w:rsidRPr="00E42464">
              <w:rPr>
                <w:rtl/>
              </w:rPr>
              <w:t>رشق</w:t>
            </w:r>
            <w:r w:rsidRPr="00E42464">
              <w:rPr>
                <w:rFonts w:hint="cs"/>
                <w:rtl/>
              </w:rPr>
              <w:t>ة</w:t>
            </w:r>
            <w:r w:rsidRPr="00E42464">
              <w:rPr>
                <w:rtl/>
              </w:rPr>
              <w:t xml:space="preserve"> قصير</w:t>
            </w:r>
            <w:r w:rsidRPr="00E42464">
              <w:rPr>
                <w:rFonts w:hint="cs"/>
                <w:rtl/>
              </w:rPr>
              <w:t>ة</w:t>
            </w:r>
          </w:p>
        </w:tc>
        <w:tc>
          <w:tcPr>
            <w:tcW w:w="2438" w:type="dxa"/>
            <w:gridSpan w:val="2"/>
            <w:tcBorders>
              <w:top w:val="single" w:sz="6" w:space="0" w:color="auto"/>
              <w:left w:val="single" w:sz="6" w:space="0" w:color="000000"/>
              <w:bottom w:val="single" w:sz="6" w:space="0" w:color="000000"/>
              <w:right w:val="single" w:sz="6" w:space="0" w:color="000000"/>
            </w:tcBorders>
          </w:tcPr>
          <w:p w:rsidR="000E1C41" w:rsidRPr="00E42464" w:rsidRDefault="000E1C41" w:rsidP="00596DD7">
            <w:pPr>
              <w:pStyle w:val="Tablehead"/>
              <w:rPr>
                <w:rFonts w:hint="eastAsia"/>
              </w:rPr>
            </w:pPr>
            <w:r w:rsidRPr="00E42464">
              <w:rPr>
                <w:rtl/>
              </w:rPr>
              <w:t>رشق</w:t>
            </w:r>
            <w:r w:rsidRPr="00E42464">
              <w:rPr>
                <w:rFonts w:hint="cs"/>
                <w:rtl/>
              </w:rPr>
              <w:t>ة</w:t>
            </w:r>
            <w:r w:rsidRPr="00E42464">
              <w:rPr>
                <w:rtl/>
              </w:rPr>
              <w:t xml:space="preserve"> طويل</w:t>
            </w:r>
            <w:r w:rsidRPr="00E42464">
              <w:rPr>
                <w:rFonts w:hint="cs"/>
                <w:rtl/>
              </w:rPr>
              <w:t>ة</w:t>
            </w:r>
          </w:p>
        </w:tc>
      </w:tr>
      <w:tr w:rsidR="000E1C41" w:rsidRPr="00E42464" w:rsidTr="000F439D">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E1C41" w:rsidRPr="00E42464" w:rsidRDefault="000E1C41" w:rsidP="000F439D"/>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head"/>
              <w:rPr>
                <w:rFonts w:hint="eastAsia"/>
              </w:rPr>
            </w:pPr>
            <w:r w:rsidRPr="00E42464">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head"/>
              <w:rPr>
                <w:rFonts w:hint="eastAsia"/>
              </w:rPr>
            </w:pPr>
            <w:r w:rsidRPr="00E42464">
              <w:rPr>
                <w:rtl/>
              </w:rPr>
              <w:t>النسبة الم</w:t>
            </w:r>
            <w:r w:rsidRPr="00E42464">
              <w:rPr>
                <w:rFonts w:hint="cs"/>
                <w:rtl/>
              </w:rPr>
              <w:t>ئ</w:t>
            </w:r>
            <w:r w:rsidRPr="00E42464">
              <w:rPr>
                <w:rtl/>
              </w:rPr>
              <w:t>وية</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head"/>
              <w:rPr>
                <w:rFonts w:hint="eastAsia"/>
              </w:rPr>
            </w:pPr>
            <w:r w:rsidRPr="00E42464">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head"/>
              <w:rPr>
                <w:rFonts w:hint="eastAsia"/>
              </w:rPr>
            </w:pPr>
            <w:r w:rsidRPr="00E42464">
              <w:rPr>
                <w:rtl/>
              </w:rPr>
              <w:t>النسبة المئوية</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text"/>
              <w:rPr>
                <w:rtl/>
                <w:lang w:bidi="ar-EG"/>
              </w:rPr>
            </w:pPr>
            <w:r w:rsidRPr="00E42464">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4C0095" w:rsidP="00596DD7">
            <w:pPr>
              <w:pStyle w:val="Tabletext"/>
            </w:pPr>
            <w:r w:rsidRPr="00450DA2">
              <w:t>N</w:t>
            </w:r>
            <w:r w:rsidRPr="00EB40A4">
              <w:rPr>
                <w:vertAlign w:val="subscript"/>
              </w:rPr>
              <w:t>OFD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320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text"/>
            </w:pPr>
            <w:r w:rsidRPr="00E42464">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4C0095" w:rsidP="00596DD7">
            <w:pPr>
              <w:pStyle w:val="Tabletext"/>
            </w:pPr>
            <w:r w:rsidRPr="00450DA2">
              <w:t>N</w:t>
            </w:r>
            <w:r w:rsidRPr="00EB40A4">
              <w:rPr>
                <w:vertAlign w:val="subscript"/>
              </w:rPr>
              <w:t>DFD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112</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70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256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80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text"/>
              <w:rPr>
                <w:rtl/>
                <w:lang w:bidi="ar-EG"/>
              </w:rPr>
            </w:pPr>
            <w:r w:rsidRPr="00E42464">
              <w:rPr>
                <w:rFonts w:hint="cs"/>
                <w:rtl/>
              </w:rPr>
              <w:t>(</w:t>
            </w:r>
            <w:r w:rsidRPr="00E42464">
              <w:rPr>
                <w:rtl/>
              </w:rPr>
              <w:t>دليلي</w:t>
            </w:r>
            <w:r w:rsidRPr="00E42464">
              <w:rPr>
                <w:rFonts w:hint="cs"/>
                <w:rtl/>
              </w:rPr>
              <w:t>ة</w:t>
            </w:r>
            <w:r w:rsidRPr="00E42464">
              <w:rPr>
                <w:rFonts w:hint="cs"/>
                <w:rtl/>
                <w:lang w:bidi="ar-EG"/>
              </w:rPr>
              <w:t>)</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4C0095" w:rsidP="00596DD7">
            <w:pPr>
              <w:pStyle w:val="Tabletext"/>
            </w:pPr>
            <w:r w:rsidRPr="00450DA2">
              <w:t>(N</w:t>
            </w:r>
            <w:r w:rsidRPr="00EB40A4">
              <w:rPr>
                <w:vertAlign w:val="subscript"/>
              </w:rPr>
              <w:t>PFD</w:t>
            </w:r>
            <w:r w:rsidRPr="00450DA2">
              <w:t>)</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(32)</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text"/>
            </w:pPr>
            <w:r w:rsidRPr="00E42464">
              <w:t>FCH</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4C0095" w:rsidP="00596DD7">
            <w:pPr>
              <w:pStyle w:val="Tabletext"/>
            </w:pPr>
            <w:r w:rsidRPr="00450DA2">
              <w:t>N</w:t>
            </w:r>
            <w:r w:rsidRPr="00EB40A4">
              <w:rPr>
                <w:vertAlign w:val="subscript"/>
              </w:rPr>
              <w:t>FFD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5</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text"/>
            </w:pPr>
            <w:r w:rsidRPr="00E42464">
              <w:t>TPC</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4C0095" w:rsidP="00596DD7">
            <w:pPr>
              <w:pStyle w:val="Tabletext"/>
            </w:pPr>
            <w:r w:rsidRPr="00450DA2">
              <w:t>N</w:t>
            </w:r>
            <w:r w:rsidRPr="00EB40A4">
              <w:rPr>
                <w:vertAlign w:val="subscript"/>
              </w:rPr>
              <w:t>TPD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8</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5</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8</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2,5</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text"/>
            </w:pPr>
            <w:r w:rsidRPr="00E42464">
              <w:t>TFC</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4C0095" w:rsidP="00596DD7">
            <w:pPr>
              <w:pStyle w:val="Tabletext"/>
            </w:pPr>
            <w:r w:rsidRPr="00450DA2">
              <w:t>N</w:t>
            </w:r>
            <w:r w:rsidRPr="00EB40A4">
              <w:rPr>
                <w:vertAlign w:val="subscript"/>
              </w:rPr>
              <w:t>TFD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8</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5</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8</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2,5</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text"/>
            </w:pPr>
            <w:r w:rsidRPr="00E42464">
              <w:rPr>
                <w:rtl/>
              </w:rPr>
              <w:t>معدل البتات الإجمالي</w:t>
            </w:r>
            <w:r w:rsidRPr="00E42464">
              <w:t xml:space="preserve"> </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596DD7">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48</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64</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20</w:t>
            </w:r>
          </w:p>
        </w:tc>
      </w:tr>
    </w:tbl>
    <w:p w:rsidR="000E1C41" w:rsidRPr="00E42464" w:rsidRDefault="000E1C41" w:rsidP="00D752CA">
      <w:pPr>
        <w:pStyle w:val="TableNo"/>
      </w:pPr>
      <w:r w:rsidRPr="00E42464">
        <w:rPr>
          <w:rtl/>
        </w:rPr>
        <w:t>الج</w:t>
      </w:r>
      <w:r w:rsidRPr="00E42464">
        <w:rPr>
          <w:rFonts w:hint="cs"/>
          <w:rtl/>
        </w:rPr>
        <w:t>ـ</w:t>
      </w:r>
      <w:r w:rsidRPr="00E42464">
        <w:rPr>
          <w:rtl/>
        </w:rPr>
        <w:t xml:space="preserve">دول </w:t>
      </w:r>
      <w:r w:rsidRPr="00E42464">
        <w:t>8</w:t>
      </w:r>
    </w:p>
    <w:p w:rsidR="000E1C41" w:rsidRPr="00E42464" w:rsidRDefault="000E1C41" w:rsidP="00D752CA">
      <w:pPr>
        <w:pStyle w:val="Tabletitle"/>
        <w:rPr>
          <w:rFonts w:hint="eastAsia"/>
        </w:rPr>
      </w:pPr>
      <w:r w:rsidRPr="00E42464">
        <w:rPr>
          <w:rtl/>
        </w:rPr>
        <w:t>رشق</w:t>
      </w:r>
      <w:r w:rsidRPr="00E42464">
        <w:rPr>
          <w:rFonts w:hint="cs"/>
          <w:rtl/>
        </w:rPr>
        <w:t>ة</w:t>
      </w:r>
      <w:r w:rsidRPr="00E42464">
        <w:rPr>
          <w:rtl/>
        </w:rPr>
        <w:t xml:space="preserve"> التحكم المشترك</w:t>
      </w:r>
      <w:r w:rsidRPr="00E42464">
        <w:rPr>
          <w:rFonts w:hint="cs"/>
          <w:rtl/>
        </w:rPr>
        <w:t>ة</w:t>
      </w:r>
      <w:r w:rsidRPr="00E42464">
        <w:rPr>
          <w:rtl/>
        </w:rPr>
        <w:t xml:space="preserve"> للوصلة الأمامية</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gridCol w:w="1134"/>
        <w:gridCol w:w="1304"/>
      </w:tblGrid>
      <w:tr w:rsidR="000E1C41" w:rsidRPr="00E42464" w:rsidTr="000F439D">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p>
        </w:tc>
        <w:tc>
          <w:tcPr>
            <w:tcW w:w="2392" w:type="dxa"/>
            <w:gridSpan w:val="2"/>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رشق</w:t>
            </w:r>
            <w:r w:rsidRPr="00E42464">
              <w:rPr>
                <w:rFonts w:hint="cs"/>
                <w:rtl/>
              </w:rPr>
              <w:t>ة</w:t>
            </w:r>
            <w:r w:rsidRPr="00E42464">
              <w:rPr>
                <w:rtl/>
              </w:rPr>
              <w:t xml:space="preserve"> قصير</w:t>
            </w:r>
            <w:r w:rsidRPr="00E42464">
              <w:rPr>
                <w:rFonts w:hint="cs"/>
                <w:rtl/>
              </w:rPr>
              <w:t>ة</w:t>
            </w:r>
          </w:p>
        </w:tc>
        <w:tc>
          <w:tcPr>
            <w:tcW w:w="2438" w:type="dxa"/>
            <w:gridSpan w:val="2"/>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رشق</w:t>
            </w:r>
            <w:r w:rsidRPr="00E42464">
              <w:rPr>
                <w:rFonts w:hint="cs"/>
                <w:rtl/>
              </w:rPr>
              <w:t>ة</w:t>
            </w:r>
            <w:r w:rsidRPr="00E42464">
              <w:rPr>
                <w:rtl/>
              </w:rPr>
              <w:t xml:space="preserve"> طويل</w:t>
            </w:r>
            <w:r w:rsidRPr="00E42464">
              <w:rPr>
                <w:rFonts w:hint="cs"/>
                <w:rtl/>
              </w:rPr>
              <w:t>ة</w:t>
            </w:r>
          </w:p>
        </w:tc>
      </w:tr>
      <w:tr w:rsidR="000E1C41" w:rsidRPr="00E42464" w:rsidTr="000F439D">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النسبة المئوية</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النسبة المئوية</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rPr>
                <w:lang w:bidi="ar-EG"/>
              </w:rPr>
            </w:pPr>
            <w:r w:rsidRPr="00E42464">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OFC</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320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DFC</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144</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90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304</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95</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FCH</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FFC</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5</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معدل البتّات الإجمالي</w:t>
            </w:r>
            <w:r w:rsidRPr="00E42464">
              <w:t xml:space="preserve"> </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5</w:t>
            </w:r>
          </w:p>
        </w:tc>
      </w:tr>
    </w:tbl>
    <w:p w:rsidR="000E1C41" w:rsidRPr="00E42464" w:rsidRDefault="000E1C41" w:rsidP="00D752CA">
      <w:pPr>
        <w:pStyle w:val="TableNo"/>
      </w:pPr>
      <w:r w:rsidRPr="00E42464">
        <w:rPr>
          <w:rtl/>
        </w:rPr>
        <w:lastRenderedPageBreak/>
        <w:t>الج</w:t>
      </w:r>
      <w:r w:rsidRPr="00E42464">
        <w:rPr>
          <w:rFonts w:hint="cs"/>
          <w:rtl/>
        </w:rPr>
        <w:t>ـ</w:t>
      </w:r>
      <w:r w:rsidRPr="00E42464">
        <w:rPr>
          <w:rtl/>
        </w:rPr>
        <w:t xml:space="preserve">دول </w:t>
      </w:r>
      <w:r w:rsidRPr="00E42464">
        <w:t>9</w:t>
      </w:r>
    </w:p>
    <w:p w:rsidR="000E1C41" w:rsidRPr="00E42464" w:rsidRDefault="000E1C41" w:rsidP="00D752CA">
      <w:pPr>
        <w:pStyle w:val="Tabletitle"/>
        <w:rPr>
          <w:rFonts w:hint="eastAsia"/>
        </w:rPr>
      </w:pPr>
      <w:r w:rsidRPr="00E42464">
        <w:rPr>
          <w:rtl/>
        </w:rPr>
        <w:t>رشق</w:t>
      </w:r>
      <w:r w:rsidRPr="00E42464">
        <w:rPr>
          <w:rFonts w:hint="cs"/>
          <w:rtl/>
        </w:rPr>
        <w:t>ة</w:t>
      </w:r>
      <w:r w:rsidRPr="00E42464">
        <w:rPr>
          <w:rtl/>
        </w:rPr>
        <w:t xml:space="preserve"> التزامن للوصلة الأمامية</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tblGrid>
      <w:tr w:rsidR="000E1C41" w:rsidRPr="00E42464" w:rsidTr="000F439D">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p>
        </w:tc>
        <w:tc>
          <w:tcPr>
            <w:tcW w:w="2392" w:type="dxa"/>
            <w:gridSpan w:val="2"/>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رشق</w:t>
            </w:r>
            <w:r w:rsidRPr="00E42464">
              <w:rPr>
                <w:rFonts w:hint="cs"/>
                <w:rtl/>
              </w:rPr>
              <w:t>ة</w:t>
            </w:r>
            <w:r w:rsidRPr="00E42464">
              <w:rPr>
                <w:rtl/>
              </w:rPr>
              <w:t xml:space="preserve"> قصير</w:t>
            </w:r>
            <w:r w:rsidR="00D178ED" w:rsidRPr="00E42464">
              <w:rPr>
                <w:rFonts w:hint="cs"/>
                <w:rtl/>
              </w:rPr>
              <w:t>ة</w:t>
            </w:r>
          </w:p>
        </w:tc>
      </w:tr>
      <w:tr w:rsidR="000E1C41" w:rsidRPr="00E42464" w:rsidTr="000F439D">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النسبة المئوية</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OFS</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DFS</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112</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70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SW</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SWS</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32</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20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Fonts w:hint="cs"/>
                <w:rtl/>
              </w:rPr>
              <w:t>د</w:t>
            </w:r>
            <w:r w:rsidRPr="00E42464">
              <w:rPr>
                <w:rtl/>
              </w:rPr>
              <w:t>ليلية</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PFS</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معدل البتّات الإجمالي</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48</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30</w:t>
            </w:r>
          </w:p>
        </w:tc>
      </w:tr>
    </w:tbl>
    <w:p w:rsidR="000E1C41" w:rsidRPr="00E42464" w:rsidRDefault="000E1C41" w:rsidP="00D752CA">
      <w:pPr>
        <w:pStyle w:val="TableNo"/>
      </w:pPr>
      <w:r w:rsidRPr="00E42464">
        <w:rPr>
          <w:rtl/>
        </w:rPr>
        <w:t>الج</w:t>
      </w:r>
      <w:r w:rsidRPr="00E42464">
        <w:rPr>
          <w:rFonts w:hint="cs"/>
          <w:rtl/>
        </w:rPr>
        <w:t>ـ</w:t>
      </w:r>
      <w:r w:rsidRPr="00E42464">
        <w:rPr>
          <w:rtl/>
        </w:rPr>
        <w:t xml:space="preserve">دول </w:t>
      </w:r>
      <w:r w:rsidRPr="00E42464">
        <w:t>10</w:t>
      </w:r>
    </w:p>
    <w:p w:rsidR="000E1C41" w:rsidRPr="00E42464" w:rsidRDefault="000E1C41" w:rsidP="00D752CA">
      <w:pPr>
        <w:pStyle w:val="Tabletitle"/>
        <w:rPr>
          <w:rFonts w:hint="eastAsia"/>
          <w:rtl/>
        </w:rPr>
      </w:pPr>
      <w:r w:rsidRPr="00E42464">
        <w:rPr>
          <w:rtl/>
        </w:rPr>
        <w:t>رشق</w:t>
      </w:r>
      <w:r w:rsidRPr="00E42464">
        <w:rPr>
          <w:rFonts w:hint="cs"/>
          <w:rtl/>
        </w:rPr>
        <w:t>ة</w:t>
      </w:r>
      <w:r w:rsidRPr="00E42464">
        <w:rPr>
          <w:rtl/>
        </w:rPr>
        <w:t xml:space="preserve"> النفاذ العشوائي</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tblGrid>
      <w:tr w:rsidR="000E1C41" w:rsidRPr="00E42464" w:rsidTr="000F439D">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p>
        </w:tc>
        <w:tc>
          <w:tcPr>
            <w:tcW w:w="2392" w:type="dxa"/>
            <w:gridSpan w:val="2"/>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رشق</w:t>
            </w:r>
            <w:r w:rsidRPr="00E42464">
              <w:rPr>
                <w:rFonts w:hint="cs"/>
                <w:rtl/>
              </w:rPr>
              <w:t>ة</w:t>
            </w:r>
            <w:r w:rsidRPr="00E42464">
              <w:rPr>
                <w:rtl/>
              </w:rPr>
              <w:t xml:space="preserve"> قصير</w:t>
            </w:r>
            <w:r w:rsidR="00D178ED" w:rsidRPr="00E42464">
              <w:rPr>
                <w:rFonts w:hint="cs"/>
                <w:rtl/>
              </w:rPr>
              <w:t>ة</w:t>
            </w:r>
          </w:p>
        </w:tc>
      </w:tr>
      <w:tr w:rsidR="000E1C41" w:rsidRPr="00E42464" w:rsidTr="000F439D">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النسبة المئوية</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ORR</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DRR</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112</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70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SW</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SRR</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32</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20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دليلية</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PRR</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معدل البتّات الإجمالي</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48</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30</w:t>
            </w:r>
          </w:p>
        </w:tc>
      </w:tr>
    </w:tbl>
    <w:p w:rsidR="000E1C41" w:rsidRPr="00E42464" w:rsidRDefault="000E1C41" w:rsidP="00D752CA">
      <w:pPr>
        <w:pStyle w:val="TableNo"/>
      </w:pPr>
      <w:r w:rsidRPr="00E42464">
        <w:rPr>
          <w:rtl/>
        </w:rPr>
        <w:t>الج</w:t>
      </w:r>
      <w:r w:rsidRPr="00E42464">
        <w:rPr>
          <w:rFonts w:hint="cs"/>
          <w:rtl/>
        </w:rPr>
        <w:t>ـ</w:t>
      </w:r>
      <w:r w:rsidRPr="00E42464">
        <w:rPr>
          <w:rtl/>
        </w:rPr>
        <w:t xml:space="preserve">دول </w:t>
      </w:r>
      <w:r w:rsidRPr="00E42464">
        <w:t>11</w:t>
      </w:r>
    </w:p>
    <w:p w:rsidR="000E1C41" w:rsidRPr="00E42464" w:rsidRDefault="000E1C41" w:rsidP="00D752CA">
      <w:pPr>
        <w:pStyle w:val="Tabletitle"/>
        <w:rPr>
          <w:rFonts w:hint="eastAsia"/>
        </w:rPr>
      </w:pPr>
      <w:r w:rsidRPr="00E42464">
        <w:rPr>
          <w:rFonts w:hint="cs"/>
          <w:rtl/>
        </w:rPr>
        <w:t>ال</w:t>
      </w:r>
      <w:r w:rsidRPr="00E42464">
        <w:rPr>
          <w:rtl/>
        </w:rPr>
        <w:t>رشق</w:t>
      </w:r>
      <w:r w:rsidRPr="00E42464">
        <w:rPr>
          <w:rFonts w:hint="cs"/>
          <w:rtl/>
        </w:rPr>
        <w:t>ة</w:t>
      </w:r>
      <w:r w:rsidRPr="00E42464">
        <w:rPr>
          <w:rtl/>
        </w:rPr>
        <w:t xml:space="preserve"> </w:t>
      </w:r>
      <w:r w:rsidRPr="00E42464">
        <w:rPr>
          <w:rFonts w:hint="cs"/>
          <w:rtl/>
        </w:rPr>
        <w:t>ال</w:t>
      </w:r>
      <w:r w:rsidRPr="00E42464">
        <w:rPr>
          <w:rtl/>
        </w:rPr>
        <w:t>مكرس</w:t>
      </w:r>
      <w:r w:rsidRPr="00E42464">
        <w:rPr>
          <w:rFonts w:hint="cs"/>
          <w:rtl/>
        </w:rPr>
        <w:t>ة</w:t>
      </w:r>
      <w:r w:rsidRPr="00E42464">
        <w:rPr>
          <w:rtl/>
        </w:rPr>
        <w:t xml:space="preserve"> لوصلة العودة</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1180"/>
        <w:gridCol w:w="1088"/>
        <w:gridCol w:w="1304"/>
        <w:gridCol w:w="1134"/>
        <w:gridCol w:w="1304"/>
      </w:tblGrid>
      <w:tr w:rsidR="000E1C41" w:rsidRPr="00E42464" w:rsidTr="000F439D">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p>
        </w:tc>
        <w:tc>
          <w:tcPr>
            <w:tcW w:w="2392" w:type="dxa"/>
            <w:gridSpan w:val="2"/>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رشق</w:t>
            </w:r>
            <w:r w:rsidRPr="00E42464">
              <w:rPr>
                <w:rFonts w:hint="cs"/>
                <w:rtl/>
              </w:rPr>
              <w:t>ة</w:t>
            </w:r>
            <w:r w:rsidRPr="00E42464">
              <w:rPr>
                <w:rtl/>
              </w:rPr>
              <w:t xml:space="preserve"> قصير</w:t>
            </w:r>
            <w:r w:rsidRPr="00E42464">
              <w:rPr>
                <w:rFonts w:hint="cs"/>
                <w:rtl/>
              </w:rPr>
              <w:t>ة</w:t>
            </w:r>
          </w:p>
        </w:tc>
        <w:tc>
          <w:tcPr>
            <w:tcW w:w="2438" w:type="dxa"/>
            <w:gridSpan w:val="2"/>
            <w:tcBorders>
              <w:top w:val="single" w:sz="6" w:space="0" w:color="auto"/>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رشق</w:t>
            </w:r>
            <w:r w:rsidRPr="00E42464">
              <w:rPr>
                <w:rFonts w:hint="cs"/>
                <w:rtl/>
              </w:rPr>
              <w:t>ة</w:t>
            </w:r>
            <w:r w:rsidRPr="00E42464">
              <w:rPr>
                <w:rtl/>
              </w:rPr>
              <w:t xml:space="preserve"> طويل</w:t>
            </w:r>
            <w:r w:rsidRPr="00E42464">
              <w:rPr>
                <w:rFonts w:hint="cs"/>
                <w:rtl/>
              </w:rPr>
              <w:t>ة</w:t>
            </w:r>
          </w:p>
        </w:tc>
      </w:tr>
      <w:tr w:rsidR="000E1C41" w:rsidRPr="00E42464" w:rsidTr="000F439D">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النسبة المئوية</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head"/>
              <w:rPr>
                <w:rFonts w:hint="eastAsia"/>
              </w:rPr>
            </w:pPr>
            <w:r w:rsidRPr="00E42464">
              <w:rPr>
                <w:rtl/>
              </w:rPr>
              <w:t>النسبة المئوية</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rPr>
                <w:rtl/>
                <w:lang w:bidi="ar-EG"/>
              </w:rPr>
            </w:pPr>
            <w:r w:rsidRPr="00E42464">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ORD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320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DRD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120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75</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264</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82,5</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دليلية</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PRD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32</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FCH</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FRD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10</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5</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TPC</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t>N</w:t>
            </w:r>
            <w:r w:rsidRPr="00E42464">
              <w:rPr>
                <w:vertAlign w:val="subscript"/>
              </w:rPr>
              <w:t>TRD</w:t>
            </w: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8</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5</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8</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2</w:t>
            </w:r>
            <w:r w:rsidR="00D178ED" w:rsidRPr="00E42464">
              <w:t>,</w:t>
            </w:r>
            <w:r w:rsidRPr="00E42464">
              <w:t>5</w:t>
            </w:r>
          </w:p>
        </w:tc>
      </w:tr>
      <w:tr w:rsidR="000E1C41" w:rsidRPr="00E42464" w:rsidTr="000F439D">
        <w:trPr>
          <w:jc w:val="center"/>
        </w:trPr>
        <w:tc>
          <w:tcPr>
            <w:tcW w:w="1843"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r w:rsidRPr="00E42464">
              <w:rPr>
                <w:rtl/>
              </w:rPr>
              <w:t>معدل البتّات الإجمالي</w:t>
            </w:r>
          </w:p>
        </w:tc>
        <w:tc>
          <w:tcPr>
            <w:tcW w:w="1180" w:type="dxa"/>
            <w:tcBorders>
              <w:top w:val="single" w:sz="6" w:space="0" w:color="000000"/>
              <w:left w:val="single" w:sz="6" w:space="0" w:color="000000"/>
              <w:bottom w:val="single" w:sz="6" w:space="0" w:color="000000"/>
              <w:right w:val="single" w:sz="6" w:space="0" w:color="000000"/>
            </w:tcBorders>
          </w:tcPr>
          <w:p w:rsidR="000E1C41" w:rsidRPr="00E42464" w:rsidRDefault="000E1C41" w:rsidP="007C5E8F">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40</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25</w:t>
            </w:r>
          </w:p>
        </w:tc>
        <w:tc>
          <w:tcPr>
            <w:tcW w:w="113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56</w:t>
            </w:r>
          </w:p>
        </w:tc>
        <w:tc>
          <w:tcPr>
            <w:tcW w:w="1304" w:type="dxa"/>
            <w:tcBorders>
              <w:top w:val="single" w:sz="6" w:space="0" w:color="000000"/>
              <w:left w:val="single" w:sz="6" w:space="0" w:color="000000"/>
              <w:bottom w:val="single" w:sz="6" w:space="0" w:color="000000"/>
              <w:right w:val="single" w:sz="6" w:space="0" w:color="000000"/>
            </w:tcBorders>
          </w:tcPr>
          <w:p w:rsidR="000E1C41" w:rsidRPr="00E42464" w:rsidRDefault="000E1C41" w:rsidP="000A0ED8">
            <w:pPr>
              <w:pStyle w:val="Tabletext"/>
              <w:jc w:val="center"/>
            </w:pPr>
            <w:r w:rsidRPr="00E42464">
              <w:t>17,5</w:t>
            </w:r>
          </w:p>
        </w:tc>
      </w:tr>
    </w:tbl>
    <w:p w:rsidR="00917207" w:rsidRPr="00E42464" w:rsidRDefault="00917207" w:rsidP="002C110A">
      <w:pPr>
        <w:pStyle w:val="Headingb"/>
        <w:spacing w:before="480"/>
        <w:rPr>
          <w:rFonts w:hint="eastAsia"/>
          <w:rtl/>
        </w:rPr>
      </w:pPr>
      <w:bookmarkStart w:id="79" w:name="_Toc283900211"/>
      <w:r w:rsidRPr="00E42464">
        <w:rPr>
          <w:rFonts w:hint="cs"/>
          <w:rtl/>
        </w:rPr>
        <w:t>تخصيص القنوات وأسلوب الإرسال</w:t>
      </w:r>
      <w:bookmarkEnd w:id="79"/>
    </w:p>
    <w:p w:rsidR="00917207" w:rsidRPr="00E42464" w:rsidRDefault="00917207" w:rsidP="00917207">
      <w:pPr>
        <w:rPr>
          <w:rtl/>
        </w:rPr>
      </w:pPr>
      <w:r w:rsidRPr="00E42464">
        <w:rPr>
          <w:rFonts w:hint="cs"/>
          <w:rtl/>
        </w:rPr>
        <w:t>يعتبر دمج تخصيص عدد من شفرات التمديد مع الفجوات الزمنية في رتل متعدد بمثابة تخصيص افتراضي للقنوات. ويحتمل أن</w:t>
      </w:r>
      <w:r w:rsidRPr="00E42464">
        <w:rPr>
          <w:rFonts w:hint="eastAsia"/>
          <w:rtl/>
        </w:rPr>
        <w:t> </w:t>
      </w:r>
      <w:r w:rsidRPr="00E42464">
        <w:rPr>
          <w:rFonts w:hint="cs"/>
          <w:rtl/>
        </w:rPr>
        <w:t>يكون عدد الشفرات مساوياً للواحد لكنه قد يزيد على الواحد إذا ما أخذنا في الاعتبار قدرة المحطات</w:t>
      </w:r>
      <w:r w:rsidRPr="00E42464">
        <w:t xml:space="preserve"> MES </w:t>
      </w:r>
      <w:r w:rsidRPr="00E42464">
        <w:rPr>
          <w:rFonts w:hint="cs"/>
          <w:rtl/>
        </w:rPr>
        <w:t>على استقبال و/أو</w:t>
      </w:r>
      <w:r w:rsidRPr="00E42464">
        <w:rPr>
          <w:rFonts w:hint="eastAsia"/>
          <w:rtl/>
        </w:rPr>
        <w:t> </w:t>
      </w:r>
      <w:r w:rsidRPr="00E42464">
        <w:rPr>
          <w:rFonts w:hint="cs"/>
          <w:rtl/>
        </w:rPr>
        <w:t xml:space="preserve">بث الشفرات المتعددة. وينحصر تخصيص الفجوات للقنوات المكرّسة بالأرتال من رقم </w:t>
      </w:r>
      <w:r w:rsidRPr="00E42464">
        <w:t>1</w:t>
      </w:r>
      <w:r w:rsidRPr="00E42464">
        <w:rPr>
          <w:rFonts w:hint="cs"/>
          <w:rtl/>
        </w:rPr>
        <w:t xml:space="preserve"> إلى رقم </w:t>
      </w:r>
      <w:r w:rsidRPr="00E42464">
        <w:t>8</w:t>
      </w:r>
      <w:r w:rsidRPr="00E42464">
        <w:rPr>
          <w:rFonts w:hint="cs"/>
          <w:rtl/>
        </w:rPr>
        <w:t xml:space="preserve"> (رقم </w:t>
      </w:r>
      <w:r w:rsidRPr="00E42464">
        <w:t>5</w:t>
      </w:r>
      <w:r w:rsidRPr="00E42464">
        <w:rPr>
          <w:rFonts w:hint="cs"/>
          <w:rtl/>
        </w:rPr>
        <w:t xml:space="preserve"> في الأرتال الخمسة لخيار الرتل المتعدد). ويكون تخصيص القناة صالحاً لدورة استخدام واحدة.</w:t>
      </w:r>
    </w:p>
    <w:p w:rsidR="00917207" w:rsidRPr="00E42464" w:rsidRDefault="00917207" w:rsidP="00917207">
      <w:pPr>
        <w:rPr>
          <w:rtl/>
        </w:rPr>
      </w:pPr>
      <w:r w:rsidRPr="00E42464">
        <w:rPr>
          <w:rFonts w:hint="cs"/>
          <w:rtl/>
        </w:rPr>
        <w:lastRenderedPageBreak/>
        <w:t xml:space="preserve">ويسمح مبدأ شفرات عامل التمديد المتغير المتعامد </w:t>
      </w:r>
      <w:r w:rsidRPr="00E42464">
        <w:t>(OVSF)</w:t>
      </w:r>
      <w:r w:rsidRPr="00E42464">
        <w:rPr>
          <w:rFonts w:hint="cs"/>
          <w:rtl/>
        </w:rPr>
        <w:t xml:space="preserve"> بتعايش قنوات متعامدة أو شبه متعامدة ذات شفرات ترتبط بعوامل تمديد مختلفة. فشفرات التمديد، والفجوات، وأنوع الرشقات، وغير ذلك من معلمات الوصلات الأخرى المتعلقة بالوصلة الأمامية أو وصلة العودة، تقوم بتعيينها المحطة </w:t>
      </w:r>
      <w:r w:rsidRPr="00E42464">
        <w:t>LES</w:t>
      </w:r>
      <w:r w:rsidRPr="00E42464">
        <w:rPr>
          <w:rFonts w:hint="cs"/>
          <w:rtl/>
        </w:rPr>
        <w:t xml:space="preserve"> أثناء إعداد دورة الاستخدام. ويُقترح عدم تغيير شفرة التمديد (عامل التمديد) أثناء الدورة. ويتم تحقيق معدلات البث المتغيرة بشكل حصري عن طريق تغيير معدل الشفرة.</w:t>
      </w:r>
    </w:p>
    <w:p w:rsidR="00917207" w:rsidRPr="00E42464" w:rsidRDefault="00917207" w:rsidP="00917207">
      <w:pPr>
        <w:rPr>
          <w:rtl/>
        </w:rPr>
      </w:pPr>
      <w:r w:rsidRPr="00E42464">
        <w:rPr>
          <w:rFonts w:hint="cs"/>
          <w:rtl/>
        </w:rPr>
        <w:t>ويتم النظر في أربعة أساليب مختلفة للبثّ وهي:</w:t>
      </w:r>
    </w:p>
    <w:p w:rsidR="00917207" w:rsidRPr="00E42464" w:rsidRDefault="00917207" w:rsidP="00525E3B">
      <w:pPr>
        <w:pStyle w:val="enumlev1"/>
        <w:rPr>
          <w:rtl/>
        </w:rPr>
      </w:pPr>
      <w:r w:rsidRPr="00E42464">
        <w:rPr>
          <w:rFonts w:hint="cs"/>
          <w:rtl/>
        </w:rPr>
        <w:t>-</w:t>
      </w:r>
      <w:r w:rsidRPr="00E42464">
        <w:rPr>
          <w:rFonts w:hint="cs"/>
          <w:rtl/>
        </w:rPr>
        <w:tab/>
        <w:t>أسلوب البث الانسيابي ذو الاتجاهين: تخصّص قناة اتصال على الوصلة الأمامية ووصلة العودة.</w:t>
      </w:r>
    </w:p>
    <w:p w:rsidR="00917207" w:rsidRPr="00E42464" w:rsidRDefault="00917207" w:rsidP="00525E3B">
      <w:pPr>
        <w:pStyle w:val="enumlev1"/>
        <w:rPr>
          <w:rtl/>
        </w:rPr>
      </w:pPr>
      <w:r w:rsidRPr="00E42464">
        <w:rPr>
          <w:rFonts w:hint="cs"/>
          <w:rtl/>
        </w:rPr>
        <w:t>-</w:t>
      </w:r>
      <w:r w:rsidRPr="00E42464">
        <w:rPr>
          <w:rFonts w:hint="cs"/>
          <w:rtl/>
        </w:rPr>
        <w:tab/>
        <w:t>أسلوب البث الانسيابي أحادي الاتجاه للوصلة الأمامية: تخصّص قناة اتصال فقط للوصلة الأمامية.</w:t>
      </w:r>
    </w:p>
    <w:p w:rsidR="00917207" w:rsidRPr="00E42464" w:rsidRDefault="00917207" w:rsidP="002C110A">
      <w:pPr>
        <w:pStyle w:val="enumlev1"/>
        <w:rPr>
          <w:rtl/>
        </w:rPr>
      </w:pPr>
      <w:r w:rsidRPr="00E42464">
        <w:rPr>
          <w:rFonts w:hint="cs"/>
          <w:rtl/>
        </w:rPr>
        <w:t>-</w:t>
      </w:r>
      <w:r w:rsidRPr="00E42464">
        <w:rPr>
          <w:rFonts w:hint="cs"/>
          <w:rtl/>
        </w:rPr>
        <w:tab/>
        <w:t>أسلوب البث الانسيابي أحادي الاتجاه لوصلة العودة: يتم حظر هذا الأسلوب نظراً لعدم وجود إمكانية لتوجيه أوامر</w:t>
      </w:r>
      <w:r w:rsidR="002C110A">
        <w:rPr>
          <w:rFonts w:hint="eastAsia"/>
          <w:rtl/>
        </w:rPr>
        <w:t> </w:t>
      </w:r>
      <w:r w:rsidRPr="00E42464">
        <w:t>TFC</w:t>
      </w:r>
      <w:r w:rsidRPr="00E42464">
        <w:rPr>
          <w:rFonts w:hint="cs"/>
          <w:rtl/>
        </w:rPr>
        <w:t xml:space="preserve"> على الوصلة الأمامية.</w:t>
      </w:r>
    </w:p>
    <w:p w:rsidR="00917207" w:rsidRPr="00E42464" w:rsidRDefault="00917207" w:rsidP="00525E3B">
      <w:pPr>
        <w:pStyle w:val="enumlev1"/>
      </w:pPr>
      <w:r w:rsidRPr="00E42464">
        <w:rPr>
          <w:rFonts w:hint="cs"/>
          <w:rtl/>
        </w:rPr>
        <w:t>-</w:t>
      </w:r>
      <w:r w:rsidRPr="00E42464">
        <w:rPr>
          <w:rFonts w:hint="cs"/>
          <w:rtl/>
        </w:rPr>
        <w:tab/>
        <w:t>نقل بيانات الرزم: إذا كان تردد الرزم إلى نفس الوجهة منخفضاً، فلن يتم تخصيص أي قناة، وتُنقل الرزم إلى الرتل رقم</w:t>
      </w:r>
      <w:r w:rsidRPr="00E42464">
        <w:rPr>
          <w:rFonts w:hint="eastAsia"/>
          <w:rtl/>
        </w:rPr>
        <w:t> </w:t>
      </w:r>
      <w:r w:rsidRPr="00E42464">
        <w:t>0</w:t>
      </w:r>
      <w:r w:rsidRPr="00E42464">
        <w:rPr>
          <w:rFonts w:hint="cs"/>
          <w:rtl/>
        </w:rPr>
        <w:t xml:space="preserve">. وهذا يصلح بالنسبة للاتجاهين. (ومن المفضل استخدام المناطق المتواجدة عند أطراف الرتل رقم </w:t>
      </w:r>
      <w:r w:rsidRPr="00E42464">
        <w:t>0</w:t>
      </w:r>
      <w:r w:rsidRPr="00E42464">
        <w:rPr>
          <w:rFonts w:hint="cs"/>
          <w:rtl/>
        </w:rPr>
        <w:t xml:space="preserve"> لنقل الرزم في اتجاه العودة، حيث يُفترض أن يكون الازدحام أقل حدة). وإذا كان تردد الرزم المتجهة إلى نفس الوجهة عالياً إلى حد كافٍ لتبرير عمل الدورة، يمكن تخصيص قناة مكرسة في الأرتال من رقم </w:t>
      </w:r>
      <w:r w:rsidRPr="00E42464">
        <w:t>1</w:t>
      </w:r>
      <w:r w:rsidRPr="00E42464">
        <w:rPr>
          <w:rFonts w:hint="cs"/>
          <w:rtl/>
        </w:rPr>
        <w:t xml:space="preserve"> إلى رقم </w:t>
      </w:r>
      <w:r w:rsidRPr="00E42464">
        <w:t>8</w:t>
      </w:r>
      <w:r w:rsidRPr="00E42464">
        <w:rPr>
          <w:rFonts w:hint="cs"/>
          <w:rtl/>
        </w:rPr>
        <w:t>.</w:t>
      </w:r>
    </w:p>
    <w:p w:rsidR="00917207" w:rsidRPr="00E42464" w:rsidRDefault="00917207" w:rsidP="00525E3B">
      <w:pPr>
        <w:rPr>
          <w:rtl/>
        </w:rPr>
      </w:pPr>
      <w:r w:rsidRPr="00E42464">
        <w:rPr>
          <w:rFonts w:hint="cs"/>
          <w:rtl/>
        </w:rPr>
        <w:t>ويُعتبر الخيار الأمثل للعتبة المبرّرة لتخصيص قناة مكرسة لنقل بيانات الرزم أمراً حاسماً. ويجب أن يحول دون زيادة الحمولة على الرتل</w:t>
      </w:r>
      <w:r w:rsidR="00525E3B" w:rsidRPr="00E42464">
        <w:rPr>
          <w:rFonts w:hint="eastAsia"/>
          <w:rtl/>
        </w:rPr>
        <w:t> </w:t>
      </w:r>
      <w:r w:rsidRPr="00E42464">
        <w:t>0</w:t>
      </w:r>
      <w:r w:rsidRPr="00E42464">
        <w:rPr>
          <w:rFonts w:hint="cs"/>
          <w:rtl/>
        </w:rPr>
        <w:t>، ولا سيّما لوصلة العودة، وأن يعمل على توفير القدرة الساتلية. فنقل بيانات الرزم دون وصلات لا يسمح بالتحكم في</w:t>
      </w:r>
      <w:r w:rsidR="00525E3B" w:rsidRPr="00E42464">
        <w:rPr>
          <w:rFonts w:hint="eastAsia"/>
          <w:rtl/>
        </w:rPr>
        <w:t> </w:t>
      </w:r>
      <w:r w:rsidRPr="00E42464">
        <w:rPr>
          <w:rFonts w:hint="cs"/>
          <w:rtl/>
        </w:rPr>
        <w:t>القدرة. وبناءً عليه يجب توفير هوامش وصلات أعلى لبث الرزم تتطلب قدراً أكبر من القدرة الساتلية. ومن ناحية أخرى، تتطلب عمليات تخصيص القنوات معدل بتّات للتشوير، مما يستدعي أيضاً المزيد من الطاقة الساتلية ويقلل من القدرة.</w:t>
      </w:r>
    </w:p>
    <w:p w:rsidR="00917207" w:rsidRPr="00E42464" w:rsidRDefault="00917207" w:rsidP="00525E3B">
      <w:pPr>
        <w:pStyle w:val="Headingb"/>
        <w:rPr>
          <w:rFonts w:hint="eastAsia"/>
          <w:rtl/>
        </w:rPr>
      </w:pPr>
      <w:bookmarkStart w:id="80" w:name="_Toc283900212"/>
      <w:r w:rsidRPr="00E42464">
        <w:rPr>
          <w:rFonts w:hint="cs"/>
          <w:rtl/>
        </w:rPr>
        <w:t>تشفير القنوات، وتكييف المعدلات، وتعدد إرسال الخدمة</w:t>
      </w:r>
      <w:bookmarkEnd w:id="80"/>
    </w:p>
    <w:p w:rsidR="00917207" w:rsidRPr="00E42464" w:rsidRDefault="00917207" w:rsidP="00917207">
      <w:pPr>
        <w:rPr>
          <w:rtl/>
        </w:rPr>
      </w:pPr>
      <w:r w:rsidRPr="00E42464">
        <w:rPr>
          <w:rFonts w:hint="cs"/>
          <w:rtl/>
        </w:rPr>
        <w:t xml:space="preserve">يُبين الشكل </w:t>
      </w:r>
      <w:r w:rsidRPr="00E42464">
        <w:t>17</w:t>
      </w:r>
      <w:r w:rsidRPr="00E42464">
        <w:rPr>
          <w:rFonts w:hint="cs"/>
          <w:rtl/>
        </w:rPr>
        <w:t xml:space="preserve"> خطة لتشفير القنوات وتعدد إرسال الخدمة تنطبق على الوصلة الأمامية ووصلة العودة للقناة المادية المكرسة. والمخطط الموضح شامل وينطبق في الحالة البسيطة التي يتم فيها بث خدمة واحدة فقط بمعدل ونوعية محددين لرشقة مفردة ضمن قناة شفرية منفردة، فضلاً عن انطباقه على الحالة العامة ب صورة أكبر حيث يتم بث خدمات متعددة تتطلب معدلات ونوعيات مختلفة للرشقة المفردة ضمن قناة شفرية مفردة.</w:t>
      </w:r>
    </w:p>
    <w:p w:rsidR="00917207" w:rsidRPr="00BA043E" w:rsidRDefault="00917207" w:rsidP="00525E3B">
      <w:pPr>
        <w:pStyle w:val="FigureNo"/>
        <w:rPr>
          <w:rFonts w:hint="eastAsia"/>
        </w:rPr>
      </w:pPr>
      <w:r w:rsidRPr="00BA043E">
        <w:rPr>
          <w:rtl/>
        </w:rPr>
        <w:lastRenderedPageBreak/>
        <w:t>الش</w:t>
      </w:r>
      <w:r w:rsidRPr="00BA043E">
        <w:rPr>
          <w:rFonts w:hint="cs"/>
          <w:rtl/>
        </w:rPr>
        <w:t>ـ</w:t>
      </w:r>
      <w:r w:rsidRPr="00BA043E">
        <w:rPr>
          <w:rtl/>
        </w:rPr>
        <w:t xml:space="preserve">كل </w:t>
      </w:r>
      <w:r w:rsidRPr="00BA043E">
        <w:t>17</w:t>
      </w:r>
    </w:p>
    <w:p w:rsidR="00525E3B" w:rsidRPr="00BA043E" w:rsidRDefault="00917207" w:rsidP="00525E3B">
      <w:pPr>
        <w:pStyle w:val="FigureTitle"/>
        <w:rPr>
          <w:rFonts w:hint="eastAsia"/>
          <w:rtl/>
        </w:rPr>
      </w:pPr>
      <w:r w:rsidRPr="00BA043E">
        <w:rPr>
          <w:rtl/>
        </w:rPr>
        <w:t>مخطط التشفير والإرسال المتعدد</w:t>
      </w:r>
    </w:p>
    <w:p w:rsidR="00525E3B" w:rsidRPr="00BA043E" w:rsidRDefault="008620F7" w:rsidP="008620F7">
      <w:pPr>
        <w:pStyle w:val="Figure"/>
        <w:bidi w:val="0"/>
        <w:rPr>
          <w:rtl/>
          <w:lang w:val="fr-FR" w:bidi="ar-EG"/>
        </w:rPr>
      </w:pPr>
      <w:r>
        <w:rPr>
          <w:noProof/>
          <w:lang w:eastAsia="zh-CN"/>
        </w:rPr>
        <mc:AlternateContent>
          <mc:Choice Requires="wpg">
            <w:drawing>
              <wp:anchor distT="0" distB="0" distL="114300" distR="114300" simplePos="0" relativeHeight="252760576" behindDoc="0" locked="0" layoutInCell="1" allowOverlap="1">
                <wp:simplePos x="0" y="0"/>
                <wp:positionH relativeFrom="column">
                  <wp:posOffset>868732</wp:posOffset>
                </wp:positionH>
                <wp:positionV relativeFrom="paragraph">
                  <wp:posOffset>64661</wp:posOffset>
                </wp:positionV>
                <wp:extent cx="4700922" cy="4045500"/>
                <wp:effectExtent l="0" t="0" r="4445" b="12700"/>
                <wp:wrapNone/>
                <wp:docPr id="1670" name="Group 1670"/>
                <wp:cNvGraphicFramePr/>
                <a:graphic xmlns:a="http://schemas.openxmlformats.org/drawingml/2006/main">
                  <a:graphicData uri="http://schemas.microsoft.com/office/word/2010/wordprocessingGroup">
                    <wpg:wgp>
                      <wpg:cNvGrpSpPr/>
                      <wpg:grpSpPr>
                        <a:xfrm>
                          <a:off x="0" y="0"/>
                          <a:ext cx="4700922" cy="4045500"/>
                          <a:chOff x="0" y="0"/>
                          <a:chExt cx="4700922" cy="4045500"/>
                        </a:xfrm>
                      </wpg:grpSpPr>
                      <wps:wsp>
                        <wps:cNvPr id="151" name="Text Box 151"/>
                        <wps:cNvSpPr txBox="1"/>
                        <wps:spPr>
                          <a:xfrm>
                            <a:off x="56488" y="0"/>
                            <a:ext cx="144399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pPr>
                              <w:r w:rsidRPr="00525E3B">
                                <w:rPr>
                                  <w:rFonts w:hint="cs"/>
                                  <w:rtl/>
                                </w:rPr>
                                <w:t xml:space="preserve">جودة معيارية </w:t>
                              </w:r>
                              <w:r w:rsidRPr="00525E3B">
                                <w:t>(0,1% &lt; 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158872" y="194177"/>
                            <a:ext cx="844550"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61B2C" w:rsidRDefault="009675B8" w:rsidP="00BA043E">
                              <w:pPr>
                                <w:pStyle w:val="FigTx"/>
                                <w:jc w:val="right"/>
                              </w:pPr>
                              <w:r w:rsidRPr="00C61B2C">
                                <w:rPr>
                                  <w:rFonts w:hint="cs"/>
                                  <w:rtl/>
                                </w:rPr>
                                <w:t xml:space="preserve">جودة عالية </w:t>
                              </w:r>
                              <w:r w:rsidRPr="00C61B2C">
                                <w:rPr>
                                  <w:rtl/>
                                </w:rPr>
                                <w:br/>
                              </w:r>
                              <w:r w:rsidRPr="00C61B2C">
                                <w:t xml:space="preserve">(ppm 1 </w:t>
                              </w:r>
                              <w:r w:rsidRPr="00C61B2C">
                                <w:rPr>
                                  <w:rFonts w:cs="Times New Roman"/>
                                </w:rPr>
                                <w:t>&gt;</w:t>
                              </w:r>
                              <w:r w:rsidRPr="00C61B2C">
                                <w:t xml:space="preserve"> BER)</w:t>
                              </w:r>
                            </w:p>
                            <w:p w:rsidR="009675B8" w:rsidRPr="00525E3B" w:rsidRDefault="009675B8" w:rsidP="00BA043E">
                              <w:pPr>
                                <w:pStyle w:val="FigTx"/>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801424" y="522514"/>
                            <a:ext cx="71183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61B2C" w:rsidRDefault="009675B8" w:rsidP="00BA043E">
                              <w:pPr>
                                <w:pStyle w:val="FigTx"/>
                              </w:pPr>
                              <w:r w:rsidRPr="00C61B2C">
                                <w:rPr>
                                  <w:rFonts w:hint="cs"/>
                                  <w:rtl/>
                                </w:rPr>
                                <w:t>الشفرة</w:t>
                              </w:r>
                              <w:r>
                                <w:br/>
                              </w:r>
                              <w:r w:rsidRPr="00C61B2C">
                                <w:rPr>
                                  <w:rFonts w:hint="cs"/>
                                  <w:rtl/>
                                </w:rPr>
                                <w:t xml:space="preserve">الخارجية </w:t>
                              </w:r>
                              <w:r w:rsidRPr="00C61B2C">
                                <w:t>S</w:t>
                              </w:r>
                            </w:p>
                            <w:p w:rsidR="009675B8" w:rsidRPr="00525E3B" w:rsidRDefault="009675B8" w:rsidP="00BA043E">
                              <w:pPr>
                                <w:pStyle w:val="FigT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1888818" y="522514"/>
                            <a:ext cx="71183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pPr>
                              <w:r>
                                <w:rPr>
                                  <w:rFonts w:hint="cs"/>
                                  <w:rtl/>
                                </w:rPr>
                                <w:t>مشذّر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Text Box 155"/>
                        <wps:cNvSpPr txBox="1"/>
                        <wps:spPr>
                          <a:xfrm>
                            <a:off x="335397" y="1256688"/>
                            <a:ext cx="701040" cy="361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61B2C" w:rsidRDefault="009675B8" w:rsidP="00BA043E">
                              <w:pPr>
                                <w:pStyle w:val="FigTx"/>
                              </w:pPr>
                              <w:r>
                                <w:rPr>
                                  <w:rFonts w:hint="cs"/>
                                  <w:rtl/>
                                </w:rPr>
                                <w:t>تلفيف</w:t>
                              </w:r>
                              <w:r>
                                <w:br/>
                              </w:r>
                              <w:r>
                                <w:rPr>
                                  <w:rFonts w:hint="cs"/>
                                  <w:rtl/>
                                </w:rPr>
                                <w:t>الشفرة الداخلية</w:t>
                              </w:r>
                            </w:p>
                            <w:p w:rsidR="009675B8" w:rsidRPr="00525E3B" w:rsidRDefault="009675B8" w:rsidP="00BA043E">
                              <w:pPr>
                                <w:pStyle w:val="FigT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 name="Text Box 156"/>
                        <wps:cNvSpPr txBox="1"/>
                        <wps:spPr>
                          <a:xfrm>
                            <a:off x="1412201" y="1256859"/>
                            <a:ext cx="70548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pPr>
                              <w:r>
                                <w:rPr>
                                  <w:rFonts w:hint="cs"/>
                                  <w:rtl/>
                                </w:rPr>
                                <w:t>تقطيع</w:t>
                              </w:r>
                              <w:r>
                                <w:br/>
                              </w:r>
                              <w:r>
                                <w:rPr>
                                  <w:rFonts w:hint="cs"/>
                                  <w:rtl/>
                                </w:rPr>
                                <w:t>التكرار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 name="Text Box 157"/>
                        <wps:cNvSpPr txBox="1"/>
                        <wps:spPr>
                          <a:xfrm>
                            <a:off x="2496065" y="1256859"/>
                            <a:ext cx="716280"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pPr>
                              <w:r>
                                <w:rPr>
                                  <w:rFonts w:hint="cs"/>
                                  <w:rtl/>
                                </w:rPr>
                                <w:t>مشذّر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Text Box 158"/>
                        <wps:cNvSpPr txBox="1"/>
                        <wps:spPr>
                          <a:xfrm>
                            <a:off x="812015" y="1980611"/>
                            <a:ext cx="68867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pPr>
                              <w:r>
                                <w:rPr>
                                  <w:rFonts w:hint="cs"/>
                                  <w:rtl/>
                                </w:rPr>
                                <w:t xml:space="preserve">شفرة الكتلة </w:t>
                              </w:r>
                              <w:r>
                                <w:t>(32,6)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1881757" y="1980611"/>
                            <a:ext cx="716724"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pPr>
                              <w:r>
                                <w:rPr>
                                  <w:rFonts w:hint="cs"/>
                                  <w:rtl/>
                                </w:rPr>
                                <w:t>تكرار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Text Box 160"/>
                        <wps:cNvSpPr txBox="1"/>
                        <wps:spPr>
                          <a:xfrm>
                            <a:off x="1881757" y="2545492"/>
                            <a:ext cx="70550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pPr>
                              <w:r>
                                <w:rPr>
                                  <w:rFonts w:hint="cs"/>
                                  <w:rtl/>
                                </w:rPr>
                                <w:t>تكرار البتات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 name="Text Box 161"/>
                        <wps:cNvSpPr txBox="1"/>
                        <wps:spPr>
                          <a:xfrm>
                            <a:off x="2499595" y="3226879"/>
                            <a:ext cx="712446"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pPr>
                              <w:r>
                                <w:rPr>
                                  <w:rFonts w:hint="cs"/>
                                  <w:rtl/>
                                </w:rPr>
                                <w:t>من بتات إلى</w:t>
                              </w:r>
                              <w:r>
                                <w:br/>
                              </w:r>
                              <w:r>
                                <w:rPr>
                                  <w:rFonts w:hint="cs"/>
                                  <w:rtl/>
                                </w:rPr>
                                <w:t>بتات مزدوجة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 name="Text Box 162"/>
                        <wps:cNvSpPr txBox="1"/>
                        <wps:spPr>
                          <a:xfrm>
                            <a:off x="3954162" y="3675252"/>
                            <a:ext cx="746760" cy="370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rPr>
                                  <w:rtl/>
                                </w:rPr>
                              </w:pPr>
                              <w:r>
                                <w:rPr>
                                  <w:rFonts w:hint="cs"/>
                                  <w:rtl/>
                                </w:rPr>
                                <w:t>نحو الممدد والمشكل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3" name="Text Box 163"/>
                        <wps:cNvSpPr txBox="1"/>
                        <wps:spPr>
                          <a:xfrm>
                            <a:off x="3844716" y="3343385"/>
                            <a:ext cx="746760"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rPr>
                                  <w:rtl/>
                                </w:rPr>
                              </w:pPr>
                              <w:r>
                                <w:t>320</w:t>
                              </w:r>
                              <w:r>
                                <w:rPr>
                                  <w:rFonts w:hint="cs"/>
                                  <w:rtl/>
                                </w:rPr>
                                <w:t xml:space="preserve"> بتة مزدوجة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4" name="Text Box 164"/>
                        <wps:cNvSpPr txBox="1"/>
                        <wps:spPr>
                          <a:xfrm>
                            <a:off x="0" y="3685844"/>
                            <a:ext cx="143573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rPr>
                                  <w:rtl/>
                                </w:rPr>
                              </w:pPr>
                              <w:r>
                                <w:rPr>
                                  <w:rFonts w:hint="cs"/>
                                  <w:rtl/>
                                </w:rPr>
                                <w:t>رموز دليلية (بتات مزدوجة)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 name="Text Box 165"/>
                        <wps:cNvSpPr txBox="1"/>
                        <wps:spPr>
                          <a:xfrm>
                            <a:off x="158872" y="1592864"/>
                            <a:ext cx="5372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BA043E">
                              <w:pPr>
                                <w:pStyle w:val="FigTx"/>
                                <w:jc w:val="right"/>
                              </w:pPr>
                              <w:r>
                                <w:rPr>
                                  <w:rFonts w:hint="cs"/>
                                  <w:rtl/>
                                </w:rPr>
                                <w:t>غير محمي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3311611" y="1270981"/>
                            <a:ext cx="521970" cy="17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61B2C" w:rsidRDefault="009675B8" w:rsidP="00BA043E">
                              <w:pPr>
                                <w:pStyle w:val="FigTx"/>
                              </w:pPr>
                              <w:r>
                                <w:t>512...0</w:t>
                              </w:r>
                              <w:r>
                                <w:rPr>
                                  <w:rFonts w:hint="cs"/>
                                  <w:rtl/>
                                </w:rPr>
                                <w:t xml:space="preserve"> بتة</w:t>
                              </w:r>
                            </w:p>
                            <w:p w:rsidR="009675B8" w:rsidRPr="00525E3B" w:rsidRDefault="009675B8" w:rsidP="00BA043E">
                              <w:pPr>
                                <w:pStyle w:val="FigT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7" name="Text Box 1667"/>
                        <wps:cNvSpPr txBox="1"/>
                        <wps:spPr>
                          <a:xfrm>
                            <a:off x="3311611" y="1627561"/>
                            <a:ext cx="521970" cy="1588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61B2C" w:rsidRDefault="009675B8" w:rsidP="008620F7">
                              <w:pPr>
                                <w:pStyle w:val="FigTx"/>
                              </w:pPr>
                              <w:r>
                                <w:t>512...0</w:t>
                              </w:r>
                              <w:r>
                                <w:rPr>
                                  <w:rFonts w:hint="cs"/>
                                  <w:rtl/>
                                </w:rPr>
                                <w:t xml:space="preserve"> بتة</w:t>
                              </w:r>
                            </w:p>
                            <w:p w:rsidR="009675B8" w:rsidRPr="00525E3B" w:rsidRDefault="009675B8" w:rsidP="008620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8" name="Text Box 1668"/>
                        <wps:cNvSpPr txBox="1"/>
                        <wps:spPr>
                          <a:xfrm>
                            <a:off x="3364568" y="1987672"/>
                            <a:ext cx="521970" cy="17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61B2C" w:rsidRDefault="009675B8" w:rsidP="008620F7">
                              <w:pPr>
                                <w:pStyle w:val="FigTx"/>
                              </w:pPr>
                              <w:r>
                                <w:t>32</w:t>
                              </w:r>
                              <w:r>
                                <w:rPr>
                                  <w:rFonts w:hint="cs"/>
                                  <w:rtl/>
                                </w:rPr>
                                <w:t xml:space="preserve"> بتة</w:t>
                              </w:r>
                            </w:p>
                            <w:p w:rsidR="009675B8" w:rsidRPr="00525E3B" w:rsidRDefault="009675B8" w:rsidP="008620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9" name="Text Box 1669"/>
                        <wps:cNvSpPr txBox="1"/>
                        <wps:spPr>
                          <a:xfrm>
                            <a:off x="3375160" y="2527839"/>
                            <a:ext cx="521970" cy="17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61B2C" w:rsidRDefault="009675B8" w:rsidP="008620F7">
                              <w:pPr>
                                <w:pStyle w:val="FigTx"/>
                              </w:pPr>
                              <w:r>
                                <w:t>32</w:t>
                              </w:r>
                              <w:r>
                                <w:rPr>
                                  <w:rFonts w:hint="cs"/>
                                  <w:rtl/>
                                </w:rPr>
                                <w:t xml:space="preserve"> بتة</w:t>
                              </w:r>
                            </w:p>
                            <w:p w:rsidR="009675B8" w:rsidRPr="00525E3B" w:rsidRDefault="009675B8" w:rsidP="008620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70" o:spid="_x0000_s1136" style="position:absolute;left:0;text-align:left;margin-left:68.4pt;margin-top:5.1pt;width:370.15pt;height:318.55pt;z-index:252760576" coordsize="47009,4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u0QQYAAPdLAAAOAAAAZHJzL2Uyb0RvYy54bWzsnO+PmzYYx99P2v+AeL8Gg20gaq66tWs1&#10;qWqrtVNfcwSSaAQzw11y/ev3tQHnF9OUbJ3Ine9FzjHG2I/9eZ7Hj01evtquC+chk/VKlDOXvPBc&#10;JytTMV+Vi5n7+5e3P0WuUzdJOU8KUWYz9zGr3Vc3P/7wclNNM18sRTHPpINKynq6qWbusmmq6WRS&#10;p8tsndQvRJWVuJgLuU4afJWLyVwmG9S+Lia+5/HJRsh5JUWa1TVy37QX3Rtdf55nafMxz+uscYqZ&#10;i7Y1+lPqzzv1Obl5mUwXMqmWq7RrRnJBK9bJqsRDTVVvkiZx7uXqpKr1KpWiFnnzIhXricjzVZrp&#10;PqA3xDvqzTsp7ivdl8V0s6iMmCDaIzldXG364eGTdFZzjB0PIaAyWWOU9IMdnQMBbarFFOXeyepz&#10;9Ul2GYv2m+rzNpdr9R+9cbZatI9GtNm2cVJk0tDzYt93nRTXqEcZ8zrhp0uM0Ml96fKXf7hz0j94&#10;otpnmrOpMJHqnazqfyerz8ukyvQQ1EoGvawY6UX1RfXwZ7F1CPK0bHRBJSmn2eICJNvn18gcEBjj&#10;NAImp0IjlAZxjFFRQvOZF/lMVWV6nkwrWTfvMrF2VGLmSsx3PQ2Th/d10xbti6gHl+LtqiiQn0yL&#10;0tnMXB4wT99grqDyolQFMk1PV42Satt6nWoei6yt5Lcsx+zRo64yNLfZ60I6DwmIS9I0Kxvdf10v&#10;SqtSORpxzo1d+V2rzrm57Uf/ZFE25ub1qhRS9/6o2fM/+ibnbXnIfK/fKtls77YamzjuR/dOzB8x&#10;6FK0Sqau0rcrjMr7pG4+JRJaBQMJTdl8xEdeCEhfdCnXWQr5bShflccExlXX2UBLzdz6z/tEZq5T&#10;/FpiaiuV1idkn7jrE+X9+rXAMGCyojU6iRtkU/TJXIr1VyjQW/UUXErKFM+auU2ffN20uhIKOM1u&#10;b3UhKK4qad6Xn6tUVa1GRc2xL9uviay6idiAig+ihyeZHs3Htqy6sxS3943IV3qyKsG2UuwEDpCV&#10;+vlfiIZuapXfHtF+P7ZA/xyiCYuiEBUCWxJTEoaqHiDVqbSIKv3XYh34Hg8t1lrZGDJbnXRE5aEy&#10;+c5Yk9Y87Wak5VoZmCvkOhjgOriQ68gj1Keaa+b7jNBDrkNCooB1XDOAr10ca65HxbXxxqy9vmp7&#10;DQxP7LXmUensc+11hD/S+uAW7PXfOfBj9sOJZ5y1JwR22shn6IrDhJ6grV3kC9AOAhbEYeuK+4xz&#10;rLQPfPEQYRfa++KceDFX163NHpXNNv7aE0L7Oa6x+QDYmrcLwCaU+IiZGrIjpiMxu1V26DEa9d54&#10;QDm1q+zxrbKNx/aEyH6eRhs29sRo67jXBWz7NOYeB7sqgAarfco24X7UW23Ltootjo9t47JZtq88&#10;No6V8Qnb2o++gO2IwGp3aMeRx4kOyOzMNjx0FRDXe16BRXucaBun7Qmh/Rwd8ngAbLOheX4QjYSs&#10;W2oPkR3iQIGKnqvdbEv2KHeziWdctidE9rN0yDnc42OjjTwEty4w2gTh8Z5tn1FGYx1t3VltLLaZ&#10;Z632uCPkxmWzbF+3Q84Hjp8h7zK2sdiOWdx65IHv8yg8DqQRn1KE7rTd5pQHeh7ZEPmoQuTGa7Ns&#10;XznbAwfRuNnbPNMnD2JGESrTgbQAy2qfHdttykPlKWi2Q8+nlu3RBdLaY0TKa7NsXznbA4fRuNnc&#10;PJdtHCPFkrplO6BBgM2uw63tfbZtJG2UkbQ2+mnZvv4D5HzgQBryLvPJYZFVkAwbX4D8kGpCAxaa&#10;U6YW63FibRw2a7Kv3GRjYXwSRjM7m2ea7P33QljsR61+2EXRWBD68Pa0N+4TFrcvIdiV9phW2sT4&#10;a08I7We498UHDqMh7zJ7HQSEqJ3s9sBK6MXR0a4280ms3q9V62wS6rc68SRL9qjINt6aJfuaXw3h&#10;fOAsmsr8D9jmfsjaSPue1d5nW735qS2EZXtUbBuXzbJ93WwPnEXDWx0Xs41j4bi7fVM7CnFA5XC1&#10;be229lJGva+NGGin2S3b1832wHE0zs3O5pmL7SAIGVF7W3C5se8VRsHRvvYh2xybY2oeWbs9Krtt&#10;vDbL9vdhW/98En5dSs/87pew1M9X7X9Hev/3um7+AgAA//8DAFBLAwQUAAYACAAAACEAjhqmpOAA&#10;AAAKAQAADwAAAGRycy9kb3ducmV2LnhtbEyPQUvDQBCF74L/YRnBm92k0aTEbEop6qkItoJ422an&#10;SWh2NmS3SfrvHU96e4/3ePNNsZ5tJ0YcfOtIQbyIQCBVzrRUK/g8vD6sQPigyejOESq4ood1eXtT&#10;6Ny4iT5w3Ida8Aj5XCtoQuhzKX3VoNV+4Xokzk5usDqwHWppBj3xuO3kMopSaXVLfKHRPW4brM77&#10;i1XwNulpk8Qv4+582l6/D0/vX7sYlbq/mzfPIALO4a8Mv/iMDiUzHd2FjBcd+yRl9MAiWoLgwirL&#10;YhBHBeljloAsC/n/hfIHAAD//wMAUEsBAi0AFAAGAAgAAAAhALaDOJL+AAAA4QEAABMAAAAAAAAA&#10;AAAAAAAAAAAAAFtDb250ZW50X1R5cGVzXS54bWxQSwECLQAUAAYACAAAACEAOP0h/9YAAACUAQAA&#10;CwAAAAAAAAAAAAAAAAAvAQAAX3JlbHMvLnJlbHNQSwECLQAUAAYACAAAACEAKtMLtEEGAAD3SwAA&#10;DgAAAAAAAAAAAAAAAAAuAgAAZHJzL2Uyb0RvYy54bWxQSwECLQAUAAYACAAAACEAjhqmpOAAAAAK&#10;AQAADwAAAAAAAAAAAAAAAACbCAAAZHJzL2Rvd25yZXYueG1sUEsFBgAAAAAEAAQA8wAAAKgJAAAA&#10;AA==&#10;">
                <v:shape id="Text Box 151" o:spid="_x0000_s1137" type="#_x0000_t202" style="position:absolute;left:564;width:14440;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HrcQA&#10;AADcAAAADwAAAGRycy9kb3ducmV2LnhtbERPS0vDQBC+C/0PyxR6s5sIlRK7LaIWevBRawt6G7Nj&#10;EszOht1pGv+9KxS8zcf3nMVqcK3qKcTGs4F8moEiLr1tuDKwf1tfzkFFQbbYeiYDPxRhtRxdLLCw&#10;/sSv1O+kUimEY4EGapGu0DqWNTmMU98RJ+7LB4eSYKi0DXhK4a7VV1l2rR02nBpq7OiupvJ7d3QG&#10;2vcYHj8z+ejvqyfZvujj4SF/NmYyHm5vQAkN8i8+uzc2zZ/l8PdMuk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R63EAAAA3AAAAA8AAAAAAAAAAAAAAAAAmAIAAGRycy9k&#10;b3ducmV2LnhtbFBLBQYAAAAABAAEAPUAAACJAwAAAAA=&#10;" filled="f" stroked="f" strokeweight=".5pt">
                  <v:textbox inset="0,0,0,0">
                    <w:txbxContent>
                      <w:p w:rsidR="009675B8" w:rsidRPr="00525E3B" w:rsidRDefault="009675B8" w:rsidP="00BA043E">
                        <w:pPr>
                          <w:pStyle w:val="FigTx"/>
                        </w:pPr>
                        <w:r w:rsidRPr="00525E3B">
                          <w:rPr>
                            <w:rFonts w:hint="cs"/>
                            <w:rtl/>
                          </w:rPr>
                          <w:t xml:space="preserve">جودة معيارية </w:t>
                        </w:r>
                        <w:r w:rsidRPr="00525E3B">
                          <w:t>(0,1% &lt; BER)</w:t>
                        </w:r>
                      </w:p>
                    </w:txbxContent>
                  </v:textbox>
                </v:shape>
                <v:shape id="Text Box 152" o:spid="_x0000_s1138" type="#_x0000_t202" style="position:absolute;left:1588;top:1941;width:8446;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2sQA&#10;AADcAAAADwAAAGRycy9kb3ducmV2LnhtbERPS2vCQBC+F/wPywje6kbBUlJXEdtCD32pLdTbmB2T&#10;YHY27I4x/ffdQqG3+fieM1/2rlEdhVh7NjAZZ6CIC29rLg187B6vb0FFQbbYeCYD3xRhuRhczTG3&#10;/sIb6rZSqhTCMUcDlUibax2LihzGsW+JE3f0waEkGEptA15SuGv0NMtutMOaU0OFLa0rKk7bszPQ&#10;fMXwfMhk392XL/L+ps+fD5NXY0bDfnUHSqiXf/Gf+8mm+bMp/D6TLt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2drEAAAA3AAAAA8AAAAAAAAAAAAAAAAAmAIAAGRycy9k&#10;b3ducmV2LnhtbFBLBQYAAAAABAAEAPUAAACJAwAAAAA=&#10;" filled="f" stroked="f" strokeweight=".5pt">
                  <v:textbox inset="0,0,0,0">
                    <w:txbxContent>
                      <w:p w:rsidR="009675B8" w:rsidRPr="00C61B2C" w:rsidRDefault="009675B8" w:rsidP="00BA043E">
                        <w:pPr>
                          <w:pStyle w:val="FigTx"/>
                          <w:jc w:val="right"/>
                        </w:pPr>
                        <w:r w:rsidRPr="00C61B2C">
                          <w:rPr>
                            <w:rFonts w:hint="cs"/>
                            <w:rtl/>
                          </w:rPr>
                          <w:t xml:space="preserve">جودة عالية </w:t>
                        </w:r>
                        <w:r w:rsidRPr="00C61B2C">
                          <w:rPr>
                            <w:rtl/>
                          </w:rPr>
                          <w:br/>
                        </w:r>
                        <w:r w:rsidRPr="00C61B2C">
                          <w:t xml:space="preserve">(ppm 1 </w:t>
                        </w:r>
                        <w:r w:rsidRPr="00C61B2C">
                          <w:rPr>
                            <w:rFonts w:cs="Times New Roman"/>
                          </w:rPr>
                          <w:t>&gt;</w:t>
                        </w:r>
                        <w:r w:rsidRPr="00C61B2C">
                          <w:t xml:space="preserve"> BER)</w:t>
                        </w:r>
                      </w:p>
                      <w:p w:rsidR="009675B8" w:rsidRPr="00525E3B" w:rsidRDefault="009675B8" w:rsidP="00BA043E">
                        <w:pPr>
                          <w:pStyle w:val="FigTx"/>
                          <w:jc w:val="right"/>
                        </w:pPr>
                      </w:p>
                    </w:txbxContent>
                  </v:textbox>
                </v:shape>
                <v:shape id="Text Box 153" o:spid="_x0000_s1139" type="#_x0000_t202" style="position:absolute;left:8014;top:5225;width:7118;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8QcQA&#10;AADcAAAADwAAAGRycy9kb3ducmV2LnhtbERPS0vDQBC+F/oflil4azdVLCV2W8QH9FCrVgW9jdkx&#10;CWZnw+40jf/eLRR6m4/vOYtV7xrVUYi1ZwPTSQaKuPC25tLA+9vjeA4qCrLFxjMZ+KMIq+VwsMDc&#10;+gO/UreTUqUQjjkaqETaXOtYVOQwTnxLnLgfHxxKgqHUNuAhhbtGX2bZTDusOTVU2NJdRcXvbu8M&#10;NJ8xbL4z+eruyyd5edb7j4fp1piLUX97A0qol7P45F7bNP/6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fEHEAAAA3AAAAA8AAAAAAAAAAAAAAAAAmAIAAGRycy9k&#10;b3ducmV2LnhtbFBLBQYAAAAABAAEAPUAAACJAwAAAAA=&#10;" filled="f" stroked="f" strokeweight=".5pt">
                  <v:textbox inset="0,0,0,0">
                    <w:txbxContent>
                      <w:p w:rsidR="009675B8" w:rsidRPr="00C61B2C" w:rsidRDefault="009675B8" w:rsidP="00BA043E">
                        <w:pPr>
                          <w:pStyle w:val="FigTx"/>
                        </w:pPr>
                        <w:r w:rsidRPr="00C61B2C">
                          <w:rPr>
                            <w:rFonts w:hint="cs"/>
                            <w:rtl/>
                          </w:rPr>
                          <w:t>الشفرة</w:t>
                        </w:r>
                        <w:r>
                          <w:br/>
                        </w:r>
                        <w:r w:rsidRPr="00C61B2C">
                          <w:rPr>
                            <w:rFonts w:hint="cs"/>
                            <w:rtl/>
                          </w:rPr>
                          <w:t xml:space="preserve">الخارجية </w:t>
                        </w:r>
                        <w:r w:rsidRPr="00C61B2C">
                          <w:t>S</w:t>
                        </w:r>
                      </w:p>
                      <w:p w:rsidR="009675B8" w:rsidRPr="00525E3B" w:rsidRDefault="009675B8" w:rsidP="00BA043E">
                        <w:pPr>
                          <w:pStyle w:val="FigTx"/>
                        </w:pPr>
                      </w:p>
                    </w:txbxContent>
                  </v:textbox>
                </v:shape>
                <v:shape id="Text Box 154" o:spid="_x0000_s1140" type="#_x0000_t202" style="position:absolute;left:18888;top:5225;width:711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MQcIA&#10;AADcAAAADwAAAGRycy9kb3ducmV2LnhtbERP22rCQBB9L/gPywi+1Y1Fi0RXEaE2FSp4+YAhO2Zj&#10;srMhu43p37tCoW9zONdZrntbi45aXzpWMBknIIhzp0suFFzOH69zED4ga6wdk4Jf8rBeDV6WmGp3&#10;5yN1p1CIGMI+RQUmhCaV0ueGLPqxa4gjd3WtxRBhW0jd4j2G21q+Jcm7tFhybDDY0NZQXp1+rIJd&#10;eZ2cD11VNKb6+tzts+9bdgtKjYb9ZgEiUB/+xX/uTMf5s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4xBwgAAANwAAAAPAAAAAAAAAAAAAAAAAJgCAABkcnMvZG93&#10;bnJldi54bWxQSwUGAAAAAAQABAD1AAAAhwMAAAAA&#10;" filled="f" stroked="f" strokeweight=".5pt">
                  <v:textbox inset="0,0,0,0">
                    <w:txbxContent>
                      <w:p w:rsidR="009675B8" w:rsidRPr="00525E3B" w:rsidRDefault="009675B8" w:rsidP="00BA043E">
                        <w:pPr>
                          <w:pStyle w:val="FigTx"/>
                        </w:pPr>
                        <w:r>
                          <w:rPr>
                            <w:rFonts w:hint="cs"/>
                            <w:rtl/>
                          </w:rPr>
                          <w:t>مشذّر</w:t>
                        </w:r>
                      </w:p>
                    </w:txbxContent>
                  </v:textbox>
                </v:shape>
                <v:shape id="Text Box 155" o:spid="_x0000_s1141" type="#_x0000_t202" style="position:absolute;left:3353;top:12566;width:7011;height: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BrsQA&#10;AADcAAAADwAAAGRycy9kb3ducmV2LnhtbERPS2vCQBC+F/wPywje6saCpaSuIrYFD32pLdTbmB2T&#10;YHY27I4x/ffdQqG3+fieM1v0rlEdhVh7NjAZZ6CIC29rLg187J6u70BFQbbYeCYD3xRhMR9czTC3&#10;/sIb6rZSqhTCMUcDlUibax2LihzGsW+JE3f0waEkGEptA15SuGv0TZbdaoc1p4YKW1pVVJy2Z2eg&#10;+Yrh+ZDJvnsoX+T9TZ8/HyevxoyG/fIelFAv/+I/99qm+d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Qa7EAAAA3AAAAA8AAAAAAAAAAAAAAAAAmAIAAGRycy9k&#10;b3ducmV2LnhtbFBLBQYAAAAABAAEAPUAAACJAwAAAAA=&#10;" filled="f" stroked="f" strokeweight=".5pt">
                  <v:textbox inset="0,0,0,0">
                    <w:txbxContent>
                      <w:p w:rsidR="009675B8" w:rsidRPr="00C61B2C" w:rsidRDefault="009675B8" w:rsidP="00BA043E">
                        <w:pPr>
                          <w:pStyle w:val="FigTx"/>
                        </w:pPr>
                        <w:r>
                          <w:rPr>
                            <w:rFonts w:hint="cs"/>
                            <w:rtl/>
                          </w:rPr>
                          <w:t>تلفيف</w:t>
                        </w:r>
                        <w:r>
                          <w:br/>
                        </w:r>
                        <w:r>
                          <w:rPr>
                            <w:rFonts w:hint="cs"/>
                            <w:rtl/>
                          </w:rPr>
                          <w:t>الشفرة الداخلية</w:t>
                        </w:r>
                      </w:p>
                      <w:p w:rsidR="009675B8" w:rsidRPr="00525E3B" w:rsidRDefault="009675B8" w:rsidP="00BA043E">
                        <w:pPr>
                          <w:pStyle w:val="FigTx"/>
                        </w:pPr>
                      </w:p>
                    </w:txbxContent>
                  </v:textbox>
                </v:shape>
                <v:shape id="Text Box 156" o:spid="_x0000_s1142" type="#_x0000_t202" style="position:absolute;left:14122;top:12568;width:7054;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3rcIA&#10;AADcAAAADwAAAGRycy9kb3ducmV2LnhtbERP24rCMBB9X/Afwgi+ramCslSjiKBbhV3w8gFDMza1&#10;zaQ02Vr/3iws7NscznWW697WoqPWl44VTMYJCOLc6ZILBdfL7v0DhA/IGmvHpOBJHtarwdsSU+0e&#10;fKLuHAoRQ9inqMCE0KRS+tyQRT92DXHkbq61GCJsC6lbfMRwW8tpksylxZJjg8GGtoby6vxjFezL&#10;2+Ty3VVFY6rD5/6Yfd2ze1BqNOw3CxCB+vAv/nNnOs6fzeH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betwgAAANwAAAAPAAAAAAAAAAAAAAAAAJgCAABkcnMvZG93&#10;bnJldi54bWxQSwUGAAAAAAQABAD1AAAAhwMAAAAA&#10;" filled="f" stroked="f" strokeweight=".5pt">
                  <v:textbox inset="0,0,0,0">
                    <w:txbxContent>
                      <w:p w:rsidR="009675B8" w:rsidRPr="00525E3B" w:rsidRDefault="009675B8" w:rsidP="00BA043E">
                        <w:pPr>
                          <w:pStyle w:val="FigTx"/>
                        </w:pPr>
                        <w:r>
                          <w:rPr>
                            <w:rFonts w:hint="cs"/>
                            <w:rtl/>
                          </w:rPr>
                          <w:t>تقطيع</w:t>
                        </w:r>
                        <w:r>
                          <w:br/>
                        </w:r>
                        <w:r>
                          <w:rPr>
                            <w:rFonts w:hint="cs"/>
                            <w:rtl/>
                          </w:rPr>
                          <w:t>التكرار</w:t>
                        </w:r>
                      </w:p>
                    </w:txbxContent>
                  </v:textbox>
                </v:shape>
                <v:shape id="Text Box 157" o:spid="_x0000_s1143" type="#_x0000_t202" style="position:absolute;left:24960;top:12568;width:7163;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SNsIA&#10;AADcAAAADwAAAGRycy9kb3ducmV2LnhtbERP22rCQBB9L/gPywi+1Y0FrURXEaE2FSp4+YAhO2Zj&#10;srMhu43p37tCoW9zONdZrntbi45aXzpWMBknIIhzp0suFFzOH69zED4ga6wdk4Jf8rBeDV6WmGp3&#10;5yN1p1CIGMI+RQUmhCaV0ueGLPqxa4gjd3WtxRBhW0jd4j2G21q+JclMWiw5NhhsaGsor04/VsGu&#10;vE7Oh64qGlN9fe722fctuwWlRsN+swARqA//4j93puP86Ts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RI2wgAAANwAAAAPAAAAAAAAAAAAAAAAAJgCAABkcnMvZG93&#10;bnJldi54bWxQSwUGAAAAAAQABAD1AAAAhwMAAAAA&#10;" filled="f" stroked="f" strokeweight=".5pt">
                  <v:textbox inset="0,0,0,0">
                    <w:txbxContent>
                      <w:p w:rsidR="009675B8" w:rsidRPr="00525E3B" w:rsidRDefault="009675B8" w:rsidP="00BA043E">
                        <w:pPr>
                          <w:pStyle w:val="FigTx"/>
                        </w:pPr>
                        <w:r>
                          <w:rPr>
                            <w:rFonts w:hint="cs"/>
                            <w:rtl/>
                          </w:rPr>
                          <w:t>مشذّر</w:t>
                        </w:r>
                      </w:p>
                    </w:txbxContent>
                  </v:textbox>
                </v:shape>
                <v:shape id="Text Box 158" o:spid="_x0000_s1144" type="#_x0000_t202" style="position:absolute;left:8120;top:19806;width:6886;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uMMYA&#10;AADcAAAADwAAAGRycy9kb3ducmV2LnhtbESPzUvDQBDF74L/wzKCN7upoE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TuMMYAAADcAAAADwAAAAAAAAAAAAAAAACYAgAAZHJz&#10;L2Rvd25yZXYueG1sUEsFBgAAAAAEAAQA9QAAAIsDAAAAAA==&#10;" filled="f" stroked="f" strokeweight=".5pt">
                  <v:textbox inset="0,0,0,0">
                    <w:txbxContent>
                      <w:p w:rsidR="009675B8" w:rsidRPr="00525E3B" w:rsidRDefault="009675B8" w:rsidP="00BA043E">
                        <w:pPr>
                          <w:pStyle w:val="FigTx"/>
                        </w:pPr>
                        <w:r>
                          <w:rPr>
                            <w:rFonts w:hint="cs"/>
                            <w:rtl/>
                          </w:rPr>
                          <w:t xml:space="preserve">شفرة الكتلة </w:t>
                        </w:r>
                        <w:r>
                          <w:t>(32,6)</w:t>
                        </w:r>
                      </w:p>
                    </w:txbxContent>
                  </v:textbox>
                </v:shape>
                <v:shape id="Text Box 159" o:spid="_x0000_s1145" type="#_x0000_t202" style="position:absolute;left:18817;top:19806;width:7167;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j38IA&#10;AADcAAAADwAAAGRycy9kb3ducmV2LnhtbERP22rCQBB9L/gPywi+1Y0FpUZXEaE2FSp4+YAhO2Zj&#10;srMhu43p37tCoW9zONdZrntbi45aXzpWMBknIIhzp0suFFzOH6/vIHxA1lg7JgW/5GG9GrwsMdXu&#10;zkfqTqEQMYR9igpMCE0qpc8NWfRj1xBH7upaiyHCtpC6xXsMt7V8S5KZtFhybDDY0NZQXp1+rIJd&#10;eZ2cD11VNKb6+tzts+9bdgtKjYb9ZgEiUB/+xX/uTMf50z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iPfwgAAANwAAAAPAAAAAAAAAAAAAAAAAJgCAABkcnMvZG93&#10;bnJldi54bWxQSwUGAAAAAAQABAD1AAAAhwMAAAAA&#10;" filled="f" stroked="f" strokeweight=".5pt">
                  <v:textbox inset="0,0,0,0">
                    <w:txbxContent>
                      <w:p w:rsidR="009675B8" w:rsidRPr="00525E3B" w:rsidRDefault="009675B8" w:rsidP="00BA043E">
                        <w:pPr>
                          <w:pStyle w:val="FigTx"/>
                        </w:pPr>
                        <w:r>
                          <w:rPr>
                            <w:rFonts w:hint="cs"/>
                            <w:rtl/>
                          </w:rPr>
                          <w:t>تكرار</w:t>
                        </w:r>
                      </w:p>
                    </w:txbxContent>
                  </v:textbox>
                </v:shape>
                <v:shape id="Text Box 160" o:spid="_x0000_s1146" type="#_x0000_t202" style="position:absolute;left:18817;top:25454;width:7055;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A/8UA&#10;AADcAAAADwAAAGRycy9kb3ducmV2LnhtbESPQWvCQBCF74X+h2UKvdWNPYhEVymF2lhQUPsDhuyY&#10;jcnOhuwa03/fOQjeZnhv3vtmuR59qwbqYx3YwHSSgSIug625MvB7+nqbg4oJ2WIbmAz8UYT16vlp&#10;ibkNNz7QcEyVkhCOORpwKXW51rF05DFOQkcs2jn0HpOsfaVtjzcJ961+z7KZ9lizNDjs6NNR2Ryv&#10;3sCmPk9P+6GpOtdsvzc/xe5SXJIxry/jxwJUojE9zPfrwgr+TP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ED/xQAAANwAAAAPAAAAAAAAAAAAAAAAAJgCAABkcnMv&#10;ZG93bnJldi54bWxQSwUGAAAAAAQABAD1AAAAigMAAAAA&#10;" filled="f" stroked="f" strokeweight=".5pt">
                  <v:textbox inset="0,0,0,0">
                    <w:txbxContent>
                      <w:p w:rsidR="009675B8" w:rsidRPr="00525E3B" w:rsidRDefault="009675B8" w:rsidP="00BA043E">
                        <w:pPr>
                          <w:pStyle w:val="FigTx"/>
                        </w:pPr>
                        <w:r>
                          <w:rPr>
                            <w:rFonts w:hint="cs"/>
                            <w:rtl/>
                          </w:rPr>
                          <w:t>تكرار البتات</w:t>
                        </w:r>
                      </w:p>
                    </w:txbxContent>
                  </v:textbox>
                </v:shape>
                <v:shape id="Text Box 161" o:spid="_x0000_s1147" type="#_x0000_t202" style="position:absolute;left:24995;top:32268;width:7125;height:3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lZMIA&#10;AADcAAAADwAAAGRycy9kb3ducmV2LnhtbERPzYrCMBC+L/gOYQRva9o9iFSjiKDWhRVWfYChGZva&#10;ZlKabO2+/UYQ9jYf3+8s14NtRE+drxwrSKcJCOLC6YpLBdfL7n0OwgdkjY1jUvBLHtar0dsSM+0e&#10;/E39OZQihrDPUIEJoc2k9IUhi37qWuLI3VxnMUTYlVJ3+IjhtpEfSTKTFiuODQZb2hoq6vOPVbCv&#10;bunl1Ndla+rjYf+Zf93ze1BqMh42CxCBhvAvfrlzHefPUn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OVkwgAAANwAAAAPAAAAAAAAAAAAAAAAAJgCAABkcnMvZG93&#10;bnJldi54bWxQSwUGAAAAAAQABAD1AAAAhwMAAAAA&#10;" filled="f" stroked="f" strokeweight=".5pt">
                  <v:textbox inset="0,0,0,0">
                    <w:txbxContent>
                      <w:p w:rsidR="009675B8" w:rsidRPr="00525E3B" w:rsidRDefault="009675B8" w:rsidP="00BA043E">
                        <w:pPr>
                          <w:pStyle w:val="FigTx"/>
                        </w:pPr>
                        <w:r>
                          <w:rPr>
                            <w:rFonts w:hint="cs"/>
                            <w:rtl/>
                          </w:rPr>
                          <w:t>من بتات إلى</w:t>
                        </w:r>
                        <w:r>
                          <w:br/>
                        </w:r>
                        <w:r>
                          <w:rPr>
                            <w:rFonts w:hint="cs"/>
                            <w:rtl/>
                          </w:rPr>
                          <w:t>بتات مزدوجة</w:t>
                        </w:r>
                      </w:p>
                    </w:txbxContent>
                  </v:textbox>
                </v:shape>
                <v:shape id="Text Box 162" o:spid="_x0000_s1148" type="#_x0000_t202" style="position:absolute;left:39541;top:36752;width:7468;height:3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7E8EA&#10;AADcAAAADwAAAGRycy9kb3ducmV2LnhtbERPzYrCMBC+C75DGMGbpnqQpRpFBLUurLDqAwzN2NQ2&#10;k9LE2n37zYKwt/n4fme16W0tOmp96VjBbJqAIM6dLrlQcLvuJx8gfEDWWDsmBT/kYbMeDlaYavfi&#10;b+ouoRAxhH2KCkwITSqlzw1Z9FPXEEfu7lqLIcK2kLrFVwy3tZwnyUJaLDk2GGxoZyivLk+r4FDe&#10;Z9dzVxWNqU7Hw2f29cgeQanxqN8uQQTqw7/47c50nL+Yw9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exPBAAAA3AAAAA8AAAAAAAAAAAAAAAAAmAIAAGRycy9kb3du&#10;cmV2LnhtbFBLBQYAAAAABAAEAPUAAACGAwAAAAA=&#10;" filled="f" stroked="f" strokeweight=".5pt">
                  <v:textbox inset="0,0,0,0">
                    <w:txbxContent>
                      <w:p w:rsidR="009675B8" w:rsidRPr="00525E3B" w:rsidRDefault="009675B8" w:rsidP="00BA043E">
                        <w:pPr>
                          <w:pStyle w:val="FigTx"/>
                          <w:rPr>
                            <w:rtl/>
                          </w:rPr>
                        </w:pPr>
                        <w:r>
                          <w:rPr>
                            <w:rFonts w:hint="cs"/>
                            <w:rtl/>
                          </w:rPr>
                          <w:t>نحو الممدد والمشكل</w:t>
                        </w:r>
                      </w:p>
                    </w:txbxContent>
                  </v:textbox>
                </v:shape>
                <v:shape id="Text Box 163" o:spid="_x0000_s1149" type="#_x0000_t202" style="position:absolute;left:38447;top:33433;width:7467;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eiMIA&#10;AADcAAAADwAAAGRycy9kb3ducmV2LnhtbERP24rCMBB9X/Afwgi+rakKslSjiKBbhV3w8gFDMza1&#10;zaQ02Vr/3iws7NscznWW697WoqPWl44VTMYJCOLc6ZILBdfL7v0DhA/IGmvHpOBJHtarwdsSU+0e&#10;fKLuHAoRQ9inqMCE0KRS+tyQRT92DXHkbq61GCJsC6lbfMRwW8tpksylxZJjg8GGtoby6vxjFezL&#10;2+Ty3VVFY6rD5/6Yfd2ze1BqNOw3CxCB+vAv/nNnOs6fz+D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t6IwgAAANwAAAAPAAAAAAAAAAAAAAAAAJgCAABkcnMvZG93&#10;bnJldi54bWxQSwUGAAAAAAQABAD1AAAAhwMAAAAA&#10;" filled="f" stroked="f" strokeweight=".5pt">
                  <v:textbox inset="0,0,0,0">
                    <w:txbxContent>
                      <w:p w:rsidR="009675B8" w:rsidRPr="00525E3B" w:rsidRDefault="009675B8" w:rsidP="00BA043E">
                        <w:pPr>
                          <w:pStyle w:val="FigTx"/>
                          <w:rPr>
                            <w:rtl/>
                          </w:rPr>
                        </w:pPr>
                        <w:r>
                          <w:t>320</w:t>
                        </w:r>
                        <w:r>
                          <w:rPr>
                            <w:rFonts w:hint="cs"/>
                            <w:rtl/>
                          </w:rPr>
                          <w:t xml:space="preserve"> بتة مزدوجة</w:t>
                        </w:r>
                      </w:p>
                    </w:txbxContent>
                  </v:textbox>
                </v:shape>
                <v:shape id="Text Box 164" o:spid="_x0000_s1150" type="#_x0000_t202" style="position:absolute;top:36858;width:14357;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MIA&#10;AADcAAAADwAAAGRycy9kb3ducmV2LnhtbERP24rCMBB9X/Afwgi+rakislSjiKBbhV3w8gFDMza1&#10;zaQ02Vr/3iws7NscznWW697WoqPWl44VTMYJCOLc6ZILBdfL7v0DhA/IGmvHpOBJHtarwdsSU+0e&#10;fKLuHAoRQ9inqMCE0KRS+tyQRT92DXHkbq61GCJsC6lbfMRwW8tpksylxZJjg8GGtoby6vxjFezL&#10;2+Ty3VVFY6rD5/6Yfd2ze1BqNOw3CxCB+vAv/nNnOs6fz+D3mXiB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0b8wgAAANwAAAAPAAAAAAAAAAAAAAAAAJgCAABkcnMvZG93&#10;bnJldi54bWxQSwUGAAAAAAQABAD1AAAAhwMAAAAA&#10;" filled="f" stroked="f" strokeweight=".5pt">
                  <v:textbox inset="0,0,0,0">
                    <w:txbxContent>
                      <w:p w:rsidR="009675B8" w:rsidRPr="00525E3B" w:rsidRDefault="009675B8" w:rsidP="00BA043E">
                        <w:pPr>
                          <w:pStyle w:val="FigTx"/>
                          <w:rPr>
                            <w:rtl/>
                          </w:rPr>
                        </w:pPr>
                        <w:r>
                          <w:rPr>
                            <w:rFonts w:hint="cs"/>
                            <w:rtl/>
                          </w:rPr>
                          <w:t>رموز دليلية (بتات مزدوجة)</w:t>
                        </w:r>
                      </w:p>
                    </w:txbxContent>
                  </v:textbox>
                </v:shape>
                <v:shape id="Text Box 165" o:spid="_x0000_s1151" type="#_x0000_t202" style="position:absolute;left:1588;top:15928;width:537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LE8QA&#10;AADcAAAADwAAAGRycy9kb3ducmV2LnhtbERPS2vCQBC+F/oflhF6qxsLSkldRWwLHvpSW6i3MTsm&#10;odnZsDvG+O/dQqG3+fieM533rlEdhVh7NjAaZqCIC29rLg18bp9v70FFQbbYeCYDZ4own11fTTG3&#10;/sRr6jZSqhTCMUcDlUibax2LihzGoW+JE3fwwaEkGEptA55SuGv0XZZNtMOaU0OFLS0rKn42R2eg&#10;+Y7hZZ/JrnssX+XjXR+/nkZvxtwM+sUDKKFe/sV/7pVN8ydj+H0mXa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JixPEAAAA3AAAAA8AAAAAAAAAAAAAAAAAmAIAAGRycy9k&#10;b3ducmV2LnhtbFBLBQYAAAAABAAEAPUAAACJAwAAAAA=&#10;" filled="f" stroked="f" strokeweight=".5pt">
                  <v:textbox inset="0,0,0,0">
                    <w:txbxContent>
                      <w:p w:rsidR="009675B8" w:rsidRPr="00525E3B" w:rsidRDefault="009675B8" w:rsidP="00BA043E">
                        <w:pPr>
                          <w:pStyle w:val="FigTx"/>
                          <w:jc w:val="right"/>
                        </w:pPr>
                        <w:r>
                          <w:rPr>
                            <w:rFonts w:hint="cs"/>
                            <w:rtl/>
                          </w:rPr>
                          <w:t>غير محمي</w:t>
                        </w:r>
                      </w:p>
                    </w:txbxContent>
                  </v:textbox>
                </v:shape>
                <v:shape id="Text Box 166" o:spid="_x0000_s1152" type="#_x0000_t202" style="position:absolute;left:33116;top:12709;width:521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VZMQA&#10;AADcAAAADwAAAGRycy9kb3ducmV2LnhtbERPS2vCQBC+F/oflin0Vjf2EEp0FVELPfSlrWBv0+yY&#10;BLOzYXeM6b/vFgre5uN7znQ+uFb1FGLj2cB4lIEiLr1tuDLw+fF49wAqCrLF1jMZ+KEI89n11RQL&#10;68+8oX4rlUohHAs0UIt0hdaxrMlhHPmOOHEHHxxKgqHSNuA5hbtW32dZrh02nBpq7GhZU3ncnpyB&#10;dh/D83cmX/2qepH3N33arcevxtzeDIsJKKFBLuJ/95NN8/Mc/p5JF+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FWTEAAAA3AAAAA8AAAAAAAAAAAAAAAAAmAIAAGRycy9k&#10;b3ducmV2LnhtbFBLBQYAAAAABAAEAPUAAACJAwAAAAA=&#10;" filled="f" stroked="f" strokeweight=".5pt">
                  <v:textbox inset="0,0,0,0">
                    <w:txbxContent>
                      <w:p w:rsidR="009675B8" w:rsidRPr="00C61B2C" w:rsidRDefault="009675B8" w:rsidP="00BA043E">
                        <w:pPr>
                          <w:pStyle w:val="FigTx"/>
                        </w:pPr>
                        <w:r>
                          <w:t>512...0</w:t>
                        </w:r>
                        <w:r>
                          <w:rPr>
                            <w:rFonts w:hint="cs"/>
                            <w:rtl/>
                          </w:rPr>
                          <w:t xml:space="preserve"> بتة</w:t>
                        </w:r>
                      </w:p>
                      <w:p w:rsidR="009675B8" w:rsidRPr="00525E3B" w:rsidRDefault="009675B8" w:rsidP="00BA043E">
                        <w:pPr>
                          <w:pStyle w:val="FigTx"/>
                        </w:pPr>
                      </w:p>
                    </w:txbxContent>
                  </v:textbox>
                </v:shape>
                <v:shape id="Text Box 1667" o:spid="_x0000_s1153" type="#_x0000_t202" style="position:absolute;left:33116;top:16275;width:5219;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q/sQA&#10;AADdAAAADwAAAGRycy9kb3ducmV2LnhtbERPS2vCQBC+F/oflil4qxt7SCW6ivQBHvq0CvY2zY5J&#10;aHY27I4x/ffdgtDbfHzPmS8H16qeQmw8G5iMM1DEpbcNVwa2H4/XU1BRkC22nsnAD0VYLi4v5lhY&#10;f+J36jdSqRTCsUADtUhXaB3LmhzGse+IE3fwwaEkGCptA55SuGv1TZbl2mHDqaHGju5qKr83R2eg&#10;3cfw9JXJZ39fPcvbqz7uHiYvxoyuhtUMlNAg/+Kze23T/Dy/hb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qv7EAAAA3QAAAA8AAAAAAAAAAAAAAAAAmAIAAGRycy9k&#10;b3ducmV2LnhtbFBLBQYAAAAABAAEAPUAAACJAwAAAAA=&#10;" filled="f" stroked="f" strokeweight=".5pt">
                  <v:textbox inset="0,0,0,0">
                    <w:txbxContent>
                      <w:p w:rsidR="009675B8" w:rsidRPr="00C61B2C" w:rsidRDefault="009675B8" w:rsidP="008620F7">
                        <w:pPr>
                          <w:pStyle w:val="FigTx"/>
                        </w:pPr>
                        <w:r>
                          <w:t>512...0</w:t>
                        </w:r>
                        <w:r>
                          <w:rPr>
                            <w:rFonts w:hint="cs"/>
                            <w:rtl/>
                          </w:rPr>
                          <w:t xml:space="preserve"> بتة</w:t>
                        </w:r>
                      </w:p>
                      <w:p w:rsidR="009675B8" w:rsidRPr="00525E3B" w:rsidRDefault="009675B8" w:rsidP="008620F7"/>
                    </w:txbxContent>
                  </v:textbox>
                </v:shape>
                <v:shape id="Text Box 1668" o:spid="_x0000_s1154" type="#_x0000_t202" style="position:absolute;left:33645;top:19876;width:522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jMYA&#10;AADdAAAADwAAAGRycy9kb3ducmV2LnhtbESPzU7DQAyE70i8w8pI3OimHCIUuq1QCxIHftsiwc1k&#10;TRKR9Ua7bhreHh+QuNma8cznxWoKvRkp5S6yg/msAENcR99x42C/u7u4ApMF2WMfmRz8UIbV8vRk&#10;gZWPR36lcSuN0RDOFTpoRYbK2ly3FDDP4kCs2ldMAUXX1Fif8KjhobeXRVHagB1rQ4sDrVuqv7eH&#10;4KB/z+nhs5CPcdM8ysuzPbzdzp+cOz+bbq7BCE3yb/67vveKX5aKq9/oCHb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Y+jMYAAADdAAAADwAAAAAAAAAAAAAAAACYAgAAZHJz&#10;L2Rvd25yZXYueG1sUEsFBgAAAAAEAAQA9QAAAIsDAAAAAA==&#10;" filled="f" stroked="f" strokeweight=".5pt">
                  <v:textbox inset="0,0,0,0">
                    <w:txbxContent>
                      <w:p w:rsidR="009675B8" w:rsidRPr="00C61B2C" w:rsidRDefault="009675B8" w:rsidP="008620F7">
                        <w:pPr>
                          <w:pStyle w:val="FigTx"/>
                        </w:pPr>
                        <w:r>
                          <w:t>32</w:t>
                        </w:r>
                        <w:r>
                          <w:rPr>
                            <w:rFonts w:hint="cs"/>
                            <w:rtl/>
                          </w:rPr>
                          <w:t xml:space="preserve"> بتة</w:t>
                        </w:r>
                      </w:p>
                      <w:p w:rsidR="009675B8" w:rsidRPr="00525E3B" w:rsidRDefault="009675B8" w:rsidP="008620F7"/>
                    </w:txbxContent>
                  </v:textbox>
                </v:shape>
                <v:shape id="Text Box 1669" o:spid="_x0000_s1155" type="#_x0000_t202" style="position:absolute;left:33751;top:25278;width:5220;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bF8QA&#10;AADdAAAADwAAAGRycy9kb3ducmV2LnhtbERPS2vCQBC+F/oflil4qxt7CDW6ivQBHvq0CvY2zY5J&#10;aHY27I4x/ffdgtDbfHzPmS8H16qeQmw8G5iMM1DEpbcNVwa2H4/Xt6CiIFtsPZOBH4qwXFxezLGw&#10;/sTv1G+kUimEY4EGapGu0DqWNTmMY98RJ+7gg0NJMFTaBjylcNfqmyzLtcOGU0ONHd3VVH5vjs5A&#10;u4/h6SuTz/6+epa3V33cPUxejBldDasZKKFB/sVn99qm+Xk+hb9v0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mxfEAAAA3QAAAA8AAAAAAAAAAAAAAAAAmAIAAGRycy9k&#10;b3ducmV2LnhtbFBLBQYAAAAABAAEAPUAAACJAwAAAAA=&#10;" filled="f" stroked="f" strokeweight=".5pt">
                  <v:textbox inset="0,0,0,0">
                    <w:txbxContent>
                      <w:p w:rsidR="009675B8" w:rsidRPr="00C61B2C" w:rsidRDefault="009675B8" w:rsidP="008620F7">
                        <w:pPr>
                          <w:pStyle w:val="FigTx"/>
                        </w:pPr>
                        <w:r>
                          <w:t>32</w:t>
                        </w:r>
                        <w:r>
                          <w:rPr>
                            <w:rFonts w:hint="cs"/>
                            <w:rtl/>
                          </w:rPr>
                          <w:t xml:space="preserve"> بتة</w:t>
                        </w:r>
                      </w:p>
                      <w:p w:rsidR="009675B8" w:rsidRPr="00525E3B" w:rsidRDefault="009675B8" w:rsidP="008620F7"/>
                    </w:txbxContent>
                  </v:textbox>
                </v:shape>
              </v:group>
            </w:pict>
          </mc:Fallback>
        </mc:AlternateContent>
      </w:r>
      <w:r w:rsidRPr="00BA043E">
        <w:rPr>
          <w:noProof/>
          <w:lang w:eastAsia="zh-CN"/>
        </w:rPr>
        <w:object w:dxaOrig="6799" w:dyaOrig="4977">
          <v:shape id="_x0000_i1041" type="#_x0000_t75" style="width:452.75pt;height:332.35pt" o:ole="">
            <v:imagedata r:id="rId49" o:title=""/>
          </v:shape>
          <o:OLEObject Type="Embed" ProgID="CorelDRAW.Graphic.14" ShapeID="_x0000_i1041" DrawAspect="Content" ObjectID="_1506931741" r:id="rId50"/>
        </w:object>
      </w:r>
    </w:p>
    <w:p w:rsidR="007806C7" w:rsidRPr="00BA043E" w:rsidRDefault="007806C7" w:rsidP="00F40282">
      <w:pPr>
        <w:spacing w:before="240"/>
        <w:rPr>
          <w:spacing w:val="-4"/>
          <w:rtl/>
          <w:lang w:bidi="ar-EG"/>
        </w:rPr>
      </w:pPr>
      <w:r w:rsidRPr="00BA043E">
        <w:rPr>
          <w:rFonts w:hint="cs"/>
          <w:spacing w:val="-4"/>
          <w:rtl/>
        </w:rPr>
        <w:t xml:space="preserve">أما خطط إزالة تعدد الإرسال وتفكيك التشفير المقرر تطبيقها على جانب الاستقبال فيشار إليها في رأسية ضبط الرتل </w:t>
      </w:r>
      <w:r w:rsidRPr="00BA043E">
        <w:rPr>
          <w:spacing w:val="-4"/>
        </w:rPr>
        <w:t>(FCH)</w:t>
      </w:r>
      <w:r w:rsidRPr="00BA043E">
        <w:rPr>
          <w:rFonts w:hint="cs"/>
          <w:spacing w:val="-4"/>
          <w:rtl/>
        </w:rPr>
        <w:t>.</w:t>
      </w:r>
    </w:p>
    <w:p w:rsidR="007806C7" w:rsidRPr="00BA043E" w:rsidRDefault="007806C7" w:rsidP="00F40282">
      <w:pPr>
        <w:pStyle w:val="Headingb"/>
        <w:rPr>
          <w:rFonts w:hint="eastAsia"/>
          <w:rtl/>
        </w:rPr>
      </w:pPr>
      <w:bookmarkStart w:id="81" w:name="_Toc283900213"/>
      <w:r w:rsidRPr="00BA043E">
        <w:rPr>
          <w:rFonts w:hint="cs"/>
          <w:rtl/>
        </w:rPr>
        <w:t>التشكيل والتمديد</w:t>
      </w:r>
      <w:bookmarkEnd w:id="81"/>
    </w:p>
    <w:p w:rsidR="007806C7" w:rsidRPr="00E42464" w:rsidRDefault="007806C7" w:rsidP="000261B8">
      <w:r w:rsidRPr="00BA043E">
        <w:rPr>
          <w:rFonts w:hint="cs"/>
          <w:rtl/>
        </w:rPr>
        <w:t xml:space="preserve">يمثل الشكل </w:t>
      </w:r>
      <w:r w:rsidRPr="00BA043E">
        <w:t>18</w:t>
      </w:r>
      <w:r w:rsidRPr="00BA043E">
        <w:rPr>
          <w:rFonts w:hint="cs"/>
          <w:rtl/>
        </w:rPr>
        <w:t xml:space="preserve"> عامل التمديد وعامل التشكيل الشاملين المقترحين للوصلة الأمامية ووصلة العودة على التوالي. ويجري فيما يلي شرح لمبدأ خطة التمديد والتشكيل المقترحة للوصلة الأمامية ووصلة العودة: بعد إدراج (تعدد إرسال) الرموز الدليلية (البتات المزدوجة) (إن كان ذلك مطلوباً)، يجزّأ انسياب البتّات المزدوجة إلى انسيابين للبيانات ثنائية القطب، يعرفان باسم الانسياب </w:t>
      </w:r>
      <w:r w:rsidRPr="00BA043E">
        <w:t>I</w:t>
      </w:r>
      <w:r w:rsidRPr="00BA043E">
        <w:rPr>
          <w:rFonts w:hint="cs"/>
          <w:rtl/>
        </w:rPr>
        <w:t xml:space="preserve"> والانسياب </w:t>
      </w:r>
      <w:r w:rsidRPr="00BA043E">
        <w:t>Q</w:t>
      </w:r>
      <w:r w:rsidRPr="00BA043E">
        <w:rPr>
          <w:rFonts w:hint="cs"/>
          <w:rtl/>
        </w:rPr>
        <w:t xml:space="preserve">. وهذه البيانات، التي تؤقت على معدل الرموز، يتم ضربها بالمكونات ثنائية القطب لمتجه شفرة التمديد التي يشار إليها باسم </w:t>
      </w:r>
      <w:r w:rsidRPr="00BA043E">
        <w:t>(</w:t>
      </w:r>
      <w:r w:rsidR="000261B8" w:rsidRPr="00BA043E">
        <w:t>c</w:t>
      </w:r>
      <w:r w:rsidR="000261B8" w:rsidRPr="00BA043E">
        <w:rPr>
          <w:vertAlign w:val="subscript"/>
        </w:rPr>
        <w:t>s,</w:t>
      </w:r>
      <w:r w:rsidR="000261B8" w:rsidRPr="00BA043E">
        <w:rPr>
          <w:i/>
          <w:iCs/>
          <w:vertAlign w:val="subscript"/>
        </w:rPr>
        <w:t>m</w:t>
      </w:r>
      <w:r w:rsidRPr="00BA043E">
        <w:t>)</w:t>
      </w:r>
      <w:r w:rsidRPr="00BA043E">
        <w:rPr>
          <w:rFonts w:hint="cs"/>
          <w:rtl/>
        </w:rPr>
        <w:t xml:space="preserve"> والمؤقتة على معدل النبض، بحيث تكون عينة البيانات ثنائية القطب عامل قياس لمتجه الشفرة. تعرف هذه العملية باسم التمديد أو التقسيم إلى قنوات.</w:t>
      </w:r>
    </w:p>
    <w:p w:rsidR="007806C7" w:rsidRPr="003A6652" w:rsidRDefault="007806C7" w:rsidP="00F40282">
      <w:pPr>
        <w:pStyle w:val="FigureNo"/>
        <w:rPr>
          <w:rFonts w:hint="eastAsia"/>
        </w:rPr>
      </w:pPr>
      <w:r w:rsidRPr="003A6652">
        <w:rPr>
          <w:rtl/>
        </w:rPr>
        <w:lastRenderedPageBreak/>
        <w:t>الش</w:t>
      </w:r>
      <w:r w:rsidRPr="003A6652">
        <w:rPr>
          <w:rFonts w:hint="cs"/>
          <w:rtl/>
        </w:rPr>
        <w:t>ـ</w:t>
      </w:r>
      <w:r w:rsidRPr="003A6652">
        <w:rPr>
          <w:rtl/>
        </w:rPr>
        <w:t xml:space="preserve">كل </w:t>
      </w:r>
      <w:r w:rsidRPr="003A6652">
        <w:t>18</w:t>
      </w:r>
    </w:p>
    <w:p w:rsidR="007806C7" w:rsidRPr="003A6652" w:rsidRDefault="007806C7" w:rsidP="00F40282">
      <w:pPr>
        <w:pStyle w:val="FigureTitle"/>
        <w:rPr>
          <w:rFonts w:hint="eastAsia"/>
          <w:rtl/>
        </w:rPr>
      </w:pPr>
      <w:r w:rsidRPr="003A6652">
        <w:rPr>
          <w:rFonts w:hint="cs"/>
          <w:rtl/>
        </w:rPr>
        <w:t>ال</w:t>
      </w:r>
      <w:r w:rsidRPr="003A6652">
        <w:rPr>
          <w:rtl/>
        </w:rPr>
        <w:t>م</w:t>
      </w:r>
      <w:r w:rsidRPr="003A6652">
        <w:rPr>
          <w:rFonts w:hint="cs"/>
          <w:rtl/>
        </w:rPr>
        <w:t>م</w:t>
      </w:r>
      <w:r w:rsidRPr="003A6652">
        <w:rPr>
          <w:rtl/>
        </w:rPr>
        <w:t>د</w:t>
      </w:r>
      <w:r w:rsidRPr="003A6652">
        <w:rPr>
          <w:rFonts w:hint="cs"/>
          <w:rtl/>
        </w:rPr>
        <w:t>ّ</w:t>
      </w:r>
      <w:r w:rsidRPr="003A6652">
        <w:rPr>
          <w:rtl/>
        </w:rPr>
        <w:t>د وا</w:t>
      </w:r>
      <w:r w:rsidRPr="003A6652">
        <w:rPr>
          <w:rFonts w:hint="cs"/>
          <w:rtl/>
        </w:rPr>
        <w:t>لم</w:t>
      </w:r>
      <w:r w:rsidRPr="003A6652">
        <w:rPr>
          <w:rtl/>
        </w:rPr>
        <w:t>شك</w:t>
      </w:r>
      <w:r w:rsidRPr="003A6652">
        <w:rPr>
          <w:rFonts w:hint="cs"/>
          <w:rtl/>
        </w:rPr>
        <w:t>ّ</w:t>
      </w:r>
      <w:r w:rsidRPr="003A6652">
        <w:rPr>
          <w:rtl/>
        </w:rPr>
        <w:t>ل ال</w:t>
      </w:r>
      <w:r w:rsidRPr="003A6652">
        <w:rPr>
          <w:rFonts w:hint="cs"/>
          <w:rtl/>
        </w:rPr>
        <w:t>شامل</w:t>
      </w:r>
      <w:r w:rsidRPr="003A6652">
        <w:rPr>
          <w:rtl/>
        </w:rPr>
        <w:t xml:space="preserve"> للوصلة الأمامية</w:t>
      </w:r>
      <w:r w:rsidR="00F40282" w:rsidRPr="003A6652">
        <w:rPr>
          <w:rtl/>
        </w:rPr>
        <w:br/>
      </w:r>
      <w:r w:rsidRPr="003A6652">
        <w:rPr>
          <w:rtl/>
        </w:rPr>
        <w:t xml:space="preserve">(تشير المعدلات إلى الخيار </w:t>
      </w:r>
      <w:r w:rsidRPr="003A6652">
        <w:t>Mchip/s 1,920</w:t>
      </w:r>
      <w:r w:rsidRPr="003A6652">
        <w:rPr>
          <w:rtl/>
        </w:rPr>
        <w:t xml:space="preserve"> وعامل التمديد </w:t>
      </w:r>
      <w:r w:rsidRPr="003A6652">
        <w:t>32</w:t>
      </w:r>
      <w:r w:rsidRPr="003A6652">
        <w:rPr>
          <w:rtl/>
        </w:rPr>
        <w:t>)</w:t>
      </w:r>
    </w:p>
    <w:p w:rsidR="00F40282" w:rsidRPr="003A6652" w:rsidRDefault="003A6652" w:rsidP="00D936B3">
      <w:pPr>
        <w:pStyle w:val="Figure"/>
        <w:spacing w:before="120"/>
        <w:rPr>
          <w:rtl/>
          <w:lang w:bidi="ar-EG"/>
        </w:rPr>
      </w:pPr>
      <w:r w:rsidRPr="003A6652">
        <w:rPr>
          <w:noProof/>
          <w:lang w:eastAsia="zh-CN"/>
        </w:rPr>
        <mc:AlternateContent>
          <mc:Choice Requires="wpg">
            <w:drawing>
              <wp:anchor distT="0" distB="0" distL="114300" distR="114300" simplePos="0" relativeHeight="251760128" behindDoc="0" locked="0" layoutInCell="1" allowOverlap="1" wp14:anchorId="0469E176" wp14:editId="6CFB2543">
                <wp:simplePos x="0" y="0"/>
                <wp:positionH relativeFrom="column">
                  <wp:posOffset>-70494</wp:posOffset>
                </wp:positionH>
                <wp:positionV relativeFrom="paragraph">
                  <wp:posOffset>11683</wp:posOffset>
                </wp:positionV>
                <wp:extent cx="5855545" cy="4286920"/>
                <wp:effectExtent l="0" t="0" r="12065" b="0"/>
                <wp:wrapNone/>
                <wp:docPr id="775" name="Group 775"/>
                <wp:cNvGraphicFramePr/>
                <a:graphic xmlns:a="http://schemas.openxmlformats.org/drawingml/2006/main">
                  <a:graphicData uri="http://schemas.microsoft.com/office/word/2010/wordprocessingGroup">
                    <wpg:wgp>
                      <wpg:cNvGrpSpPr/>
                      <wpg:grpSpPr>
                        <a:xfrm>
                          <a:off x="0" y="0"/>
                          <a:ext cx="5855545" cy="4286920"/>
                          <a:chOff x="-300104" y="0"/>
                          <a:chExt cx="5855781" cy="4287618"/>
                        </a:xfrm>
                      </wpg:grpSpPr>
                      <wps:wsp>
                        <wps:cNvPr id="170" name="Text Box 170"/>
                        <wps:cNvSpPr txBox="1"/>
                        <wps:spPr>
                          <a:xfrm>
                            <a:off x="973478" y="338006"/>
                            <a:ext cx="439449" cy="369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تجزئة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Text Box 171"/>
                        <wps:cNvSpPr txBox="1"/>
                        <wps:spPr>
                          <a:xfrm>
                            <a:off x="910361" y="1175849"/>
                            <a:ext cx="551325" cy="444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تجزئة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 name="Text Box 172"/>
                        <wps:cNvSpPr txBox="1"/>
                        <wps:spPr>
                          <a:xfrm>
                            <a:off x="910517" y="2062148"/>
                            <a:ext cx="551325" cy="437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تجزئة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Text Box 173"/>
                        <wps:cNvSpPr txBox="1"/>
                        <wps:spPr>
                          <a:xfrm>
                            <a:off x="910751" y="2658901"/>
                            <a:ext cx="551325" cy="430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تجزئة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4" name="Text Box 174"/>
                        <wps:cNvSpPr txBox="1"/>
                        <wps:spPr>
                          <a:xfrm>
                            <a:off x="910907" y="3266246"/>
                            <a:ext cx="551325" cy="442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تجزئة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5" name="Text Box 175"/>
                        <wps:cNvSpPr txBox="1"/>
                        <wps:spPr>
                          <a:xfrm>
                            <a:off x="1744139" y="0"/>
                            <a:ext cx="621553" cy="277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تمديد شامل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 name="Text Box 176"/>
                        <wps:cNvSpPr txBox="1"/>
                        <wps:spPr>
                          <a:xfrm>
                            <a:off x="3563493" y="19691"/>
                            <a:ext cx="821566" cy="299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تعشية كاملة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Text Box 177"/>
                        <wps:cNvSpPr txBox="1"/>
                        <wps:spPr>
                          <a:xfrm>
                            <a:off x="5181604" y="1932191"/>
                            <a:ext cx="374073" cy="364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451DA4">
                              <w:pPr>
                                <w:pStyle w:val="FigTx"/>
                                <w:bidi w:val="0"/>
                              </w:pPr>
                              <w:r>
                                <w:rPr>
                                  <w:rFonts w:hint="cs"/>
                                  <w:rtl/>
                                </w:rPr>
                                <w:t xml:space="preserve">مرشاح </w:t>
                              </w:r>
                              <w:r>
                                <w:t>SRRC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Text Box 178"/>
                        <wps:cNvSpPr txBox="1"/>
                        <wps:spPr>
                          <a:xfrm>
                            <a:off x="-300104" y="3899691"/>
                            <a:ext cx="794155" cy="3879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A406E" w:rsidRDefault="009675B8" w:rsidP="003A6652">
                              <w:pPr>
                                <w:pStyle w:val="FigTx"/>
                              </w:pPr>
                              <w:r w:rsidRPr="008A406E">
                                <w:t>PI</w:t>
                              </w:r>
                              <w:r w:rsidRPr="008A406E">
                                <w:noBreakHyphen/>
                                <w:t>CCPCH</w:t>
                              </w:r>
                            </w:p>
                            <w:p w:rsidR="009675B8" w:rsidRPr="008A406E" w:rsidRDefault="009675B8" w:rsidP="003A6652">
                              <w:pPr>
                                <w:pStyle w:val="FigTx"/>
                              </w:pPr>
                              <w:r w:rsidRPr="008A406E">
                                <w:rPr>
                                  <w:rFonts w:hint="cs"/>
                                  <w:rtl/>
                                </w:rPr>
                                <w:t>(رمز</w:t>
                              </w:r>
                              <w:r w:rsidRPr="008A406E">
                                <w:rPr>
                                  <w:rtl/>
                                </w:rPr>
                                <w:t xml:space="preserve"> دليلي مشترك</w:t>
                              </w:r>
                              <w:r w:rsidRPr="008A406E">
                                <w:rPr>
                                  <w:rFonts w:hint="cs"/>
                                  <w:rtl/>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1" name="Text Box 801"/>
                        <wps:cNvSpPr txBox="1"/>
                        <wps:spPr>
                          <a:xfrm>
                            <a:off x="-130521" y="1911128"/>
                            <a:ext cx="211089" cy="1089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1DA4" w:rsidRPr="00451DA4" w:rsidRDefault="00451DA4" w:rsidP="00451DA4">
                              <w:pPr>
                                <w:pStyle w:val="FigTx"/>
                                <w:bidi w:val="0"/>
                                <w:rPr>
                                  <w:sz w:val="2"/>
                                  <w:szCs w:val="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2" name="Text Box 802"/>
                        <wps:cNvSpPr txBox="1"/>
                        <wps:spPr>
                          <a:xfrm>
                            <a:off x="-163631" y="1866296"/>
                            <a:ext cx="277301" cy="182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1DA4" w:rsidRPr="00525E3B" w:rsidRDefault="00451DA4" w:rsidP="00451DA4">
                              <w:pPr>
                                <w:pStyle w:val="FigTx"/>
                              </w:pPr>
                              <w:r>
                                <w:rPr>
                                  <w:rFonts w:hint="cs"/>
                                  <w:rtl/>
                                </w:rPr>
                                <w:t>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69E176" id="Group 775" o:spid="_x0000_s1156" style="position:absolute;left:0;text-align:left;margin-left:-5.55pt;margin-top:.9pt;width:461.05pt;height:337.55pt;z-index:251760128;mso-width-relative:margin;mso-height-relative:margin" coordorigin="-3001" coordsize="58557,4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uPJQUAAFgtAAAOAAAAZHJzL2Uyb0RvYy54bWzsWttu2zgQfV+g/yDovbFI6mpEKbLpJlgg&#10;aINNFn2mZcoWViK1FBM7/fodkpJ8LbB2m8Iu9GJTvHM4Z+ZwyMsPy6p0XphsCsFTF114rsN4JqYF&#10;n6Xu30+372PXaRTlU1oKzlL3lTXuh6t3v10u6jHDYi7KKZMOdMKb8aJO3blS9Xg0arI5q2hzIWrG&#10;oTAXsqIKPuVsNJV0Ab1X5Qh7XjhaCDmtpchY00DuR1voXpn+85xl6nOeN0w5ZerC3JT5leZ3on9H&#10;V5d0PJO0nhdZOw16xCwqWnAYtO/qI1XUeZbFTldVkUnRiFxdZKIaiTwvMmbWAKtB3tZq7qR4rs1a&#10;ZuPFrO7FBKLdktPR3WafXh6kU0xTN4oC1+G0gk0y4zo6A8SzqGdjqHUn68f6QbYZM/ulV7zMZaX/&#10;YS3O0gj2tRcsWyong8wgDoLAh/4zKPNxHCa4FX02h/3R7d4TDwTgu86qdTb/Y619FKO+fRSiWM9t&#10;1A0/0rPsJ7WoQZmalbya75PX45zWzGxDoyXRygtFoE9WXk96nb+LpaPzjIRMRS0vRy2hAJDR5TeQ&#10;uUdsSUT8CLACqyckBsXW9em4E6BPEt9P7PpJmCT+5vLpuJaNumOicnQidSUovtFH+nLfKCuproru&#10;l4vboizNECV3FqkbksAzDfoSkG3JzRwMjNputGjtEkxKvZZM1yn5XywHNTIKoDMMgNlNKZ0XCtCj&#10;Wca4MkIw/UJtXSuHSRzSsK2/mtUhjZlZRzey4KpvXBVcSLP6rWlP/+mmnNv6oHJr69ZJtZwsDX6Q&#10;VUmdNxHTV9h6Kay5aerstoBtuaeNeqAS7AtoDthM9Rl+8lKA+EWbcp25kF/35ev6oMZQ6joLsFep&#10;2/z7TCVznfJPDgqujVuXkF1i0iX4c3UjYB8AQjAbk4QGUpVdMpei+gKm9FqPAkWUZzBW6mZKdh83&#10;ytpNMMYZu7421cCI1VTd88c6053rjdFq9rT8QmXd6qICJf4kOhDR8ZZK2rq6JRfXz0rkhdHXlRxb&#10;mQOgtTH6KcgGMe0gu0cwmICDkI08EkKHgGyEoiAGGG9AOwgQwZ1pBJAjY3V7yzZA29qlLWRuGpQ3&#10;h7bZs5VKDtC2buYMoY33QBt3zvlwaAcoMtDGXoiR9corr70BbRLFga8HGqDdO94TgLYlogO0fwGv&#10;TfZAmxwP7SiwXhuHQZx4xv1/C9pelHREsTsOdWx7IOTVt44Bb+21cU/ZBkJ+5oQc4gI7hNw4U224&#10;D/faiWe9NsFhiP2ts/aG1/YxwsaGDF77pLx2T9kGaJ85tPuo41oUrQ08HgxtFPk+IhAnWwURuwga&#10;0PMgAIagI5A4irzBYffu93/H7foWJnb34yNo1tIOXPwX4OLhHodt/OwRDpsEIfETwK4OoSWhRe6K&#10;iseA7BDGM8hOkgRo+3DKhvj/SfnrnqwN/vrM/TUw5x0qHh15yg5QjML20g8lBKNtbJPI96LWa5PQ&#10;j4kZaeDiJ4Xtnq0N2D5zbMMF9A62zU3zEV57/UKfxMmu344SHyh5e6cdRwkesN3dUJ8OI+8524Dt&#10;s8Z2DAHsbWzrPGDKx2AbES+A8Kpl5AghbKzEipNjhLy4fa+iU/F3vldpRFlM9ZMVffLcugqezDrC&#10;v1FreNfi/ph3LdYuD6fysz+Vx97u5bfOO9YGhCQkrQ2IIY6ebMXRIcpGtNXR53IUY8+WD9z9pLh7&#10;z+4G//5W/t28TYXnu+blR/vUWL8PXv82b9xWD6Kv/gMAAP//AwBQSwMEFAAGAAgAAAAhAC22C53e&#10;AAAACQEAAA8AAABkcnMvZG93bnJldi54bWxMj0FLw0AQhe+C/2EZwVu7WcVoYzalFPVUBFuh9DbN&#10;TpPQ7G7IbpP03zue9Di8x5vvy5eTbcVAfWi806DmCQhypTeNqzR8795nLyBCRGew9Y40XCnAsri9&#10;yTEzfnRfNGxjJXjEhQw11DF2mZShrMlimPuOHGcn31uMfPaVND2OPG5b+ZAkqbTYOP5QY0frmsrz&#10;9mI1fIw4rh7V27A5n9bXw+7pc79RpPX93bR6BRFpin9l+MVndCiY6egvzgTRapgppbjKARtwvlCK&#10;3Y4a0ud0AbLI5X+D4gcAAP//AwBQSwECLQAUAAYACAAAACEAtoM4kv4AAADhAQAAEwAAAAAAAAAA&#10;AAAAAAAAAAAAW0NvbnRlbnRfVHlwZXNdLnhtbFBLAQItABQABgAIAAAAIQA4/SH/1gAAAJQBAAAL&#10;AAAAAAAAAAAAAAAAAC8BAABfcmVscy8ucmVsc1BLAQItABQABgAIAAAAIQAneHuPJQUAAFgtAAAO&#10;AAAAAAAAAAAAAAAAAC4CAABkcnMvZTJvRG9jLnhtbFBLAQItABQABgAIAAAAIQAttgud3gAAAAkB&#10;AAAPAAAAAAAAAAAAAAAAAH8HAABkcnMvZG93bnJldi54bWxQSwUGAAAAAAQABADzAAAAiggAAAAA&#10;">
                <v:shape id="Text Box 170" o:spid="_x0000_s1157" type="#_x0000_t202" style="position:absolute;left:9734;top:3380;width:4395;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WIsUA&#10;AADcAAAADwAAAGRycy9kb3ducmV2LnhtbESPQWvCQBCF74X+h2UKvdWNHtqSuooI2lSwoPYHDNkx&#10;G5OdDdltTP+9cyh4m+G9ee+b+XL0rRqoj3VgA9NJBoq4DLbmysDPafPyDiomZIttYDLwRxGWi8eH&#10;OeY2XPlAwzFVSkI45mjApdTlWsfSkcc4CR2xaOfQe0yy9pW2PV4l3Ld6lmWv2mPN0uCwo7Wjsjn+&#10;egPb+jw9fQ9N1bnm63O7K/aX4pKMeX4aVx+gEo3pbv6/Lqzgvwm+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dYixQAAANwAAAAPAAAAAAAAAAAAAAAAAJgCAABkcnMv&#10;ZG93bnJldi54bWxQSwUGAAAAAAQABAD1AAAAigMAAAAA&#10;" filled="f" stroked="f" strokeweight=".5pt">
                  <v:textbox inset="0,0,0,0">
                    <w:txbxContent>
                      <w:p w:rsidR="009675B8" w:rsidRPr="00525E3B" w:rsidRDefault="009675B8" w:rsidP="003A6652">
                        <w:pPr>
                          <w:pStyle w:val="FigTx"/>
                        </w:pPr>
                        <w:r>
                          <w:rPr>
                            <w:rFonts w:hint="cs"/>
                            <w:rtl/>
                          </w:rPr>
                          <w:t>تجزئة</w:t>
                        </w:r>
                      </w:p>
                    </w:txbxContent>
                  </v:textbox>
                </v:shape>
                <v:shape id="Text Box 171" o:spid="_x0000_s1158" type="#_x0000_t202" style="position:absolute;left:9103;top:11758;width:5513;height:4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zucIA&#10;AADcAAAADwAAAGRycy9kb3ducmV2LnhtbERP22rCQBB9L/gPywh9q5v0QUt0FRG0qdCClw8YsmM2&#10;JjsbsmtM/75bEHybw7nOYjXYRvTU+cqxgnSSgCAunK64VHA+bd8+QPiArLFxTAp+ycNqOXpZYKbd&#10;nQ/UH0MpYgj7DBWYENpMSl8YsugnriWO3MV1FkOEXSl1h/cYbhv5niRTabHi2GCwpY2hoj7erIJd&#10;dUlPP31dtqb++tzt8+9rfg1KvY6H9RxEoCE8xQ93ruP8WQr/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XO5wgAAANwAAAAPAAAAAAAAAAAAAAAAAJgCAABkcnMvZG93&#10;bnJldi54bWxQSwUGAAAAAAQABAD1AAAAhwMAAAAA&#10;" filled="f" stroked="f" strokeweight=".5pt">
                  <v:textbox inset="0,0,0,0">
                    <w:txbxContent>
                      <w:p w:rsidR="009675B8" w:rsidRPr="00525E3B" w:rsidRDefault="009675B8" w:rsidP="003A6652">
                        <w:pPr>
                          <w:pStyle w:val="FigTx"/>
                        </w:pPr>
                        <w:r>
                          <w:rPr>
                            <w:rFonts w:hint="cs"/>
                            <w:rtl/>
                          </w:rPr>
                          <w:t>تجزئة</w:t>
                        </w:r>
                      </w:p>
                    </w:txbxContent>
                  </v:textbox>
                </v:shape>
                <v:shape id="Text Box 172" o:spid="_x0000_s1159" type="#_x0000_t202" style="position:absolute;left:9105;top:20621;width:5513;height:4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tzsIA&#10;AADcAAAADwAAAGRycy9kb3ducmV2LnhtbERP24rCMBB9X/Afwgi+rak+6FKNIoJahV3w8gFDMza1&#10;zaQ0sXb/frOwsG9zONdZrntbi45aXzpWMBknIIhzp0suFNyuu/cPED4ga6wdk4Jv8rBeDd6WmGr3&#10;4jN1l1CIGMI+RQUmhCaV0ueGLPqxa4gjd3etxRBhW0jd4iuG21pOk2QmLZYcGww2tDWUV5enVbAv&#10;75PrV1cVjamOh/0p+3xkj6DUaNhvFiAC9eFf/OfOdJw/n8L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3OwgAAANwAAAAPAAAAAAAAAAAAAAAAAJgCAABkcnMvZG93&#10;bnJldi54bWxQSwUGAAAAAAQABAD1AAAAhwMAAAAA&#10;" filled="f" stroked="f" strokeweight=".5pt">
                  <v:textbox inset="0,0,0,0">
                    <w:txbxContent>
                      <w:p w:rsidR="009675B8" w:rsidRPr="00525E3B" w:rsidRDefault="009675B8" w:rsidP="003A6652">
                        <w:pPr>
                          <w:pStyle w:val="FigTx"/>
                        </w:pPr>
                        <w:r>
                          <w:rPr>
                            <w:rFonts w:hint="cs"/>
                            <w:rtl/>
                          </w:rPr>
                          <w:t>تجزئة</w:t>
                        </w:r>
                      </w:p>
                    </w:txbxContent>
                  </v:textbox>
                </v:shape>
                <v:shape id="Text Box 173" o:spid="_x0000_s1160" type="#_x0000_t202" style="position:absolute;left:9107;top:26589;width:5513;height:4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IVcIA&#10;AADcAAAADwAAAGRycy9kb3ducmV2LnhtbERP22rCQBB9L/gPywi+1Y0VrERXEaE2FSp4+YAhO2Zj&#10;srMhu43p37tCoW9zONdZrntbi45aXzpWMBknIIhzp0suFFzOH69zED4ga6wdk4Jf8rBeDV6WmGp3&#10;5yN1p1CIGMI+RQUmhCaV0ueGLPqxa4gjd3WtxRBhW0jd4j2G21q+JclMWiw5NhhsaGsor04/VsGu&#10;vE7Oh64qGlN9fe722fctuwWlRsN+swARqA//4j93puP89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0hVwgAAANwAAAAPAAAAAAAAAAAAAAAAAJgCAABkcnMvZG93&#10;bnJldi54bWxQSwUGAAAAAAQABAD1AAAAhwMAAAAA&#10;" filled="f" stroked="f" strokeweight=".5pt">
                  <v:textbox inset="0,0,0,0">
                    <w:txbxContent>
                      <w:p w:rsidR="009675B8" w:rsidRPr="00525E3B" w:rsidRDefault="009675B8" w:rsidP="003A6652">
                        <w:pPr>
                          <w:pStyle w:val="FigTx"/>
                        </w:pPr>
                        <w:r>
                          <w:rPr>
                            <w:rFonts w:hint="cs"/>
                            <w:rtl/>
                          </w:rPr>
                          <w:t>تجزئة</w:t>
                        </w:r>
                      </w:p>
                    </w:txbxContent>
                  </v:textbox>
                </v:shape>
                <v:shape id="Text Box 174" o:spid="_x0000_s1161" type="#_x0000_t202" style="position:absolute;left:9109;top:32662;width:5513;height:4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QIcIA&#10;AADcAAAADwAAAGRycy9kb3ducmV2LnhtbERP22rCQBB9L/gPywi+1Y1FrERXEaE2FSp4+YAhO2Zj&#10;srMhu43p37tCoW9zONdZrntbi45aXzpWMBknIIhzp0suFFzOH69zED4ga6wdk4Jf8rBeDV6WmGp3&#10;5yN1p1CIGMI+RQUmhCaV0ueGLPqxa4gjd3WtxRBhW0jd4j2G21q+JclMWiw5NhhsaGsor04/VsGu&#10;vE7Oh64qGlN9fe722fctuwWlRsN+swARqA//4j93puP89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tAhwgAAANwAAAAPAAAAAAAAAAAAAAAAAJgCAABkcnMvZG93&#10;bnJldi54bWxQSwUGAAAAAAQABAD1AAAAhwMAAAAA&#10;" filled="f" stroked="f" strokeweight=".5pt">
                  <v:textbox inset="0,0,0,0">
                    <w:txbxContent>
                      <w:p w:rsidR="009675B8" w:rsidRPr="00525E3B" w:rsidRDefault="009675B8" w:rsidP="003A6652">
                        <w:pPr>
                          <w:pStyle w:val="FigTx"/>
                        </w:pPr>
                        <w:r>
                          <w:rPr>
                            <w:rFonts w:hint="cs"/>
                            <w:rtl/>
                          </w:rPr>
                          <w:t>تجزئة</w:t>
                        </w:r>
                      </w:p>
                    </w:txbxContent>
                  </v:textbox>
                </v:shape>
                <v:shape id="Text Box 175" o:spid="_x0000_s1162" type="#_x0000_t202" style="position:absolute;left:17441;width:6215;height:2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1usIA&#10;AADcAAAADwAAAGRycy9kb3ducmV2LnhtbERP22rCQBB9L/gPywi+1Y0FrURXEaE2FSp4+YAhO2Zj&#10;srMhu43p37tCoW9zONdZrntbi45aXzpWMBknIIhzp0suFFzOH69zED4ga6wdk4Jf8rBeDV6WmGp3&#10;5yN1p1CIGMI+RQUmhCaV0ueGLPqxa4gjd3WtxRBhW0jd4j2G21q+JclMWiw5NhhsaGsor04/VsGu&#10;vE7Oh64qGlN9fe722fctuwWlRsN+swARqA//4j93puP89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W6wgAAANwAAAAPAAAAAAAAAAAAAAAAAJgCAABkcnMvZG93&#10;bnJldi54bWxQSwUGAAAAAAQABAD1AAAAhwMAAAAA&#10;" filled="f" stroked="f" strokeweight=".5pt">
                  <v:textbox inset="0,0,0,0">
                    <w:txbxContent>
                      <w:p w:rsidR="009675B8" w:rsidRPr="00525E3B" w:rsidRDefault="009675B8" w:rsidP="003A6652">
                        <w:pPr>
                          <w:pStyle w:val="FigTx"/>
                        </w:pPr>
                        <w:r>
                          <w:rPr>
                            <w:rFonts w:hint="cs"/>
                            <w:rtl/>
                          </w:rPr>
                          <w:t>تمديد شامل</w:t>
                        </w:r>
                      </w:p>
                    </w:txbxContent>
                  </v:textbox>
                </v:shape>
                <v:shape id="Text Box 176" o:spid="_x0000_s1163" type="#_x0000_t202" style="position:absolute;left:35634;top:196;width:8216;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rzcIA&#10;AADcAAAADwAAAGRycy9kb3ducmV2LnhtbERP24rCMBB9X/Afwgi+rak+6FKNIoJahV3w8gFDMza1&#10;zaQ0sXb/frOwsG9zONdZrntbi45aXzpWMBknIIhzp0suFNyuu/cPED4ga6wdk4Jv8rBeDd6WmGr3&#10;4jN1l1CIGMI+RQUmhCaV0ueGLPqxa4gjd3etxRBhW0jd4iuG21pOk2QmLZYcGww2tDWUV5enVbAv&#10;75PrV1cVjamOh/0p+3xkj6DUaNhvFiAC9eFf/OfOdJw/n8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OvNwgAAANwAAAAPAAAAAAAAAAAAAAAAAJgCAABkcnMvZG93&#10;bnJldi54bWxQSwUGAAAAAAQABAD1AAAAhwMAAAAA&#10;" filled="f" stroked="f" strokeweight=".5pt">
                  <v:textbox inset="0,0,0,0">
                    <w:txbxContent>
                      <w:p w:rsidR="009675B8" w:rsidRPr="00525E3B" w:rsidRDefault="009675B8" w:rsidP="003A6652">
                        <w:pPr>
                          <w:pStyle w:val="FigTx"/>
                        </w:pPr>
                        <w:r>
                          <w:rPr>
                            <w:rFonts w:hint="cs"/>
                            <w:rtl/>
                          </w:rPr>
                          <w:t>تعشية كاملة</w:t>
                        </w:r>
                      </w:p>
                    </w:txbxContent>
                  </v:textbox>
                </v:shape>
                <v:shape id="Text Box 177" o:spid="_x0000_s1164" type="#_x0000_t202" style="position:absolute;left:51816;top:19321;width:3740;height:3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OVsIA&#10;AADcAAAADwAAAGRycy9kb3ducmV2LnhtbERP24rCMBB9X/Afwgi+rak+6FKNIoJuFXbBywcMzdjU&#10;NpPSZGv9e7OwsG9zONdZrntbi45aXzpWMBknIIhzp0suFFwvu/cPED4ga6wdk4IneVivBm9LTLV7&#10;8Im6cyhEDGGfogITQpNK6XNDFv3YNcSRu7nWYoiwLaRu8RHDbS2nSTKTFkuODQYb2hrKq/OPVbAv&#10;b5PLd1cVjakOn/tj9nXP7kGp0bDfLEAE6sO/+M+d6Th/PoffZ+IF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E5WwgAAANwAAAAPAAAAAAAAAAAAAAAAAJgCAABkcnMvZG93&#10;bnJldi54bWxQSwUGAAAAAAQABAD1AAAAhwMAAAAA&#10;" filled="f" stroked="f" strokeweight=".5pt">
                  <v:textbox inset="0,0,0,0">
                    <w:txbxContent>
                      <w:p w:rsidR="009675B8" w:rsidRPr="00525E3B" w:rsidRDefault="009675B8" w:rsidP="00451DA4">
                        <w:pPr>
                          <w:pStyle w:val="FigTx"/>
                          <w:bidi w:val="0"/>
                        </w:pPr>
                        <w:r>
                          <w:rPr>
                            <w:rFonts w:hint="cs"/>
                            <w:rtl/>
                          </w:rPr>
                          <w:t xml:space="preserve">مرشاح </w:t>
                        </w:r>
                        <w:r>
                          <w:t>SRRC</w:t>
                        </w:r>
                      </w:p>
                    </w:txbxContent>
                  </v:textbox>
                </v:shape>
                <v:shape id="Text Box 178" o:spid="_x0000_s1165" type="#_x0000_t202" style="position:absolute;left:-3001;top:38996;width:7941;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JMUA&#10;AADcAAAADwAAAGRycy9kb3ducmV2LnhtbESPQWvCQBCF74X+h2UKvdWNHtqSuooI2lSwoPYHDNkx&#10;G5OdDdltTP+9cyh4m+G9ee+b+XL0rRqoj3VgA9NJBoq4DLbmysDPafPyDiomZIttYDLwRxGWi8eH&#10;OeY2XPlAwzFVSkI45mjApdTlWsfSkcc4CR2xaOfQe0yy9pW2PV4l3Ld6lmWv2mPN0uCwo7Wjsjn+&#10;egPb+jw9fQ9N1bnm63O7K/aX4pKMeX4aVx+gEo3pbv6/Lqzgvwmt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9okxQAAANwAAAAPAAAAAAAAAAAAAAAAAJgCAABkcnMv&#10;ZG93bnJldi54bWxQSwUGAAAAAAQABAD1AAAAigMAAAAA&#10;" filled="f" stroked="f" strokeweight=".5pt">
                  <v:textbox inset="0,0,0,0">
                    <w:txbxContent>
                      <w:p w:rsidR="009675B8" w:rsidRPr="008A406E" w:rsidRDefault="009675B8" w:rsidP="003A6652">
                        <w:pPr>
                          <w:pStyle w:val="FigTx"/>
                        </w:pPr>
                        <w:r w:rsidRPr="008A406E">
                          <w:t>PI</w:t>
                        </w:r>
                        <w:r w:rsidRPr="008A406E">
                          <w:noBreakHyphen/>
                          <w:t>CCPCH</w:t>
                        </w:r>
                      </w:p>
                      <w:p w:rsidR="009675B8" w:rsidRPr="008A406E" w:rsidRDefault="009675B8" w:rsidP="003A6652">
                        <w:pPr>
                          <w:pStyle w:val="FigTx"/>
                        </w:pPr>
                        <w:r w:rsidRPr="008A406E">
                          <w:rPr>
                            <w:rFonts w:hint="cs"/>
                            <w:rtl/>
                          </w:rPr>
                          <w:t>(رمز</w:t>
                        </w:r>
                        <w:r w:rsidRPr="008A406E">
                          <w:rPr>
                            <w:rtl/>
                          </w:rPr>
                          <w:t xml:space="preserve"> دليلي مشترك</w:t>
                        </w:r>
                        <w:r w:rsidRPr="008A406E">
                          <w:rPr>
                            <w:rFonts w:hint="cs"/>
                            <w:rtl/>
                          </w:rPr>
                          <w:t>)</w:t>
                        </w:r>
                      </w:p>
                    </w:txbxContent>
                  </v:textbox>
                </v:shape>
                <v:shape id="Text Box 801" o:spid="_x0000_s1166" type="#_x0000_t202" style="position:absolute;left:-1305;top:19111;width:2110;height:1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sIcIA&#10;AADcAAAADwAAAGRycy9kb3ducmV2LnhtbESPwW7CMBBE70j9B2sr9QZOQCAIOIgiKnEN7Qcs8RKn&#10;jddpbJL072ukSj2OZuaNZrcfbSN66nztWEE6S0AQl07XXCn4eH+brkH4gKyxcUwKfsjDPn+a7DDT&#10;buCC+kuoRISwz1CBCaHNpPSlIYt+5lri6N1cZzFE2VVSdzhEuG3kPElW0mLNccFgS0dD5dflbhX0&#10;VJhi+fl62swHebjimfl7tVDq5Xk8bEEEGsN/+K991grWSQqP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awhwgAAANwAAAAPAAAAAAAAAAAAAAAAAJgCAABkcnMvZG93&#10;bnJldi54bWxQSwUGAAAAAAQABAD1AAAAhwMAAAAA&#10;" fillcolor="white [3212]" stroked="f" strokeweight=".5pt">
                  <v:textbox inset="0,0,0,0">
                    <w:txbxContent>
                      <w:p w:rsidR="00451DA4" w:rsidRPr="00451DA4" w:rsidRDefault="00451DA4" w:rsidP="00451DA4">
                        <w:pPr>
                          <w:pStyle w:val="FigTx"/>
                          <w:bidi w:val="0"/>
                          <w:rPr>
                            <w:sz w:val="2"/>
                            <w:szCs w:val="8"/>
                          </w:rPr>
                        </w:pPr>
                      </w:p>
                    </w:txbxContent>
                  </v:textbox>
                </v:shape>
                <v:shape id="Text Box 802" o:spid="_x0000_s1167" type="#_x0000_t202" style="position:absolute;left:-1636;top:18662;width:2772;height:1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7IHcMA&#10;AADcAAAADwAAAGRycy9kb3ducmV2LnhtbESP0YrCMBRE3wX/IVzBN031YZFqFBHU7oILq37Apbk2&#10;tc1NaWKtf78RFvZxmJkzzGrT21p01PrSsYLZNAFBnDtdcqHgetlPFiB8QNZYOyYFL/KwWQ8HK0y1&#10;e/IPdedQiAhhn6ICE0KTSulzQxb91DXE0bu51mKIsi2kbvEZ4baW8yT5kBZLjgsGG9oZyqvzwyo4&#10;lLfZ5burisZUn8fDV3a6Z/eg1HjUb5cgAvXhP/zXzrSCRTKH9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7IHcMAAADcAAAADwAAAAAAAAAAAAAAAACYAgAAZHJzL2Rv&#10;d25yZXYueG1sUEsFBgAAAAAEAAQA9QAAAIgDAAAAAA==&#10;" filled="f" stroked="f" strokeweight=".5pt">
                  <v:textbox inset="0,0,0,0">
                    <w:txbxContent>
                      <w:p w:rsidR="00451DA4" w:rsidRPr="00525E3B" w:rsidRDefault="00451DA4" w:rsidP="00451DA4">
                        <w:pPr>
                          <w:pStyle w:val="FigTx"/>
                        </w:pPr>
                        <w:r>
                          <w:rPr>
                            <w:rFonts w:hint="cs"/>
                            <w:rtl/>
                          </w:rPr>
                          <w:t>و</w:t>
                        </w:r>
                      </w:p>
                    </w:txbxContent>
                  </v:textbox>
                </v:shape>
              </v:group>
            </w:pict>
          </mc:Fallback>
        </mc:AlternateContent>
      </w:r>
      <w:r w:rsidRPr="003A6652">
        <w:rPr>
          <w:noProof/>
          <w:lang w:eastAsia="zh-CN"/>
        </w:rPr>
        <w:object w:dxaOrig="7293" w:dyaOrig="5078">
          <v:shape id="_x0000_i1042" type="#_x0000_t75" style="width:489.6pt;height:346.75pt" o:ole="">
            <v:imagedata r:id="rId51" o:title=""/>
          </v:shape>
          <o:OLEObject Type="Embed" ProgID="CorelDRAW.Graphic.14" ShapeID="_x0000_i1042" DrawAspect="Content" ObjectID="_1506931742" r:id="rId52"/>
        </w:object>
      </w:r>
    </w:p>
    <w:p w:rsidR="00314538" w:rsidRPr="00E42464" w:rsidRDefault="00314538" w:rsidP="003A6652">
      <w:pPr>
        <w:spacing w:before="360"/>
        <w:rPr>
          <w:rtl/>
        </w:rPr>
      </w:pPr>
      <w:r w:rsidRPr="003A6652">
        <w:rPr>
          <w:rFonts w:hint="cs"/>
          <w:rtl/>
        </w:rPr>
        <w:t>بعد ذلك تخضع تتابعات البث الناجمة الخاصة بالفرع</w:t>
      </w:r>
      <w:r w:rsidRPr="003A6652">
        <w:t xml:space="preserve"> I </w:t>
      </w:r>
      <w:r w:rsidRPr="003A6652">
        <w:rPr>
          <w:rFonts w:hint="cs"/>
          <w:rtl/>
        </w:rPr>
        <w:t xml:space="preserve">الممدد والفرع </w:t>
      </w:r>
      <w:r w:rsidRPr="003A6652">
        <w:t>Q</w:t>
      </w:r>
      <w:r w:rsidRPr="003A6652">
        <w:rPr>
          <w:rFonts w:hint="cs"/>
          <w:rtl/>
        </w:rPr>
        <w:t xml:space="preserve"> الممدد إلى توزيع عشوائي إضافي باستخدام تتابعات ثنائية القطب من النمط </w:t>
      </w:r>
      <w:r w:rsidRPr="003A6652">
        <w:t>PN</w:t>
      </w:r>
      <w:r w:rsidRPr="003A6652">
        <w:rPr>
          <w:rFonts w:hint="cs"/>
          <w:rtl/>
        </w:rPr>
        <w:t xml:space="preserve">، تعرف باسم شفرات التوزيع العشوائي ويشار إليها باسم </w:t>
      </w:r>
      <w:r w:rsidRPr="003A6652">
        <w:t>(cr,n)</w:t>
      </w:r>
      <w:r w:rsidRPr="003A6652">
        <w:rPr>
          <w:rFonts w:hint="cs"/>
          <w:rtl/>
        </w:rPr>
        <w:t>، بحيث تبدو إشارة البث شبيهة بضوضاء مستقبِل غير متزامن أو يعيد استخدام شفرة التمديد ذاتها. وثمة ثلاث طرائق مختلفة للتوزيع العشوائي:</w:t>
      </w:r>
    </w:p>
    <w:p w:rsidR="00314538" w:rsidRPr="00E42464" w:rsidRDefault="00314538" w:rsidP="00314538">
      <w:pPr>
        <w:pStyle w:val="enumlev1"/>
        <w:rPr>
          <w:rtl/>
        </w:rPr>
      </w:pPr>
      <w:r w:rsidRPr="00E42464">
        <w:rPr>
          <w:rFonts w:hint="cs"/>
          <w:rtl/>
        </w:rPr>
        <w:t>-</w:t>
      </w:r>
      <w:r w:rsidRPr="00E42464">
        <w:rPr>
          <w:rFonts w:hint="cs"/>
          <w:rtl/>
        </w:rPr>
        <w:tab/>
        <w:t>توزيع عشوائي حقيقي باستخدام شفرة واحدة للتوزيع العشوائي؛</w:t>
      </w:r>
    </w:p>
    <w:p w:rsidR="00314538" w:rsidRPr="00E42464" w:rsidRDefault="00314538" w:rsidP="00314538">
      <w:pPr>
        <w:pStyle w:val="enumlev1"/>
        <w:rPr>
          <w:rtl/>
        </w:rPr>
      </w:pPr>
      <w:r w:rsidRPr="00E42464">
        <w:rPr>
          <w:rFonts w:hint="cs"/>
          <w:rtl/>
        </w:rPr>
        <w:t>-</w:t>
      </w:r>
      <w:r w:rsidRPr="00E42464">
        <w:rPr>
          <w:rFonts w:hint="cs"/>
          <w:rtl/>
        </w:rPr>
        <w:tab/>
        <w:t>توزيع عشوائي مركب باستخدام زوج من شفرات التوزيع العشوائي والتضاعف المركب التام؛</w:t>
      </w:r>
    </w:p>
    <w:p w:rsidR="00314538" w:rsidRPr="00E42464" w:rsidRDefault="00314538" w:rsidP="00314538">
      <w:pPr>
        <w:pStyle w:val="enumlev1"/>
      </w:pPr>
      <w:r w:rsidRPr="00E42464">
        <w:rPr>
          <w:rFonts w:hint="cs"/>
          <w:rtl/>
        </w:rPr>
        <w:t>-</w:t>
      </w:r>
      <w:r w:rsidRPr="00E42464">
        <w:rPr>
          <w:rFonts w:hint="cs"/>
          <w:rtl/>
        </w:rPr>
        <w:tab/>
        <w:t xml:space="preserve">توزيع عشوائي مستقل لكل من </w:t>
      </w:r>
      <w:r w:rsidRPr="00E42464">
        <w:t>I</w:t>
      </w:r>
      <w:r w:rsidRPr="00E42464">
        <w:rPr>
          <w:rFonts w:hint="cs"/>
          <w:rtl/>
        </w:rPr>
        <w:t xml:space="preserve"> و</w:t>
      </w:r>
      <w:r w:rsidRPr="00E42464">
        <w:t>Q</w:t>
      </w:r>
      <w:r w:rsidRPr="00E42464">
        <w:rPr>
          <w:rFonts w:hint="cs"/>
          <w:rtl/>
        </w:rPr>
        <w:t xml:space="preserve"> باستخدام زوج من شفرات التوزيع العشوائي، بحيث يتم ضرب شفرة واحدة بإشارة الفرع </w:t>
      </w:r>
      <w:r w:rsidRPr="00E42464">
        <w:t>I</w:t>
      </w:r>
      <w:r w:rsidRPr="00E42464">
        <w:rPr>
          <w:rFonts w:hint="cs"/>
          <w:rtl/>
        </w:rPr>
        <w:t xml:space="preserve"> وشفرة أخرى بإشارة الفرع </w:t>
      </w:r>
      <w:r w:rsidRPr="00E42464">
        <w:t>Q</w:t>
      </w:r>
      <w:r w:rsidRPr="00E42464">
        <w:rPr>
          <w:rFonts w:hint="cs"/>
          <w:rtl/>
        </w:rPr>
        <w:t>.</w:t>
      </w:r>
    </w:p>
    <w:p w:rsidR="00314538" w:rsidRPr="00E42464" w:rsidRDefault="00314538" w:rsidP="001E779A">
      <w:pPr>
        <w:rPr>
          <w:rtl/>
          <w:lang w:bidi="ar-EG"/>
        </w:rPr>
      </w:pPr>
      <w:r w:rsidRPr="00E42464">
        <w:rPr>
          <w:rFonts w:hint="cs"/>
          <w:rtl/>
        </w:rPr>
        <w:t xml:space="preserve">وترد في الجدول </w:t>
      </w:r>
      <w:r w:rsidRPr="00E42464">
        <w:t>12</w:t>
      </w:r>
      <w:r w:rsidRPr="00E42464">
        <w:rPr>
          <w:rFonts w:hint="cs"/>
          <w:rtl/>
        </w:rPr>
        <w:t xml:space="preserve"> التشكيلات الشفرية المحتملة للإبراق التربيعي بزحزحة الطور</w:t>
      </w:r>
      <w:r w:rsidRPr="00E42464">
        <w:t xml:space="preserve"> (QPSK) </w:t>
      </w:r>
      <w:r w:rsidRPr="00E42464">
        <w:rPr>
          <w:rFonts w:hint="cs"/>
          <w:rtl/>
        </w:rPr>
        <w:t>والإبراق بزحزحة الطور ثنائي الحالة</w:t>
      </w:r>
      <w:r w:rsidR="001E779A" w:rsidRPr="00E42464">
        <w:rPr>
          <w:rFonts w:hint="eastAsia"/>
          <w:rtl/>
        </w:rPr>
        <w:t> </w:t>
      </w:r>
      <w:r w:rsidRPr="00E42464">
        <w:t>(BPSK)</w:t>
      </w:r>
      <w:r w:rsidRPr="00E42464">
        <w:rPr>
          <w:rFonts w:hint="cs"/>
          <w:rtl/>
        </w:rPr>
        <w:t xml:space="preserve"> المزدوج.</w:t>
      </w:r>
    </w:p>
    <w:p w:rsidR="00314538" w:rsidRPr="00E42464" w:rsidRDefault="00314538" w:rsidP="00D752CA">
      <w:pPr>
        <w:pStyle w:val="TableNo"/>
      </w:pPr>
      <w:r w:rsidRPr="00E42464">
        <w:rPr>
          <w:rtl/>
        </w:rPr>
        <w:lastRenderedPageBreak/>
        <w:t>الج</w:t>
      </w:r>
      <w:r w:rsidRPr="00E42464">
        <w:rPr>
          <w:rFonts w:hint="cs"/>
          <w:rtl/>
        </w:rPr>
        <w:t>ـ</w:t>
      </w:r>
      <w:r w:rsidRPr="00E42464">
        <w:rPr>
          <w:rtl/>
        </w:rPr>
        <w:t xml:space="preserve">دول </w:t>
      </w:r>
      <w:r w:rsidRPr="00E42464">
        <w:t>12</w:t>
      </w:r>
    </w:p>
    <w:p w:rsidR="00314538" w:rsidRPr="00E42464" w:rsidRDefault="00314538" w:rsidP="00D752CA">
      <w:pPr>
        <w:pStyle w:val="Tabletitle"/>
        <w:rPr>
          <w:rFonts w:hint="eastAsia"/>
        </w:rPr>
      </w:pPr>
      <w:r w:rsidRPr="00E42464">
        <w:rPr>
          <w:rtl/>
        </w:rPr>
        <w:t>تمديد وتعشية تشكيلات ا</w:t>
      </w:r>
      <w:r w:rsidRPr="00E42464">
        <w:rPr>
          <w:rFonts w:hint="cs"/>
          <w:rtl/>
        </w:rPr>
        <w:t>ل</w:t>
      </w:r>
      <w:r w:rsidRPr="00E42464">
        <w:rPr>
          <w:rtl/>
        </w:rPr>
        <w:t>شفرة</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8"/>
        <w:gridCol w:w="1559"/>
        <w:gridCol w:w="2835"/>
        <w:gridCol w:w="3827"/>
      </w:tblGrid>
      <w:tr w:rsidR="00314538" w:rsidRPr="00E42464" w:rsidTr="000F439D">
        <w:trPr>
          <w:jc w:val="center"/>
        </w:trPr>
        <w:tc>
          <w:tcPr>
            <w:tcW w:w="1418" w:type="dxa"/>
            <w:tcBorders>
              <w:top w:val="single" w:sz="6" w:space="0" w:color="000000"/>
              <w:left w:val="single" w:sz="6" w:space="0" w:color="000000"/>
              <w:bottom w:val="single" w:sz="6" w:space="0" w:color="000000"/>
              <w:right w:val="single" w:sz="6" w:space="0" w:color="000000"/>
            </w:tcBorders>
            <w:vAlign w:val="center"/>
          </w:tcPr>
          <w:p w:rsidR="00314538" w:rsidRPr="00E42464" w:rsidRDefault="00314538" w:rsidP="00314538">
            <w:pPr>
              <w:pStyle w:val="Tablehead"/>
              <w:rPr>
                <w:rFonts w:hint="eastAsia"/>
              </w:rPr>
            </w:pPr>
            <w:r w:rsidRPr="00E42464">
              <w:rPr>
                <w:rtl/>
              </w:rPr>
              <w:t>تشكيل البيانات</w:t>
            </w:r>
          </w:p>
        </w:tc>
        <w:tc>
          <w:tcPr>
            <w:tcW w:w="1559" w:type="dxa"/>
            <w:tcBorders>
              <w:top w:val="single" w:sz="6" w:space="0" w:color="000000"/>
              <w:left w:val="single" w:sz="6" w:space="0" w:color="000000"/>
              <w:bottom w:val="single" w:sz="6" w:space="0" w:color="000000"/>
              <w:right w:val="single" w:sz="6" w:space="0" w:color="000000"/>
            </w:tcBorders>
            <w:vAlign w:val="center"/>
          </w:tcPr>
          <w:p w:rsidR="00314538" w:rsidRPr="00E42464" w:rsidRDefault="00314538" w:rsidP="00314538">
            <w:pPr>
              <w:pStyle w:val="Tablehead"/>
              <w:rPr>
                <w:rFonts w:hint="eastAsia"/>
              </w:rPr>
            </w:pPr>
            <w:r w:rsidRPr="00E42464">
              <w:rPr>
                <w:rtl/>
              </w:rPr>
              <w:t>شفرات ال</w:t>
            </w:r>
            <w:r w:rsidRPr="00E42464">
              <w:rPr>
                <w:rFonts w:hint="cs"/>
                <w:rtl/>
              </w:rPr>
              <w:t>ت</w:t>
            </w:r>
            <w:r w:rsidRPr="00E42464">
              <w:rPr>
                <w:rtl/>
              </w:rPr>
              <w:t>مديد</w:t>
            </w:r>
          </w:p>
        </w:tc>
        <w:tc>
          <w:tcPr>
            <w:tcW w:w="2835" w:type="dxa"/>
            <w:tcBorders>
              <w:top w:val="single" w:sz="6" w:space="0" w:color="000000"/>
              <w:left w:val="single" w:sz="6" w:space="0" w:color="000000"/>
              <w:bottom w:val="single" w:sz="6" w:space="0" w:color="000000"/>
              <w:right w:val="single" w:sz="6" w:space="0" w:color="000000"/>
            </w:tcBorders>
            <w:vAlign w:val="center"/>
          </w:tcPr>
          <w:p w:rsidR="00314538" w:rsidRPr="00E42464" w:rsidRDefault="00314538" w:rsidP="00314538">
            <w:pPr>
              <w:pStyle w:val="Tablehead"/>
              <w:rPr>
                <w:rFonts w:hint="eastAsia"/>
              </w:rPr>
            </w:pPr>
            <w:r w:rsidRPr="00E42464">
              <w:rPr>
                <w:rtl/>
              </w:rPr>
              <w:t>شفرات التعشية</w:t>
            </w:r>
          </w:p>
        </w:tc>
        <w:tc>
          <w:tcPr>
            <w:tcW w:w="3827" w:type="dxa"/>
            <w:tcBorders>
              <w:top w:val="single" w:sz="6" w:space="0" w:color="000000"/>
              <w:left w:val="single" w:sz="6" w:space="0" w:color="000000"/>
              <w:bottom w:val="single" w:sz="6" w:space="0" w:color="000000"/>
              <w:right w:val="single" w:sz="6" w:space="0" w:color="000000"/>
            </w:tcBorders>
            <w:vAlign w:val="center"/>
          </w:tcPr>
          <w:p w:rsidR="00314538" w:rsidRPr="00E42464" w:rsidRDefault="00314538" w:rsidP="00314538">
            <w:pPr>
              <w:pStyle w:val="Tablehead"/>
              <w:rPr>
                <w:rFonts w:hint="eastAsia"/>
              </w:rPr>
            </w:pPr>
            <w:r w:rsidRPr="00E42464">
              <w:rPr>
                <w:rtl/>
              </w:rPr>
              <w:t>ملاحظات</w:t>
            </w:r>
          </w:p>
        </w:tc>
      </w:tr>
      <w:tr w:rsidR="00314538" w:rsidRPr="00E42464" w:rsidTr="000F439D">
        <w:trPr>
          <w:jc w:val="center"/>
        </w:trPr>
        <w:tc>
          <w:tcPr>
            <w:tcW w:w="1418"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rPr>
                <w:rtl/>
                <w:lang w:bidi="ar-EG"/>
              </w:rPr>
            </w:pPr>
            <w:r w:rsidRPr="00E42464">
              <w:t>QPSK</w:t>
            </w:r>
          </w:p>
        </w:tc>
        <w:tc>
          <w:tcPr>
            <w:tcW w:w="1559"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t>c</w:t>
            </w:r>
            <w:r w:rsidRPr="00E42464">
              <w:rPr>
                <w:vertAlign w:val="subscript"/>
              </w:rPr>
              <w:t>s,</w:t>
            </w:r>
            <w:r w:rsidRPr="00E42464">
              <w:rPr>
                <w:i/>
                <w:iCs/>
                <w:vertAlign w:val="subscript"/>
              </w:rPr>
              <w:t>m</w:t>
            </w:r>
            <w:r w:rsidRPr="00E42464">
              <w:t xml:space="preserve"> = c</w:t>
            </w:r>
            <w:r w:rsidRPr="00E42464">
              <w:rPr>
                <w:vertAlign w:val="subscript"/>
              </w:rPr>
              <w:t>s,</w:t>
            </w:r>
            <w:r w:rsidRPr="00E42464">
              <w:rPr>
                <w:i/>
                <w:iCs/>
                <w:vertAlign w:val="subscript"/>
              </w:rPr>
              <w:t>m</w:t>
            </w:r>
            <w:r w:rsidRPr="00E4246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314538" w:rsidRPr="00E42464" w:rsidRDefault="004C0095" w:rsidP="00314538">
            <w:pPr>
              <w:pStyle w:val="Tabletext"/>
              <w:keepN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rPr>
                <w:rtl/>
              </w:rPr>
              <w:t>تعشية حقيقية</w:t>
            </w:r>
          </w:p>
        </w:tc>
      </w:tr>
      <w:tr w:rsidR="00314538" w:rsidRPr="00E42464" w:rsidTr="000F439D">
        <w:trPr>
          <w:jc w:val="center"/>
        </w:trPr>
        <w:tc>
          <w:tcPr>
            <w:tcW w:w="1418"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t>QPSK</w:t>
            </w:r>
          </w:p>
        </w:tc>
        <w:tc>
          <w:tcPr>
            <w:tcW w:w="1559"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t>c</w:t>
            </w:r>
            <w:r w:rsidRPr="00E42464">
              <w:rPr>
                <w:vertAlign w:val="subscript"/>
              </w:rPr>
              <w:t>s,</w:t>
            </w:r>
            <w:r w:rsidRPr="00E42464">
              <w:rPr>
                <w:i/>
                <w:iCs/>
                <w:vertAlign w:val="subscript"/>
              </w:rPr>
              <w:t>m</w:t>
            </w:r>
            <w:r w:rsidRPr="00E42464">
              <w:t xml:space="preserve"> = c</w:t>
            </w:r>
            <w:r w:rsidRPr="00E42464">
              <w:rPr>
                <w:vertAlign w:val="subscript"/>
              </w:rPr>
              <w:t>s,</w:t>
            </w:r>
            <w:r w:rsidRPr="00E42464">
              <w:rPr>
                <w:i/>
                <w:iCs/>
                <w:vertAlign w:val="subscript"/>
              </w:rPr>
              <w:t>m</w:t>
            </w:r>
            <w:r w:rsidRPr="00E4246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314538" w:rsidRPr="00E42464" w:rsidRDefault="004C0095" w:rsidP="00314538">
            <w:pPr>
              <w:pStyle w:val="Tabletext"/>
              <w:keepN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rPr>
                <w:rtl/>
              </w:rPr>
              <w:t>تعشية مركبة</w:t>
            </w:r>
          </w:p>
        </w:tc>
      </w:tr>
      <w:tr w:rsidR="00314538" w:rsidRPr="00E42464" w:rsidTr="000F439D">
        <w:trPr>
          <w:jc w:val="center"/>
        </w:trPr>
        <w:tc>
          <w:tcPr>
            <w:tcW w:w="1418"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rPr>
                <w:rtl/>
              </w:rPr>
              <w:t>ثنائي</w:t>
            </w:r>
            <w:r w:rsidRPr="00E42464">
              <w:rPr>
                <w:rFonts w:hint="cs"/>
                <w:rtl/>
              </w:rPr>
              <w:t xml:space="preserve"> </w:t>
            </w:r>
            <w:r w:rsidRPr="00E42464">
              <w:t>BPSK</w:t>
            </w:r>
          </w:p>
        </w:tc>
        <w:tc>
          <w:tcPr>
            <w:tcW w:w="1559"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t>c</w:t>
            </w:r>
            <w:r w:rsidRPr="00E42464">
              <w:rPr>
                <w:vertAlign w:val="subscript"/>
              </w:rPr>
              <w:t>s,</w:t>
            </w:r>
            <w:r w:rsidRPr="00E42464">
              <w:rPr>
                <w:i/>
                <w:iCs/>
                <w:vertAlign w:val="subscript"/>
              </w:rPr>
              <w:t>m</w:t>
            </w:r>
            <w:r w:rsidRPr="00E42464">
              <w:t xml:space="preserve"> = c</w:t>
            </w:r>
            <w:r w:rsidRPr="00E42464">
              <w:rPr>
                <w:vertAlign w:val="subscript"/>
              </w:rPr>
              <w:t>s,</w:t>
            </w:r>
            <w:r w:rsidRPr="00E42464">
              <w:rPr>
                <w:i/>
                <w:iCs/>
                <w:vertAlign w:val="subscript"/>
              </w:rPr>
              <w:t>m</w:t>
            </w:r>
            <w:r w:rsidRPr="00E4246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314538" w:rsidRPr="00E42464" w:rsidRDefault="004C0095" w:rsidP="00314538">
            <w:pPr>
              <w:pStyle w:val="Tabletext"/>
              <w:keepN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rPr>
                <w:rtl/>
              </w:rPr>
              <w:t xml:space="preserve">تعشية مختلفة على الفرعين </w:t>
            </w:r>
            <w:r w:rsidRPr="00E42464">
              <w:t>I</w:t>
            </w:r>
            <w:r w:rsidRPr="00E42464">
              <w:rPr>
                <w:rtl/>
              </w:rPr>
              <w:t xml:space="preserve"> و</w:t>
            </w:r>
            <w:r w:rsidRPr="00E42464">
              <w:t>Q</w:t>
            </w:r>
          </w:p>
        </w:tc>
      </w:tr>
      <w:tr w:rsidR="00314538" w:rsidRPr="00E42464" w:rsidTr="000F439D">
        <w:trPr>
          <w:jc w:val="center"/>
        </w:trPr>
        <w:tc>
          <w:tcPr>
            <w:tcW w:w="1418"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rPr>
                <w:rtl/>
              </w:rPr>
              <w:t>ثنائي</w:t>
            </w:r>
            <w:r w:rsidRPr="00E42464">
              <w:rPr>
                <w:rFonts w:hint="cs"/>
                <w:rtl/>
              </w:rPr>
              <w:t xml:space="preserve"> </w:t>
            </w:r>
            <w:r w:rsidRPr="00E42464">
              <w:t>BPSK</w:t>
            </w:r>
          </w:p>
        </w:tc>
        <w:tc>
          <w:tcPr>
            <w:tcW w:w="1559"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t>c</w:t>
            </w:r>
            <w:r w:rsidRPr="00E42464">
              <w:rPr>
                <w:vertAlign w:val="subscript"/>
              </w:rPr>
              <w:t>s,</w:t>
            </w:r>
            <w:r w:rsidRPr="00E42464">
              <w:rPr>
                <w:i/>
                <w:iCs/>
                <w:vertAlign w:val="subscript"/>
              </w:rPr>
              <w:t>m</w:t>
            </w:r>
            <w:r w:rsidRPr="00E42464">
              <w:t xml:space="preserve"> </w:t>
            </w:r>
            <w:r w:rsidRPr="00E42464">
              <w:sym w:font="Symbol" w:char="F0B9"/>
            </w:r>
            <w:r w:rsidRPr="00E42464">
              <w:t xml:space="preserve"> c</w:t>
            </w:r>
            <w:r w:rsidRPr="00E42464">
              <w:rPr>
                <w:vertAlign w:val="subscript"/>
              </w:rPr>
              <w:t>s,</w:t>
            </w:r>
            <w:r w:rsidRPr="00E42464">
              <w:rPr>
                <w:i/>
                <w:iCs/>
                <w:vertAlign w:val="subscript"/>
              </w:rPr>
              <w:t>m</w:t>
            </w:r>
            <w:r w:rsidRPr="00E4246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314538" w:rsidRPr="00E42464" w:rsidRDefault="004C0095" w:rsidP="00314538">
            <w:pPr>
              <w:pStyle w:val="Tabletext"/>
              <w:keepN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rPr>
                <w:rtl/>
              </w:rPr>
              <w:t>تعشية حقيقية</w:t>
            </w:r>
          </w:p>
        </w:tc>
      </w:tr>
      <w:tr w:rsidR="00314538" w:rsidRPr="00E42464" w:rsidTr="000F439D">
        <w:trPr>
          <w:jc w:val="center"/>
        </w:trPr>
        <w:tc>
          <w:tcPr>
            <w:tcW w:w="1418"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rPr>
                <w:rtl/>
              </w:rPr>
              <w:t>ثنائي</w:t>
            </w:r>
            <w:r w:rsidRPr="00E42464">
              <w:rPr>
                <w:rFonts w:hint="cs"/>
                <w:rtl/>
              </w:rPr>
              <w:t xml:space="preserve"> </w:t>
            </w:r>
            <w:r w:rsidRPr="00E42464">
              <w:t>BPSK</w:t>
            </w:r>
          </w:p>
        </w:tc>
        <w:tc>
          <w:tcPr>
            <w:tcW w:w="1559"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t>c</w:t>
            </w:r>
            <w:r w:rsidRPr="00E42464">
              <w:rPr>
                <w:vertAlign w:val="subscript"/>
              </w:rPr>
              <w:t>s,</w:t>
            </w:r>
            <w:r w:rsidRPr="00E42464">
              <w:rPr>
                <w:i/>
                <w:iCs/>
                <w:vertAlign w:val="subscript"/>
              </w:rPr>
              <w:t>m</w:t>
            </w:r>
            <w:r w:rsidRPr="00E42464">
              <w:t xml:space="preserve"> </w:t>
            </w:r>
            <w:r w:rsidRPr="00E42464">
              <w:sym w:font="Symbol" w:char="F0B9"/>
            </w:r>
            <w:r w:rsidRPr="00E42464">
              <w:t xml:space="preserve"> c</w:t>
            </w:r>
            <w:r w:rsidRPr="00E42464">
              <w:rPr>
                <w:vertAlign w:val="subscript"/>
              </w:rPr>
              <w:t>s,</w:t>
            </w:r>
            <w:r w:rsidRPr="00E42464">
              <w:rPr>
                <w:i/>
                <w:iCs/>
                <w:vertAlign w:val="subscript"/>
              </w:rPr>
              <w:t>m</w:t>
            </w:r>
            <w:r w:rsidRPr="00E4246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314538" w:rsidRPr="00E42464" w:rsidRDefault="004C0095" w:rsidP="00314538">
            <w:pPr>
              <w:pStyle w:val="Tabletext"/>
              <w:keepN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314538" w:rsidRPr="00E42464" w:rsidRDefault="00314538" w:rsidP="00314538">
            <w:pPr>
              <w:pStyle w:val="Tabletext"/>
              <w:keepNext/>
            </w:pPr>
            <w:r w:rsidRPr="00E42464">
              <w:rPr>
                <w:rtl/>
              </w:rPr>
              <w:t>تعشية مركبة</w:t>
            </w:r>
          </w:p>
        </w:tc>
      </w:tr>
    </w:tbl>
    <w:p w:rsidR="00314538" w:rsidRPr="00E42464" w:rsidRDefault="00314538" w:rsidP="001E779A">
      <w:pPr>
        <w:spacing w:before="240"/>
        <w:rPr>
          <w:rtl/>
          <w:lang w:bidi="ar-EG"/>
        </w:rPr>
      </w:pPr>
      <w:r w:rsidRPr="00E42464">
        <w:rPr>
          <w:rFonts w:hint="cs"/>
          <w:rtl/>
        </w:rPr>
        <w:t>وتمشياً مع الخطة المنطبقة على السطح البيني الراديوي الأرضي المناظر، يتم اقتراح شفرات عامل التمديد المتغير المتعامد</w:t>
      </w:r>
      <w:r w:rsidR="001E779A" w:rsidRPr="00E42464">
        <w:rPr>
          <w:rFonts w:hint="eastAsia"/>
          <w:rtl/>
        </w:rPr>
        <w:t> </w:t>
      </w:r>
      <w:r w:rsidRPr="00E42464">
        <w:t>(OVSF)</w:t>
      </w:r>
      <w:r w:rsidRPr="00E42464">
        <w:rPr>
          <w:rFonts w:hint="cs"/>
          <w:rtl/>
        </w:rPr>
        <w:t xml:space="preserve"> بالاستناد إلى مجموعة شفرة والش-هادامارد البالغ طولها </w:t>
      </w:r>
      <w:r w:rsidRPr="00E42464">
        <w:t>128</w:t>
      </w:r>
      <w:r w:rsidRPr="00E42464">
        <w:rPr>
          <w:rFonts w:hint="cs"/>
          <w:rtl/>
        </w:rPr>
        <w:t xml:space="preserve"> بتة للخيار </w:t>
      </w:r>
      <w:r w:rsidRPr="00E42464">
        <w:t>Mchip/s 1,920</w:t>
      </w:r>
      <w:r w:rsidRPr="00E42464">
        <w:rPr>
          <w:rtl/>
        </w:rPr>
        <w:t xml:space="preserve">، </w:t>
      </w:r>
      <w:r w:rsidRPr="00E42464">
        <w:rPr>
          <w:rFonts w:hint="cs"/>
          <w:rtl/>
        </w:rPr>
        <w:t xml:space="preserve">وإلى مجموعة شفرة والش-هادامارد البالغ طولها </w:t>
      </w:r>
      <w:r w:rsidRPr="00E42464">
        <w:t>256</w:t>
      </w:r>
      <w:r w:rsidRPr="00E42464">
        <w:rPr>
          <w:rFonts w:hint="cs"/>
          <w:rtl/>
        </w:rPr>
        <w:t xml:space="preserve"> بتة للخيار </w:t>
      </w:r>
      <w:r w:rsidRPr="00E42464">
        <w:t>Mchip/s 3,840</w:t>
      </w:r>
      <w:r w:rsidRPr="00E42464">
        <w:rPr>
          <w:rFonts w:hint="cs"/>
          <w:rtl/>
        </w:rPr>
        <w:t>.</w:t>
      </w:r>
    </w:p>
    <w:p w:rsidR="00314538" w:rsidRPr="00E42464" w:rsidRDefault="00314538" w:rsidP="00314538">
      <w:pPr>
        <w:pStyle w:val="Headingb"/>
        <w:rPr>
          <w:rFonts w:hint="eastAsia"/>
          <w:rtl/>
        </w:rPr>
      </w:pPr>
      <w:bookmarkStart w:id="82" w:name="_Toc283900214"/>
      <w:r w:rsidRPr="00E42464">
        <w:rPr>
          <w:rFonts w:hint="cs"/>
          <w:rtl/>
        </w:rPr>
        <w:t>الوصلة الأمامية</w:t>
      </w:r>
      <w:bookmarkEnd w:id="82"/>
    </w:p>
    <w:p w:rsidR="00314538" w:rsidRPr="00E42464" w:rsidRDefault="00314538" w:rsidP="00314538">
      <w:pPr>
        <w:rPr>
          <w:spacing w:val="-2"/>
          <w:rtl/>
        </w:rPr>
      </w:pPr>
      <w:r w:rsidRPr="00E42464">
        <w:rPr>
          <w:rFonts w:hint="cs"/>
          <w:spacing w:val="-2"/>
          <w:rtl/>
        </w:rPr>
        <w:t xml:space="preserve">يُبيّن الشكل </w:t>
      </w:r>
      <w:r w:rsidRPr="00E42464">
        <w:rPr>
          <w:spacing w:val="-2"/>
        </w:rPr>
        <w:t>18</w:t>
      </w:r>
      <w:r w:rsidRPr="00E42464">
        <w:rPr>
          <w:rFonts w:hint="cs"/>
          <w:spacing w:val="-2"/>
          <w:rtl/>
        </w:rPr>
        <w:t xml:space="preserve"> الشكل الشامل لأداة التمديد والتشكيل في الوصلة الأمامية. وباستثناء قناة التحكم المادية المشتركة الدليلية </w:t>
      </w:r>
      <w:r w:rsidRPr="00E42464">
        <w:rPr>
          <w:spacing w:val="-2"/>
        </w:rPr>
        <w:t>(PI</w:t>
      </w:r>
      <w:r w:rsidRPr="00E42464">
        <w:rPr>
          <w:spacing w:val="-2"/>
        </w:rPr>
        <w:noBreakHyphen/>
        <w:t>CCPCH)</w:t>
      </w:r>
      <w:r w:rsidRPr="00E42464">
        <w:rPr>
          <w:rFonts w:hint="cs"/>
          <w:spacing w:val="-2"/>
          <w:rtl/>
        </w:rPr>
        <w:t>، فقد لا يتم استخدام تشكيلات مختلفة لشفرات التمديد والتوزيع العشوائي. وبما أن عملية التوزيع العشوائي ذاتها تنطبق على جميع قنوات الوصلة الأمامية التي تُبَث بصورة متزامنة، فإن عملية الجمع تتم قبيل عملية التوزيع العشوائي.</w:t>
      </w:r>
    </w:p>
    <w:p w:rsidR="00314538" w:rsidRPr="00E42464" w:rsidRDefault="00314538" w:rsidP="00E65119">
      <w:pPr>
        <w:rPr>
          <w:rtl/>
        </w:rPr>
      </w:pPr>
      <w:r w:rsidRPr="00E42464">
        <w:rPr>
          <w:rFonts w:hint="cs"/>
          <w:rtl/>
        </w:rPr>
        <w:t xml:space="preserve">ويُقترح استخدام إما الإبراق </w:t>
      </w:r>
      <w:r w:rsidRPr="00E42464">
        <w:t>QPSK</w:t>
      </w:r>
      <w:r w:rsidRPr="00E42464">
        <w:rPr>
          <w:rFonts w:hint="cs"/>
          <w:rtl/>
        </w:rPr>
        <w:t xml:space="preserve"> أو</w:t>
      </w:r>
      <w:r w:rsidRPr="00E42464">
        <w:rPr>
          <w:rFonts w:hint="eastAsia"/>
          <w:rtl/>
        </w:rPr>
        <w:t> </w:t>
      </w:r>
      <w:r w:rsidRPr="00E42464">
        <w:rPr>
          <w:rFonts w:hint="cs"/>
          <w:rtl/>
        </w:rPr>
        <w:t>الإبراق</w:t>
      </w:r>
      <w:r w:rsidRPr="00E42464">
        <w:t xml:space="preserve"> BPSK </w:t>
      </w:r>
      <w:r w:rsidRPr="00E42464">
        <w:rPr>
          <w:rFonts w:hint="cs"/>
          <w:rtl/>
        </w:rPr>
        <w:t xml:space="preserve">المزدوج وتوزيع عشوائي حقيقي لكل القنوات المادية المكرسة </w:t>
      </w:r>
      <w:r w:rsidRPr="00E42464">
        <w:t>(DPCH)</w:t>
      </w:r>
      <w:r w:rsidRPr="00E42464">
        <w:rPr>
          <w:rFonts w:hint="cs"/>
          <w:rtl/>
        </w:rPr>
        <w:t xml:space="preserve"> وقنوات الرزمة المشتركة </w:t>
      </w:r>
      <w:r w:rsidRPr="00E42464">
        <w:t>(CPCH)</w:t>
      </w:r>
      <w:r w:rsidRPr="00E42464">
        <w:rPr>
          <w:rFonts w:hint="cs"/>
          <w:rtl/>
        </w:rPr>
        <w:t>.</w:t>
      </w:r>
      <w:r w:rsidRPr="00E42464">
        <w:t xml:space="preserve"> </w:t>
      </w:r>
      <w:r w:rsidRPr="00E42464">
        <w:rPr>
          <w:rFonts w:hint="cs"/>
          <w:rtl/>
        </w:rPr>
        <w:t>ومن المعتاد أن يتم بث عدد كبير من القنوات الشفرية بصورة متزامنة على الوصلة الأمامية، مما</w:t>
      </w:r>
      <w:r w:rsidR="00E65119" w:rsidRPr="00E42464">
        <w:rPr>
          <w:rFonts w:hint="eastAsia"/>
          <w:rtl/>
        </w:rPr>
        <w:t> </w:t>
      </w:r>
      <w:r w:rsidRPr="00E42464">
        <w:rPr>
          <w:rFonts w:hint="cs"/>
          <w:rtl/>
        </w:rPr>
        <w:t xml:space="preserve">ينجم عنه توزيع اتساعي دائري </w:t>
      </w:r>
      <w:r w:rsidRPr="00E42464">
        <w:t>I/Q</w:t>
      </w:r>
      <w:r w:rsidRPr="00E42464">
        <w:rPr>
          <w:rFonts w:hint="cs"/>
          <w:rtl/>
        </w:rPr>
        <w:t xml:space="preserve"> في جميع الحالات. وبذلك فإن التوزيع العشوائي الحقيقي يكون كافياً ويتطلب حداً أدنى من التعقيد.</w:t>
      </w:r>
    </w:p>
    <w:p w:rsidR="00314538" w:rsidRPr="00E42464" w:rsidRDefault="00314538" w:rsidP="000302FB">
      <w:pPr>
        <w:rPr>
          <w:rtl/>
        </w:rPr>
      </w:pPr>
      <w:r w:rsidRPr="00E42464">
        <w:rPr>
          <w:rFonts w:hint="cs"/>
          <w:rtl/>
        </w:rPr>
        <w:t xml:space="preserve">ومن شأن الإبراق </w:t>
      </w:r>
      <w:r w:rsidRPr="00E42464">
        <w:t>BPSK</w:t>
      </w:r>
      <w:r w:rsidRPr="00E42464">
        <w:rPr>
          <w:rFonts w:hint="cs"/>
          <w:rtl/>
        </w:rPr>
        <w:t xml:space="preserve"> المزدوج أن يختزل عدد القنوات الشفرية المتعامدة إلى النصف، لأن شفرات التمديد المختلفة تُطبّق على الفرعين </w:t>
      </w:r>
      <w:r w:rsidRPr="00E42464">
        <w:t>I</w:t>
      </w:r>
      <w:r w:rsidRPr="00E42464">
        <w:rPr>
          <w:rFonts w:hint="cs"/>
          <w:rtl/>
        </w:rPr>
        <w:t xml:space="preserve"> و</w:t>
      </w:r>
      <w:r w:rsidRPr="00E42464">
        <w:t>Q</w:t>
      </w:r>
      <w:r w:rsidRPr="00E42464">
        <w:rPr>
          <w:rFonts w:hint="cs"/>
          <w:rtl/>
        </w:rPr>
        <w:t xml:space="preserve">. والمعروف أن الإبراق </w:t>
      </w:r>
      <w:r w:rsidRPr="00E42464">
        <w:t>BPSK</w:t>
      </w:r>
      <w:r w:rsidRPr="00E42464">
        <w:rPr>
          <w:rFonts w:hint="cs"/>
          <w:rtl/>
        </w:rPr>
        <w:t xml:space="preserve"> المزدوج ذا شفرة التمديد الأحادية، والمزود بتوزيع عشوائي مستقل لكل من</w:t>
      </w:r>
      <w:r w:rsidR="000302FB">
        <w:rPr>
          <w:rFonts w:hint="eastAsia"/>
          <w:rtl/>
        </w:rPr>
        <w:t> </w:t>
      </w:r>
      <w:r w:rsidRPr="00E42464">
        <w:t>I</w:t>
      </w:r>
      <w:r w:rsidRPr="00E42464">
        <w:rPr>
          <w:rFonts w:hint="cs"/>
          <w:rtl/>
        </w:rPr>
        <w:t xml:space="preserve"> و</w:t>
      </w:r>
      <w:r w:rsidRPr="00E42464">
        <w:t>Q</w:t>
      </w:r>
      <w:r w:rsidRPr="00E42464">
        <w:rPr>
          <w:rFonts w:hint="cs"/>
          <w:rtl/>
        </w:rPr>
        <w:t>، يمثل طريقة لتجنب التقييد الشفري أعلاه على حساب زيادة الحساسية حيال أخطاء الطور في الموجة الحاملة.</w:t>
      </w:r>
    </w:p>
    <w:p w:rsidR="00314538" w:rsidRPr="00E42464" w:rsidRDefault="00314538" w:rsidP="000302FB">
      <w:pPr>
        <w:rPr>
          <w:rtl/>
        </w:rPr>
      </w:pPr>
      <w:r w:rsidRPr="00E42464">
        <w:rPr>
          <w:rFonts w:hint="cs"/>
          <w:rtl/>
        </w:rPr>
        <w:t xml:space="preserve">ويُستخدم الإبراق </w:t>
      </w:r>
      <w:r w:rsidRPr="00E42464">
        <w:t>BPSK</w:t>
      </w:r>
      <w:r w:rsidRPr="00E42464">
        <w:rPr>
          <w:rFonts w:hint="cs"/>
          <w:rtl/>
        </w:rPr>
        <w:t xml:space="preserve"> المزدوج بتوزيع عشوائي حقيقي من أجل رشقة التزامن (قناة التحكم المادية المشتركة عالية الاختراق</w:t>
      </w:r>
      <w:r w:rsidR="004E00E4" w:rsidRPr="00E42464">
        <w:rPr>
          <w:rFonts w:hint="eastAsia"/>
          <w:rtl/>
        </w:rPr>
        <w:t> </w:t>
      </w:r>
      <w:r w:rsidRPr="00E42464">
        <w:t>HP</w:t>
      </w:r>
      <w:r w:rsidR="009A49F9" w:rsidRPr="00E42464">
        <w:noBreakHyphen/>
      </w:r>
      <w:r w:rsidR="00C55C14" w:rsidRPr="00E42464">
        <w:t>s</w:t>
      </w:r>
      <w:r w:rsidRPr="00E42464">
        <w:t>CCPCH</w:t>
      </w:r>
      <w:r w:rsidRPr="00E42464">
        <w:rPr>
          <w:rFonts w:hint="cs"/>
          <w:rtl/>
        </w:rPr>
        <w:t xml:space="preserve">). أما قناة التحكم المادية المشتركة الدليلية </w:t>
      </w:r>
      <w:r w:rsidRPr="00E42464">
        <w:t>(PI-CCPCH)</w:t>
      </w:r>
      <w:r w:rsidRPr="00E42464">
        <w:rPr>
          <w:rFonts w:hint="cs"/>
          <w:rtl/>
        </w:rPr>
        <w:t xml:space="preserve"> فتقابلها شفرة التمديد رقم </w:t>
      </w:r>
      <w:r w:rsidRPr="00E42464">
        <w:t>0</w:t>
      </w:r>
      <w:r w:rsidRPr="00E42464">
        <w:rPr>
          <w:rFonts w:hint="cs"/>
          <w:rtl/>
        </w:rPr>
        <w:t xml:space="preserve"> التي تشكل تتابعاً من عدد لا</w:t>
      </w:r>
      <w:r w:rsidRPr="00E42464">
        <w:rPr>
          <w:rFonts w:hint="eastAsia"/>
          <w:rtl/>
          <w:lang w:bidi="ar-EG"/>
        </w:rPr>
        <w:t> </w:t>
      </w:r>
      <w:r w:rsidRPr="00E42464">
        <w:rPr>
          <w:rFonts w:hint="cs"/>
          <w:rtl/>
        </w:rPr>
        <w:t xml:space="preserve">نهائي من الآحاد. وتعتبر بيانات القناة </w:t>
      </w:r>
      <w:r w:rsidRPr="00E42464">
        <w:t>PI-CCPCH</w:t>
      </w:r>
      <w:r w:rsidRPr="00E42464">
        <w:rPr>
          <w:rtl/>
        </w:rPr>
        <w:t xml:space="preserve"> </w:t>
      </w:r>
      <w:r w:rsidRPr="00E42464">
        <w:rPr>
          <w:rFonts w:hint="cs"/>
          <w:rtl/>
        </w:rPr>
        <w:t>مجرد تتابع لا نهائي من الآحاد لا يحدث انقطاع فيه إلا</w:t>
      </w:r>
      <w:r w:rsidR="000302FB">
        <w:rPr>
          <w:rFonts w:hint="eastAsia"/>
          <w:rtl/>
        </w:rPr>
        <w:t> </w:t>
      </w:r>
      <w:r w:rsidRPr="00E42464">
        <w:rPr>
          <w:rFonts w:hint="cs"/>
          <w:rtl/>
        </w:rPr>
        <w:t>في</w:t>
      </w:r>
      <w:r w:rsidR="004E00E4" w:rsidRPr="00E42464">
        <w:rPr>
          <w:rFonts w:hint="eastAsia"/>
          <w:rtl/>
        </w:rPr>
        <w:t> </w:t>
      </w:r>
      <w:r w:rsidRPr="00E42464">
        <w:rPr>
          <w:rFonts w:hint="cs"/>
          <w:rtl/>
        </w:rPr>
        <w:t xml:space="preserve">الفجوات التي تُبَث فيها رشقة التزامن. وبذلك فإن القناة </w:t>
      </w:r>
      <w:r w:rsidRPr="00E42464">
        <w:t>PI-CCPCH</w:t>
      </w:r>
      <w:r w:rsidRPr="00E42464">
        <w:rPr>
          <w:rtl/>
        </w:rPr>
        <w:t xml:space="preserve"> </w:t>
      </w:r>
      <w:r w:rsidRPr="00E42464">
        <w:rPr>
          <w:rFonts w:hint="cs"/>
          <w:rtl/>
        </w:rPr>
        <w:t>هي بمثابة شفرة التوزيع العشوائي ذاتها.</w:t>
      </w:r>
    </w:p>
    <w:p w:rsidR="00314538" w:rsidRPr="00E42464" w:rsidRDefault="00314538" w:rsidP="00CC607F">
      <w:pPr>
        <w:pStyle w:val="Headingb"/>
        <w:rPr>
          <w:rFonts w:hint="eastAsia"/>
          <w:rtl/>
        </w:rPr>
      </w:pPr>
      <w:bookmarkStart w:id="83" w:name="_Toc283900215"/>
      <w:r w:rsidRPr="00E42464">
        <w:rPr>
          <w:rFonts w:hint="cs"/>
          <w:rtl/>
        </w:rPr>
        <w:t>وصلة العودة</w:t>
      </w:r>
      <w:bookmarkEnd w:id="83"/>
    </w:p>
    <w:p w:rsidR="00314538" w:rsidRPr="00E42464" w:rsidRDefault="00314538" w:rsidP="00314538">
      <w:pPr>
        <w:rPr>
          <w:rtl/>
        </w:rPr>
      </w:pPr>
      <w:r w:rsidRPr="00E42464">
        <w:rPr>
          <w:rFonts w:hint="cs"/>
          <w:rtl/>
        </w:rPr>
        <w:t xml:space="preserve">يبين الشكل </w:t>
      </w:r>
      <w:r w:rsidRPr="00E42464">
        <w:t>19</w:t>
      </w:r>
      <w:r w:rsidRPr="00E42464">
        <w:rPr>
          <w:rFonts w:hint="cs"/>
          <w:rtl/>
        </w:rPr>
        <w:t xml:space="preserve"> الشكل الشامل لأداة التمديد والتشكيل في وصلة العودة. ويمكن تطبيق التشكيلات المختلفة لشفرات التمديد والتوزيع العشوائي على النحو المطبّق على الوصلة الأمامية.</w:t>
      </w:r>
    </w:p>
    <w:p w:rsidR="00314538" w:rsidRPr="00E42464" w:rsidRDefault="00314538" w:rsidP="004E00E4">
      <w:pPr>
        <w:rPr>
          <w:rtl/>
        </w:rPr>
      </w:pPr>
      <w:r w:rsidRPr="00E42464">
        <w:rPr>
          <w:rFonts w:hint="cs"/>
          <w:rtl/>
        </w:rPr>
        <w:t>ويُقترح استخدام إما تشكيل بيانات الإبراق</w:t>
      </w:r>
      <w:r w:rsidRPr="00E42464">
        <w:t xml:space="preserve"> QPSK </w:t>
      </w:r>
      <w:r w:rsidRPr="00E42464">
        <w:rPr>
          <w:rFonts w:hint="cs"/>
          <w:rtl/>
        </w:rPr>
        <w:t>أو الإبراق</w:t>
      </w:r>
      <w:r w:rsidRPr="00E42464">
        <w:t xml:space="preserve"> BPSK </w:t>
      </w:r>
      <w:r w:rsidRPr="00E42464">
        <w:rPr>
          <w:rFonts w:hint="cs"/>
          <w:rtl/>
        </w:rPr>
        <w:t>المزدوج وتوزيع عشوائي مركب للقناة المادية المكرسة</w:t>
      </w:r>
      <w:r w:rsidR="004E00E4" w:rsidRPr="00E42464">
        <w:rPr>
          <w:rFonts w:hint="eastAsia"/>
          <w:rtl/>
        </w:rPr>
        <w:t> </w:t>
      </w:r>
      <w:r w:rsidRPr="00E42464">
        <w:t>(DPCH)</w:t>
      </w:r>
      <w:r w:rsidRPr="00E42464">
        <w:rPr>
          <w:rFonts w:hint="cs"/>
          <w:rtl/>
        </w:rPr>
        <w:t xml:space="preserve">. ومن شأن الإبراق </w:t>
      </w:r>
      <w:r w:rsidRPr="00E42464">
        <w:t>BPSK</w:t>
      </w:r>
      <w:r w:rsidRPr="00E42464">
        <w:rPr>
          <w:rFonts w:hint="cs"/>
          <w:rtl/>
        </w:rPr>
        <w:t xml:space="preserve"> المزدوج المتعامد أن يختزل عدد القنوات الشفرية إلى النصف. ويمكن استخدام الإبراق</w:t>
      </w:r>
      <w:r w:rsidR="004E00E4" w:rsidRPr="00E42464">
        <w:rPr>
          <w:rFonts w:hint="eastAsia"/>
          <w:rtl/>
        </w:rPr>
        <w:t> </w:t>
      </w:r>
      <w:r w:rsidRPr="00E42464">
        <w:t>BPSK</w:t>
      </w:r>
      <w:r w:rsidRPr="00E42464">
        <w:rPr>
          <w:rtl/>
        </w:rPr>
        <w:t xml:space="preserve"> </w:t>
      </w:r>
      <w:r w:rsidRPr="00E42464">
        <w:rPr>
          <w:rFonts w:hint="cs"/>
          <w:rtl/>
        </w:rPr>
        <w:t xml:space="preserve">المزدوج المزود بتمديد مستقل لكل من </w:t>
      </w:r>
      <w:r w:rsidRPr="00E42464">
        <w:t>I</w:t>
      </w:r>
      <w:r w:rsidRPr="00E42464">
        <w:rPr>
          <w:rFonts w:hint="cs"/>
          <w:rtl/>
        </w:rPr>
        <w:t xml:space="preserve"> و</w:t>
      </w:r>
      <w:r w:rsidRPr="00E42464">
        <w:t>Q</w:t>
      </w:r>
      <w:r w:rsidRPr="00E42464">
        <w:rPr>
          <w:rFonts w:hint="cs"/>
          <w:rtl/>
        </w:rPr>
        <w:t xml:space="preserve"> (دون خفض قناة الشفرة) حين يشكل حجم الشفرة قضية هامة. ويُقترح استعمال الإبراق </w:t>
      </w:r>
      <w:r w:rsidRPr="00E42464">
        <w:t>BPSK</w:t>
      </w:r>
      <w:r w:rsidRPr="00E42464">
        <w:rPr>
          <w:rtl/>
        </w:rPr>
        <w:t xml:space="preserve"> </w:t>
      </w:r>
      <w:r w:rsidRPr="00E42464">
        <w:rPr>
          <w:rFonts w:hint="cs"/>
          <w:rtl/>
        </w:rPr>
        <w:t xml:space="preserve">المزدوج الأكثر متانة بتوزيع عشوائي مركب من أجل رشقة النفاذ العشوائي (القناة المادية للنفاذ العشوائي </w:t>
      </w:r>
      <w:r w:rsidRPr="00E42464">
        <w:t>PRACH</w:t>
      </w:r>
      <w:r w:rsidRPr="00E42464">
        <w:rPr>
          <w:rFonts w:hint="cs"/>
          <w:rtl/>
        </w:rPr>
        <w:t>).</w:t>
      </w:r>
    </w:p>
    <w:p w:rsidR="00314538" w:rsidRPr="00E42464" w:rsidRDefault="00314538" w:rsidP="000302FB">
      <w:pPr>
        <w:rPr>
          <w:rtl/>
        </w:rPr>
      </w:pPr>
      <w:r w:rsidRPr="00E42464">
        <w:rPr>
          <w:rFonts w:hint="cs"/>
          <w:rtl/>
        </w:rPr>
        <w:lastRenderedPageBreak/>
        <w:t xml:space="preserve">ومقارنة بالوصلة الأمامية، يُقترح تشكيل التمديد للإبراق </w:t>
      </w:r>
      <w:r w:rsidRPr="00E42464">
        <w:sym w:font="Symbol" w:char="F070"/>
      </w:r>
      <w:r w:rsidRPr="00E42464">
        <w:t>/4-QPSK</w:t>
      </w:r>
      <w:r w:rsidRPr="00E42464">
        <w:rPr>
          <w:rFonts w:hint="cs"/>
          <w:rtl/>
        </w:rPr>
        <w:t xml:space="preserve"> من أجل التقليل من تراوحات الأغلفة. وبشكل اختياري، يمكن النظر في استعمال التشكيل الترددي مسبق التعويض </w:t>
      </w:r>
      <w:r w:rsidRPr="00E42464">
        <w:t>(PFM)</w:t>
      </w:r>
      <w:r w:rsidRPr="00E42464">
        <w:rPr>
          <w:rFonts w:hint="cs"/>
          <w:rtl/>
        </w:rPr>
        <w:t xml:space="preserve">. فالتشكيل </w:t>
      </w:r>
      <w:r w:rsidRPr="00E42464">
        <w:t>PFM</w:t>
      </w:r>
      <w:r w:rsidRPr="00E42464">
        <w:rPr>
          <w:rFonts w:hint="cs"/>
          <w:rtl/>
        </w:rPr>
        <w:t xml:space="preserve"> يمثل تقنية تشكيل ثابتة الغلاف يمكن تصميمها للعمل مع المستقبل المعياري الذي يعمل بالإبراق </w:t>
      </w:r>
      <w:r w:rsidRPr="00E42464">
        <w:sym w:font="Symbol" w:char="F070"/>
      </w:r>
      <w:r w:rsidRPr="00E42464">
        <w:t>/4-QPSK</w:t>
      </w:r>
      <w:r w:rsidRPr="00E42464">
        <w:rPr>
          <w:rFonts w:hint="cs"/>
          <w:rtl/>
        </w:rPr>
        <w:t xml:space="preserve"> والمزود بمرشاح نيكويست.</w:t>
      </w:r>
      <w:r w:rsidRPr="00E42464">
        <w:t xml:space="preserve"> </w:t>
      </w:r>
      <w:r w:rsidRPr="00E42464">
        <w:rPr>
          <w:rFonts w:hint="cs"/>
          <w:rtl/>
        </w:rPr>
        <w:t>ويمثل التشكيل</w:t>
      </w:r>
      <w:r w:rsidR="004E00E4" w:rsidRPr="00E42464">
        <w:rPr>
          <w:rFonts w:hint="eastAsia"/>
          <w:rtl/>
        </w:rPr>
        <w:t> </w:t>
      </w:r>
      <w:r w:rsidRPr="00E42464">
        <w:t>PFM</w:t>
      </w:r>
      <w:r w:rsidRPr="00E42464">
        <w:rPr>
          <w:rFonts w:hint="cs"/>
          <w:rtl/>
        </w:rPr>
        <w:t xml:space="preserve"> حلاً وسطياً بين تداخل القناة المجاورة </w:t>
      </w:r>
      <w:r w:rsidRPr="00E42464">
        <w:t>(ACI)</w:t>
      </w:r>
      <w:r w:rsidRPr="00E42464">
        <w:rPr>
          <w:rFonts w:hint="cs"/>
          <w:rtl/>
        </w:rPr>
        <w:t xml:space="preserve"> (نطاق التردد) ولغط قناة الشفرة والأداء المتعلق بنسبة الخطأ في البتات </w:t>
      </w:r>
      <w:r w:rsidRPr="00E42464">
        <w:t>(BER)</w:t>
      </w:r>
      <w:r w:rsidRPr="00E42464">
        <w:rPr>
          <w:rtl/>
        </w:rPr>
        <w:t xml:space="preserve"> </w:t>
      </w:r>
      <w:r w:rsidRPr="00E42464">
        <w:rPr>
          <w:rFonts w:hint="cs"/>
          <w:rtl/>
        </w:rPr>
        <w:t>في</w:t>
      </w:r>
      <w:r w:rsidR="000302FB">
        <w:rPr>
          <w:rFonts w:hint="eastAsia"/>
          <w:rtl/>
        </w:rPr>
        <w:t> </w:t>
      </w:r>
      <w:r w:rsidRPr="00E42464">
        <w:rPr>
          <w:rFonts w:hint="cs"/>
          <w:rtl/>
        </w:rPr>
        <w:t xml:space="preserve">أوضاع الضوضاء الغوسية البيضاء الإضافية </w:t>
      </w:r>
      <w:r w:rsidRPr="00E42464">
        <w:t>(AWGN)</w:t>
      </w:r>
      <w:r w:rsidRPr="00E42464">
        <w:rPr>
          <w:rFonts w:hint="cs"/>
          <w:rtl/>
        </w:rPr>
        <w:t>.</w:t>
      </w:r>
    </w:p>
    <w:p w:rsidR="00CC607F" w:rsidRPr="003A6652" w:rsidRDefault="00CC607F" w:rsidP="00CC607F">
      <w:pPr>
        <w:pStyle w:val="FigureNo"/>
        <w:rPr>
          <w:rFonts w:hint="eastAsia"/>
        </w:rPr>
      </w:pPr>
      <w:r w:rsidRPr="003A6652">
        <w:rPr>
          <w:rtl/>
        </w:rPr>
        <w:t>الش</w:t>
      </w:r>
      <w:r w:rsidRPr="003A6652">
        <w:rPr>
          <w:rFonts w:hint="cs"/>
          <w:rtl/>
        </w:rPr>
        <w:t>ـ</w:t>
      </w:r>
      <w:r w:rsidRPr="003A6652">
        <w:rPr>
          <w:rtl/>
        </w:rPr>
        <w:t xml:space="preserve">كل </w:t>
      </w:r>
      <w:r w:rsidRPr="003A6652">
        <w:t>19</w:t>
      </w:r>
    </w:p>
    <w:p w:rsidR="00CC607F" w:rsidRPr="003A6652" w:rsidRDefault="00CC607F" w:rsidP="00CC607F">
      <w:pPr>
        <w:pStyle w:val="FigureTitle"/>
        <w:rPr>
          <w:rFonts w:hint="eastAsia"/>
        </w:rPr>
      </w:pPr>
      <w:r w:rsidRPr="003A6652">
        <w:rPr>
          <w:rFonts w:hint="cs"/>
          <w:rtl/>
        </w:rPr>
        <w:t>ال</w:t>
      </w:r>
      <w:r w:rsidRPr="003A6652">
        <w:rPr>
          <w:rtl/>
        </w:rPr>
        <w:t>م</w:t>
      </w:r>
      <w:r w:rsidRPr="003A6652">
        <w:rPr>
          <w:rFonts w:hint="cs"/>
          <w:rtl/>
        </w:rPr>
        <w:t>م</w:t>
      </w:r>
      <w:r w:rsidRPr="003A6652">
        <w:rPr>
          <w:rtl/>
        </w:rPr>
        <w:t>د</w:t>
      </w:r>
      <w:r w:rsidRPr="003A6652">
        <w:rPr>
          <w:rFonts w:hint="cs"/>
          <w:rtl/>
        </w:rPr>
        <w:t>ّد</w:t>
      </w:r>
      <w:r w:rsidRPr="003A6652">
        <w:rPr>
          <w:rtl/>
        </w:rPr>
        <w:t xml:space="preserve"> وال</w:t>
      </w:r>
      <w:r w:rsidRPr="003A6652">
        <w:rPr>
          <w:rFonts w:hint="cs"/>
          <w:rtl/>
        </w:rPr>
        <w:t>م</w:t>
      </w:r>
      <w:r w:rsidRPr="003A6652">
        <w:rPr>
          <w:rtl/>
        </w:rPr>
        <w:t>شك</w:t>
      </w:r>
      <w:r w:rsidRPr="003A6652">
        <w:rPr>
          <w:rFonts w:hint="cs"/>
          <w:rtl/>
        </w:rPr>
        <w:t>ّ</w:t>
      </w:r>
      <w:r w:rsidRPr="003A6652">
        <w:rPr>
          <w:rtl/>
        </w:rPr>
        <w:t>ل ال</w:t>
      </w:r>
      <w:r w:rsidRPr="003A6652">
        <w:rPr>
          <w:rFonts w:hint="cs"/>
          <w:rtl/>
        </w:rPr>
        <w:t>شامل</w:t>
      </w:r>
      <w:r w:rsidRPr="003A6652">
        <w:rPr>
          <w:rtl/>
        </w:rPr>
        <w:t xml:space="preserve"> لوصلة العودة</w:t>
      </w:r>
      <w:r w:rsidRPr="003A6652">
        <w:rPr>
          <w:rtl/>
        </w:rPr>
        <w:br/>
        <w:t xml:space="preserve">(تشير المعدلات إلى الخيار </w:t>
      </w:r>
      <w:r w:rsidRPr="003A6652">
        <w:t>Mchip/s 1,920</w:t>
      </w:r>
      <w:r w:rsidRPr="003A6652">
        <w:rPr>
          <w:rtl/>
        </w:rPr>
        <w:t xml:space="preserve"> وعامل التمديد </w:t>
      </w:r>
      <w:r w:rsidRPr="003A6652">
        <w:t>32</w:t>
      </w:r>
      <w:r w:rsidRPr="003A6652">
        <w:rPr>
          <w:rtl/>
        </w:rPr>
        <w:t>)</w:t>
      </w:r>
    </w:p>
    <w:p w:rsidR="00CC607F" w:rsidRPr="003A6652" w:rsidRDefault="00576161" w:rsidP="004C0095">
      <w:pPr>
        <w:pStyle w:val="Figure"/>
        <w:rPr>
          <w:rtl/>
          <w:lang w:bidi="ar-EG"/>
        </w:rPr>
      </w:pPr>
      <w:r>
        <w:rPr>
          <w:noProof/>
          <w:lang w:eastAsia="zh-CN"/>
        </w:rPr>
        <mc:AlternateContent>
          <mc:Choice Requires="wpg">
            <w:drawing>
              <wp:anchor distT="0" distB="0" distL="114300" distR="114300" simplePos="0" relativeHeight="251771392" behindDoc="0" locked="0" layoutInCell="1" allowOverlap="1">
                <wp:simplePos x="0" y="0"/>
                <wp:positionH relativeFrom="column">
                  <wp:posOffset>1013649</wp:posOffset>
                </wp:positionH>
                <wp:positionV relativeFrom="paragraph">
                  <wp:posOffset>226286</wp:posOffset>
                </wp:positionV>
                <wp:extent cx="4694221" cy="3574497"/>
                <wp:effectExtent l="0" t="0" r="11430" b="6985"/>
                <wp:wrapNone/>
                <wp:docPr id="1671" name="Group 1671"/>
                <wp:cNvGraphicFramePr/>
                <a:graphic xmlns:a="http://schemas.openxmlformats.org/drawingml/2006/main">
                  <a:graphicData uri="http://schemas.microsoft.com/office/word/2010/wordprocessingGroup">
                    <wpg:wgp>
                      <wpg:cNvGrpSpPr/>
                      <wpg:grpSpPr>
                        <a:xfrm>
                          <a:off x="0" y="0"/>
                          <a:ext cx="4694221" cy="3574497"/>
                          <a:chOff x="0" y="0"/>
                          <a:chExt cx="4694221" cy="3574497"/>
                        </a:xfrm>
                      </wpg:grpSpPr>
                      <wps:wsp>
                        <wps:cNvPr id="179" name="Text Box 179"/>
                        <wps:cNvSpPr txBox="1"/>
                        <wps:spPr>
                          <a:xfrm>
                            <a:off x="0" y="1688472"/>
                            <a:ext cx="511520" cy="430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تجزئة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 name="Text Box 180"/>
                        <wps:cNvSpPr txBox="1"/>
                        <wps:spPr>
                          <a:xfrm>
                            <a:off x="1059255" y="267078"/>
                            <a:ext cx="787413"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1059255" y="3204927"/>
                            <a:ext cx="792084"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تمديد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 name="Text Box 182"/>
                        <wps:cNvSpPr txBox="1"/>
                        <wps:spPr>
                          <a:xfrm>
                            <a:off x="4264182" y="814812"/>
                            <a:ext cx="430039" cy="414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 xml:space="preserve">مرشاح </w:t>
                              </w:r>
                              <w:r>
                                <w:t>SRRC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Text Box 183"/>
                        <wps:cNvSpPr txBox="1"/>
                        <wps:spPr>
                          <a:xfrm>
                            <a:off x="2145671" y="0"/>
                            <a:ext cx="515620"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25E3B" w:rsidRDefault="009675B8" w:rsidP="003A6652">
                              <w:pPr>
                                <w:pStyle w:val="FigTx"/>
                              </w:pPr>
                              <w:r>
                                <w:rPr>
                                  <w:rFonts w:hint="cs"/>
                                  <w:rtl/>
                                </w:rPr>
                                <w:t>تعشية شاملة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671" o:spid="_x0000_s1168" style="position:absolute;left:0;text-align:left;margin-left:79.8pt;margin-top:17.8pt;width:369.6pt;height:281.45pt;z-index:251771392" coordsize="46942,3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U1gMAAAQWAAAOAAAAZHJzL2Uyb0RvYy54bWzsWNtu3DYQfS/QfyD4Xut+WcFy4Di1UcBI&#10;jNpFnmkutStEIlmSa8n9+g5JSXbWKVq7SRAD+yJR5JAcnpkzM+Lxm7Hv0B1TuhW8xtFRiBHjVKxb&#10;vqnxHzfnv5QYaUP4mnSCsxrfM43fnPz80/EgKxaLrejWTCFYhOtqkDXeGiOrINB0y3qij4RkHAYb&#10;oXpi4FNtgrUiA6zed0EchnkwCLWWSlCmNfS+84P4xK3fNIyaD02jmUFdjUE3457KPW/tMzg5JtVG&#10;Eblt6aQGeYEWPWk5bLos9Y4YgnaqfbJU31IltGjMERV9IJqmpcydAU4ThXunuVBiJ91ZNtWwkQtM&#10;AO0eTi9elr6/u1KoXYPt8iLCiJMerOQ2Rq4HABrkpgK5CyWv5ZWaOjb+y555bFRv33AaNDpo7xdo&#10;2WgQhc40X6VxDBtQGEuyIk1XhQefbsFCT+bR7a//MjOYNw6sfos6gwRH0g9Y6f+H1fWWSOZMoC0G&#10;M1bFaobqxp7wrRhRBH0OGydokUJmhAFAdu7X0PmPgEV5WaZF7EGZYcuiKIvBby1qaRKGidtjOTqp&#10;pNLmgoke2UaNFTi880Nyd6kNqAOis4jdmYvztuugn1QdR0ON8yQL3YRlBGZ03AowR59pGQurV9+1&#10;zH3H/CK/swbcx5nddjjisrNOoTsClCOUMm4cAG5dkLZSDSjxnImT/INWz5nszzHvLLhZJvctF8qd&#10;fk/t9adZ5cbLA5CPzm2bZrwdPW/ixe63Yn0PZlfChxkt6XkLZrkk2lwRBXEFLAmx0nyAR9MJgF9M&#10;LYy2Qv31pX4rDy4MoxgNEKdqrP/cEcUw6n7j4Nw2qM0NNTdu5wbf9WcC7ADEA21cEyYo083NRon+&#10;I4TQU7sLDBFOYa8aU6PmjzPj4yUEYcpOT50YBC9JzCW/ltQubg1j3exm/EiUnHzRgBO/FzOBSLXn&#10;kl7WzuTidGdE0zp/tdh6HCfMgcw2BH0PVpcAgA+AD6yGvpexOgqzVZxlGAF147wIi/JzahdlkUbJ&#10;FBDzVVa4jQ7UXtjp49IeMz8PKN+a2sli/AO1Xzm1l9rmEbWXxAyZ/TkJ+zG1kzhMV/FUy8xpu1jF&#10;YZkeuO3T/I+ZtpPF+gduv3Jux19I266QtmXDM7mdxnkalbAipO0ySstoryKfqnBfkUdpkTjqH9L2&#10;D5W2F+MfqP3KqQ0F8pOKPHlhRR5HaeYuOYDa083PnLCzKMtjqP7d7cShGIefsqW0/s9/98sMm++n&#10;/2Y/+ev8ZyeL3Q+s/lasdndpcNXoLo6ma1F7l/n42/2XP1zenvwNAAD//wMAUEsDBBQABgAIAAAA&#10;IQAACxUz3wAAAAoBAAAPAAAAZHJzL2Rvd25yZXYueG1sTI9NS8NAEIbvgv9hGcGb3cSyJYnZlFLU&#10;UxFsBfE2TaZJaHY3ZLdJ+u8dT/Y0vMzD+5GvZ9OJkQbfOqshXkQgyJauam2t4evw9pSA8AFthZ2z&#10;pOFKHtbF/V2OWeUm+0njPtSCTazPUEMTQp9J6cuGDPqF68ny7+QGg4HlUMtqwInNTSefo2glDbaW&#10;ExrsadtQed5fjIb3CafNMn4dd+fT9vpzUB/fu5i0fnyYNy8gAs3hH4a/+lwdCu50dBdbedGxVumK&#10;UQ1LxZeBJE14y1GDShMFssjl7YTiFwAA//8DAFBLAQItABQABgAIAAAAIQC2gziS/gAAAOEBAAAT&#10;AAAAAAAAAAAAAAAAAAAAAABbQ29udGVudF9UeXBlc10ueG1sUEsBAi0AFAAGAAgAAAAhADj9If/W&#10;AAAAlAEAAAsAAAAAAAAAAAAAAAAALwEAAF9yZWxzLy5yZWxzUEsBAi0AFAAGAAgAAAAhAKrr/lTW&#10;AwAABBYAAA4AAAAAAAAAAAAAAAAALgIAAGRycy9lMm9Eb2MueG1sUEsBAi0AFAAGAAgAAAAhAAAL&#10;FTPfAAAACgEAAA8AAAAAAAAAAAAAAAAAMAYAAGRycy9kb3ducmV2LnhtbFBLBQYAAAAABAAEAPMA&#10;AAA8BwAAAAA=&#10;">
                <v:shape id="Text Box 179" o:spid="_x0000_s1169" type="#_x0000_t202" style="position:absolute;top:16884;width:5115;height:4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8MA&#10;AADcAAAADwAAAGRycy9kb3ducmV2LnhtbERP22rCQBB9L/gPywi+1Y190BpdRYTaVKjg5QOG7JiN&#10;yc6G7Damf+8Khb7N4Vxnue5tLTpqfelYwWScgCDOnS65UHA5f7y+g/ABWWPtmBT8kof1avCyxFS7&#10;Ox+pO4VCxBD2KSowITSplD43ZNGPXUMcuatrLYYI20LqFu8x3NbyLUmm0mLJscFgQ1tDeXX6sQp2&#10;5XVyPnRV0Zjq63O3z75v2S0oNRr2mwWIQH34F/+5Mx3nz+bwfC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v8MAAADcAAAADwAAAAAAAAAAAAAAAACYAgAAZHJzL2Rv&#10;d25yZXYueG1sUEsFBgAAAAAEAAQA9QAAAIgDAAAAAA==&#10;" filled="f" stroked="f" strokeweight=".5pt">
                  <v:textbox inset="0,0,0,0">
                    <w:txbxContent>
                      <w:p w:rsidR="009675B8" w:rsidRPr="00525E3B" w:rsidRDefault="009675B8" w:rsidP="003A6652">
                        <w:pPr>
                          <w:pStyle w:val="FigTx"/>
                        </w:pPr>
                        <w:r>
                          <w:rPr>
                            <w:rFonts w:hint="cs"/>
                            <w:rtl/>
                          </w:rPr>
                          <w:t>تجزئة</w:t>
                        </w:r>
                      </w:p>
                    </w:txbxContent>
                  </v:textbox>
                </v:shape>
                <v:shape id="Text Box 180" o:spid="_x0000_s1170" type="#_x0000_t202" style="position:absolute;left:10592;top:2670;width:7874;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mBcUA&#10;AADcAAAADwAAAGRycy9kb3ducmV2LnhtbESPQWvCQBCF74X+h2UKvdWNPRSJrlIKtbGgoPYHDNkx&#10;G5OdDdk1pv/eOQjeZnhv3vtmsRp9qwbqYx3YwHSSgSIug625MvB3/H6bgYoJ2WIbmAz8U4TV8vlp&#10;gbkNV97TcEiVkhCOORpwKXW51rF05DFOQkcs2in0HpOsfaVtj1cJ961+z7IP7bFmaXDY0Zejsjlc&#10;vIF1fZoed0NTda7Z/Kx/i+25OCdjXl/GzzmoRGN6mO/XhRX8me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KYFxQAAANwAAAAPAAAAAAAAAAAAAAAAAJgCAABkcnMv&#10;ZG93bnJldi54bWxQSwUGAAAAAAQABAD1AAAAigMAAAAA&#10;" filled="f" stroked="f" strokeweight=".5pt">
                  <v:textbox inset="0,0,0,0">
                    <w:txbxContent>
                      <w:p w:rsidR="009675B8" w:rsidRPr="00525E3B" w:rsidRDefault="009675B8" w:rsidP="003A6652">
                        <w:pPr>
                          <w:pStyle w:val="FigTx"/>
                        </w:pPr>
                        <w:r>
                          <w:rPr>
                            <w:rFonts w:hint="cs"/>
                            <w:rtl/>
                          </w:rPr>
                          <w:t>تمديد</w:t>
                        </w:r>
                      </w:p>
                    </w:txbxContent>
                  </v:textbox>
                </v:shape>
                <v:shape id="Text Box 181" o:spid="_x0000_s1171" type="#_x0000_t202" style="position:absolute;left:10592;top:32049;width:7921;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DnsIA&#10;AADcAAAADwAAAGRycy9kb3ducmV2LnhtbERPzYrCMBC+L/gOYYS9rWn3IFKNIoJaFxRWfYChGZva&#10;ZlKabO2+/UYQ9jYf3+8sVoNtRE+drxwrSCcJCOLC6YpLBdfL9mMGwgdkjY1jUvBLHlbL0dsCM+0e&#10;/E39OZQihrDPUIEJoc2k9IUhi37iWuLI3VxnMUTYlVJ3+IjhtpGfSTKVFiuODQZb2hgq6vOPVbCr&#10;bunl1Ndla+rDfveVH+/5PSj1Ph7WcxCBhvAvfrlzHefPUng+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AOewgAAANwAAAAPAAAAAAAAAAAAAAAAAJgCAABkcnMvZG93&#10;bnJldi54bWxQSwUGAAAAAAQABAD1AAAAhwMAAAAA&#10;" filled="f" stroked="f" strokeweight=".5pt">
                  <v:textbox inset="0,0,0,0">
                    <w:txbxContent>
                      <w:p w:rsidR="009675B8" w:rsidRPr="00525E3B" w:rsidRDefault="009675B8" w:rsidP="003A6652">
                        <w:pPr>
                          <w:pStyle w:val="FigTx"/>
                        </w:pPr>
                        <w:r>
                          <w:rPr>
                            <w:rFonts w:hint="cs"/>
                            <w:rtl/>
                          </w:rPr>
                          <w:t>تمديد</w:t>
                        </w:r>
                      </w:p>
                    </w:txbxContent>
                  </v:textbox>
                </v:shape>
                <v:shape id="Text Box 182" o:spid="_x0000_s1172" type="#_x0000_t202" style="position:absolute;left:42641;top:8148;width:4301;height:4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d6cEA&#10;AADcAAAADwAAAGRycy9kb3ducmV2LnhtbERPzYrCMBC+C75DGMGbpnpYpBpFBLW74MKqDzA0Y1Pb&#10;TEoTa337jbCwt/n4fme16W0tOmp96VjBbJqAIM6dLrlQcL3sJwsQPiBrrB2Tghd52KyHgxWm2j35&#10;h7pzKEQMYZ+iAhNCk0rpc0MW/dQ1xJG7udZiiLAtpG7xGcNtLedJ8iEtlhwbDDa0M5RX54dVcChv&#10;s8t3VxWNqT6Ph6/sdM/uQanxqN8uQQTqw7/4z53pOH8xh/c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nenBAAAA3AAAAA8AAAAAAAAAAAAAAAAAmAIAAGRycy9kb3du&#10;cmV2LnhtbFBLBQYAAAAABAAEAPUAAACGAwAAAAA=&#10;" filled="f" stroked="f" strokeweight=".5pt">
                  <v:textbox inset="0,0,0,0">
                    <w:txbxContent>
                      <w:p w:rsidR="009675B8" w:rsidRPr="00525E3B" w:rsidRDefault="009675B8" w:rsidP="003A6652">
                        <w:pPr>
                          <w:pStyle w:val="FigTx"/>
                        </w:pPr>
                        <w:r>
                          <w:rPr>
                            <w:rFonts w:hint="cs"/>
                            <w:rtl/>
                          </w:rPr>
                          <w:t xml:space="preserve">مرشاح </w:t>
                        </w:r>
                        <w:r>
                          <w:t>SRRC</w:t>
                        </w:r>
                      </w:p>
                    </w:txbxContent>
                  </v:textbox>
                </v:shape>
                <v:shape id="Text Box 183" o:spid="_x0000_s1173" type="#_x0000_t202" style="position:absolute;left:21456;width:5156;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44csIA&#10;AADcAAAADwAAAGRycy9kb3ducmV2LnhtbERP24rCMBB9X/Afwgi+rakKItUoIuh2F1zw8gFDMza1&#10;zaQ02dr9+40g7NscznVWm97WoqPWl44VTMYJCOLc6ZILBdfL/n0BwgdkjbVjUvBLHjbrwdsKU+0e&#10;fKLuHAoRQ9inqMCE0KRS+tyQRT92DXHkbq61GCJsC6lbfMRwW8tpksylxZJjg8GGdoby6vxjFRzK&#10;2+Ty3VVFY6rPj8NXdrxn96DUaNhvlyAC9eFf/HJnOs5fzOD5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jhywgAAANwAAAAPAAAAAAAAAAAAAAAAAJgCAABkcnMvZG93&#10;bnJldi54bWxQSwUGAAAAAAQABAD1AAAAhwMAAAAA&#10;" filled="f" stroked="f" strokeweight=".5pt">
                  <v:textbox inset="0,0,0,0">
                    <w:txbxContent>
                      <w:p w:rsidR="009675B8" w:rsidRPr="00525E3B" w:rsidRDefault="009675B8" w:rsidP="003A6652">
                        <w:pPr>
                          <w:pStyle w:val="FigTx"/>
                        </w:pPr>
                        <w:r>
                          <w:rPr>
                            <w:rFonts w:hint="cs"/>
                            <w:rtl/>
                          </w:rPr>
                          <w:t>تعشية شاملة</w:t>
                        </w:r>
                      </w:p>
                    </w:txbxContent>
                  </v:textbox>
                </v:shape>
              </v:group>
            </w:pict>
          </mc:Fallback>
        </mc:AlternateContent>
      </w:r>
      <w:r w:rsidR="003A6652" w:rsidRPr="003A6652">
        <w:rPr>
          <w:noProof/>
          <w:lang w:eastAsia="zh-CN"/>
        </w:rPr>
        <w:object w:dxaOrig="7226" w:dyaOrig="4842">
          <v:shape id="_x0000_i1043" type="#_x0000_t75" style="width:475.2pt;height:323.7pt" o:ole="">
            <v:imagedata r:id="rId53" o:title=""/>
          </v:shape>
          <o:OLEObject Type="Embed" ProgID="CorelDRAW.Graphic.14" ShapeID="_x0000_i1043" DrawAspect="Content" ObjectID="_1506931743" r:id="rId54"/>
        </w:object>
      </w:r>
    </w:p>
    <w:p w:rsidR="00AE6EAC" w:rsidRPr="003A6652" w:rsidRDefault="00AE6EAC" w:rsidP="00845A4C">
      <w:pPr>
        <w:pStyle w:val="Headingb"/>
        <w:rPr>
          <w:rFonts w:hint="eastAsia"/>
          <w:rtl/>
        </w:rPr>
      </w:pPr>
      <w:bookmarkStart w:id="84" w:name="_Toc283900216"/>
      <w:r w:rsidRPr="003A6652">
        <w:rPr>
          <w:rFonts w:hint="cs"/>
          <w:rtl/>
        </w:rPr>
        <w:t>المرجع الزمني والترددي للنظام</w:t>
      </w:r>
      <w:bookmarkEnd w:id="84"/>
    </w:p>
    <w:p w:rsidR="00AE6EAC" w:rsidRPr="00E42464" w:rsidRDefault="00AE6EAC" w:rsidP="00AE6EAC">
      <w:pPr>
        <w:rPr>
          <w:rtl/>
        </w:rPr>
      </w:pPr>
      <w:r w:rsidRPr="003A6652">
        <w:rPr>
          <w:rFonts w:hint="cs"/>
          <w:rtl/>
        </w:rPr>
        <w:t>يُفترض أن يقع المرجع الزمني والترددي للنظام عملياً في الساتل. ويعني ذلك أن الإشارات التي يبثّها الساتل تناظر الترددات الاسمية والتوقيت الاسمي. وفي الحالة التي يكون فيها الجهاز المرسل</w:t>
      </w:r>
      <w:r w:rsidR="00375365" w:rsidRPr="003A6652">
        <w:rPr>
          <w:rFonts w:hint="cs"/>
          <w:rtl/>
        </w:rPr>
        <w:t xml:space="preserve"> </w:t>
      </w:r>
      <w:r w:rsidRPr="003A6652">
        <w:rPr>
          <w:rFonts w:hint="cs"/>
          <w:rtl/>
        </w:rPr>
        <w:t xml:space="preserve">- المستجيب شفافاً، تحدث المحطة </w:t>
      </w:r>
      <w:r w:rsidRPr="003A6652">
        <w:t>LES</w:t>
      </w:r>
      <w:r w:rsidRPr="003A6652">
        <w:rPr>
          <w:rtl/>
        </w:rPr>
        <w:t xml:space="preserve"> </w:t>
      </w:r>
      <w:r w:rsidRPr="003A6652">
        <w:rPr>
          <w:rFonts w:hint="cs"/>
          <w:rtl/>
        </w:rPr>
        <w:t xml:space="preserve">تخالفاً في أوقات البث والترددات ومعدلات النبض، وغير ذلك من الأمور المتعلقة بوصلة التغذية الخاصة بها، بحيث تصل الإشارات إلى الساتل المقصود متزامنة مع الوقت والتردد الاسمي للنظام. ويمكن تطبيق الانزياحات الزمنية المحددة والتعويض الدوبلري المسبق بصورة إضافية على وصلات الخدمة. وفيما يتعلق بوصلة العودة، يُفترض بالمحطة </w:t>
      </w:r>
      <w:r w:rsidRPr="003A6652">
        <w:t>LES</w:t>
      </w:r>
      <w:r w:rsidRPr="003A6652">
        <w:rPr>
          <w:rFonts w:hint="cs"/>
          <w:rtl/>
          <w:lang w:bidi="ar-EG"/>
        </w:rPr>
        <w:t xml:space="preserve"> </w:t>
      </w:r>
      <w:r w:rsidRPr="003A6652">
        <w:rPr>
          <w:rFonts w:hint="cs"/>
          <w:rtl/>
        </w:rPr>
        <w:t>أن تتحكّم بتوقيت المطاريف المتنقلة بحيث تصل إِشارات وصلة العودة إلى الساتل المقصود بشكل شبه متزامن مع الوقت والتردد الاسمي للنظام. ويمكن تطبيق انزياحات الوقت وتخالفات التردد الخاصة بالحزمة بصورة إضافية على وصلات العودة التابعة للخدمة.</w:t>
      </w:r>
    </w:p>
    <w:p w:rsidR="00AE6EAC" w:rsidRPr="00E42464" w:rsidRDefault="00AE6EAC" w:rsidP="004E00E4">
      <w:pPr>
        <w:rPr>
          <w:rtl/>
          <w:lang w:bidi="ar-EG"/>
        </w:rPr>
      </w:pPr>
      <w:r w:rsidRPr="00E42464">
        <w:rPr>
          <w:rFonts w:hint="cs"/>
          <w:rtl/>
        </w:rPr>
        <w:t xml:space="preserve">لا تحتاج الوصلة الهابطة للتغذية </w:t>
      </w:r>
      <w:r w:rsidR="004E00E4" w:rsidRPr="00E42464">
        <w:rPr>
          <w:rFonts w:hint="cs"/>
          <w:rtl/>
        </w:rPr>
        <w:t>إلى</w:t>
      </w:r>
      <w:r w:rsidRPr="00E42464">
        <w:rPr>
          <w:rFonts w:hint="cs"/>
          <w:rtl/>
          <w:lang w:bidi="ar-EG"/>
        </w:rPr>
        <w:t xml:space="preserve"> أي توصيف في هذا السياق، نظراً لتغير زمن انتشار وصلة التغذية لجميع الحزم بنفس الطريقة</w:t>
      </w:r>
      <w:r w:rsidR="00845A4C" w:rsidRPr="00E42464">
        <w:rPr>
          <w:rFonts w:hint="eastAsia"/>
          <w:rtl/>
          <w:lang w:bidi="ar-EG"/>
        </w:rPr>
        <w:t> </w:t>
      </w:r>
      <w:r w:rsidRPr="00E42464">
        <w:rPr>
          <w:rFonts w:hint="cs"/>
          <w:rtl/>
          <w:lang w:bidi="ar-EG"/>
        </w:rPr>
        <w:t>تماماً.</w:t>
      </w:r>
    </w:p>
    <w:p w:rsidR="00AE6EAC" w:rsidRPr="00E42464" w:rsidRDefault="00AE6EAC" w:rsidP="008F5BCD">
      <w:pPr>
        <w:pStyle w:val="Headingb"/>
        <w:rPr>
          <w:rFonts w:hint="eastAsia"/>
          <w:rtl/>
        </w:rPr>
      </w:pPr>
      <w:bookmarkStart w:id="85" w:name="_Toc283900217"/>
      <w:r w:rsidRPr="00E42464">
        <w:rPr>
          <w:rFonts w:hint="cs"/>
          <w:rtl/>
        </w:rPr>
        <w:lastRenderedPageBreak/>
        <w:t>التزامن ضمن الساتل وفيما بين الحزم</w:t>
      </w:r>
      <w:bookmarkEnd w:id="85"/>
    </w:p>
    <w:p w:rsidR="00AE6EAC" w:rsidRPr="00E42464" w:rsidRDefault="00AE6EAC" w:rsidP="008F5BCD">
      <w:pPr>
        <w:rPr>
          <w:rtl/>
        </w:rPr>
      </w:pPr>
      <w:r w:rsidRPr="00E42464">
        <w:rPr>
          <w:rFonts w:hint="cs"/>
          <w:rtl/>
        </w:rPr>
        <w:t>يُقترح إبقاء أوقات البث (بنية الرتل) في جميع الحزم للساتل نفسه منضبطة. وسيكون هناك بعض التخالفات الزمنية الصغيرة المتعمّدة والثابتة في ترتيب دورات نبضية قليلة من أجل السماح بإعادة استخدام نفس شفرة التوزيع العشوائي في جميع الحزم المتعلقة بالساتل</w:t>
      </w:r>
      <w:r w:rsidR="008F5BCD" w:rsidRPr="00E42464">
        <w:rPr>
          <w:rFonts w:hint="eastAsia"/>
          <w:rtl/>
        </w:rPr>
        <w:t> </w:t>
      </w:r>
      <w:r w:rsidRPr="00E42464">
        <w:rPr>
          <w:rFonts w:hint="cs"/>
          <w:rtl/>
        </w:rPr>
        <w:t>نفسه.</w:t>
      </w:r>
    </w:p>
    <w:p w:rsidR="00AE6EAC" w:rsidRPr="00E42464" w:rsidRDefault="00AE6EAC" w:rsidP="00BC3393">
      <w:pPr>
        <w:rPr>
          <w:spacing w:val="-2"/>
          <w:rtl/>
        </w:rPr>
      </w:pPr>
      <w:r w:rsidRPr="00E42464">
        <w:rPr>
          <w:rFonts w:hint="cs"/>
          <w:spacing w:val="-2"/>
          <w:rtl/>
        </w:rPr>
        <w:t>كما أن التخالفات الزمنية للإشارات التي تصل إلى الساتل قادمة من حزم مختلفة ضرورية لبنية رتل وصلة العودة، وذلك إذا ما</w:t>
      </w:r>
      <w:r w:rsidR="008D03F9" w:rsidRPr="00E42464">
        <w:rPr>
          <w:rFonts w:hint="eastAsia"/>
          <w:spacing w:val="-2"/>
          <w:rtl/>
        </w:rPr>
        <w:t> </w:t>
      </w:r>
      <w:r w:rsidRPr="00E42464">
        <w:rPr>
          <w:rFonts w:hint="cs"/>
          <w:spacing w:val="-2"/>
          <w:rtl/>
        </w:rPr>
        <w:t>استُخدِمت شفرة التوزيع العشوائي ذاتها لجميع حزم الساتل. وتُقترح التخالفات الزمنية ذاتها لبنية الرتل لوصلة العودة. وتتحكم المحطة</w:t>
      </w:r>
      <w:r w:rsidR="00BC3393" w:rsidRPr="00E42464">
        <w:rPr>
          <w:rFonts w:hint="eastAsia"/>
          <w:spacing w:val="-2"/>
          <w:rtl/>
        </w:rPr>
        <w:t> </w:t>
      </w:r>
      <w:r w:rsidRPr="00E42464">
        <w:rPr>
          <w:spacing w:val="-2"/>
        </w:rPr>
        <w:t>LES</w:t>
      </w:r>
      <w:r w:rsidRPr="00E42464">
        <w:rPr>
          <w:spacing w:val="-2"/>
          <w:rtl/>
        </w:rPr>
        <w:t xml:space="preserve"> </w:t>
      </w:r>
      <w:r w:rsidRPr="00E42464">
        <w:rPr>
          <w:rFonts w:hint="cs"/>
          <w:spacing w:val="-2"/>
          <w:rtl/>
        </w:rPr>
        <w:t xml:space="preserve">بالمطاريف المتنقلة بطريقة تمكّن التخالفات الواردة أعلاه من أن تحدث في مُستقبِل المحطة </w:t>
      </w:r>
      <w:r w:rsidRPr="00E42464">
        <w:rPr>
          <w:spacing w:val="-2"/>
        </w:rPr>
        <w:t>LES</w:t>
      </w:r>
      <w:r w:rsidRPr="00E42464">
        <w:rPr>
          <w:rFonts w:hint="cs"/>
          <w:spacing w:val="-2"/>
          <w:rtl/>
        </w:rPr>
        <w:t>.</w:t>
      </w:r>
    </w:p>
    <w:p w:rsidR="00AE6EAC" w:rsidRPr="00E42464" w:rsidRDefault="00AE6EAC" w:rsidP="00AE6EAC">
      <w:pPr>
        <w:rPr>
          <w:rtl/>
        </w:rPr>
      </w:pPr>
      <w:r w:rsidRPr="00E42464">
        <w:rPr>
          <w:rFonts w:hint="cs"/>
          <w:rtl/>
        </w:rPr>
        <w:t>وعموماً، يكون هناك تخالف ثابت بين بنية الرتل للوصلة الأمامية ووصلة العودة.</w:t>
      </w:r>
    </w:p>
    <w:p w:rsidR="00AE6EAC" w:rsidRPr="00E42464" w:rsidRDefault="00AE6EAC" w:rsidP="006C3EB9">
      <w:pPr>
        <w:pStyle w:val="Headingb"/>
        <w:rPr>
          <w:rFonts w:hint="eastAsia"/>
          <w:rtl/>
        </w:rPr>
      </w:pPr>
      <w:bookmarkStart w:id="86" w:name="_Toc283900218"/>
      <w:r w:rsidRPr="00E42464">
        <w:rPr>
          <w:rFonts w:hint="cs"/>
          <w:rtl/>
        </w:rPr>
        <w:t>التزامن على مدى نطاق النظام وفيما بين السواتل</w:t>
      </w:r>
      <w:bookmarkEnd w:id="86"/>
    </w:p>
    <w:p w:rsidR="00AE6EAC" w:rsidRPr="00E42464" w:rsidRDefault="00AE6EAC" w:rsidP="00AE6EAC">
      <w:pPr>
        <w:rPr>
          <w:rtl/>
        </w:rPr>
      </w:pPr>
      <w:r w:rsidRPr="00E42464">
        <w:rPr>
          <w:rFonts w:hint="cs"/>
          <w:rtl/>
        </w:rPr>
        <w:t xml:space="preserve">من المقترح الحفاظ على التزامن بين جميع السواتل التي تنتمي إلى شبكة النفاذ الراديوي الساتلي ذاتها </w:t>
      </w:r>
      <w:r w:rsidRPr="00E42464">
        <w:t>(SRAN)</w:t>
      </w:r>
      <w:r w:rsidRPr="00E42464">
        <w:rPr>
          <w:rFonts w:hint="cs"/>
          <w:rtl/>
        </w:rPr>
        <w:t xml:space="preserve">. ويعني ذلك أن يتم ضبط عمليات البث الواردة من مختلف السواتل مع بعضها البعض بالنسبة إلى البنية الرتل بدقة لا تتعدى المليثانية. وفي حالة الحمولات النافعة الشفافة وعدم وجود وصلات فيما بين السواتل، يمكن الحفاظ على التزامن على مدى نطاق النظام من قبل المحطات </w:t>
      </w:r>
      <w:r w:rsidRPr="00E42464">
        <w:t>LES</w:t>
      </w:r>
      <w:r w:rsidRPr="00E42464">
        <w:rPr>
          <w:rFonts w:hint="cs"/>
          <w:rtl/>
        </w:rPr>
        <w:t xml:space="preserve"> المترابطة عبر</w:t>
      </w:r>
      <w:r w:rsidRPr="00E42464">
        <w:t xml:space="preserve"> </w:t>
      </w:r>
      <w:r w:rsidRPr="00E42464">
        <w:rPr>
          <w:rFonts w:hint="cs"/>
          <w:rtl/>
        </w:rPr>
        <w:t>إحدى الشبكات الأرضية. فضبط الوقت يحد من الاختلافات في توقيت الأرتال بين أزواج السواتل إلى الحد الأدنى الممكن. ويُعتقد أن هذا الأمر هو لصالح تنوّع وتمرير المسير الساتلي.</w:t>
      </w:r>
    </w:p>
    <w:p w:rsidR="00AE6EAC" w:rsidRPr="00E42464" w:rsidRDefault="00AE6EAC" w:rsidP="003B7987">
      <w:pPr>
        <w:pStyle w:val="Headingb"/>
        <w:rPr>
          <w:rFonts w:hint="eastAsia"/>
          <w:rtl/>
        </w:rPr>
      </w:pPr>
      <w:bookmarkStart w:id="87" w:name="_Toc283900219"/>
      <w:r w:rsidRPr="00E42464">
        <w:rPr>
          <w:rFonts w:hint="cs"/>
          <w:rtl/>
        </w:rPr>
        <w:t>تخصيص شفرات التوزيع العشوائي</w:t>
      </w:r>
      <w:bookmarkEnd w:id="87"/>
    </w:p>
    <w:p w:rsidR="00AE6EAC" w:rsidRPr="00E42464" w:rsidRDefault="00AE6EAC" w:rsidP="00AE6EAC">
      <w:pPr>
        <w:rPr>
          <w:rtl/>
        </w:rPr>
      </w:pPr>
      <w:r w:rsidRPr="00E42464">
        <w:rPr>
          <w:rFonts w:hint="cs"/>
          <w:rtl/>
        </w:rPr>
        <w:t>إن الغرض من تراكب التوزيع العشوائي لشفرة التمديد يتمثل في جعل الحزمة المجاورة والتداخل فيما بين السواتل أشبه ما</w:t>
      </w:r>
      <w:r w:rsidRPr="00E42464">
        <w:rPr>
          <w:rFonts w:hint="eastAsia"/>
          <w:rtl/>
        </w:rPr>
        <w:t> </w:t>
      </w:r>
      <w:r w:rsidRPr="00E42464">
        <w:rPr>
          <w:rFonts w:hint="cs"/>
          <w:rtl/>
        </w:rPr>
        <w:t>يكون بالضوضاء التي تحدث في كل الحالات وفي مختلف الأوقات. ويُقترح اتباع نهج تخصيص شفرات التوزيع العشوائي العامة التالية:</w:t>
      </w:r>
    </w:p>
    <w:p w:rsidR="00AE6EAC" w:rsidRPr="00E42464" w:rsidRDefault="00AE6EAC" w:rsidP="00F92219">
      <w:pPr>
        <w:pStyle w:val="enumlev1"/>
        <w:rPr>
          <w:rtl/>
        </w:rPr>
      </w:pPr>
      <w:r w:rsidRPr="00E42464">
        <w:rPr>
          <w:rFonts w:hint="cs"/>
          <w:rtl/>
        </w:rPr>
        <w:t>-</w:t>
      </w:r>
      <w:r w:rsidRPr="00E42464">
        <w:rPr>
          <w:rFonts w:hint="cs"/>
          <w:rtl/>
        </w:rPr>
        <w:tab/>
        <w:t xml:space="preserve">تخصيص تتابع محدد وتتابع مشترك لشفرة التوزيع العشوائي (توزيع عشوائي حقيقي) لكل ساتل من السواتل التي تنتمي إلى نفس الشبكة </w:t>
      </w:r>
      <w:r w:rsidRPr="00E42464">
        <w:t>SRAN</w:t>
      </w:r>
      <w:r w:rsidRPr="00E42464">
        <w:rPr>
          <w:rFonts w:hint="cs"/>
          <w:rtl/>
        </w:rPr>
        <w:t xml:space="preserve"> المقرر استخدامها على الوصلة الأمامية.</w:t>
      </w:r>
    </w:p>
    <w:p w:rsidR="00AE6EAC" w:rsidRPr="00E42464" w:rsidRDefault="00AE6EAC" w:rsidP="00F92219">
      <w:pPr>
        <w:pStyle w:val="enumlev1"/>
        <w:rPr>
          <w:rtl/>
        </w:rPr>
      </w:pPr>
      <w:r w:rsidRPr="00E42464">
        <w:rPr>
          <w:rFonts w:hint="cs"/>
          <w:rtl/>
        </w:rPr>
        <w:t>-</w:t>
      </w:r>
      <w:r w:rsidRPr="00E42464">
        <w:rPr>
          <w:rFonts w:hint="cs"/>
          <w:rtl/>
        </w:rPr>
        <w:tab/>
        <w:t xml:space="preserve">تخصيص زوج محدد من شفرات التوزيع العشوائي (توزيع عشوائي مركب) لكل ساتل من السواتل التي تنتمي إلى نفس الشبكة </w:t>
      </w:r>
      <w:r w:rsidRPr="00E42464">
        <w:t>SRAN</w:t>
      </w:r>
      <w:r w:rsidRPr="00E42464">
        <w:rPr>
          <w:rFonts w:hint="cs"/>
          <w:rtl/>
        </w:rPr>
        <w:t xml:space="preserve"> المقرر استخدامها على وصلة العودة.</w:t>
      </w:r>
    </w:p>
    <w:p w:rsidR="00AE6EAC" w:rsidRPr="00E42464" w:rsidRDefault="00AE6EAC" w:rsidP="00F92219">
      <w:pPr>
        <w:pStyle w:val="enumlev1"/>
        <w:rPr>
          <w:rtl/>
        </w:rPr>
      </w:pPr>
      <w:r w:rsidRPr="00E42464">
        <w:rPr>
          <w:rFonts w:hint="cs"/>
          <w:rtl/>
        </w:rPr>
        <w:t>-</w:t>
      </w:r>
      <w:r w:rsidRPr="00E42464">
        <w:rPr>
          <w:rFonts w:hint="cs"/>
          <w:rtl/>
        </w:rPr>
        <w:tab/>
        <w:t xml:space="preserve">تكون شفرة التوزيع العشوائي للوصلة الأمامية المحددة فريدة في الشبكة </w:t>
      </w:r>
      <w:r w:rsidRPr="00E42464">
        <w:t>SRAN</w:t>
      </w:r>
      <w:r w:rsidRPr="00E42464">
        <w:rPr>
          <w:rFonts w:hint="cs"/>
          <w:rtl/>
        </w:rPr>
        <w:t>، وتطبّق على جميع عمليات بث الوصلة الأمامية (باستثناء رشقة التزامن) لجميع الحزم العائدة للساتل نفسه.</w:t>
      </w:r>
    </w:p>
    <w:p w:rsidR="00AE6EAC" w:rsidRPr="00E42464" w:rsidRDefault="00AE6EAC" w:rsidP="00375365">
      <w:pPr>
        <w:pStyle w:val="enumlev1"/>
        <w:rPr>
          <w:rtl/>
        </w:rPr>
      </w:pPr>
      <w:r w:rsidRPr="00E42464">
        <w:rPr>
          <w:rFonts w:hint="cs"/>
          <w:rtl/>
        </w:rPr>
        <w:t>-</w:t>
      </w:r>
      <w:r w:rsidRPr="00E42464">
        <w:rPr>
          <w:rFonts w:hint="cs"/>
          <w:rtl/>
        </w:rPr>
        <w:tab/>
        <w:t xml:space="preserve">يكون الزوج المحدد من شفرات وصلة العودة فريداً في الشبكة </w:t>
      </w:r>
      <w:r w:rsidRPr="00E42464">
        <w:t>SRAN</w:t>
      </w:r>
      <w:r w:rsidRPr="00E42464">
        <w:rPr>
          <w:rFonts w:hint="cs"/>
          <w:rtl/>
        </w:rPr>
        <w:t>، ويُطبّق على جميع عمليات البث المتزامنة وغير</w:t>
      </w:r>
      <w:r w:rsidR="00375365" w:rsidRPr="00E42464">
        <w:rPr>
          <w:rFonts w:hint="eastAsia"/>
          <w:rtl/>
        </w:rPr>
        <w:t> </w:t>
      </w:r>
      <w:r w:rsidRPr="00E42464">
        <w:rPr>
          <w:rFonts w:hint="cs"/>
          <w:rtl/>
        </w:rPr>
        <w:t>المتزامنة في وصلة العودة لكل الحزم العائدة للساتل نفسه.</w:t>
      </w:r>
    </w:p>
    <w:p w:rsidR="00AE6EAC" w:rsidRPr="00E42464" w:rsidRDefault="00AE6EAC" w:rsidP="00F92219">
      <w:pPr>
        <w:pStyle w:val="enumlev1"/>
        <w:rPr>
          <w:rtl/>
        </w:rPr>
      </w:pPr>
      <w:r w:rsidRPr="00E42464">
        <w:rPr>
          <w:rFonts w:hint="cs"/>
          <w:rtl/>
        </w:rPr>
        <w:t>-</w:t>
      </w:r>
      <w:r w:rsidRPr="00E42464">
        <w:rPr>
          <w:rFonts w:hint="cs"/>
          <w:rtl/>
        </w:rPr>
        <w:tab/>
        <w:t xml:space="preserve">تطبق الشفرة المشتركة على رشقات تزامن الوصلة الأمامية (القناة </w:t>
      </w:r>
      <w:r w:rsidRPr="00E42464">
        <w:t>HP-CCPCH</w:t>
      </w:r>
      <w:r w:rsidRPr="00E42464">
        <w:rPr>
          <w:rFonts w:hint="cs"/>
          <w:rtl/>
        </w:rPr>
        <w:t>)</w:t>
      </w:r>
      <w:r w:rsidRPr="00E42464">
        <w:rPr>
          <w:rtl/>
        </w:rPr>
        <w:t xml:space="preserve"> </w:t>
      </w:r>
      <w:r w:rsidRPr="00E42464">
        <w:rPr>
          <w:rFonts w:hint="cs"/>
          <w:rtl/>
        </w:rPr>
        <w:t xml:space="preserve">لجميع الحزم العائدة لكل السواتل التي تنتمي إلى شبكة </w:t>
      </w:r>
      <w:r w:rsidRPr="00E42464">
        <w:t>SRAN</w:t>
      </w:r>
      <w:r w:rsidRPr="00E42464">
        <w:rPr>
          <w:rFonts w:hint="cs"/>
          <w:rtl/>
        </w:rPr>
        <w:t xml:space="preserve"> نفسها.</w:t>
      </w:r>
    </w:p>
    <w:p w:rsidR="00AE6EAC" w:rsidRPr="00E42464" w:rsidRDefault="00AE6EAC" w:rsidP="004841A0">
      <w:pPr>
        <w:pStyle w:val="enumlev1"/>
        <w:rPr>
          <w:rtl/>
        </w:rPr>
      </w:pPr>
      <w:r w:rsidRPr="00E42464">
        <w:rPr>
          <w:rFonts w:hint="cs"/>
          <w:rtl/>
        </w:rPr>
        <w:t>-</w:t>
      </w:r>
      <w:r w:rsidRPr="00E42464">
        <w:rPr>
          <w:rFonts w:hint="cs"/>
          <w:rtl/>
        </w:rPr>
        <w:tab/>
        <w:t xml:space="preserve">تشير بداية شفرة التوزيع العشوائي المحددة والمشتركة إلى النبضة الأولى في الفجوة رقم </w:t>
      </w:r>
      <w:r w:rsidRPr="00E42464">
        <w:t>1</w:t>
      </w:r>
      <w:r w:rsidRPr="00E42464">
        <w:rPr>
          <w:rFonts w:hint="cs"/>
          <w:rtl/>
        </w:rPr>
        <w:t xml:space="preserve"> من الرتل رقم </w:t>
      </w:r>
      <w:r w:rsidRPr="00E42464">
        <w:t>0</w:t>
      </w:r>
      <w:r w:rsidRPr="00E42464">
        <w:rPr>
          <w:rFonts w:hint="cs"/>
          <w:rtl/>
        </w:rPr>
        <w:t xml:space="preserve"> إلى كل من الحركة المتزامنة للوصلة الأمامية وشبه المتزامنة لوصلة العودة. ويستمر توقيت شفرة التوزيع العشوائي طيلة أية فترة بث للقناة</w:t>
      </w:r>
      <w:r w:rsidR="004841A0" w:rsidRPr="00E42464">
        <w:rPr>
          <w:rFonts w:hint="eastAsia"/>
          <w:rtl/>
        </w:rPr>
        <w:t> </w:t>
      </w:r>
      <w:r w:rsidRPr="00E42464">
        <w:t>HP</w:t>
      </w:r>
      <w:r w:rsidRPr="00E42464">
        <w:noBreakHyphen/>
        <w:t>CCPCH</w:t>
      </w:r>
      <w:r w:rsidRPr="00E42464">
        <w:rPr>
          <w:rtl/>
        </w:rPr>
        <w:t xml:space="preserve"> </w:t>
      </w:r>
      <w:r w:rsidRPr="00E42464">
        <w:rPr>
          <w:rFonts w:hint="cs"/>
          <w:rtl/>
        </w:rPr>
        <w:t>على الوصلة الأمامية، أو رتل الحركة غير المتزامنة على وصلة العودة حيث يتم قطع الحركة شبه</w:t>
      </w:r>
      <w:r w:rsidRPr="00E42464">
        <w:rPr>
          <w:rFonts w:hint="eastAsia"/>
          <w:rtl/>
        </w:rPr>
        <w:t> </w:t>
      </w:r>
      <w:r w:rsidRPr="00E42464">
        <w:rPr>
          <w:rFonts w:hint="cs"/>
          <w:rtl/>
        </w:rPr>
        <w:t>المتزامنة.</w:t>
      </w:r>
    </w:p>
    <w:p w:rsidR="00AE6EAC" w:rsidRPr="00E42464" w:rsidRDefault="00AE6EAC" w:rsidP="00F92219">
      <w:pPr>
        <w:pStyle w:val="enumlev1"/>
        <w:rPr>
          <w:rtl/>
        </w:rPr>
      </w:pPr>
      <w:r w:rsidRPr="00E42464">
        <w:rPr>
          <w:rFonts w:hint="cs"/>
          <w:rtl/>
        </w:rPr>
        <w:t>-</w:t>
      </w:r>
      <w:r w:rsidRPr="00E42464">
        <w:rPr>
          <w:rFonts w:hint="cs"/>
          <w:rtl/>
        </w:rPr>
        <w:tab/>
        <w:t>في حالة الحركة غير المتزامنة، تشير بداية تتابعات شفرة التوزيع العشوائي للزوج المحدّد إلى النبضة الأولى من رشقة النفاذ</w:t>
      </w:r>
      <w:r w:rsidRPr="00E42464">
        <w:rPr>
          <w:rFonts w:hint="eastAsia"/>
          <w:rtl/>
        </w:rPr>
        <w:t> </w:t>
      </w:r>
      <w:r w:rsidRPr="00E42464">
        <w:rPr>
          <w:rFonts w:hint="cs"/>
          <w:rtl/>
        </w:rPr>
        <w:t>العشوائي.</w:t>
      </w:r>
    </w:p>
    <w:p w:rsidR="00AE6EAC" w:rsidRPr="00E42464" w:rsidRDefault="00AE6EAC" w:rsidP="000302FB">
      <w:pPr>
        <w:rPr>
          <w:rtl/>
        </w:rPr>
      </w:pPr>
      <w:r w:rsidRPr="00E42464">
        <w:rPr>
          <w:rFonts w:hint="cs"/>
          <w:rtl/>
        </w:rPr>
        <w:t>ويسهم استخدام شفرة التوزيع العشوائي المشتركة لرشقات التزامن في تبسيط حيازة الوصلة الأمامية، ويتيح تفكيك شفرة القناة</w:t>
      </w:r>
      <w:r w:rsidR="000302FB">
        <w:rPr>
          <w:rFonts w:hint="eastAsia"/>
          <w:rtl/>
        </w:rPr>
        <w:t> </w:t>
      </w:r>
      <w:r w:rsidRPr="00E42464">
        <w:t>HP-CCPCH</w:t>
      </w:r>
      <w:r w:rsidRPr="00E42464">
        <w:rPr>
          <w:rFonts w:hint="cs"/>
          <w:rtl/>
        </w:rPr>
        <w:t xml:space="preserve"> بحد أدنى من معلومات النظام. ولدى اعتماد هذا النهج لا يمكن تجنب التداخل العرضي لإزالة التوزيع </w:t>
      </w:r>
      <w:r w:rsidRPr="00E42464">
        <w:rPr>
          <w:rFonts w:hint="cs"/>
          <w:rtl/>
        </w:rPr>
        <w:lastRenderedPageBreak/>
        <w:t>العشوائي في</w:t>
      </w:r>
      <w:r w:rsidR="00275AF8" w:rsidRPr="00E42464">
        <w:rPr>
          <w:rFonts w:hint="eastAsia"/>
          <w:rtl/>
        </w:rPr>
        <w:t> </w:t>
      </w:r>
      <w:r w:rsidRPr="00E42464">
        <w:rPr>
          <w:rFonts w:hint="cs"/>
          <w:rtl/>
        </w:rPr>
        <w:t xml:space="preserve">حالة استقبال القناة </w:t>
      </w:r>
      <w:r w:rsidRPr="00E42464">
        <w:t>HP-CCPCH</w:t>
      </w:r>
      <w:r w:rsidRPr="00E42464">
        <w:rPr>
          <w:rFonts w:hint="cs"/>
          <w:rtl/>
        </w:rPr>
        <w:t>. وبهدف خفض احتمال حدوث قصور في الحيازة أو فقدان للرسائل في مناطق التأخير غير</w:t>
      </w:r>
      <w:r w:rsidR="00275AF8" w:rsidRPr="00E42464">
        <w:rPr>
          <w:rFonts w:hint="eastAsia"/>
          <w:rtl/>
        </w:rPr>
        <w:t> </w:t>
      </w:r>
      <w:r w:rsidRPr="00E42464">
        <w:rPr>
          <w:rFonts w:hint="cs"/>
          <w:rtl/>
        </w:rPr>
        <w:t>المتوقع لسيناريو السواتل المتعددة، يُقترح إحداث تغيير اصطناعي في قدرة رشقات التزامن التي تُبَث من قبل السواتل المختلفة بما</w:t>
      </w:r>
      <w:r w:rsidR="00275AF8" w:rsidRPr="00E42464">
        <w:rPr>
          <w:rFonts w:hint="eastAsia"/>
          <w:rtl/>
        </w:rPr>
        <w:t> </w:t>
      </w:r>
      <w:r w:rsidRPr="00E42464">
        <w:rPr>
          <w:rFonts w:hint="cs"/>
          <w:rtl/>
        </w:rPr>
        <w:t xml:space="preserve">يقارب </w:t>
      </w:r>
      <w:r w:rsidRPr="00E42464">
        <w:t>dB 6</w:t>
      </w:r>
      <w:r w:rsidRPr="00E42464">
        <w:rPr>
          <w:rFonts w:hint="cs"/>
          <w:rtl/>
        </w:rPr>
        <w:t>، وبطريقة من شأنها أن تجعل ساتلاً واحداً فقط من سواتل الخدمة يبث بقدرة تامة في كل مرة. ولا</w:t>
      </w:r>
      <w:r w:rsidR="002E74EC" w:rsidRPr="00E42464">
        <w:rPr>
          <w:rFonts w:hint="eastAsia"/>
          <w:rtl/>
        </w:rPr>
        <w:t> </w:t>
      </w:r>
      <w:r w:rsidRPr="00E42464">
        <w:rPr>
          <w:rFonts w:hint="cs"/>
          <w:rtl/>
        </w:rPr>
        <w:t>يتم تطبيق تغير القدرة إلا</w:t>
      </w:r>
      <w:r w:rsidR="00375365" w:rsidRPr="00E42464">
        <w:rPr>
          <w:rFonts w:hint="eastAsia"/>
          <w:rtl/>
        </w:rPr>
        <w:t> </w:t>
      </w:r>
      <w:r w:rsidRPr="00E42464">
        <w:rPr>
          <w:rFonts w:hint="cs"/>
          <w:rtl/>
        </w:rPr>
        <w:t>في تلك الحزم التي تغطي مناطق التأخير غير المتوقع.</w:t>
      </w:r>
    </w:p>
    <w:p w:rsidR="00AE6EAC" w:rsidRPr="00E42464" w:rsidRDefault="00AE6EAC" w:rsidP="00F92219">
      <w:pPr>
        <w:pStyle w:val="Headingb"/>
        <w:rPr>
          <w:rFonts w:hint="eastAsia"/>
        </w:rPr>
      </w:pPr>
      <w:bookmarkStart w:id="88" w:name="_Toc283900220"/>
      <w:r w:rsidRPr="00E42464">
        <w:rPr>
          <w:rFonts w:hint="cs"/>
          <w:rtl/>
        </w:rPr>
        <w:t>حيازة الوصلة الأمامية وتزامنها</w:t>
      </w:r>
      <w:bookmarkEnd w:id="88"/>
    </w:p>
    <w:p w:rsidR="00AE6EAC" w:rsidRPr="00E42464" w:rsidRDefault="00AE6EAC" w:rsidP="00AE6EAC">
      <w:pPr>
        <w:rPr>
          <w:rtl/>
        </w:rPr>
      </w:pPr>
      <w:r w:rsidRPr="00E42464">
        <w:rPr>
          <w:rFonts w:hint="cs"/>
          <w:rtl/>
        </w:rPr>
        <w:t>تُقترح التدابير التالية لحيازة الوصلة الأمامية وتزامنها:</w:t>
      </w:r>
    </w:p>
    <w:p w:rsidR="00AE6EAC" w:rsidRPr="00E42464" w:rsidRDefault="00AE6EAC" w:rsidP="004841A0">
      <w:pPr>
        <w:pStyle w:val="enumlev1"/>
        <w:rPr>
          <w:rtl/>
        </w:rPr>
      </w:pPr>
      <w:r w:rsidRPr="00E42464">
        <w:rPr>
          <w:rFonts w:hint="cs"/>
          <w:rtl/>
        </w:rPr>
        <w:t>-</w:t>
      </w:r>
      <w:r w:rsidRPr="00E42464">
        <w:rPr>
          <w:rFonts w:hint="cs"/>
          <w:rtl/>
        </w:rPr>
        <w:tab/>
        <w:t xml:space="preserve">تحوز المحطة </w:t>
      </w:r>
      <w:r w:rsidRPr="00E42464">
        <w:t>MES</w:t>
      </w:r>
      <w:r w:rsidRPr="00E42464">
        <w:rPr>
          <w:rtl/>
        </w:rPr>
        <w:t xml:space="preserve"> </w:t>
      </w:r>
      <w:r w:rsidRPr="00E42464">
        <w:rPr>
          <w:rFonts w:hint="cs"/>
          <w:rtl/>
        </w:rPr>
        <w:t>بصورة أولية على تزامن الوصلة الأمامية (الوقت والتردد) بواسطة استخدام كلمات التزامن</w:t>
      </w:r>
      <w:r w:rsidR="004841A0" w:rsidRPr="00E42464">
        <w:rPr>
          <w:rFonts w:hint="eastAsia"/>
          <w:rtl/>
        </w:rPr>
        <w:t> </w:t>
      </w:r>
      <w:r w:rsidRPr="00E42464">
        <w:t>(SW)</w:t>
      </w:r>
      <w:r w:rsidRPr="00E42464">
        <w:rPr>
          <w:rFonts w:hint="cs"/>
          <w:rtl/>
        </w:rPr>
        <w:t xml:space="preserve"> الدورية</w:t>
      </w:r>
      <w:r w:rsidRPr="00E42464">
        <w:t xml:space="preserve"> </w:t>
      </w:r>
      <w:r w:rsidRPr="00E42464">
        <w:rPr>
          <w:rFonts w:hint="cs"/>
          <w:rtl/>
        </w:rPr>
        <w:t xml:space="preserve">التي تُبَثّ في الفجوة رقم </w:t>
      </w:r>
      <w:r w:rsidRPr="00E42464">
        <w:t>1</w:t>
      </w:r>
      <w:r w:rsidRPr="00E42464">
        <w:rPr>
          <w:rFonts w:hint="cs"/>
          <w:rtl/>
        </w:rPr>
        <w:t xml:space="preserve"> من الرتل رقم </w:t>
      </w:r>
      <w:r w:rsidRPr="00E42464">
        <w:t>0</w:t>
      </w:r>
      <w:r w:rsidRPr="00E42464">
        <w:rPr>
          <w:rFonts w:hint="cs"/>
          <w:rtl/>
        </w:rPr>
        <w:t xml:space="preserve">. ويبلغ طول كلمة التزامن الممتدة </w:t>
      </w:r>
      <w:r w:rsidRPr="00E42464">
        <w:t>960 = 30 × 32</w:t>
      </w:r>
      <w:r w:rsidRPr="00E42464">
        <w:rPr>
          <w:rFonts w:hint="cs"/>
          <w:rtl/>
        </w:rPr>
        <w:t xml:space="preserve"> نبضة</w:t>
      </w:r>
      <w:r w:rsidRPr="00E42464">
        <w:rPr>
          <w:rtl/>
        </w:rPr>
        <w:t xml:space="preserve"> </w:t>
      </w:r>
      <w:r w:rsidRPr="00E42464">
        <w:rPr>
          <w:rFonts w:hint="cs"/>
          <w:rtl/>
        </w:rPr>
        <w:t>(يشار</w:t>
      </w:r>
      <w:r w:rsidRPr="00E42464">
        <w:rPr>
          <w:rFonts w:hint="eastAsia"/>
          <w:rtl/>
        </w:rPr>
        <w:t> </w:t>
      </w:r>
      <w:r w:rsidRPr="00E42464">
        <w:rPr>
          <w:rFonts w:hint="cs"/>
          <w:rtl/>
        </w:rPr>
        <w:t>إليها كخيار نصف المعدل) وتكون مشتركة لدى جميع الحزم والسواتل.</w:t>
      </w:r>
    </w:p>
    <w:p w:rsidR="00AE6EAC" w:rsidRPr="00E42464" w:rsidRDefault="00AE6EAC" w:rsidP="00F92219">
      <w:pPr>
        <w:pStyle w:val="enumlev1"/>
        <w:rPr>
          <w:rtl/>
        </w:rPr>
      </w:pPr>
      <w:r w:rsidRPr="00E42464">
        <w:rPr>
          <w:rFonts w:hint="cs"/>
          <w:rtl/>
        </w:rPr>
        <w:t>-</w:t>
      </w:r>
      <w:r w:rsidRPr="00E42464">
        <w:rPr>
          <w:rFonts w:hint="cs"/>
          <w:rtl/>
        </w:rPr>
        <w:tab/>
        <w:t>عند كشف العديد من كلمات التزامن من حزم أو سواتل مختلفة، فإن الوصلة تختار تلك المقترنة بذروة الترابط الكبرى لتحديد تزامن الترددات والأرتال والرموز والنبضات.</w:t>
      </w:r>
    </w:p>
    <w:p w:rsidR="00AE6EAC" w:rsidRPr="00E42464" w:rsidRDefault="00AE6EAC" w:rsidP="00F92219">
      <w:pPr>
        <w:pStyle w:val="enumlev1"/>
        <w:rPr>
          <w:rtl/>
        </w:rPr>
      </w:pPr>
      <w:r w:rsidRPr="00E42464">
        <w:rPr>
          <w:rFonts w:hint="cs"/>
          <w:rtl/>
        </w:rPr>
        <w:t>-</w:t>
      </w:r>
      <w:r w:rsidRPr="00E42464">
        <w:rPr>
          <w:rFonts w:hint="cs"/>
          <w:rtl/>
        </w:rPr>
        <w:tab/>
        <w:t xml:space="preserve">تستخدم المحطة </w:t>
      </w:r>
      <w:r w:rsidRPr="00E42464">
        <w:t>MES</w:t>
      </w:r>
      <w:r w:rsidRPr="00E42464">
        <w:rPr>
          <w:rFonts w:hint="cs"/>
          <w:rtl/>
        </w:rPr>
        <w:t xml:space="preserve"> القناة الدليلية المشتركة </w:t>
      </w:r>
      <w:r w:rsidRPr="00E42464">
        <w:t>(PI-CCPCH)</w:t>
      </w:r>
      <w:r w:rsidRPr="00E42464">
        <w:rPr>
          <w:rFonts w:hint="cs"/>
          <w:rtl/>
        </w:rPr>
        <w:t xml:space="preserve"> لاستخراج شفرة التوزيع العشوائي الفريدة بالنسبة إلى</w:t>
      </w:r>
      <w:r w:rsidRPr="00E42464">
        <w:rPr>
          <w:rFonts w:hint="eastAsia"/>
          <w:rtl/>
        </w:rPr>
        <w:t> </w:t>
      </w:r>
      <w:r w:rsidRPr="00E42464">
        <w:rPr>
          <w:rFonts w:hint="cs"/>
          <w:rtl/>
        </w:rPr>
        <w:t>ساتل معين، وذلك من خلال ربط إشارة الاستقبال مع جميع تتابعات التوزيع العشوائي الممكنة المستخدمة في</w:t>
      </w:r>
      <w:r w:rsidRPr="00E42464">
        <w:rPr>
          <w:rFonts w:hint="eastAsia"/>
          <w:rtl/>
        </w:rPr>
        <w:t> </w:t>
      </w:r>
      <w:r w:rsidRPr="00E42464">
        <w:rPr>
          <w:rFonts w:hint="cs"/>
          <w:rtl/>
        </w:rPr>
        <w:t xml:space="preserve">الشبكة </w:t>
      </w:r>
      <w:r w:rsidRPr="00E42464">
        <w:t>SRAN</w:t>
      </w:r>
      <w:r w:rsidRPr="00E42464">
        <w:rPr>
          <w:rFonts w:hint="cs"/>
          <w:rtl/>
        </w:rPr>
        <w:t>.</w:t>
      </w:r>
    </w:p>
    <w:p w:rsidR="00AE6EAC" w:rsidRPr="00E42464" w:rsidRDefault="00AE6EAC" w:rsidP="00F92219">
      <w:pPr>
        <w:pStyle w:val="enumlev1"/>
      </w:pPr>
      <w:r w:rsidRPr="00E42464">
        <w:rPr>
          <w:rFonts w:hint="cs"/>
          <w:rtl/>
        </w:rPr>
        <w:t>-</w:t>
      </w:r>
      <w:r w:rsidRPr="00E42464">
        <w:rPr>
          <w:rFonts w:hint="cs"/>
          <w:rtl/>
        </w:rPr>
        <w:tab/>
        <w:t xml:space="preserve">تحاول المحطة </w:t>
      </w:r>
      <w:r w:rsidRPr="00E42464">
        <w:t>MES</w:t>
      </w:r>
      <w:r w:rsidRPr="00E42464">
        <w:rPr>
          <w:rFonts w:hint="cs"/>
          <w:rtl/>
        </w:rPr>
        <w:t xml:space="preserve"> مواصلة تحسين تزامن الوقت والتردد باستخدام القناة </w:t>
      </w:r>
      <w:r w:rsidRPr="00E42464">
        <w:t>PI-CCPCH</w:t>
      </w:r>
      <w:r w:rsidRPr="00E42464">
        <w:rPr>
          <w:rFonts w:hint="cs"/>
          <w:rtl/>
        </w:rPr>
        <w:t>.</w:t>
      </w:r>
    </w:p>
    <w:p w:rsidR="00AE6EAC" w:rsidRPr="00E42464" w:rsidRDefault="00AE6EAC" w:rsidP="00F92219">
      <w:pPr>
        <w:pStyle w:val="enumlev1"/>
        <w:rPr>
          <w:rtl/>
        </w:rPr>
      </w:pPr>
      <w:r w:rsidRPr="00E42464">
        <w:rPr>
          <w:rFonts w:hint="cs"/>
          <w:rtl/>
        </w:rPr>
        <w:t>-</w:t>
      </w:r>
      <w:r w:rsidRPr="00E42464">
        <w:rPr>
          <w:rFonts w:hint="cs"/>
          <w:rtl/>
        </w:rPr>
        <w:tab/>
        <w:t xml:space="preserve">تقوم المحطة </w:t>
      </w:r>
      <w:r w:rsidRPr="00E42464">
        <w:t>MES</w:t>
      </w:r>
      <w:r w:rsidRPr="00E42464">
        <w:rPr>
          <w:rFonts w:hint="cs"/>
          <w:rtl/>
        </w:rPr>
        <w:t xml:space="preserve"> بقراءة قناة التحكم الإذاعية </w:t>
      </w:r>
      <w:r w:rsidRPr="00E42464">
        <w:t>(BCCH)</w:t>
      </w:r>
      <w:r w:rsidRPr="00E42464">
        <w:rPr>
          <w:rFonts w:hint="cs"/>
          <w:rtl/>
        </w:rPr>
        <w:t xml:space="preserve"> التي تُبَث على القناة </w:t>
      </w:r>
      <w:r w:rsidRPr="00E42464">
        <w:t>CCPCH</w:t>
      </w:r>
      <w:r w:rsidRPr="00E42464">
        <w:rPr>
          <w:rFonts w:hint="cs"/>
          <w:rtl/>
        </w:rPr>
        <w:t xml:space="preserve"> الأولية في الرتل رقم </w:t>
      </w:r>
      <w:r w:rsidRPr="00E42464">
        <w:t>0</w:t>
      </w:r>
      <w:r w:rsidRPr="00E42464">
        <w:rPr>
          <w:rFonts w:hint="cs"/>
          <w:rtl/>
        </w:rPr>
        <w:t>، وذلك لحيازة كل عمليات التزامن رفيعة المستوى ذات الصلة ومعلومات تتعلق بالنظام.</w:t>
      </w:r>
    </w:p>
    <w:p w:rsidR="00AE6EAC" w:rsidRPr="00E42464" w:rsidRDefault="00AE6EAC" w:rsidP="00F92219">
      <w:pPr>
        <w:pStyle w:val="Headingb"/>
        <w:rPr>
          <w:rFonts w:hint="eastAsia"/>
          <w:rtl/>
        </w:rPr>
      </w:pPr>
      <w:bookmarkStart w:id="89" w:name="_Toc283900221"/>
      <w:r w:rsidRPr="00E42464">
        <w:rPr>
          <w:rFonts w:hint="cs"/>
          <w:rtl/>
        </w:rPr>
        <w:t>حيازة تزامن وصلة العودة</w:t>
      </w:r>
      <w:bookmarkEnd w:id="89"/>
    </w:p>
    <w:p w:rsidR="00AE6EAC" w:rsidRPr="00E42464" w:rsidRDefault="00AE6EAC" w:rsidP="00AE6EAC">
      <w:pPr>
        <w:rPr>
          <w:rtl/>
        </w:rPr>
      </w:pPr>
      <w:r w:rsidRPr="00E42464">
        <w:rPr>
          <w:rFonts w:hint="cs"/>
          <w:rtl/>
        </w:rPr>
        <w:t>تُقترح التدابير التالية للنفاذ الأولي وحيازة تزامن وصلة العودة وتعقبها:</w:t>
      </w:r>
    </w:p>
    <w:p w:rsidR="00AE6EAC" w:rsidRPr="00E42464" w:rsidRDefault="00AE6EAC" w:rsidP="00F92219">
      <w:pPr>
        <w:pStyle w:val="enumlev1"/>
        <w:rPr>
          <w:rtl/>
        </w:rPr>
      </w:pPr>
      <w:r w:rsidRPr="00E42464">
        <w:rPr>
          <w:rFonts w:hint="cs"/>
          <w:rtl/>
        </w:rPr>
        <w:t>-</w:t>
      </w:r>
      <w:r w:rsidRPr="00E42464">
        <w:rPr>
          <w:rFonts w:hint="cs"/>
          <w:rtl/>
        </w:rPr>
        <w:tab/>
        <w:t xml:space="preserve">لا يُسمح للمحطة </w:t>
      </w:r>
      <w:r w:rsidRPr="00E42464">
        <w:t>MES</w:t>
      </w:r>
      <w:r w:rsidRPr="00E42464">
        <w:rPr>
          <w:rFonts w:hint="cs"/>
          <w:rtl/>
        </w:rPr>
        <w:t xml:space="preserve"> بالنفاذ إلى المحطة </w:t>
      </w:r>
      <w:r w:rsidRPr="00E42464">
        <w:t>LES</w:t>
      </w:r>
      <w:r w:rsidRPr="00E42464">
        <w:rPr>
          <w:rtl/>
        </w:rPr>
        <w:t xml:space="preserve"> </w:t>
      </w:r>
      <w:r w:rsidRPr="00E42464">
        <w:rPr>
          <w:rFonts w:hint="cs"/>
          <w:rtl/>
        </w:rPr>
        <w:t>إلا بعد النجاح في تحقيق تزامن الوصلة الأمامية.</w:t>
      </w:r>
    </w:p>
    <w:p w:rsidR="00AE6EAC" w:rsidRPr="00E42464" w:rsidRDefault="00AE6EAC" w:rsidP="009430C2">
      <w:pPr>
        <w:pStyle w:val="enumlev1"/>
      </w:pPr>
      <w:r w:rsidRPr="00E42464">
        <w:rPr>
          <w:rFonts w:hint="cs"/>
          <w:spacing w:val="-2"/>
          <w:rtl/>
        </w:rPr>
        <w:t>-</w:t>
      </w:r>
      <w:r w:rsidRPr="00E42464">
        <w:rPr>
          <w:rFonts w:hint="cs"/>
          <w:spacing w:val="-2"/>
          <w:rtl/>
        </w:rPr>
        <w:tab/>
        <w:t>تقوم</w:t>
      </w:r>
      <w:r w:rsidRPr="00E42464">
        <w:rPr>
          <w:rFonts w:hint="cs"/>
          <w:rtl/>
        </w:rPr>
        <w:t xml:space="preserve"> المحطة </w:t>
      </w:r>
      <w:r w:rsidRPr="00E42464">
        <w:t>MES</w:t>
      </w:r>
      <w:r w:rsidRPr="00E42464">
        <w:rPr>
          <w:rFonts w:hint="cs"/>
          <w:rtl/>
        </w:rPr>
        <w:t xml:space="preserve"> بقراءة المعلومات عن معطيات دوبلر الآنية والتأخير الزمني في النقطة المركزية للحزمة التي تبثها المحطة</w:t>
      </w:r>
      <w:r w:rsidR="009430C2" w:rsidRPr="00E42464">
        <w:rPr>
          <w:rFonts w:hint="eastAsia"/>
          <w:rtl/>
        </w:rPr>
        <w:t> </w:t>
      </w:r>
      <w:r w:rsidRPr="00E42464">
        <w:t>LES</w:t>
      </w:r>
      <w:r w:rsidRPr="00E42464">
        <w:rPr>
          <w:rFonts w:hint="cs"/>
          <w:rtl/>
        </w:rPr>
        <w:t xml:space="preserve"> في الرتل رقم </w:t>
      </w:r>
      <w:r w:rsidRPr="00E42464">
        <w:t>0</w:t>
      </w:r>
      <w:r w:rsidRPr="00E42464">
        <w:rPr>
          <w:rFonts w:hint="cs"/>
          <w:rtl/>
        </w:rPr>
        <w:t>.</w:t>
      </w:r>
    </w:p>
    <w:p w:rsidR="00AE6EAC" w:rsidRPr="00E42464" w:rsidRDefault="00AE6EAC" w:rsidP="00F92219">
      <w:pPr>
        <w:pStyle w:val="enumlev1"/>
        <w:rPr>
          <w:rtl/>
        </w:rPr>
      </w:pPr>
      <w:r w:rsidRPr="00E42464">
        <w:rPr>
          <w:rFonts w:hint="cs"/>
          <w:spacing w:val="-2"/>
          <w:rtl/>
        </w:rPr>
        <w:t>-</w:t>
      </w:r>
      <w:r w:rsidRPr="00E42464">
        <w:rPr>
          <w:rFonts w:hint="cs"/>
          <w:spacing w:val="-2"/>
          <w:rtl/>
        </w:rPr>
        <w:tab/>
        <w:t>تطبّق</w:t>
      </w:r>
      <w:r w:rsidRPr="00E42464">
        <w:rPr>
          <w:rFonts w:hint="cs"/>
          <w:rtl/>
        </w:rPr>
        <w:t xml:space="preserve"> المحطة </w:t>
      </w:r>
      <w:r w:rsidRPr="00E42464">
        <w:t>MES</w:t>
      </w:r>
      <w:r w:rsidRPr="00E42464">
        <w:rPr>
          <w:rFonts w:hint="cs"/>
          <w:rtl/>
        </w:rPr>
        <w:t xml:space="preserve"> تعويض دوبلر المسبق والتقدم في الوقت، بحيث يتم تلقي رشقة النفاذ العشوائي بأدنى حد من الانزياح الدوبلري والخطأ في التوقيت عند الساتل. وبناءً على ذلك، تحسب المحطة </w:t>
      </w:r>
      <w:r w:rsidRPr="00E42464">
        <w:t>MES</w:t>
      </w:r>
      <w:r w:rsidRPr="00E42464">
        <w:rPr>
          <w:rFonts w:hint="cs"/>
          <w:rtl/>
        </w:rPr>
        <w:t xml:space="preserve"> التعويض المسبق للتردد وتوقيت الرشقات لتطبيقهما على وصلة العودة باستخدام المعلومات التي جُمعت في الوصلة الأمامية.</w:t>
      </w:r>
    </w:p>
    <w:p w:rsidR="00AE6EAC" w:rsidRPr="00E42464" w:rsidRDefault="00AE6EAC" w:rsidP="00F92219">
      <w:pPr>
        <w:pStyle w:val="enumlev1"/>
        <w:rPr>
          <w:rtl/>
        </w:rPr>
      </w:pPr>
      <w:r w:rsidRPr="00E42464">
        <w:rPr>
          <w:rFonts w:hint="cs"/>
          <w:rtl/>
        </w:rPr>
        <w:t>-</w:t>
      </w:r>
      <w:r w:rsidRPr="00E42464">
        <w:rPr>
          <w:rFonts w:hint="cs"/>
          <w:rtl/>
        </w:rPr>
        <w:tab/>
        <w:t xml:space="preserve">تبثّ المحطة </w:t>
      </w:r>
      <w:r w:rsidRPr="00E42464">
        <w:t>MES</w:t>
      </w:r>
      <w:r w:rsidRPr="00E42464">
        <w:rPr>
          <w:rFonts w:hint="cs"/>
          <w:rtl/>
        </w:rPr>
        <w:t xml:space="preserve"> رشقة النفاذ العشوائي مسبق التعويض في الرتل رقم </w:t>
      </w:r>
      <w:r w:rsidRPr="00E42464">
        <w:t>0</w:t>
      </w:r>
      <w:r w:rsidRPr="00E42464">
        <w:rPr>
          <w:rFonts w:hint="cs"/>
          <w:rtl/>
        </w:rPr>
        <w:t xml:space="preserve"> في اللحظة الزمنية المحسوبة. (إن التوقيت المحسوب لرشقات النفاذ العشوائي قد يتم حسابه عشوائياً بشكل إضافي تلافياً لتداخل البقع الساخنة في حركة المرور غير المتزامنة. ومع ذلك لا بد من الإشارة إلى التخالفات في محتوى رشقة النفاذ العشوائي).</w:t>
      </w:r>
    </w:p>
    <w:p w:rsidR="00AE6EAC" w:rsidRPr="00E42464" w:rsidRDefault="00AE6EAC" w:rsidP="004841A0">
      <w:pPr>
        <w:pStyle w:val="enumlev1"/>
        <w:rPr>
          <w:spacing w:val="-4"/>
          <w:rtl/>
        </w:rPr>
      </w:pPr>
      <w:r w:rsidRPr="00E42464">
        <w:rPr>
          <w:rFonts w:hint="cs"/>
          <w:spacing w:val="-4"/>
          <w:rtl/>
        </w:rPr>
        <w:t>-</w:t>
      </w:r>
      <w:r w:rsidRPr="00E42464">
        <w:rPr>
          <w:rFonts w:hint="cs"/>
          <w:spacing w:val="-4"/>
          <w:rtl/>
        </w:rPr>
        <w:tab/>
        <w:t xml:space="preserve">إذا ما تمكنت المحطة </w:t>
      </w:r>
      <w:r w:rsidRPr="00E42464">
        <w:rPr>
          <w:spacing w:val="-4"/>
        </w:rPr>
        <w:t>LES</w:t>
      </w:r>
      <w:r w:rsidRPr="00E42464">
        <w:rPr>
          <w:spacing w:val="-4"/>
          <w:rtl/>
        </w:rPr>
        <w:t xml:space="preserve"> </w:t>
      </w:r>
      <w:r w:rsidRPr="00E42464">
        <w:rPr>
          <w:rFonts w:hint="cs"/>
          <w:spacing w:val="-4"/>
          <w:rtl/>
        </w:rPr>
        <w:t xml:space="preserve">من التقاط رشقة النفاذ العشوائي، فإنها تقدّر الوقت والتردد (تقيس الأخطاء الزمنية وأخطاء دوبلر المتبقية) وتبعث بتخصيص للقناة، فضلاً عن تصحيحات التوقيت والتردد، إلى المحطة </w:t>
      </w:r>
      <w:r w:rsidRPr="00E42464">
        <w:rPr>
          <w:spacing w:val="-4"/>
        </w:rPr>
        <w:t>MES</w:t>
      </w:r>
      <w:r w:rsidRPr="00E42464">
        <w:rPr>
          <w:rFonts w:hint="cs"/>
          <w:spacing w:val="-4"/>
          <w:rtl/>
        </w:rPr>
        <w:t xml:space="preserve"> باستخدام القناة</w:t>
      </w:r>
      <w:r w:rsidR="004841A0" w:rsidRPr="00E42464">
        <w:rPr>
          <w:rFonts w:hint="eastAsia"/>
          <w:spacing w:val="-4"/>
          <w:rtl/>
        </w:rPr>
        <w:t> </w:t>
      </w:r>
      <w:r w:rsidRPr="00E42464">
        <w:rPr>
          <w:spacing w:val="-4"/>
        </w:rPr>
        <w:t>CCPCH</w:t>
      </w:r>
      <w:r w:rsidRPr="00E42464">
        <w:rPr>
          <w:rFonts w:hint="cs"/>
          <w:spacing w:val="-4"/>
          <w:rtl/>
        </w:rPr>
        <w:t>.</w:t>
      </w:r>
    </w:p>
    <w:p w:rsidR="00AE6EAC" w:rsidRPr="00E42464" w:rsidRDefault="00AE6EAC" w:rsidP="00F92219">
      <w:pPr>
        <w:pStyle w:val="enumlev1"/>
        <w:rPr>
          <w:rtl/>
        </w:rPr>
      </w:pPr>
      <w:r w:rsidRPr="00E42464">
        <w:rPr>
          <w:rFonts w:hint="cs"/>
          <w:spacing w:val="-2"/>
          <w:rtl/>
        </w:rPr>
        <w:t>-</w:t>
      </w:r>
      <w:r w:rsidRPr="00E42464">
        <w:rPr>
          <w:rFonts w:hint="cs"/>
          <w:spacing w:val="-2"/>
          <w:rtl/>
        </w:rPr>
        <w:tab/>
        <w:t>على</w:t>
      </w:r>
      <w:r w:rsidRPr="00E42464">
        <w:rPr>
          <w:rFonts w:hint="cs"/>
          <w:rtl/>
        </w:rPr>
        <w:t xml:space="preserve"> أثر استقبالها الناجح لرسالة الوصلة الأمامية، تقوم المحطة </w:t>
      </w:r>
      <w:r w:rsidRPr="00E42464">
        <w:t>MES</w:t>
      </w:r>
      <w:r w:rsidRPr="00E42464">
        <w:rPr>
          <w:rFonts w:hint="cs"/>
          <w:rtl/>
        </w:rPr>
        <w:t xml:space="preserve"> بتصحيح تعويض دوبلر المسبق وتوقيت النبض الخاصين بها وتبدأ ببث الرشقات في الفجوات الزمنية المخصصة ضمن أرتال الحركة شبه المتزامنة. وعندئذ يمكن اعتبار البث على وصلة العودة شبه متزامن بالنسبة للحركة التي تصل إلى المحطة </w:t>
      </w:r>
      <w:r w:rsidRPr="00E42464">
        <w:t>LES</w:t>
      </w:r>
      <w:r w:rsidRPr="00E42464">
        <w:rPr>
          <w:rFonts w:hint="cs"/>
          <w:rtl/>
        </w:rPr>
        <w:t>. أما وصلة العودة فيمكن اعتبارها ذات تعويض دوبلري مسبق بصورة تامة بالنسبة إلى تردد الموجات الحاملة وميقاتية النبض.</w:t>
      </w:r>
    </w:p>
    <w:p w:rsidR="00AE6EAC" w:rsidRPr="00E42464" w:rsidRDefault="00AE6EAC" w:rsidP="00901412">
      <w:pPr>
        <w:pStyle w:val="enumlev1"/>
        <w:rPr>
          <w:rtl/>
        </w:rPr>
      </w:pPr>
      <w:r w:rsidRPr="00E42464">
        <w:rPr>
          <w:rFonts w:hint="cs"/>
          <w:rtl/>
        </w:rPr>
        <w:lastRenderedPageBreak/>
        <w:t>-</w:t>
      </w:r>
      <w:r w:rsidRPr="00E42464">
        <w:rPr>
          <w:rFonts w:hint="cs"/>
          <w:rtl/>
        </w:rPr>
        <w:tab/>
        <w:t xml:space="preserve">تعمل المحطة </w:t>
      </w:r>
      <w:r w:rsidRPr="00E42464">
        <w:t>MES</w:t>
      </w:r>
      <w:r w:rsidRPr="00E42464">
        <w:rPr>
          <w:rFonts w:hint="cs"/>
          <w:rtl/>
        </w:rPr>
        <w:t xml:space="preserve"> باستمرار على تعقّب تردد الموجات الحاملة للوصلة الأمامية وتوقيت النبض، وتقوم بتصحيح تردد الموجات الحاملة لوصلة العودة وتوقيت النبض عند تلقّي أوامر قناة ونسق النقل </w:t>
      </w:r>
      <w:r w:rsidRPr="00E42464">
        <w:t>(TFC)</w:t>
      </w:r>
      <w:r w:rsidRPr="00E42464">
        <w:rPr>
          <w:rFonts w:hint="cs"/>
          <w:rtl/>
        </w:rPr>
        <w:t xml:space="preserve"> التي ترسلها المحطة</w:t>
      </w:r>
      <w:r w:rsidR="00901412" w:rsidRPr="00E42464">
        <w:rPr>
          <w:rFonts w:hint="eastAsia"/>
          <w:rtl/>
        </w:rPr>
        <w:t> </w:t>
      </w:r>
      <w:r w:rsidRPr="00E42464">
        <w:t>LES</w:t>
      </w:r>
      <w:r w:rsidR="00901412" w:rsidRPr="00E42464">
        <w:rPr>
          <w:rFonts w:hint="eastAsia"/>
          <w:rtl/>
        </w:rPr>
        <w:t> </w:t>
      </w:r>
      <w:r w:rsidRPr="00E42464">
        <w:rPr>
          <w:rFonts w:hint="cs"/>
          <w:rtl/>
        </w:rPr>
        <w:t>باستمرار.</w:t>
      </w:r>
    </w:p>
    <w:p w:rsidR="00AE6EAC" w:rsidRPr="00E42464" w:rsidRDefault="00AE6EAC" w:rsidP="00AE6EAC">
      <w:pPr>
        <w:rPr>
          <w:rtl/>
        </w:rPr>
      </w:pPr>
      <w:r w:rsidRPr="00E42464">
        <w:rPr>
          <w:rFonts w:hint="cs"/>
          <w:rtl/>
        </w:rPr>
        <w:t>وإدراكاً لإمكانية فقدان التزامن الدقيق من حين إلى آخر (نتيجة الحجب مثلاً)، فسوف يتم أيضاً تحديد تدبير إعادة الحيازة من أجل استعادة التزامن على وجه السرعة.</w:t>
      </w:r>
    </w:p>
    <w:p w:rsidR="00AE6EAC" w:rsidRPr="00E42464" w:rsidRDefault="00AE6EAC" w:rsidP="00AE6EAC">
      <w:pPr>
        <w:rPr>
          <w:spacing w:val="-2"/>
        </w:rPr>
      </w:pPr>
      <w:r w:rsidRPr="00E42464">
        <w:rPr>
          <w:rFonts w:hint="cs"/>
          <w:spacing w:val="-2"/>
          <w:rtl/>
        </w:rPr>
        <w:t xml:space="preserve">وقد يتبين فقدان التزامن في المحطة </w:t>
      </w:r>
      <w:r w:rsidRPr="00E42464">
        <w:rPr>
          <w:spacing w:val="-2"/>
        </w:rPr>
        <w:t>LES</w:t>
      </w:r>
      <w:r w:rsidRPr="00E42464">
        <w:rPr>
          <w:rFonts w:hint="cs"/>
          <w:spacing w:val="-2"/>
          <w:rtl/>
        </w:rPr>
        <w:t xml:space="preserve"> أو المحطة </w:t>
      </w:r>
      <w:r w:rsidRPr="00E42464">
        <w:rPr>
          <w:spacing w:val="-2"/>
        </w:rPr>
        <w:t>MES</w:t>
      </w:r>
      <w:r w:rsidRPr="00E42464">
        <w:rPr>
          <w:rFonts w:hint="cs"/>
          <w:spacing w:val="-2"/>
          <w:rtl/>
          <w:lang w:bidi="ar-EG"/>
        </w:rPr>
        <w:t xml:space="preserve"> </w:t>
      </w:r>
      <w:r w:rsidRPr="00E42464">
        <w:rPr>
          <w:rFonts w:hint="cs"/>
          <w:spacing w:val="-2"/>
          <w:rtl/>
        </w:rPr>
        <w:t xml:space="preserve">عن طريق حقيقة مفادها أن نسبة الخطأ في البتات </w:t>
      </w:r>
      <w:r w:rsidRPr="00E42464">
        <w:rPr>
          <w:spacing w:val="-2"/>
        </w:rPr>
        <w:t>(BER)</w:t>
      </w:r>
      <w:r w:rsidRPr="00E42464">
        <w:rPr>
          <w:rFonts w:hint="cs"/>
          <w:spacing w:val="-2"/>
          <w:rtl/>
          <w:lang w:bidi="ar-EG"/>
        </w:rPr>
        <w:t xml:space="preserve"> </w:t>
      </w:r>
      <w:r w:rsidRPr="00E42464">
        <w:rPr>
          <w:rFonts w:hint="cs"/>
          <w:spacing w:val="-2"/>
          <w:rtl/>
        </w:rPr>
        <w:t>المقيسة فوق عدد من الرشقات المتلقّاة تتجاوز عتبة معيّنة. وفي حال فقدان التزامن، قد تعمل المحطة</w:t>
      </w:r>
      <w:r w:rsidRPr="00E42464">
        <w:rPr>
          <w:spacing w:val="-2"/>
        </w:rPr>
        <w:t xml:space="preserve"> LES </w:t>
      </w:r>
      <w:r w:rsidRPr="00E42464">
        <w:rPr>
          <w:rFonts w:hint="cs"/>
          <w:spacing w:val="-2"/>
          <w:rtl/>
        </w:rPr>
        <w:t>على إطلاق إجراء إعادة الحيازة. ويكون إجراء إعادة الحيازة مماثلاً لإجراء الحيازة الخاص بالوصلة الأمامية ووصلة العودة، ويُقترح على النحو التالي:</w:t>
      </w:r>
    </w:p>
    <w:p w:rsidR="00AE6EAC" w:rsidRPr="00E42464" w:rsidRDefault="00AE6EAC" w:rsidP="00AE6EAC">
      <w:pPr>
        <w:rPr>
          <w:rtl/>
        </w:rPr>
      </w:pPr>
      <w:r w:rsidRPr="00E42464">
        <w:rPr>
          <w:rFonts w:hint="cs"/>
          <w:rtl/>
        </w:rPr>
        <w:t>-</w:t>
      </w:r>
      <w:r w:rsidRPr="00E42464">
        <w:rPr>
          <w:rFonts w:hint="cs"/>
          <w:rtl/>
        </w:rPr>
        <w:tab/>
        <w:t xml:space="preserve">تطلب </w:t>
      </w:r>
      <w:r w:rsidRPr="00E42464">
        <w:rPr>
          <w:rFonts w:hint="cs"/>
          <w:spacing w:val="-2"/>
          <w:rtl/>
        </w:rPr>
        <w:t>المحطة</w:t>
      </w:r>
      <w:r w:rsidRPr="00E42464">
        <w:rPr>
          <w:rFonts w:hint="cs"/>
          <w:rtl/>
        </w:rPr>
        <w:t xml:space="preserve"> </w:t>
      </w:r>
      <w:r w:rsidRPr="00E42464">
        <w:t>LES</w:t>
      </w:r>
      <w:r w:rsidRPr="00E42464">
        <w:rPr>
          <w:rFonts w:hint="cs"/>
          <w:rtl/>
        </w:rPr>
        <w:t xml:space="preserve"> إعادة الحيازة باستخدام قناة التحكم المنطقية المكرّسة فور فقدانها لتزامن وصلة العودة.</w:t>
      </w:r>
    </w:p>
    <w:p w:rsidR="00AE6EAC" w:rsidRPr="00E42464" w:rsidRDefault="00AE6EAC" w:rsidP="00F92219">
      <w:pPr>
        <w:pStyle w:val="enumlev1"/>
        <w:rPr>
          <w:rtl/>
        </w:rPr>
      </w:pPr>
      <w:r w:rsidRPr="00E42464">
        <w:rPr>
          <w:rFonts w:hint="cs"/>
          <w:rtl/>
        </w:rPr>
        <w:t>-</w:t>
      </w:r>
      <w:r w:rsidRPr="00E42464">
        <w:rPr>
          <w:rFonts w:hint="cs"/>
          <w:rtl/>
        </w:rPr>
        <w:tab/>
        <w:t xml:space="preserve">لدى </w:t>
      </w:r>
      <w:r w:rsidRPr="00E42464">
        <w:rPr>
          <w:rFonts w:hint="cs"/>
          <w:spacing w:val="-2"/>
          <w:rtl/>
        </w:rPr>
        <w:t>استقبال</w:t>
      </w:r>
      <w:r w:rsidRPr="00E42464">
        <w:rPr>
          <w:rFonts w:hint="cs"/>
          <w:rtl/>
        </w:rPr>
        <w:t xml:space="preserve"> المحطة </w:t>
      </w:r>
      <w:r w:rsidRPr="00E42464">
        <w:t>MES</w:t>
      </w:r>
      <w:r w:rsidRPr="00E42464">
        <w:rPr>
          <w:rFonts w:hint="cs"/>
          <w:rtl/>
        </w:rPr>
        <w:t xml:space="preserve"> لطلب إعادة الحيازة أو عند تبيّن فقدان التزامن المحلي، تتوقف هذه المحطة على الفور عن بث الحركة وتحاول، إذا اقتضت الضرورة، إعادة الحيازة على تزامن الوصلة الأمامية (وقد يكون استخدام القناة الدليلية المشتركة كافياً للوفاء بهذا الغرض).</w:t>
      </w:r>
    </w:p>
    <w:p w:rsidR="00AE6EAC" w:rsidRPr="00E42464" w:rsidRDefault="00AE6EAC" w:rsidP="00F92219">
      <w:pPr>
        <w:pStyle w:val="enumlev1"/>
        <w:rPr>
          <w:rtl/>
        </w:rPr>
      </w:pPr>
      <w:r w:rsidRPr="00E42464">
        <w:rPr>
          <w:rFonts w:hint="cs"/>
          <w:rtl/>
        </w:rPr>
        <w:t>-</w:t>
      </w:r>
      <w:r w:rsidRPr="00E42464">
        <w:rPr>
          <w:rFonts w:hint="cs"/>
          <w:rtl/>
        </w:rPr>
        <w:tab/>
        <w:t xml:space="preserve">وفي كل </w:t>
      </w:r>
      <w:r w:rsidRPr="00E42464">
        <w:rPr>
          <w:rFonts w:hint="cs"/>
          <w:spacing w:val="-2"/>
          <w:rtl/>
        </w:rPr>
        <w:t>الحالات</w:t>
      </w:r>
      <w:r w:rsidRPr="00E42464">
        <w:rPr>
          <w:rFonts w:hint="cs"/>
          <w:rtl/>
        </w:rPr>
        <w:t xml:space="preserve">، تبعث المحطة </w:t>
      </w:r>
      <w:r w:rsidRPr="00E42464">
        <w:t>MES</w:t>
      </w:r>
      <w:r w:rsidRPr="00E42464">
        <w:rPr>
          <w:rFonts w:hint="cs"/>
          <w:rtl/>
        </w:rPr>
        <w:t xml:space="preserve"> برسالة تتعلق بإعادة الحيازة فقط بناءً على طلب من المحطة </w:t>
      </w:r>
      <w:r w:rsidRPr="00E42464">
        <w:t>LES</w:t>
      </w:r>
      <w:r w:rsidRPr="00E42464">
        <w:rPr>
          <w:rFonts w:hint="cs"/>
          <w:rtl/>
        </w:rPr>
        <w:t xml:space="preserve"> باستخدام رشقة النفاذ العشوائي. (ونظراً لافتراض أن عدم التيقن الزمني قد يكون أصغر مقارنة بحالة النفاذ الأولي، فقد يتم لهذا الغرض استخدام أجزاء خاصة قريبة من حواف رتل الحركة غير المتزامنة تتسم بقدر أدنى من الازدحام).</w:t>
      </w:r>
    </w:p>
    <w:p w:rsidR="00AE6EAC" w:rsidRPr="00E42464" w:rsidRDefault="00AE6EAC" w:rsidP="00F92219">
      <w:pPr>
        <w:pStyle w:val="enumlev1"/>
        <w:rPr>
          <w:rtl/>
        </w:rPr>
      </w:pPr>
      <w:r w:rsidRPr="00E42464">
        <w:rPr>
          <w:rFonts w:hint="cs"/>
          <w:rtl/>
        </w:rPr>
        <w:t>-</w:t>
      </w:r>
      <w:r w:rsidRPr="00E42464">
        <w:rPr>
          <w:rFonts w:hint="cs"/>
          <w:rtl/>
        </w:rPr>
        <w:tab/>
        <w:t xml:space="preserve">عقب </w:t>
      </w:r>
      <w:r w:rsidRPr="00E42464">
        <w:rPr>
          <w:rFonts w:hint="cs"/>
          <w:spacing w:val="-2"/>
          <w:rtl/>
        </w:rPr>
        <w:t>استعادة</w:t>
      </w:r>
      <w:r w:rsidRPr="00E42464">
        <w:rPr>
          <w:rFonts w:hint="cs"/>
          <w:rtl/>
        </w:rPr>
        <w:t xml:space="preserve"> التزامن التام، يتواصل بث الحركة. وتستمر المحطة </w:t>
      </w:r>
      <w:r w:rsidRPr="00E42464">
        <w:t>LES</w:t>
      </w:r>
      <w:r w:rsidRPr="00E42464">
        <w:rPr>
          <w:rFonts w:hint="cs"/>
          <w:rtl/>
        </w:rPr>
        <w:t xml:space="preserve"> بإرسال أوامر قناة ونسق النقل </w:t>
      </w:r>
      <w:r w:rsidRPr="00E42464">
        <w:t>(TFC)</w:t>
      </w:r>
      <w:r w:rsidRPr="00E42464">
        <w:rPr>
          <w:rFonts w:hint="cs"/>
          <w:rtl/>
        </w:rPr>
        <w:t xml:space="preserve"> لتعقّب تزامن وصلة العودة.</w:t>
      </w:r>
    </w:p>
    <w:p w:rsidR="00AE6EAC" w:rsidRPr="00E42464" w:rsidRDefault="00AE6EAC" w:rsidP="00F92219">
      <w:pPr>
        <w:pStyle w:val="Headingb"/>
        <w:rPr>
          <w:rFonts w:hint="eastAsia"/>
          <w:lang w:bidi="ar-EG"/>
        </w:rPr>
      </w:pPr>
      <w:bookmarkStart w:id="90" w:name="_Toc283900222"/>
      <w:r w:rsidRPr="00E42464">
        <w:rPr>
          <w:rFonts w:hint="cs"/>
          <w:rtl/>
        </w:rPr>
        <w:t xml:space="preserve">وصلة عودة النفاذ المتعدد بتقسيم الشفرة والزمن عريض النطاق </w:t>
      </w:r>
      <w:r w:rsidRPr="00E42464">
        <w:t>(W-C/TDMA)</w:t>
      </w:r>
      <w:r w:rsidRPr="00E42464">
        <w:rPr>
          <w:rFonts w:hint="cs"/>
          <w:rtl/>
        </w:rPr>
        <w:t xml:space="preserve"> شبه المتزامنة</w:t>
      </w:r>
      <w:bookmarkEnd w:id="90"/>
    </w:p>
    <w:p w:rsidR="00AE6EAC" w:rsidRPr="00E42464" w:rsidRDefault="00AE6EAC" w:rsidP="00AE6EAC">
      <w:pPr>
        <w:rPr>
          <w:rtl/>
        </w:rPr>
      </w:pPr>
      <w:r w:rsidRPr="00E42464">
        <w:rPr>
          <w:rFonts w:hint="cs"/>
          <w:rtl/>
        </w:rPr>
        <w:t xml:space="preserve">تتمثل حسنات وصلة العودة شبه المتزامنة في إبقاء التداخل ضمن الحزم عند حده الأدنى، الأمر الذي يسمح بقدر أكبر من التداخل فيما بين الحزم وفيما بين السواتل. ويكمن القصور هنا في الحاجة إلى تحكم زمني دقيق من قبل المحطة </w:t>
      </w:r>
      <w:r w:rsidRPr="00E42464">
        <w:t>LES</w:t>
      </w:r>
      <w:r w:rsidRPr="00E42464">
        <w:rPr>
          <w:rFonts w:hint="cs"/>
          <w:rtl/>
        </w:rPr>
        <w:t xml:space="preserve">. ونظراً لتنوّع المسير المتعدد السواتل، يتم تحقيق التزامن لنسبة فقط من السكان التابعين للمحطة </w:t>
      </w:r>
      <w:r w:rsidRPr="00E42464">
        <w:t>MES</w:t>
      </w:r>
      <w:r w:rsidRPr="00E42464">
        <w:rPr>
          <w:rFonts w:hint="cs"/>
          <w:rtl/>
        </w:rPr>
        <w:t xml:space="preserve"> مع ساتل واحد (أولئك المخصصين لهذا الساتل عن طريق الشبكة </w:t>
      </w:r>
      <w:r w:rsidRPr="00E42464">
        <w:t>SRAN</w:t>
      </w:r>
      <w:r w:rsidRPr="00E42464">
        <w:rPr>
          <w:rFonts w:hint="cs"/>
          <w:rtl/>
        </w:rPr>
        <w:t xml:space="preserve">). أما إشارات وصلة العودة لما تبقّى من المحطات </w:t>
      </w:r>
      <w:r w:rsidRPr="00E42464">
        <w:t>MES</w:t>
      </w:r>
      <w:r w:rsidRPr="00E42464">
        <w:rPr>
          <w:rFonts w:hint="cs"/>
          <w:rtl/>
        </w:rPr>
        <w:t>، المخصصة لسواتل مختلفة، فيجب أن يتم استقبالها بشكل غير متزامن.</w:t>
      </w:r>
    </w:p>
    <w:p w:rsidR="00AE6EAC" w:rsidRPr="00E42464" w:rsidRDefault="00AE6EAC" w:rsidP="00F92219">
      <w:pPr>
        <w:pStyle w:val="Headingb"/>
        <w:rPr>
          <w:rFonts w:hint="eastAsia"/>
          <w:rtl/>
          <w:lang w:bidi="ar-EG"/>
        </w:rPr>
      </w:pPr>
      <w:bookmarkStart w:id="91" w:name="_Toc283900223"/>
      <w:r w:rsidRPr="00E42464">
        <w:rPr>
          <w:rFonts w:hint="cs"/>
          <w:rtl/>
        </w:rPr>
        <w:t xml:space="preserve">تشغيل أسلوب الإرسال المزدوج بتقسيم التردد </w:t>
      </w:r>
      <w:r w:rsidRPr="00E42464">
        <w:t>(FDD)</w:t>
      </w:r>
      <w:r w:rsidRPr="00E42464">
        <w:rPr>
          <w:rFonts w:hint="cs"/>
          <w:rtl/>
        </w:rPr>
        <w:t xml:space="preserve">/الإرسال المزدوج بتقسيم الزمن </w:t>
      </w:r>
      <w:r w:rsidRPr="00E42464">
        <w:t>(TDD)</w:t>
      </w:r>
      <w:bookmarkEnd w:id="91"/>
    </w:p>
    <w:p w:rsidR="00AE6EAC" w:rsidRPr="00E42464" w:rsidRDefault="00AE6EAC" w:rsidP="00AE6EAC">
      <w:pPr>
        <w:rPr>
          <w:spacing w:val="-2"/>
          <w:rtl/>
          <w:lang w:bidi="ar-EG"/>
        </w:rPr>
      </w:pPr>
      <w:r w:rsidRPr="00E42464">
        <w:rPr>
          <w:rFonts w:hint="cs"/>
          <w:spacing w:val="-2"/>
          <w:rtl/>
        </w:rPr>
        <w:t xml:space="preserve">ترمي الخطة المقترحة للنفاذ </w:t>
      </w:r>
      <w:r w:rsidRPr="00E42464">
        <w:rPr>
          <w:spacing w:val="-2"/>
        </w:rPr>
        <w:t>W-C/TDMA</w:t>
      </w:r>
      <w:r w:rsidRPr="00E42464">
        <w:rPr>
          <w:spacing w:val="-2"/>
          <w:rtl/>
        </w:rPr>
        <w:t xml:space="preserve"> </w:t>
      </w:r>
      <w:r w:rsidRPr="00E42464">
        <w:rPr>
          <w:rFonts w:hint="cs"/>
          <w:spacing w:val="-2"/>
          <w:rtl/>
        </w:rPr>
        <w:t xml:space="preserve">إلى دعم المطاريف العاملة وفق أسلوب الازدواج بتقسيم التردد </w:t>
      </w:r>
      <w:r w:rsidRPr="00E42464">
        <w:rPr>
          <w:spacing w:val="-2"/>
        </w:rPr>
        <w:t>(FDD)</w:t>
      </w:r>
      <w:r w:rsidRPr="00E42464">
        <w:rPr>
          <w:rFonts w:hint="cs"/>
          <w:spacing w:val="-2"/>
          <w:rtl/>
        </w:rPr>
        <w:t xml:space="preserve">/الازدواج بتقسيم الزمن </w:t>
      </w:r>
      <w:r w:rsidRPr="00E42464">
        <w:rPr>
          <w:spacing w:val="-2"/>
        </w:rPr>
        <w:t>(TDD)</w:t>
      </w:r>
      <w:r w:rsidRPr="00E42464">
        <w:rPr>
          <w:rFonts w:hint="cs"/>
          <w:spacing w:val="-2"/>
          <w:rtl/>
        </w:rPr>
        <w:t xml:space="preserve">. أما أسلوب الازدواج </w:t>
      </w:r>
      <w:r w:rsidRPr="00E42464">
        <w:rPr>
          <w:spacing w:val="-2"/>
        </w:rPr>
        <w:t>TDD</w:t>
      </w:r>
      <w:r w:rsidRPr="00E42464">
        <w:rPr>
          <w:rFonts w:hint="cs"/>
          <w:spacing w:val="-2"/>
          <w:rtl/>
        </w:rPr>
        <w:t xml:space="preserve"> البحت، الذي يستخدم نفس تردد الموجة الحاملة في اتجاهي البث كليهما على النحو المقترح من المعهد الأوروبي لمعايير الاتصالات </w:t>
      </w:r>
      <w:r w:rsidRPr="00E42464">
        <w:rPr>
          <w:spacing w:val="-2"/>
        </w:rPr>
        <w:t>(ETSI)</w:t>
      </w:r>
      <w:r w:rsidRPr="00E42464">
        <w:rPr>
          <w:rFonts w:hint="cs"/>
          <w:spacing w:val="-2"/>
          <w:rtl/>
        </w:rPr>
        <w:t xml:space="preserve"> للمكوّن الأرضي، فلا يتم أخذه هنا في الاعتبار.</w:t>
      </w:r>
    </w:p>
    <w:p w:rsidR="00AE6EAC" w:rsidRPr="00E42464" w:rsidRDefault="00AE6EAC" w:rsidP="00AE6EAC">
      <w:pPr>
        <w:rPr>
          <w:rtl/>
        </w:rPr>
      </w:pPr>
      <w:r w:rsidRPr="00E42464">
        <w:rPr>
          <w:rFonts w:hint="cs"/>
          <w:rtl/>
        </w:rPr>
        <w:t xml:space="preserve">تبث المحطة </w:t>
      </w:r>
      <w:r w:rsidRPr="00E42464">
        <w:t>MES</w:t>
      </w:r>
      <w:r w:rsidRPr="00E42464">
        <w:rPr>
          <w:rFonts w:hint="cs"/>
          <w:rtl/>
        </w:rPr>
        <w:t xml:space="preserve"> الإشارات وتتلقاها على أساس تقسيم التردد/الزمن في فترات زمنية منفصلة وعلى ترددات موجات حاملة منفصلة، لكنها لا تفعل ذلك في الوقت نفسه. وتتطلب مثل هذه المحطات </w:t>
      </w:r>
      <w:r w:rsidRPr="00E42464">
        <w:t>MES</w:t>
      </w:r>
      <w:r w:rsidRPr="00E42464">
        <w:rPr>
          <w:rFonts w:hint="cs"/>
          <w:rtl/>
        </w:rPr>
        <w:t xml:space="preserve"> مُرسلات ثنائية أكثر بساطة عند بوابة</w:t>
      </w:r>
      <w:r w:rsidRPr="00E42464">
        <w:rPr>
          <w:rFonts w:hint="eastAsia"/>
          <w:rtl/>
        </w:rPr>
        <w:t> </w:t>
      </w:r>
      <w:r w:rsidRPr="00E42464">
        <w:rPr>
          <w:rFonts w:hint="cs"/>
          <w:rtl/>
        </w:rPr>
        <w:t>الهوائي.</w:t>
      </w:r>
    </w:p>
    <w:p w:rsidR="00AE6EAC" w:rsidRPr="00E42464" w:rsidRDefault="00AE6EAC" w:rsidP="00AE6EAC">
      <w:pPr>
        <w:rPr>
          <w:rtl/>
        </w:rPr>
      </w:pPr>
      <w:r w:rsidRPr="00E42464">
        <w:rPr>
          <w:rFonts w:hint="cs"/>
          <w:rtl/>
        </w:rPr>
        <w:t xml:space="preserve">ومقارنة بالشبكات الأرضية، وبالنسبة إلى السواتل الواقعة في المدار غير المستقر بالنسبة إلى الأرض، قد يتفاوت زمن الانتشار داخل أثر الحزمة أثناء حدوث الاتصال. وتتحكم المحطة </w:t>
      </w:r>
      <w:r w:rsidRPr="00E42464">
        <w:t>LES</w:t>
      </w:r>
      <w:r w:rsidRPr="00E42464">
        <w:rPr>
          <w:rFonts w:hint="cs"/>
          <w:rtl/>
        </w:rPr>
        <w:t xml:space="preserve"> بتوقيت وصلة العودة بحيث يبقى توقيت الرتل الخاص بالإشارات التي تصل إلى الساتل عند تخالفٍ محدّد بالحزمة.</w:t>
      </w:r>
    </w:p>
    <w:p w:rsidR="00AE6EAC" w:rsidRPr="00E42464" w:rsidRDefault="00AE6EAC" w:rsidP="004841A0">
      <w:pPr>
        <w:rPr>
          <w:rtl/>
        </w:rPr>
      </w:pPr>
      <w:r w:rsidRPr="00E42464">
        <w:rPr>
          <w:rFonts w:hint="cs"/>
          <w:rtl/>
        </w:rPr>
        <w:t xml:space="preserve">وبشكل عام، سيكون هناك أيضاً تخالف غير معروف لكنه ثابت بين بنية الرتل للوصلة الأمامية ووصلة العودة للحزمة ذاتها. ومع أنه يتم الإبقاء على توقيت ثابت لوصلة العودة عند الساتل </w:t>
      </w:r>
      <w:r w:rsidRPr="00E42464">
        <w:t>(LES)</w:t>
      </w:r>
      <w:r w:rsidRPr="00E42464">
        <w:rPr>
          <w:rFonts w:hint="cs"/>
          <w:rtl/>
        </w:rPr>
        <w:t xml:space="preserve">، فإن توقيت أرتال وصلة العودة ينساق باستمرار مقابل الوصلة الأمامية بالنسبة لمراقب من المحطة </w:t>
      </w:r>
      <w:r w:rsidRPr="00E42464">
        <w:t>MES</w:t>
      </w:r>
      <w:r w:rsidRPr="00E42464">
        <w:rPr>
          <w:rFonts w:hint="cs"/>
          <w:rtl/>
        </w:rPr>
        <w:t xml:space="preserve"> حين يتغير طول المسير. وأثناء الفترة التي تمكث فيها المحطة </w:t>
      </w:r>
      <w:r w:rsidRPr="00E42464">
        <w:t>MES</w:t>
      </w:r>
      <w:r w:rsidRPr="00E42464">
        <w:rPr>
          <w:rFonts w:hint="cs"/>
          <w:rtl/>
        </w:rPr>
        <w:t xml:space="preserve"> في أثر الحزمة </w:t>
      </w:r>
      <w:r w:rsidRPr="00E42464">
        <w:rPr>
          <w:rFonts w:hint="cs"/>
          <w:rtl/>
        </w:rPr>
        <w:lastRenderedPageBreak/>
        <w:t xml:space="preserve">ذاتها، قد يتغير تخالف الرتل ليصل إلى ما يقارب </w:t>
      </w:r>
      <w:r w:rsidRPr="00E42464">
        <w:t>ms 12</w:t>
      </w:r>
      <w:r w:rsidRPr="00E42464">
        <w:rPr>
          <w:rFonts w:hint="cs"/>
          <w:rtl/>
        </w:rPr>
        <w:t>، وذلك وفقاً للنظام الساتلي. وينطوي انسياق الرتل النسب</w:t>
      </w:r>
      <w:r w:rsidR="00C51EF1">
        <w:rPr>
          <w:rFonts w:hint="cs"/>
          <w:rtl/>
        </w:rPr>
        <w:t>‍</w:t>
      </w:r>
      <w:r w:rsidRPr="00E42464">
        <w:rPr>
          <w:rFonts w:hint="cs"/>
          <w:rtl/>
        </w:rPr>
        <w:t>ي في</w:t>
      </w:r>
      <w:r w:rsidRPr="00E42464">
        <w:rPr>
          <w:rFonts w:hint="eastAsia"/>
        </w:rPr>
        <w:t> </w:t>
      </w:r>
      <w:r w:rsidRPr="00E42464">
        <w:rPr>
          <w:rFonts w:hint="cs"/>
          <w:rtl/>
        </w:rPr>
        <w:t xml:space="preserve">محطة </w:t>
      </w:r>
      <w:r w:rsidRPr="00E42464">
        <w:t>MES</w:t>
      </w:r>
      <w:r w:rsidRPr="00E42464">
        <w:rPr>
          <w:rtl/>
        </w:rPr>
        <w:t xml:space="preserve"> </w:t>
      </w:r>
      <w:r w:rsidRPr="00E42464">
        <w:rPr>
          <w:rFonts w:hint="cs"/>
          <w:rtl/>
        </w:rPr>
        <w:t xml:space="preserve">تعمل بالازدواج </w:t>
      </w:r>
      <w:r w:rsidRPr="00E42464">
        <w:t>FDD/TDD</w:t>
      </w:r>
      <w:r w:rsidRPr="00E42464">
        <w:rPr>
          <w:rFonts w:hint="cs"/>
          <w:rtl/>
        </w:rPr>
        <w:t xml:space="preserve"> على شرط إعادة التخصيص من وقت إلى آخر، وذلك من أجل الحؤول دون حدوث تضارب في</w:t>
      </w:r>
      <w:r w:rsidR="004841A0" w:rsidRPr="00E42464">
        <w:rPr>
          <w:rFonts w:hint="eastAsia"/>
          <w:rtl/>
        </w:rPr>
        <w:t> </w:t>
      </w:r>
      <w:r w:rsidRPr="00E42464">
        <w:rPr>
          <w:rFonts w:hint="cs"/>
          <w:rtl/>
        </w:rPr>
        <w:t xml:space="preserve">البث/الاستقبال. ويكون أسلوب الازدواج </w:t>
      </w:r>
      <w:r w:rsidRPr="00E42464">
        <w:t>FDD/TDD</w:t>
      </w:r>
      <w:r w:rsidRPr="00E42464">
        <w:rPr>
          <w:rFonts w:hint="cs"/>
          <w:rtl/>
        </w:rPr>
        <w:t xml:space="preserve"> ملائماً بشكل أساسي للمطاريف المحمولة باليد.</w:t>
      </w:r>
    </w:p>
    <w:p w:rsidR="00AE6EAC" w:rsidRPr="00E42464" w:rsidRDefault="00AE6EAC" w:rsidP="00F92219">
      <w:pPr>
        <w:pStyle w:val="Heading5"/>
        <w:rPr>
          <w:rFonts w:hint="eastAsia"/>
          <w:rtl/>
        </w:rPr>
      </w:pPr>
      <w:r w:rsidRPr="00E42464">
        <w:t>3.2.2.3.4</w:t>
      </w:r>
      <w:r w:rsidRPr="00E42464">
        <w:tab/>
      </w:r>
      <w:r w:rsidRPr="00E42464">
        <w:rPr>
          <w:rFonts w:hint="cs"/>
          <w:rtl/>
        </w:rPr>
        <w:t>سمات المطاريف</w:t>
      </w:r>
    </w:p>
    <w:p w:rsidR="00AE6EAC" w:rsidRPr="00E42464" w:rsidRDefault="00AE6EAC" w:rsidP="004841A0">
      <w:pPr>
        <w:rPr>
          <w:rtl/>
        </w:rPr>
      </w:pPr>
      <w:r w:rsidRPr="00E42464">
        <w:rPr>
          <w:rFonts w:hint="cs"/>
          <w:rtl/>
        </w:rPr>
        <w:t xml:space="preserve">يعمل النفاذ </w:t>
      </w:r>
      <w:r w:rsidRPr="00E42464">
        <w:t>W-C/TDMA</w:t>
      </w:r>
      <w:r w:rsidRPr="00E42464">
        <w:rPr>
          <w:rtl/>
        </w:rPr>
        <w:t xml:space="preserve"> </w:t>
      </w:r>
      <w:r w:rsidRPr="00E42464">
        <w:rPr>
          <w:rFonts w:hint="cs"/>
          <w:rtl/>
        </w:rPr>
        <w:t xml:space="preserve">على دعم أربع فئات من المحطات </w:t>
      </w:r>
      <w:r w:rsidRPr="00E42464">
        <w:t>MES</w:t>
      </w:r>
      <w:r w:rsidRPr="00E42464">
        <w:rPr>
          <w:rFonts w:hint="cs"/>
          <w:rtl/>
        </w:rPr>
        <w:t xml:space="preserve">: المحمولة باليد </w:t>
      </w:r>
      <w:r w:rsidRPr="00E42464">
        <w:t>(H)</w:t>
      </w:r>
      <w:r w:rsidRPr="00E42464">
        <w:rPr>
          <w:rFonts w:hint="cs"/>
          <w:rtl/>
        </w:rPr>
        <w:t xml:space="preserve">، والمحمولة على مركبة </w:t>
      </w:r>
      <w:r w:rsidRPr="00E42464">
        <w:t>(V)</w:t>
      </w:r>
      <w:r w:rsidRPr="00E42464">
        <w:rPr>
          <w:rFonts w:hint="cs"/>
          <w:rtl/>
        </w:rPr>
        <w:t>، والقابلة للنقل</w:t>
      </w:r>
      <w:r w:rsidR="004841A0" w:rsidRPr="00E42464">
        <w:rPr>
          <w:rFonts w:hint="eastAsia"/>
          <w:rtl/>
        </w:rPr>
        <w:t> </w:t>
      </w:r>
      <w:r w:rsidRPr="00E42464">
        <w:t>(T)</w:t>
      </w:r>
      <w:r w:rsidRPr="00E42464">
        <w:rPr>
          <w:rFonts w:hint="cs"/>
          <w:rtl/>
        </w:rPr>
        <w:t xml:space="preserve">، والثابتة </w:t>
      </w:r>
      <w:r w:rsidRPr="00E42464">
        <w:t>(F)</w:t>
      </w:r>
      <w:r w:rsidRPr="00E42464">
        <w:rPr>
          <w:rtl/>
        </w:rPr>
        <w:t xml:space="preserve">. </w:t>
      </w:r>
      <w:r w:rsidRPr="00E42464">
        <w:rPr>
          <w:rFonts w:hint="cs"/>
          <w:rtl/>
        </w:rPr>
        <w:t xml:space="preserve">ويعطي الجدول </w:t>
      </w:r>
      <w:r w:rsidRPr="00E42464">
        <w:t>13</w:t>
      </w:r>
      <w:r w:rsidRPr="00E42464">
        <w:rPr>
          <w:rFonts w:hint="cs"/>
          <w:rtl/>
        </w:rPr>
        <w:t xml:space="preserve"> تقابلاً بين سمات المطاريف وفئاتها.</w:t>
      </w:r>
    </w:p>
    <w:p w:rsidR="00AE6EAC" w:rsidRPr="00E42464" w:rsidRDefault="00AE6EAC" w:rsidP="00D752CA">
      <w:pPr>
        <w:pStyle w:val="TableNo"/>
      </w:pPr>
      <w:r w:rsidRPr="00E42464">
        <w:rPr>
          <w:rtl/>
        </w:rPr>
        <w:t>الج</w:t>
      </w:r>
      <w:r w:rsidRPr="00E42464">
        <w:rPr>
          <w:rFonts w:hint="cs"/>
          <w:rtl/>
        </w:rPr>
        <w:t>ـ</w:t>
      </w:r>
      <w:r w:rsidRPr="00E42464">
        <w:rPr>
          <w:rtl/>
        </w:rPr>
        <w:t xml:space="preserve">دول </w:t>
      </w:r>
      <w:r w:rsidRPr="00E42464">
        <w:t>13</w:t>
      </w:r>
    </w:p>
    <w:p w:rsidR="00AE6EAC" w:rsidRPr="00E42464" w:rsidRDefault="00AE6EAC" w:rsidP="00D752CA">
      <w:pPr>
        <w:pStyle w:val="Tabletitle"/>
        <w:rPr>
          <w:rFonts w:hint="eastAsia"/>
          <w:rtl/>
        </w:rPr>
      </w:pPr>
      <w:r w:rsidRPr="00E42464">
        <w:rPr>
          <w:rtl/>
        </w:rPr>
        <w:t>الخدمات الحمّالة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AE6EAC" w:rsidRPr="00E42464" w:rsidTr="000F439D">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E6EAC" w:rsidRPr="00E42464" w:rsidRDefault="00AE6EAC" w:rsidP="00F92219">
            <w:pPr>
              <w:pStyle w:val="Tablehead"/>
              <w:rPr>
                <w:rFonts w:hint="eastAsia"/>
              </w:rPr>
            </w:pPr>
            <w:r w:rsidRPr="00E42464">
              <w:rPr>
                <w:rtl/>
              </w:rPr>
              <w:t>معدل الب</w:t>
            </w:r>
            <w:r w:rsidRPr="00E42464">
              <w:rPr>
                <w:rFonts w:hint="cs"/>
                <w:rtl/>
              </w:rPr>
              <w:t>ي</w:t>
            </w:r>
            <w:r w:rsidRPr="00E42464">
              <w:rPr>
                <w:rtl/>
              </w:rPr>
              <w:t>انات الحمّالة</w:t>
            </w:r>
            <w:r w:rsidRPr="00E42464">
              <w:rPr>
                <w:rtl/>
              </w:rPr>
              <w:br/>
            </w:r>
            <w:r w:rsidRPr="00E42464">
              <w:t>(kbit/s)</w:t>
            </w:r>
          </w:p>
        </w:tc>
        <w:tc>
          <w:tcPr>
            <w:tcW w:w="2835" w:type="dxa"/>
            <w:tcBorders>
              <w:top w:val="single" w:sz="4" w:space="0" w:color="auto"/>
              <w:left w:val="single" w:sz="4" w:space="0" w:color="auto"/>
              <w:bottom w:val="single" w:sz="4" w:space="0" w:color="auto"/>
              <w:right w:val="single" w:sz="4" w:space="0" w:color="auto"/>
            </w:tcBorders>
            <w:vAlign w:val="center"/>
          </w:tcPr>
          <w:p w:rsidR="00AE6EAC" w:rsidRPr="00E42464" w:rsidRDefault="00AE6EAC" w:rsidP="00F92219">
            <w:pPr>
              <w:pStyle w:val="Tablehead"/>
              <w:rPr>
                <w:rFonts w:hint="eastAsia"/>
              </w:rPr>
            </w:pPr>
            <w:r w:rsidRPr="00E42464">
              <w:rPr>
                <w:rtl/>
              </w:rPr>
              <w:t>نوعية الخدمة المدعومة</w:t>
            </w:r>
          </w:p>
        </w:tc>
        <w:tc>
          <w:tcPr>
            <w:tcW w:w="2835" w:type="dxa"/>
            <w:tcBorders>
              <w:top w:val="single" w:sz="4" w:space="0" w:color="auto"/>
              <w:left w:val="single" w:sz="4" w:space="0" w:color="auto"/>
              <w:bottom w:val="single" w:sz="4" w:space="0" w:color="auto"/>
              <w:right w:val="single" w:sz="4" w:space="0" w:color="auto"/>
            </w:tcBorders>
            <w:vAlign w:val="center"/>
          </w:tcPr>
          <w:p w:rsidR="00AE6EAC" w:rsidRPr="00E42464" w:rsidRDefault="00AE6EAC" w:rsidP="00F92219">
            <w:pPr>
              <w:pStyle w:val="Tablehead"/>
              <w:rPr>
                <w:rFonts w:hint="eastAsia"/>
              </w:rPr>
            </w:pPr>
            <w:r w:rsidRPr="00E42464">
              <w:rPr>
                <w:rtl/>
              </w:rPr>
              <w:t>فئة المحطة الأرضية المتنقلة</w:t>
            </w:r>
          </w:p>
        </w:tc>
      </w:tr>
      <w:tr w:rsidR="00AE6EAC" w:rsidRPr="00E42464" w:rsidTr="000F439D">
        <w:trPr>
          <w:jc w:val="center"/>
        </w:trPr>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1,2</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rPr>
                <w:rtl/>
                <w:lang w:bidi="ar-EG"/>
              </w:rPr>
            </w:pP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AE6EAC" w:rsidRPr="00E42464" w:rsidTr="000F439D">
        <w:trPr>
          <w:jc w:val="center"/>
        </w:trPr>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2,4</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rPr>
                <w:vertAlign w:val="superscript"/>
              </w:rPr>
              <w:t>3–</w:t>
            </w:r>
            <w:r w:rsidRPr="00E42464">
              <w:t>10</w:t>
            </w:r>
            <w:r w:rsidRPr="00E42464">
              <w:rPr>
                <w:rtl/>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AE6EAC" w:rsidRPr="00E42464" w:rsidTr="000F439D">
        <w:trPr>
          <w:jc w:val="center"/>
        </w:trPr>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4,8</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rPr>
                <w:vertAlign w:val="superscript"/>
              </w:rPr>
              <w:t>3–</w:t>
            </w:r>
            <w:r w:rsidRPr="00E42464">
              <w:t>10</w:t>
            </w:r>
            <w:r w:rsidRPr="00E42464">
              <w:rPr>
                <w:rtl/>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AE6EAC" w:rsidRPr="00E42464" w:rsidTr="000F439D">
        <w:trPr>
          <w:jc w:val="center"/>
        </w:trPr>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9,6</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rPr>
                <w:vertAlign w:val="superscript"/>
              </w:rPr>
              <w:t>3–</w:t>
            </w:r>
            <w:r w:rsidRPr="00E42464">
              <w:t>10</w:t>
            </w:r>
            <w:r w:rsidRPr="00E42464">
              <w:rPr>
                <w:rtl/>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AE6EAC" w:rsidRPr="00E42464" w:rsidTr="000F439D">
        <w:trPr>
          <w:jc w:val="center"/>
        </w:trPr>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16</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rPr>
                <w:vertAlign w:val="superscript"/>
              </w:rPr>
              <w:t>3–</w:t>
            </w:r>
            <w:r w:rsidRPr="00E42464">
              <w:t>10</w:t>
            </w:r>
            <w:r w:rsidRPr="00E42464">
              <w:rPr>
                <w:rtl/>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H</w:t>
            </w:r>
            <w:r w:rsidRPr="00E42464">
              <w:rPr>
                <w:rtl/>
              </w:rPr>
              <w:t xml:space="preserve">، </w:t>
            </w:r>
            <w:r w:rsidRPr="00E42464">
              <w:t>V</w:t>
            </w:r>
            <w:r w:rsidRPr="00E42464">
              <w:rPr>
                <w:rtl/>
              </w:rPr>
              <w:t xml:space="preserve">، </w:t>
            </w:r>
            <w:r w:rsidRPr="00E42464">
              <w:t>T</w:t>
            </w:r>
            <w:r w:rsidRPr="00E42464">
              <w:rPr>
                <w:rtl/>
              </w:rPr>
              <w:t xml:space="preserve">، </w:t>
            </w:r>
            <w:r w:rsidRPr="00E42464">
              <w:t>F</w:t>
            </w:r>
          </w:p>
        </w:tc>
      </w:tr>
      <w:tr w:rsidR="00AE6EAC" w:rsidRPr="00E42464" w:rsidTr="000F439D">
        <w:trPr>
          <w:jc w:val="center"/>
        </w:trPr>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32</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rPr>
                <w:vertAlign w:val="superscript"/>
              </w:rPr>
              <w:t>3–</w:t>
            </w:r>
            <w:r w:rsidRPr="00E42464">
              <w:t>10</w:t>
            </w:r>
            <w:r w:rsidRPr="00E42464">
              <w:rPr>
                <w:rtl/>
              </w:rPr>
              <w:t xml:space="preserve">، </w:t>
            </w: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V</w:t>
            </w:r>
            <w:r w:rsidRPr="00E42464">
              <w:rPr>
                <w:rtl/>
              </w:rPr>
              <w:t xml:space="preserve">، </w:t>
            </w:r>
            <w:r w:rsidRPr="00E42464">
              <w:t>T</w:t>
            </w:r>
            <w:r w:rsidRPr="00E42464">
              <w:rPr>
                <w:rtl/>
              </w:rPr>
              <w:t xml:space="preserve">، </w:t>
            </w:r>
            <w:r w:rsidRPr="00E42464">
              <w:t>F</w:t>
            </w:r>
          </w:p>
        </w:tc>
      </w:tr>
      <w:tr w:rsidR="00AE6EAC" w:rsidRPr="00E42464" w:rsidTr="000F439D">
        <w:trPr>
          <w:jc w:val="center"/>
        </w:trPr>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64</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rPr>
                <w:rtl/>
                <w:lang w:bidi="ar-EG"/>
              </w:rPr>
            </w:pP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V</w:t>
            </w:r>
            <w:r w:rsidRPr="00E42464">
              <w:rPr>
                <w:rtl/>
              </w:rPr>
              <w:t xml:space="preserve">، </w:t>
            </w:r>
            <w:r w:rsidRPr="00E42464">
              <w:t>T</w:t>
            </w:r>
            <w:r w:rsidRPr="00E42464">
              <w:rPr>
                <w:rtl/>
              </w:rPr>
              <w:t xml:space="preserve">، </w:t>
            </w:r>
            <w:r w:rsidRPr="00E42464">
              <w:t>F</w:t>
            </w:r>
          </w:p>
        </w:tc>
      </w:tr>
      <w:tr w:rsidR="00AE6EAC" w:rsidRPr="00E42464" w:rsidTr="000F439D">
        <w:trPr>
          <w:jc w:val="center"/>
        </w:trPr>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144</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rPr>
                <w:vertAlign w:val="superscript"/>
              </w:rPr>
              <w:t>5–</w:t>
            </w:r>
            <w:r w:rsidRPr="00E42464">
              <w:t>10</w:t>
            </w:r>
            <w:r w:rsidRPr="00E42464">
              <w:rPr>
                <w:rtl/>
              </w:rPr>
              <w:t xml:space="preserve">، </w:t>
            </w:r>
            <w:r w:rsidRPr="00E42464">
              <w:rPr>
                <w:vertAlign w:val="superscript"/>
              </w:rPr>
              <w:t>6–</w:t>
            </w:r>
            <w:r w:rsidRPr="00E42464">
              <w:t>10</w:t>
            </w:r>
          </w:p>
        </w:tc>
        <w:tc>
          <w:tcPr>
            <w:tcW w:w="2835" w:type="dxa"/>
            <w:tcBorders>
              <w:top w:val="single" w:sz="4" w:space="0" w:color="auto"/>
              <w:left w:val="single" w:sz="4" w:space="0" w:color="auto"/>
              <w:bottom w:val="single" w:sz="4" w:space="0" w:color="auto"/>
              <w:right w:val="single" w:sz="4" w:space="0" w:color="auto"/>
            </w:tcBorders>
          </w:tcPr>
          <w:p w:rsidR="00AE6EAC" w:rsidRPr="00E42464" w:rsidRDefault="00AE6EAC" w:rsidP="008A709D">
            <w:pPr>
              <w:pStyle w:val="Tabletext"/>
              <w:jc w:val="center"/>
            </w:pPr>
            <w:r w:rsidRPr="00E42464">
              <w:t>T</w:t>
            </w:r>
            <w:r w:rsidRPr="00E42464">
              <w:rPr>
                <w:rtl/>
              </w:rPr>
              <w:t xml:space="preserve">، </w:t>
            </w:r>
            <w:r w:rsidRPr="00E42464">
              <w:t>F</w:t>
            </w:r>
          </w:p>
        </w:tc>
      </w:tr>
    </w:tbl>
    <w:p w:rsidR="00AE6EAC" w:rsidRPr="00E42464" w:rsidRDefault="00AE6EAC" w:rsidP="00F92219">
      <w:pPr>
        <w:pStyle w:val="Heading4"/>
        <w:rPr>
          <w:rFonts w:hint="eastAsia"/>
          <w:rtl/>
        </w:rPr>
      </w:pPr>
      <w:r w:rsidRPr="00E42464">
        <w:t>3.2.3.4</w:t>
      </w:r>
      <w:r w:rsidRPr="00E42464">
        <w:tab/>
      </w:r>
      <w:r w:rsidRPr="00E42464">
        <w:rPr>
          <w:rFonts w:hint="cs"/>
          <w:rtl/>
        </w:rPr>
        <w:t>مواصفات التردد الراديوي</w:t>
      </w:r>
    </w:p>
    <w:p w:rsidR="00AE6EAC" w:rsidRPr="00E42464" w:rsidRDefault="00AE6EAC" w:rsidP="00F92219">
      <w:pPr>
        <w:pStyle w:val="Heading5"/>
        <w:rPr>
          <w:rFonts w:hint="eastAsia"/>
          <w:rtl/>
        </w:rPr>
      </w:pPr>
      <w:r w:rsidRPr="00E42464">
        <w:t>1.3.2.3.4</w:t>
      </w:r>
      <w:r w:rsidRPr="00E42464">
        <w:tab/>
      </w:r>
      <w:r w:rsidRPr="00E42464">
        <w:rPr>
          <w:rFonts w:hint="cs"/>
          <w:rtl/>
        </w:rPr>
        <w:t xml:space="preserve">المحطة الساتلية </w:t>
      </w:r>
    </w:p>
    <w:p w:rsidR="00AE6EAC" w:rsidRPr="00E42464" w:rsidRDefault="00AE6EAC" w:rsidP="00AE6EAC">
      <w:pPr>
        <w:rPr>
          <w:rtl/>
        </w:rPr>
      </w:pPr>
      <w:r w:rsidRPr="00E42464">
        <w:rPr>
          <w:rFonts w:hint="cs"/>
          <w:rtl/>
        </w:rPr>
        <w:t>تتوقف مواصفات التردد الراديوي</w:t>
      </w:r>
      <w:r w:rsidRPr="00E42464">
        <w:t xml:space="preserve"> </w:t>
      </w:r>
      <w:r w:rsidRPr="00E42464">
        <w:rPr>
          <w:rFonts w:hint="cs"/>
          <w:rtl/>
        </w:rPr>
        <w:t>للمحطة الساتلية على المعمارية الفعلية للقطاع الفضائي.</w:t>
      </w:r>
    </w:p>
    <w:p w:rsidR="00AE6EAC" w:rsidRPr="00E42464" w:rsidRDefault="00AE6EAC" w:rsidP="00F92219">
      <w:pPr>
        <w:pStyle w:val="Heading5"/>
        <w:rPr>
          <w:rFonts w:hint="eastAsia"/>
          <w:rtl/>
          <w:lang w:bidi="ar-EG"/>
        </w:rPr>
      </w:pPr>
      <w:r w:rsidRPr="00E42464">
        <w:t>2.3.2.3.4</w:t>
      </w:r>
      <w:r w:rsidRPr="00E42464">
        <w:tab/>
      </w:r>
      <w:r w:rsidRPr="00E42464">
        <w:rPr>
          <w:rFonts w:hint="cs"/>
          <w:rtl/>
        </w:rPr>
        <w:t xml:space="preserve">المحطة الأرضية المتنقلة </w:t>
      </w:r>
      <w:r w:rsidRPr="00E42464">
        <w:t>(MES)</w:t>
      </w:r>
    </w:p>
    <w:p w:rsidR="00AE6EAC" w:rsidRPr="00E42464" w:rsidRDefault="00AE6EAC" w:rsidP="00F92219">
      <w:pPr>
        <w:rPr>
          <w:rtl/>
        </w:rPr>
      </w:pPr>
      <w:r w:rsidRPr="00E42464">
        <w:rPr>
          <w:rFonts w:hint="cs"/>
          <w:rtl/>
        </w:rPr>
        <w:t xml:space="preserve">نجد </w:t>
      </w:r>
      <w:r w:rsidR="00F92219" w:rsidRPr="00E42464">
        <w:rPr>
          <w:rFonts w:hint="cs"/>
          <w:rtl/>
        </w:rPr>
        <w:t>ف</w:t>
      </w:r>
      <w:r w:rsidRPr="00E42464">
        <w:rPr>
          <w:rFonts w:hint="cs"/>
          <w:rtl/>
        </w:rPr>
        <w:t xml:space="preserve">ي الجدول </w:t>
      </w:r>
      <w:r w:rsidRPr="00E42464">
        <w:t>14</w:t>
      </w:r>
      <w:r w:rsidRPr="00E42464">
        <w:rPr>
          <w:rFonts w:hint="cs"/>
          <w:rtl/>
        </w:rPr>
        <w:t xml:space="preserve"> مواصفات التردد الراديوي لمختلف أصناف المحطات الأرضية المتنقلة.</w:t>
      </w:r>
    </w:p>
    <w:p w:rsidR="00AE6EAC" w:rsidRPr="00E42464" w:rsidRDefault="00AE6EAC" w:rsidP="00D752CA">
      <w:pPr>
        <w:pStyle w:val="TableNo"/>
      </w:pPr>
      <w:r w:rsidRPr="00E42464">
        <w:rPr>
          <w:rtl/>
        </w:rPr>
        <w:t>الج</w:t>
      </w:r>
      <w:r w:rsidRPr="00E42464">
        <w:rPr>
          <w:rFonts w:hint="cs"/>
          <w:rtl/>
        </w:rPr>
        <w:t>ـ</w:t>
      </w:r>
      <w:r w:rsidRPr="00E42464">
        <w:rPr>
          <w:rtl/>
        </w:rPr>
        <w:t xml:space="preserve">دول </w:t>
      </w:r>
      <w:r w:rsidRPr="00E42464">
        <w:t>14</w:t>
      </w:r>
    </w:p>
    <w:p w:rsidR="00AE6EAC" w:rsidRPr="00E42464" w:rsidRDefault="00AE6EAC" w:rsidP="00D752CA">
      <w:pPr>
        <w:pStyle w:val="Tabletitle"/>
        <w:rPr>
          <w:rFonts w:hint="eastAsia"/>
          <w:rtl/>
        </w:rPr>
      </w:pPr>
      <w:r w:rsidRPr="00E42464">
        <w:rPr>
          <w:rtl/>
        </w:rPr>
        <w:t>مواصفات التردد الراديوي للمحطة الأرضية المتنقلة</w:t>
      </w:r>
    </w:p>
    <w:tbl>
      <w:tblPr>
        <w:bidiVisual/>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7"/>
        <w:gridCol w:w="1797"/>
        <w:gridCol w:w="1797"/>
        <w:gridCol w:w="1798"/>
      </w:tblGrid>
      <w:tr w:rsidR="00AE6EAC" w:rsidRPr="00E42464" w:rsidTr="000F439D">
        <w:trPr>
          <w:jc w:val="center"/>
        </w:trPr>
        <w:tc>
          <w:tcPr>
            <w:tcW w:w="4247" w:type="dxa"/>
            <w:vMerge w:val="restart"/>
            <w:tcBorders>
              <w:top w:val="single" w:sz="4" w:space="0" w:color="auto"/>
              <w:left w:val="single" w:sz="4" w:space="0" w:color="auto"/>
              <w:bottom w:val="single" w:sz="4" w:space="0" w:color="auto"/>
              <w:right w:val="single" w:sz="4" w:space="0" w:color="auto"/>
            </w:tcBorders>
            <w:vAlign w:val="center"/>
          </w:tcPr>
          <w:p w:rsidR="00AE6EAC" w:rsidRPr="00E42464" w:rsidRDefault="00AE6EAC" w:rsidP="005E6C03">
            <w:pPr>
              <w:pStyle w:val="Tablehead"/>
              <w:rPr>
                <w:rFonts w:hint="eastAsia"/>
              </w:rPr>
            </w:pPr>
            <w:r w:rsidRPr="00E42464">
              <w:rPr>
                <w:rFonts w:hint="cs"/>
                <w:rtl/>
              </w:rPr>
              <w:t>معلمة التردد الراديوي</w:t>
            </w:r>
          </w:p>
        </w:tc>
        <w:tc>
          <w:tcPr>
            <w:tcW w:w="5392" w:type="dxa"/>
            <w:gridSpan w:val="3"/>
            <w:tcBorders>
              <w:top w:val="single" w:sz="4" w:space="0" w:color="auto"/>
              <w:left w:val="single" w:sz="4" w:space="0" w:color="auto"/>
              <w:bottom w:val="single" w:sz="4" w:space="0" w:color="auto"/>
              <w:right w:val="single" w:sz="4" w:space="0" w:color="auto"/>
            </w:tcBorders>
            <w:vAlign w:val="center"/>
          </w:tcPr>
          <w:p w:rsidR="00AE6EAC" w:rsidRPr="00E42464" w:rsidRDefault="00AE6EAC" w:rsidP="005E6C03">
            <w:pPr>
              <w:pStyle w:val="Tablehead"/>
              <w:rPr>
                <w:rFonts w:hint="eastAsia"/>
              </w:rPr>
            </w:pPr>
            <w:r w:rsidRPr="00E42464">
              <w:rPr>
                <w:rFonts w:hint="cs"/>
                <w:rtl/>
              </w:rPr>
              <w:t xml:space="preserve">فئة المحطة </w:t>
            </w:r>
            <w:r w:rsidRPr="00E42464">
              <w:t>MES</w:t>
            </w:r>
            <w:r w:rsidRPr="00E42464">
              <w:rPr>
                <w:rFonts w:hint="cs"/>
                <w:rtl/>
              </w:rPr>
              <w:t xml:space="preserve"> </w:t>
            </w:r>
          </w:p>
        </w:tc>
      </w:tr>
      <w:tr w:rsidR="00AE6EAC" w:rsidRPr="00E42464" w:rsidTr="000F439D">
        <w:trPr>
          <w:jc w:val="center"/>
        </w:trPr>
        <w:tc>
          <w:tcPr>
            <w:tcW w:w="4247" w:type="dxa"/>
            <w:vMerge/>
            <w:tcBorders>
              <w:top w:val="single" w:sz="4" w:space="0" w:color="auto"/>
              <w:left w:val="single" w:sz="4" w:space="0" w:color="auto"/>
              <w:bottom w:val="single" w:sz="4" w:space="0" w:color="auto"/>
              <w:right w:val="single" w:sz="4" w:space="0" w:color="auto"/>
            </w:tcBorders>
            <w:vAlign w:val="center"/>
          </w:tcPr>
          <w:p w:rsidR="00AE6EAC" w:rsidRPr="00E42464" w:rsidRDefault="00AE6EAC" w:rsidP="005E6C03">
            <w:pPr>
              <w:pStyle w:val="Tablehead"/>
              <w:rPr>
                <w:rFonts w:hint="eastAsia"/>
              </w:rPr>
            </w:pPr>
          </w:p>
        </w:tc>
        <w:tc>
          <w:tcPr>
            <w:tcW w:w="1797" w:type="dxa"/>
            <w:tcBorders>
              <w:top w:val="single" w:sz="4" w:space="0" w:color="auto"/>
              <w:left w:val="single" w:sz="4" w:space="0" w:color="auto"/>
              <w:bottom w:val="single" w:sz="4" w:space="0" w:color="auto"/>
              <w:right w:val="single" w:sz="4" w:space="0" w:color="auto"/>
            </w:tcBorders>
            <w:vAlign w:val="center"/>
          </w:tcPr>
          <w:p w:rsidR="00AE6EAC" w:rsidRPr="00E42464" w:rsidRDefault="00AE6EAC" w:rsidP="005E6C03">
            <w:pPr>
              <w:pStyle w:val="Tablehead"/>
              <w:rPr>
                <w:rFonts w:hint="eastAsia"/>
              </w:rPr>
            </w:pPr>
            <w:r w:rsidRPr="00E42464">
              <w:t>H</w:t>
            </w:r>
          </w:p>
        </w:tc>
        <w:tc>
          <w:tcPr>
            <w:tcW w:w="1797" w:type="dxa"/>
            <w:tcBorders>
              <w:top w:val="single" w:sz="4" w:space="0" w:color="auto"/>
              <w:left w:val="single" w:sz="4" w:space="0" w:color="auto"/>
              <w:bottom w:val="single" w:sz="4" w:space="0" w:color="auto"/>
              <w:right w:val="single" w:sz="4" w:space="0" w:color="auto"/>
            </w:tcBorders>
            <w:vAlign w:val="center"/>
          </w:tcPr>
          <w:p w:rsidR="00AE6EAC" w:rsidRPr="00E42464" w:rsidRDefault="00AE6EAC" w:rsidP="005E6C03">
            <w:pPr>
              <w:pStyle w:val="Tablehead"/>
              <w:rPr>
                <w:rFonts w:hint="eastAsia"/>
              </w:rPr>
            </w:pPr>
            <w:r w:rsidRPr="00E42464">
              <w:t>V</w:t>
            </w:r>
          </w:p>
        </w:tc>
        <w:tc>
          <w:tcPr>
            <w:tcW w:w="1798" w:type="dxa"/>
            <w:tcBorders>
              <w:top w:val="single" w:sz="4" w:space="0" w:color="auto"/>
              <w:left w:val="single" w:sz="4" w:space="0" w:color="auto"/>
              <w:bottom w:val="single" w:sz="4" w:space="0" w:color="auto"/>
              <w:right w:val="single" w:sz="4" w:space="0" w:color="auto"/>
            </w:tcBorders>
            <w:vAlign w:val="center"/>
          </w:tcPr>
          <w:p w:rsidR="00AE6EAC" w:rsidRPr="00E42464" w:rsidRDefault="00AE6EAC" w:rsidP="005E6C03">
            <w:pPr>
              <w:pStyle w:val="Tablehead"/>
              <w:rPr>
                <w:rFonts w:hint="eastAsia"/>
              </w:rPr>
            </w:pPr>
            <w:r w:rsidRPr="00E42464">
              <w:t>T</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pPr>
            <w:r w:rsidRPr="00E42464">
              <w:rPr>
                <w:rtl/>
              </w:rPr>
              <w:t>عرض نطاق القناة</w:t>
            </w:r>
            <w:r w:rsidRPr="00E42464">
              <w:rPr>
                <w:rFonts w:hint="cs"/>
                <w:rtl/>
                <w:lang w:bidi="ar-EG"/>
              </w:rPr>
              <w:t xml:space="preserve"> </w:t>
            </w:r>
            <w:r w:rsidRPr="00E42464">
              <w:t>(kHz)</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rPr>
                <w:vertAlign w:val="superscript"/>
              </w:rPr>
              <w:t>(1)</w:t>
            </w:r>
            <w:r w:rsidRPr="00E42464">
              <w:t>2 350</w:t>
            </w:r>
            <w:r w:rsidRPr="00E42464">
              <w:rPr>
                <w:rtl/>
              </w:rPr>
              <w:t>،</w:t>
            </w:r>
            <w:r w:rsidRPr="00E42464">
              <w:rPr>
                <w:rFonts w:hint="cs"/>
                <w:rtl/>
              </w:rPr>
              <w:t xml:space="preserve"> </w:t>
            </w:r>
            <w:r w:rsidRPr="00E42464">
              <w:rPr>
                <w:vertAlign w:val="superscript"/>
              </w:rPr>
              <w:t>(2)</w:t>
            </w:r>
            <w:r w:rsidRPr="00E42464">
              <w:t>4 700</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rPr>
                <w:vertAlign w:val="superscript"/>
              </w:rPr>
              <w:t>(1)</w:t>
            </w:r>
            <w:r w:rsidRPr="00E42464">
              <w:t>2 350</w:t>
            </w:r>
            <w:r w:rsidRPr="00E42464">
              <w:rPr>
                <w:rtl/>
              </w:rPr>
              <w:t>،</w:t>
            </w:r>
            <w:r w:rsidRPr="00E42464">
              <w:rPr>
                <w:rFonts w:hint="cs"/>
                <w:rtl/>
              </w:rPr>
              <w:t xml:space="preserve"> </w:t>
            </w:r>
            <w:r w:rsidRPr="00E42464">
              <w:rPr>
                <w:vertAlign w:val="superscript"/>
              </w:rPr>
              <w:t>(2)</w:t>
            </w:r>
            <w:r w:rsidRPr="00E42464">
              <w:t>4 700</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rPr>
                <w:vertAlign w:val="superscript"/>
              </w:rPr>
              <w:t>(1)</w:t>
            </w:r>
            <w:r w:rsidRPr="00E42464">
              <w:t>2 350</w:t>
            </w:r>
            <w:r w:rsidRPr="00E42464">
              <w:rPr>
                <w:rtl/>
              </w:rPr>
              <w:t>،</w:t>
            </w:r>
            <w:r w:rsidRPr="00E42464">
              <w:rPr>
                <w:rFonts w:hint="cs"/>
                <w:rtl/>
              </w:rPr>
              <w:t xml:space="preserve"> </w:t>
            </w:r>
            <w:r w:rsidRPr="00E42464">
              <w:rPr>
                <w:vertAlign w:val="superscript"/>
              </w:rPr>
              <w:t>(2)</w:t>
            </w:r>
            <w:r w:rsidRPr="00E42464">
              <w:t>4 700</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pPr>
            <w:r w:rsidRPr="00E42464">
              <w:rPr>
                <w:rFonts w:hint="cs"/>
                <w:rtl/>
              </w:rPr>
              <w:t>جزء في المليون (</w:t>
            </w:r>
            <w:r w:rsidRPr="00E42464">
              <w:rPr>
                <w:rtl/>
              </w:rPr>
              <w:t>استقرار تردد الوصلة الصاعدة</w:t>
            </w:r>
            <w:r w:rsidRPr="00E42464">
              <w:rPr>
                <w:rFonts w:hint="cs"/>
                <w:rtl/>
              </w:rPr>
              <w:t>)</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3</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3</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3</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rPr>
                <w:lang w:bidi="ar-EG"/>
              </w:rPr>
            </w:pPr>
            <w:r w:rsidRPr="00E42464">
              <w:rPr>
                <w:rFonts w:hint="cs"/>
                <w:rtl/>
              </w:rPr>
              <w:t>جزء في المليون (</w:t>
            </w:r>
            <w:r w:rsidRPr="00E42464">
              <w:rPr>
                <w:rtl/>
              </w:rPr>
              <w:t>استقرار تردد الوصلة الهابطة</w:t>
            </w:r>
            <w:r w:rsidRPr="00E42464">
              <w:rPr>
                <w:rFonts w:hint="cs"/>
                <w:rtl/>
              </w:rPr>
              <w:t>)</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0,5</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0,5</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rtl/>
                <w:lang w:bidi="ar-EG"/>
              </w:rPr>
            </w:pPr>
            <w:r w:rsidRPr="00E42464">
              <w:t>0,5</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pPr>
            <w:r w:rsidRPr="00E42464">
              <w:rPr>
                <w:rtl/>
              </w:rPr>
              <w:t>القدرة المشعة المتناحية المكافئة القصوى</w:t>
            </w:r>
            <w:r w:rsidRPr="00E42464">
              <w:rPr>
                <w:rFonts w:hint="cs"/>
                <w:rtl/>
                <w:lang w:bidi="ar-EG"/>
              </w:rPr>
              <w:t xml:space="preserve"> </w:t>
            </w:r>
            <w:r w:rsidRPr="00E42464">
              <w:t>(dBW)</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rtl/>
                <w:lang w:bidi="ar-EG"/>
              </w:rPr>
            </w:pPr>
            <w:r w:rsidRPr="00E42464">
              <w:rPr>
                <w:vertAlign w:val="superscript"/>
              </w:rPr>
              <w:t>(3)</w:t>
            </w:r>
            <w:r w:rsidRPr="00E42464">
              <w:t>8,0</w:t>
            </w:r>
            <w:r w:rsidRPr="00E42464">
              <w:rPr>
                <w:rtl/>
              </w:rPr>
              <w:t xml:space="preserve">، </w:t>
            </w:r>
            <w:r w:rsidRPr="00E42464">
              <w:rPr>
                <w:vertAlign w:val="superscript"/>
              </w:rPr>
              <w:t>(4)</w:t>
            </w:r>
            <w:r w:rsidRPr="00E42464">
              <w:t>12,0</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rtl/>
                <w:lang w:bidi="ar-EG"/>
              </w:rPr>
            </w:pPr>
            <w:r w:rsidRPr="00E42464">
              <w:rPr>
                <w:vertAlign w:val="superscript"/>
              </w:rPr>
              <w:t>(3)</w:t>
            </w:r>
            <w:r w:rsidRPr="00E42464">
              <w:t>11,0</w:t>
            </w:r>
            <w:r w:rsidRPr="00E42464">
              <w:rPr>
                <w:rtl/>
              </w:rPr>
              <w:t xml:space="preserve">، </w:t>
            </w:r>
            <w:r w:rsidRPr="00E42464">
              <w:rPr>
                <w:vertAlign w:val="superscript"/>
              </w:rPr>
              <w:t>(4)</w:t>
            </w:r>
            <w:r w:rsidRPr="00E42464">
              <w:t>18,0</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rtl/>
                <w:lang w:bidi="ar-EG"/>
              </w:rPr>
            </w:pPr>
            <w:r w:rsidRPr="00E42464">
              <w:rPr>
                <w:vertAlign w:val="superscript"/>
              </w:rPr>
              <w:t>(3)</w:t>
            </w:r>
            <w:r w:rsidRPr="00E42464">
              <w:t>20,0</w:t>
            </w:r>
            <w:r w:rsidRPr="00E42464">
              <w:rPr>
                <w:rtl/>
              </w:rPr>
              <w:t xml:space="preserve">، </w:t>
            </w:r>
            <w:r w:rsidRPr="00E42464">
              <w:rPr>
                <w:vertAlign w:val="superscript"/>
              </w:rPr>
              <w:t>(4)</w:t>
            </w:r>
            <w:r w:rsidRPr="00E42464">
              <w:t>20,0</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pPr>
            <w:r w:rsidRPr="00E42464">
              <w:rPr>
                <w:rtl/>
              </w:rPr>
              <w:t>متوسط القدرة المشعة المتناحية المكافئة لكل قناة</w:t>
            </w:r>
            <w:r w:rsidRPr="00E42464">
              <w:rPr>
                <w:rFonts w:hint="cs"/>
                <w:rtl/>
              </w:rPr>
              <w:t xml:space="preserve"> </w:t>
            </w:r>
            <w:r w:rsidRPr="00E42464">
              <w:t>(dBW)</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vertAlign w:val="superscript"/>
              </w:rPr>
            </w:pPr>
            <w:r w:rsidRPr="00E42464">
              <w:rPr>
                <w:vertAlign w:val="superscript"/>
              </w:rPr>
              <w:t>(5)</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vertAlign w:val="superscript"/>
              </w:rPr>
            </w:pPr>
            <w:r w:rsidRPr="00E42464">
              <w:rPr>
                <w:vertAlign w:val="superscript"/>
              </w:rPr>
              <w:t>(5)</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vertAlign w:val="superscript"/>
              </w:rPr>
            </w:pPr>
            <w:r w:rsidRPr="00E42464">
              <w:rPr>
                <w:vertAlign w:val="superscript"/>
              </w:rPr>
              <w:t>(5)</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pPr>
            <w:r w:rsidRPr="00E42464">
              <w:rPr>
                <w:rtl/>
              </w:rPr>
              <w:t>كسب الهوائي</w:t>
            </w:r>
            <w:r w:rsidRPr="00E42464">
              <w:rPr>
                <w:rFonts w:hint="cs"/>
                <w:rtl/>
              </w:rPr>
              <w:t xml:space="preserve"> </w:t>
            </w:r>
            <w:r w:rsidRPr="00E42464">
              <w:t>(dBi)</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2,0</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rPr>
                <w:vertAlign w:val="superscript"/>
              </w:rPr>
              <w:t>(6)</w:t>
            </w:r>
            <w:r w:rsidRPr="00E42464">
              <w:t>2,0</w:t>
            </w:r>
            <w:r w:rsidRPr="00E42464">
              <w:rPr>
                <w:rtl/>
              </w:rPr>
              <w:t xml:space="preserve">، </w:t>
            </w:r>
            <w:r w:rsidRPr="00E42464">
              <w:rPr>
                <w:vertAlign w:val="superscript"/>
              </w:rPr>
              <w:t>(7)</w:t>
            </w:r>
            <w:r w:rsidRPr="00E42464">
              <w:t>8,0</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rPr>
                <w:vertAlign w:val="superscript"/>
              </w:rPr>
              <w:t>(6)</w:t>
            </w:r>
            <w:r w:rsidRPr="00E42464">
              <w:t>4,0</w:t>
            </w:r>
            <w:r w:rsidRPr="00E42464">
              <w:rPr>
                <w:rtl/>
              </w:rPr>
              <w:t xml:space="preserve">، </w:t>
            </w:r>
            <w:r w:rsidRPr="00E42464">
              <w:rPr>
                <w:vertAlign w:val="superscript"/>
              </w:rPr>
              <w:t>(7)</w:t>
            </w:r>
            <w:r w:rsidRPr="00E42464">
              <w:t>25,0</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pPr>
            <w:r w:rsidRPr="00E42464">
              <w:rPr>
                <w:rtl/>
              </w:rPr>
              <w:t>مدى تحكم القدرة</w:t>
            </w:r>
            <w:r w:rsidRPr="00E42464">
              <w:rPr>
                <w:rFonts w:hint="cs"/>
                <w:rtl/>
                <w:lang w:bidi="ar-EG"/>
              </w:rPr>
              <w:t xml:space="preserve"> </w:t>
            </w:r>
            <w:r w:rsidRPr="00E42464">
              <w:t>(dB)</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20,0</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20,0</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20,0</w:t>
            </w:r>
          </w:p>
        </w:tc>
      </w:tr>
    </w:tbl>
    <w:p w:rsidR="00DA3B17" w:rsidRPr="00E42464" w:rsidRDefault="00DA3B17" w:rsidP="0062020A">
      <w:pPr>
        <w:pStyle w:val="TableNo"/>
        <w:rPr>
          <w:i/>
          <w:iCs/>
        </w:rPr>
      </w:pPr>
      <w:r w:rsidRPr="00E42464">
        <w:rPr>
          <w:rtl/>
        </w:rPr>
        <w:lastRenderedPageBreak/>
        <w:t>الج</w:t>
      </w:r>
      <w:r w:rsidRPr="00E42464">
        <w:rPr>
          <w:rFonts w:hint="cs"/>
          <w:rtl/>
        </w:rPr>
        <w:t>ـ</w:t>
      </w:r>
      <w:r w:rsidRPr="00E42464">
        <w:rPr>
          <w:rtl/>
        </w:rPr>
        <w:t xml:space="preserve">دول </w:t>
      </w:r>
      <w:r w:rsidRPr="00E42464">
        <w:t>14</w:t>
      </w:r>
      <w:r w:rsidRPr="00E42464">
        <w:rPr>
          <w:rFonts w:hint="cs"/>
          <w:rtl/>
        </w:rPr>
        <w:t xml:space="preserve"> </w:t>
      </w:r>
      <w:r w:rsidR="0062020A" w:rsidRPr="00E42464">
        <w:rPr>
          <w:rFonts w:hint="cs"/>
          <w:rtl/>
        </w:rPr>
        <w:t>(</w:t>
      </w:r>
      <w:r w:rsidR="0062020A" w:rsidRPr="00FB1171">
        <w:rPr>
          <w:rFonts w:hint="eastAsia"/>
          <w:sz w:val="16"/>
          <w:szCs w:val="22"/>
          <w:rtl/>
        </w:rPr>
        <w:t> </w:t>
      </w:r>
      <w:r w:rsidR="0062020A" w:rsidRPr="00E42464">
        <w:rPr>
          <w:rFonts w:hint="cs"/>
          <w:i/>
          <w:iCs/>
          <w:rtl/>
        </w:rPr>
        <w:t>تتمة)</w:t>
      </w:r>
    </w:p>
    <w:tbl>
      <w:tblPr>
        <w:bidiVisual/>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7"/>
        <w:gridCol w:w="1797"/>
        <w:gridCol w:w="1797"/>
        <w:gridCol w:w="1798"/>
      </w:tblGrid>
      <w:tr w:rsidR="00DA3B17" w:rsidRPr="00E42464" w:rsidTr="00507B01">
        <w:trPr>
          <w:jc w:val="center"/>
        </w:trPr>
        <w:tc>
          <w:tcPr>
            <w:tcW w:w="4247" w:type="dxa"/>
            <w:vMerge w:val="restart"/>
            <w:tcBorders>
              <w:top w:val="single" w:sz="4" w:space="0" w:color="auto"/>
              <w:left w:val="single" w:sz="4" w:space="0" w:color="auto"/>
              <w:right w:val="single" w:sz="4" w:space="0" w:color="auto"/>
            </w:tcBorders>
            <w:vAlign w:val="center"/>
          </w:tcPr>
          <w:p w:rsidR="00DA3B17" w:rsidRPr="00E42464" w:rsidRDefault="00DA3B17" w:rsidP="00DA3B17">
            <w:pPr>
              <w:pStyle w:val="Tablehead"/>
              <w:rPr>
                <w:rFonts w:hint="eastAsia"/>
              </w:rPr>
            </w:pPr>
            <w:r w:rsidRPr="00E42464">
              <w:rPr>
                <w:rFonts w:hint="cs"/>
                <w:rtl/>
              </w:rPr>
              <w:t>معلمة التردد الراديوي</w:t>
            </w:r>
          </w:p>
        </w:tc>
        <w:tc>
          <w:tcPr>
            <w:tcW w:w="5392" w:type="dxa"/>
            <w:gridSpan w:val="3"/>
            <w:tcBorders>
              <w:top w:val="single" w:sz="4" w:space="0" w:color="auto"/>
              <w:left w:val="single" w:sz="4" w:space="0" w:color="auto"/>
              <w:bottom w:val="single" w:sz="4" w:space="0" w:color="auto"/>
              <w:right w:val="single" w:sz="4" w:space="0" w:color="auto"/>
            </w:tcBorders>
            <w:vAlign w:val="center"/>
          </w:tcPr>
          <w:p w:rsidR="00DA3B17" w:rsidRPr="00E42464" w:rsidRDefault="00DA3B17" w:rsidP="00DA3B17">
            <w:pPr>
              <w:pStyle w:val="Tablehead"/>
              <w:rPr>
                <w:rFonts w:hint="eastAsia"/>
              </w:rPr>
            </w:pPr>
            <w:r w:rsidRPr="00E42464">
              <w:rPr>
                <w:rFonts w:hint="cs"/>
                <w:rtl/>
              </w:rPr>
              <w:t xml:space="preserve">فئة المحطة </w:t>
            </w:r>
            <w:r w:rsidRPr="00E42464">
              <w:t>MES</w:t>
            </w:r>
            <w:r w:rsidRPr="00E42464">
              <w:rPr>
                <w:rFonts w:hint="cs"/>
                <w:rtl/>
              </w:rPr>
              <w:t xml:space="preserve"> </w:t>
            </w:r>
          </w:p>
        </w:tc>
      </w:tr>
      <w:tr w:rsidR="00DA3B17" w:rsidRPr="00E42464" w:rsidTr="00507B01">
        <w:trPr>
          <w:jc w:val="center"/>
        </w:trPr>
        <w:tc>
          <w:tcPr>
            <w:tcW w:w="4247" w:type="dxa"/>
            <w:vMerge/>
            <w:tcBorders>
              <w:left w:val="single" w:sz="4" w:space="0" w:color="auto"/>
              <w:bottom w:val="single" w:sz="4" w:space="0" w:color="auto"/>
              <w:right w:val="single" w:sz="4" w:space="0" w:color="auto"/>
            </w:tcBorders>
            <w:vAlign w:val="center"/>
          </w:tcPr>
          <w:p w:rsidR="00DA3B17" w:rsidRPr="00E42464" w:rsidRDefault="00DA3B17" w:rsidP="00DA3B17">
            <w:pPr>
              <w:pStyle w:val="Tabletext"/>
              <w:rPr>
                <w:rtl/>
              </w:rPr>
            </w:pPr>
          </w:p>
        </w:tc>
        <w:tc>
          <w:tcPr>
            <w:tcW w:w="1797" w:type="dxa"/>
            <w:tcBorders>
              <w:top w:val="single" w:sz="4" w:space="0" w:color="auto"/>
              <w:left w:val="single" w:sz="4" w:space="0" w:color="auto"/>
              <w:bottom w:val="single" w:sz="4" w:space="0" w:color="auto"/>
              <w:right w:val="single" w:sz="4" w:space="0" w:color="auto"/>
            </w:tcBorders>
            <w:vAlign w:val="center"/>
          </w:tcPr>
          <w:p w:rsidR="00DA3B17" w:rsidRPr="00E42464" w:rsidRDefault="00DA3B17" w:rsidP="00DA3B17">
            <w:pPr>
              <w:pStyle w:val="Tablehead"/>
              <w:rPr>
                <w:rFonts w:hint="eastAsia"/>
              </w:rPr>
            </w:pPr>
            <w:r w:rsidRPr="00E42464">
              <w:t>H</w:t>
            </w:r>
          </w:p>
        </w:tc>
        <w:tc>
          <w:tcPr>
            <w:tcW w:w="1797" w:type="dxa"/>
            <w:tcBorders>
              <w:top w:val="single" w:sz="4" w:space="0" w:color="auto"/>
              <w:left w:val="single" w:sz="4" w:space="0" w:color="auto"/>
              <w:bottom w:val="single" w:sz="4" w:space="0" w:color="auto"/>
              <w:right w:val="single" w:sz="4" w:space="0" w:color="auto"/>
            </w:tcBorders>
            <w:vAlign w:val="center"/>
          </w:tcPr>
          <w:p w:rsidR="00DA3B17" w:rsidRPr="00E42464" w:rsidRDefault="00DA3B17" w:rsidP="00DA3B17">
            <w:pPr>
              <w:pStyle w:val="Tablehead"/>
              <w:rPr>
                <w:rFonts w:hint="eastAsia"/>
              </w:rPr>
            </w:pPr>
            <w:r w:rsidRPr="00E42464">
              <w:t>H</w:t>
            </w:r>
          </w:p>
        </w:tc>
        <w:tc>
          <w:tcPr>
            <w:tcW w:w="1798" w:type="dxa"/>
            <w:tcBorders>
              <w:top w:val="single" w:sz="4" w:space="0" w:color="auto"/>
              <w:left w:val="single" w:sz="4" w:space="0" w:color="auto"/>
              <w:bottom w:val="single" w:sz="4" w:space="0" w:color="auto"/>
              <w:right w:val="single" w:sz="4" w:space="0" w:color="auto"/>
            </w:tcBorders>
            <w:vAlign w:val="center"/>
          </w:tcPr>
          <w:p w:rsidR="00DA3B17" w:rsidRPr="00E42464" w:rsidRDefault="00DA3B17" w:rsidP="00DA3B17">
            <w:pPr>
              <w:pStyle w:val="Tablehead"/>
              <w:rPr>
                <w:rFonts w:hint="eastAsia"/>
              </w:rPr>
            </w:pPr>
            <w:r w:rsidRPr="00E42464">
              <w:t>H</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pPr>
            <w:r w:rsidRPr="00E42464">
              <w:rPr>
                <w:rtl/>
              </w:rPr>
              <w:t>خطوة تحكم القدرة</w:t>
            </w:r>
            <w:r w:rsidRPr="00E42464">
              <w:rPr>
                <w:rFonts w:hint="cs"/>
                <w:rtl/>
              </w:rPr>
              <w:t xml:space="preserve"> </w:t>
            </w:r>
            <w:r w:rsidRPr="00E42464">
              <w:t>(dB)</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0,2/1</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0,2/1</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0,2/1</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pPr>
            <w:r w:rsidRPr="00E42464">
              <w:rPr>
                <w:rtl/>
              </w:rPr>
              <w:t>معدل تحكم القدرة</w:t>
            </w:r>
            <w:r w:rsidRPr="00E42464">
              <w:rPr>
                <w:rFonts w:hint="cs"/>
                <w:rtl/>
              </w:rPr>
              <w:t xml:space="preserve"> </w:t>
            </w:r>
            <w:r w:rsidRPr="00E42464">
              <w:t>(Hz)</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100 </w:t>
            </w:r>
            <w:r w:rsidRPr="00E42464">
              <w:sym w:font="Symbol" w:char="F0B8"/>
            </w:r>
            <w:r w:rsidRPr="00E42464">
              <w:t> 50</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100 </w:t>
            </w:r>
            <w:r w:rsidRPr="00E42464">
              <w:sym w:font="Symbol" w:char="F0B8"/>
            </w:r>
            <w:r w:rsidRPr="00E42464">
              <w:t> 50</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100 </w:t>
            </w:r>
            <w:r w:rsidRPr="00E42464">
              <w:sym w:font="Symbol" w:char="F0B8"/>
            </w:r>
            <w:r w:rsidRPr="00E42464">
              <w:t> 50</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pPr>
            <w:r w:rsidRPr="00E42464">
              <w:rPr>
                <w:rtl/>
              </w:rPr>
              <w:t>عزل الأرسال/ الاستقبال</w:t>
            </w:r>
            <w:r w:rsidRPr="00E42464">
              <w:rPr>
                <w:rFonts w:hint="cs"/>
                <w:rtl/>
              </w:rPr>
              <w:t xml:space="preserve"> </w:t>
            </w:r>
            <w:r w:rsidRPr="00E42464">
              <w:t>(dB)</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 xml:space="preserve">169 </w:t>
            </w:r>
            <w:r w:rsidRPr="00E42464">
              <w:rPr>
                <w:rFonts w:cs="Times New Roman"/>
              </w:rPr>
              <w:t>&lt;</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t xml:space="preserve">169 </w:t>
            </w:r>
            <w:r w:rsidRPr="00E42464">
              <w:rPr>
                <w:rFonts w:cs="Times New Roman"/>
              </w:rPr>
              <w:t>&lt;</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rtl/>
                <w:lang w:bidi="ar-EG"/>
              </w:rPr>
            </w:pPr>
            <w:r w:rsidRPr="00E42464">
              <w:t xml:space="preserve">169 </w:t>
            </w:r>
            <w:r w:rsidRPr="00E42464">
              <w:rPr>
                <w:rFonts w:cs="Times New Roman"/>
              </w:rPr>
              <w:t>&lt;</w:t>
            </w:r>
          </w:p>
        </w:tc>
      </w:tr>
      <w:tr w:rsidR="00AE6EAC"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AE6EAC" w:rsidRPr="00E42464" w:rsidRDefault="00AE6EAC" w:rsidP="005E6C03">
            <w:pPr>
              <w:pStyle w:val="Tabletext"/>
              <w:rPr>
                <w:lang w:bidi="ar-EG"/>
              </w:rPr>
            </w:pPr>
            <w:r w:rsidRPr="00E42464">
              <w:rPr>
                <w:i/>
                <w:iCs/>
              </w:rPr>
              <w:t>G/T</w:t>
            </w:r>
            <w:r w:rsidRPr="00E42464">
              <w:rPr>
                <w:rFonts w:hint="cs"/>
                <w:rtl/>
                <w:lang w:bidi="ar-EG"/>
              </w:rPr>
              <w:t xml:space="preserve"> </w:t>
            </w:r>
            <w:r w:rsidRPr="00E42464">
              <w:rPr>
                <w:rFonts w:hint="cs"/>
                <w:rtl/>
              </w:rPr>
              <w:t xml:space="preserve">عامل الجدارة </w:t>
            </w:r>
            <w:r w:rsidRPr="00E42464">
              <w:t>(dB/K)</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rtl/>
                <w:lang w:bidi="ar-EG"/>
              </w:rPr>
            </w:pPr>
            <w:r w:rsidRPr="00E42464">
              <w:rPr>
                <w:vertAlign w:val="superscript"/>
              </w:rPr>
              <w:t>(6)</w:t>
            </w:r>
            <w:r w:rsidRPr="00E42464">
              <w:t>23,0–</w:t>
            </w:r>
            <w:r w:rsidRPr="00E42464">
              <w:rPr>
                <w:rtl/>
              </w:rPr>
              <w:t>،</w:t>
            </w:r>
            <w:r w:rsidRPr="00E42464">
              <w:rPr>
                <w:rFonts w:hint="cs"/>
                <w:rtl/>
                <w:lang w:bidi="ar-EG"/>
              </w:rPr>
              <w:t xml:space="preserve"> </w:t>
            </w:r>
            <w:r w:rsidRPr="00E42464">
              <w:rPr>
                <w:vertAlign w:val="superscript"/>
              </w:rPr>
              <w:t>(7)</w:t>
            </w:r>
            <w:r w:rsidRPr="00E42464">
              <w:t>22,0–</w:t>
            </w:r>
          </w:p>
        </w:tc>
        <w:tc>
          <w:tcPr>
            <w:tcW w:w="1797"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rPr>
                <w:rtl/>
                <w:lang w:bidi="ar-EG"/>
              </w:rPr>
            </w:pPr>
            <w:r w:rsidRPr="00E42464">
              <w:rPr>
                <w:vertAlign w:val="superscript"/>
              </w:rPr>
              <w:t>(6)</w:t>
            </w:r>
            <w:r w:rsidRPr="00E42464">
              <w:t>23,5–</w:t>
            </w:r>
            <w:r w:rsidRPr="00E42464">
              <w:rPr>
                <w:rtl/>
              </w:rPr>
              <w:t>،</w:t>
            </w:r>
            <w:r w:rsidRPr="00E42464">
              <w:rPr>
                <w:rFonts w:hint="cs"/>
                <w:rtl/>
                <w:lang w:bidi="ar-EG"/>
              </w:rPr>
              <w:t xml:space="preserve"> </w:t>
            </w:r>
            <w:r w:rsidRPr="00E42464">
              <w:rPr>
                <w:vertAlign w:val="superscript"/>
              </w:rPr>
              <w:t>(7)</w:t>
            </w:r>
            <w:r w:rsidRPr="00E42464">
              <w:t>20,0–</w:t>
            </w:r>
          </w:p>
        </w:tc>
        <w:tc>
          <w:tcPr>
            <w:tcW w:w="1798" w:type="dxa"/>
            <w:tcBorders>
              <w:top w:val="single" w:sz="4" w:space="0" w:color="auto"/>
              <w:left w:val="single" w:sz="4" w:space="0" w:color="auto"/>
              <w:bottom w:val="single" w:sz="4" w:space="0" w:color="auto"/>
              <w:right w:val="single" w:sz="4" w:space="0" w:color="auto"/>
            </w:tcBorders>
          </w:tcPr>
          <w:p w:rsidR="00AE6EAC" w:rsidRPr="00E42464" w:rsidRDefault="00AE6EAC" w:rsidP="00310F71">
            <w:pPr>
              <w:pStyle w:val="Tabletext"/>
              <w:jc w:val="center"/>
            </w:pPr>
            <w:r w:rsidRPr="00E42464">
              <w:rPr>
                <w:vertAlign w:val="superscript"/>
              </w:rPr>
              <w:t>(6)</w:t>
            </w:r>
            <w:r w:rsidRPr="00E42464">
              <w:t>23,5–</w:t>
            </w:r>
            <w:r w:rsidRPr="00E42464">
              <w:rPr>
                <w:rtl/>
              </w:rPr>
              <w:t>،</w:t>
            </w:r>
            <w:r w:rsidRPr="00E42464">
              <w:rPr>
                <w:rFonts w:hint="cs"/>
                <w:rtl/>
                <w:lang w:bidi="ar-EG"/>
              </w:rPr>
              <w:t xml:space="preserve"> </w:t>
            </w:r>
            <w:r w:rsidRPr="00E42464">
              <w:rPr>
                <w:vertAlign w:val="superscript"/>
              </w:rPr>
              <w:t>(7)</w:t>
            </w:r>
            <w:r w:rsidRPr="00E42464">
              <w:t>20,0–</w:t>
            </w:r>
          </w:p>
        </w:tc>
      </w:tr>
      <w:tr w:rsidR="00DA3B17"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DA3B17" w:rsidRPr="00E42464" w:rsidRDefault="00DA3B17" w:rsidP="00DA3B17">
            <w:pPr>
              <w:pStyle w:val="Tabletext"/>
            </w:pPr>
            <w:r w:rsidRPr="00E42464">
              <w:rPr>
                <w:rtl/>
              </w:rPr>
              <w:t>تعويض انزياح دوبلر</w:t>
            </w:r>
          </w:p>
        </w:tc>
        <w:tc>
          <w:tcPr>
            <w:tcW w:w="1797" w:type="dxa"/>
            <w:tcBorders>
              <w:top w:val="single" w:sz="4" w:space="0" w:color="auto"/>
              <w:left w:val="single" w:sz="4" w:space="0" w:color="auto"/>
              <w:bottom w:val="single" w:sz="4" w:space="0" w:color="auto"/>
              <w:right w:val="single" w:sz="4" w:space="0" w:color="auto"/>
            </w:tcBorders>
          </w:tcPr>
          <w:p w:rsidR="00DA3B17" w:rsidRPr="00E42464" w:rsidRDefault="00DA3B17" w:rsidP="00DA3B17">
            <w:pPr>
              <w:pStyle w:val="Tabletext"/>
              <w:jc w:val="center"/>
            </w:pPr>
            <w:r w:rsidRPr="00E42464">
              <w:rPr>
                <w:rtl/>
              </w:rPr>
              <w:t>نعم</w:t>
            </w:r>
          </w:p>
        </w:tc>
        <w:tc>
          <w:tcPr>
            <w:tcW w:w="1797" w:type="dxa"/>
            <w:tcBorders>
              <w:top w:val="single" w:sz="4" w:space="0" w:color="auto"/>
              <w:left w:val="single" w:sz="4" w:space="0" w:color="auto"/>
              <w:bottom w:val="single" w:sz="4" w:space="0" w:color="auto"/>
              <w:right w:val="single" w:sz="4" w:space="0" w:color="auto"/>
            </w:tcBorders>
          </w:tcPr>
          <w:p w:rsidR="00DA3B17" w:rsidRPr="00E42464" w:rsidRDefault="00DA3B17" w:rsidP="00DA3B17">
            <w:pPr>
              <w:pStyle w:val="Tabletext"/>
              <w:jc w:val="center"/>
            </w:pPr>
            <w:r w:rsidRPr="00E42464">
              <w:rPr>
                <w:rtl/>
              </w:rPr>
              <w:t>نعم</w:t>
            </w:r>
          </w:p>
        </w:tc>
        <w:tc>
          <w:tcPr>
            <w:tcW w:w="1798" w:type="dxa"/>
            <w:tcBorders>
              <w:top w:val="single" w:sz="4" w:space="0" w:color="auto"/>
              <w:left w:val="single" w:sz="4" w:space="0" w:color="auto"/>
              <w:bottom w:val="single" w:sz="4" w:space="0" w:color="auto"/>
              <w:right w:val="single" w:sz="4" w:space="0" w:color="auto"/>
            </w:tcBorders>
          </w:tcPr>
          <w:p w:rsidR="00DA3B17" w:rsidRPr="00E42464" w:rsidRDefault="00DA3B17" w:rsidP="00DA3B17">
            <w:pPr>
              <w:pStyle w:val="Tabletext"/>
              <w:jc w:val="center"/>
            </w:pPr>
            <w:r w:rsidRPr="00E42464">
              <w:rPr>
                <w:rtl/>
              </w:rPr>
              <w:t>لا ينطبق</w:t>
            </w:r>
          </w:p>
        </w:tc>
      </w:tr>
      <w:tr w:rsidR="00DA3B17" w:rsidRPr="00E42464" w:rsidTr="000F439D">
        <w:trPr>
          <w:jc w:val="center"/>
        </w:trPr>
        <w:tc>
          <w:tcPr>
            <w:tcW w:w="4247" w:type="dxa"/>
            <w:tcBorders>
              <w:top w:val="single" w:sz="4" w:space="0" w:color="auto"/>
              <w:left w:val="single" w:sz="4" w:space="0" w:color="auto"/>
              <w:bottom w:val="single" w:sz="4" w:space="0" w:color="auto"/>
              <w:right w:val="single" w:sz="4" w:space="0" w:color="auto"/>
            </w:tcBorders>
          </w:tcPr>
          <w:p w:rsidR="00DA3B17" w:rsidRPr="00E42464" w:rsidRDefault="00DA3B17" w:rsidP="00DA3B17">
            <w:pPr>
              <w:pStyle w:val="Tabletext"/>
            </w:pPr>
            <w:r w:rsidRPr="00E42464">
              <w:rPr>
                <w:rFonts w:hint="cs"/>
                <w:rtl/>
              </w:rPr>
              <w:t>تقييد</w:t>
            </w:r>
            <w:r w:rsidRPr="00E42464">
              <w:rPr>
                <w:rtl/>
              </w:rPr>
              <w:t xml:space="preserve"> التنقل (السرعة القصوى) </w:t>
            </w:r>
            <w:r w:rsidRPr="00E42464">
              <w:t>(km/h)</w:t>
            </w:r>
          </w:p>
        </w:tc>
        <w:tc>
          <w:tcPr>
            <w:tcW w:w="1797" w:type="dxa"/>
            <w:tcBorders>
              <w:top w:val="single" w:sz="4" w:space="0" w:color="auto"/>
              <w:left w:val="single" w:sz="4" w:space="0" w:color="auto"/>
              <w:bottom w:val="single" w:sz="4" w:space="0" w:color="auto"/>
              <w:right w:val="single" w:sz="4" w:space="0" w:color="auto"/>
            </w:tcBorders>
          </w:tcPr>
          <w:p w:rsidR="00DA3B17" w:rsidRPr="00E42464" w:rsidRDefault="00DA3B17" w:rsidP="00DA3B17">
            <w:pPr>
              <w:pStyle w:val="Tabletext"/>
              <w:jc w:val="center"/>
            </w:pPr>
            <w:r w:rsidRPr="00E42464">
              <w:rPr>
                <w:vertAlign w:val="superscript"/>
              </w:rPr>
              <w:t>(1)</w:t>
            </w:r>
            <w:r w:rsidRPr="00E42464">
              <w:t>250</w:t>
            </w:r>
            <w:r w:rsidRPr="00E42464">
              <w:rPr>
                <w:rtl/>
              </w:rPr>
              <w:t xml:space="preserve">، </w:t>
            </w:r>
            <w:r w:rsidRPr="00E42464">
              <w:rPr>
                <w:vertAlign w:val="superscript"/>
              </w:rPr>
              <w:t>(2)</w:t>
            </w:r>
            <w:r w:rsidRPr="00E42464">
              <w:t>500</w:t>
            </w:r>
          </w:p>
        </w:tc>
        <w:tc>
          <w:tcPr>
            <w:tcW w:w="1797" w:type="dxa"/>
            <w:tcBorders>
              <w:top w:val="single" w:sz="4" w:space="0" w:color="auto"/>
              <w:left w:val="single" w:sz="4" w:space="0" w:color="auto"/>
              <w:bottom w:val="single" w:sz="4" w:space="0" w:color="auto"/>
              <w:right w:val="single" w:sz="4" w:space="0" w:color="auto"/>
            </w:tcBorders>
          </w:tcPr>
          <w:p w:rsidR="00DA3B17" w:rsidRPr="00E42464" w:rsidRDefault="00DA3B17" w:rsidP="00DA3B17">
            <w:pPr>
              <w:pStyle w:val="Tabletext"/>
              <w:jc w:val="center"/>
            </w:pPr>
            <w:r w:rsidRPr="00E42464">
              <w:rPr>
                <w:vertAlign w:val="superscript"/>
              </w:rPr>
              <w:t>(1)</w:t>
            </w:r>
            <w:r w:rsidRPr="00E42464">
              <w:t>250</w:t>
            </w:r>
            <w:r w:rsidRPr="00E42464">
              <w:rPr>
                <w:rtl/>
              </w:rPr>
              <w:t xml:space="preserve">، </w:t>
            </w:r>
            <w:r w:rsidRPr="00E42464">
              <w:rPr>
                <w:vertAlign w:val="superscript"/>
              </w:rPr>
              <w:t>(2)</w:t>
            </w:r>
            <w:r w:rsidRPr="00E42464">
              <w:t>500</w:t>
            </w:r>
          </w:p>
        </w:tc>
        <w:tc>
          <w:tcPr>
            <w:tcW w:w="1798" w:type="dxa"/>
            <w:tcBorders>
              <w:top w:val="single" w:sz="4" w:space="0" w:color="auto"/>
              <w:left w:val="single" w:sz="4" w:space="0" w:color="auto"/>
              <w:bottom w:val="single" w:sz="4" w:space="0" w:color="auto"/>
              <w:right w:val="single" w:sz="4" w:space="0" w:color="auto"/>
            </w:tcBorders>
          </w:tcPr>
          <w:p w:rsidR="00DA3B17" w:rsidRPr="00E42464" w:rsidRDefault="00DA3B17" w:rsidP="00DA3B17">
            <w:pPr>
              <w:pStyle w:val="Tabletext"/>
              <w:jc w:val="center"/>
            </w:pPr>
            <w:r w:rsidRPr="00E42464">
              <w:rPr>
                <w:rtl/>
              </w:rPr>
              <w:t>لا ينطبق</w:t>
            </w:r>
          </w:p>
        </w:tc>
      </w:tr>
    </w:tbl>
    <w:p w:rsidR="00AE6EAC" w:rsidRPr="00E42464" w:rsidRDefault="00DA3B17" w:rsidP="005E6C03">
      <w:pPr>
        <w:pStyle w:val="Tablelegend"/>
        <w:rPr>
          <w:rtl/>
          <w:lang w:bidi="ar-EG"/>
        </w:rPr>
      </w:pPr>
      <w:r w:rsidRPr="00E42464">
        <w:rPr>
          <w:sz w:val="20"/>
          <w:vertAlign w:val="superscript"/>
        </w:rPr>
        <w:t xml:space="preserve"> </w:t>
      </w:r>
      <w:r w:rsidR="00AE6EAC" w:rsidRPr="00E42464">
        <w:rPr>
          <w:sz w:val="20"/>
          <w:vertAlign w:val="superscript"/>
        </w:rPr>
        <w:t>(1)</w:t>
      </w:r>
      <w:r w:rsidR="00AE6EAC" w:rsidRPr="00E42464">
        <w:rPr>
          <w:rFonts w:hint="cs"/>
          <w:rtl/>
        </w:rPr>
        <w:tab/>
      </w:r>
      <w:r w:rsidR="00AE6EAC" w:rsidRPr="00E42464">
        <w:rPr>
          <w:rtl/>
        </w:rPr>
        <w:t xml:space="preserve">عند </w:t>
      </w:r>
      <w:r w:rsidR="00AE6EAC" w:rsidRPr="00E42464">
        <w:t>Mchip/s 1,920</w:t>
      </w:r>
      <w:r w:rsidR="00AE6EAC" w:rsidRPr="00E42464">
        <w:rPr>
          <w:rtl/>
        </w:rPr>
        <w:t>.</w:t>
      </w:r>
    </w:p>
    <w:p w:rsidR="00AE6EAC" w:rsidRPr="00E42464" w:rsidRDefault="00AE6EAC" w:rsidP="005E6C03">
      <w:pPr>
        <w:pStyle w:val="Tablelegend"/>
        <w:rPr>
          <w:rtl/>
          <w:lang w:bidi="ar-EG"/>
        </w:rPr>
      </w:pPr>
      <w:r w:rsidRPr="00E42464">
        <w:rPr>
          <w:sz w:val="20"/>
          <w:vertAlign w:val="superscript"/>
        </w:rPr>
        <w:t>(2)</w:t>
      </w:r>
      <w:r w:rsidRPr="00E42464">
        <w:rPr>
          <w:rFonts w:hint="cs"/>
          <w:rtl/>
        </w:rPr>
        <w:tab/>
      </w:r>
      <w:r w:rsidRPr="00E42464">
        <w:rPr>
          <w:rtl/>
        </w:rPr>
        <w:t xml:space="preserve">عند </w:t>
      </w:r>
      <w:r w:rsidRPr="00E42464">
        <w:t>Mchip/s 3,840</w:t>
      </w:r>
      <w:r w:rsidRPr="00E42464">
        <w:rPr>
          <w:rtl/>
        </w:rPr>
        <w:t>.</w:t>
      </w:r>
    </w:p>
    <w:p w:rsidR="00AE6EAC" w:rsidRPr="00E42464" w:rsidRDefault="00AE6EAC" w:rsidP="005E6C03">
      <w:pPr>
        <w:pStyle w:val="Tablelegend"/>
        <w:rPr>
          <w:rtl/>
        </w:rPr>
      </w:pPr>
      <w:r w:rsidRPr="00E42464">
        <w:rPr>
          <w:sz w:val="20"/>
          <w:vertAlign w:val="superscript"/>
        </w:rPr>
        <w:t>(3)</w:t>
      </w:r>
      <w:r w:rsidRPr="00E42464">
        <w:rPr>
          <w:rFonts w:hint="cs"/>
          <w:rtl/>
        </w:rPr>
        <w:tab/>
      </w:r>
      <w:r w:rsidRPr="00E42464">
        <w:rPr>
          <w:rtl/>
        </w:rPr>
        <w:t xml:space="preserve">أسلوب </w:t>
      </w:r>
      <w:r w:rsidRPr="00E42464">
        <w:t>FDD/TDD</w:t>
      </w:r>
      <w:r w:rsidRPr="00E42464">
        <w:rPr>
          <w:rtl/>
        </w:rPr>
        <w:t>.</w:t>
      </w:r>
    </w:p>
    <w:p w:rsidR="00AE6EAC" w:rsidRPr="00E42464" w:rsidRDefault="00AE6EAC" w:rsidP="005E6C03">
      <w:pPr>
        <w:pStyle w:val="Tablelegend"/>
        <w:rPr>
          <w:rtl/>
        </w:rPr>
      </w:pPr>
      <w:r w:rsidRPr="00E42464">
        <w:rPr>
          <w:sz w:val="20"/>
          <w:vertAlign w:val="superscript"/>
        </w:rPr>
        <w:t>(4)</w:t>
      </w:r>
      <w:r w:rsidRPr="00E42464">
        <w:rPr>
          <w:rFonts w:hint="cs"/>
          <w:rtl/>
        </w:rPr>
        <w:tab/>
      </w:r>
      <w:r w:rsidRPr="00E42464">
        <w:rPr>
          <w:rtl/>
        </w:rPr>
        <w:t xml:space="preserve">أسلوب </w:t>
      </w:r>
      <w:r w:rsidRPr="00E42464">
        <w:t>FDD</w:t>
      </w:r>
      <w:r w:rsidRPr="00E42464">
        <w:rPr>
          <w:rtl/>
        </w:rPr>
        <w:t>.</w:t>
      </w:r>
    </w:p>
    <w:p w:rsidR="00AE6EAC" w:rsidRPr="00E42464" w:rsidRDefault="00AE6EAC" w:rsidP="005E6C03">
      <w:pPr>
        <w:pStyle w:val="Tablelegend"/>
        <w:rPr>
          <w:rtl/>
        </w:rPr>
      </w:pPr>
      <w:r w:rsidRPr="00E42464">
        <w:rPr>
          <w:sz w:val="20"/>
          <w:vertAlign w:val="superscript"/>
        </w:rPr>
        <w:t>(5)</w:t>
      </w:r>
      <w:r w:rsidRPr="00E42464">
        <w:rPr>
          <w:rFonts w:hint="cs"/>
          <w:rtl/>
        </w:rPr>
        <w:tab/>
      </w:r>
      <w:r w:rsidRPr="00E42464">
        <w:rPr>
          <w:rtl/>
        </w:rPr>
        <w:t xml:space="preserve">رهناً بمواصفات </w:t>
      </w:r>
      <w:r w:rsidRPr="00E42464">
        <w:rPr>
          <w:rFonts w:hint="cs"/>
          <w:rtl/>
        </w:rPr>
        <w:t>ال</w:t>
      </w:r>
      <w:r w:rsidRPr="00E42464">
        <w:rPr>
          <w:rtl/>
        </w:rPr>
        <w:t>محطة الساتل</w:t>
      </w:r>
      <w:r w:rsidRPr="00E42464">
        <w:rPr>
          <w:rFonts w:hint="cs"/>
          <w:rtl/>
        </w:rPr>
        <w:t>ية</w:t>
      </w:r>
      <w:r w:rsidRPr="00E42464">
        <w:rPr>
          <w:rtl/>
        </w:rPr>
        <w:t>.</w:t>
      </w:r>
    </w:p>
    <w:p w:rsidR="00AE6EAC" w:rsidRPr="00E42464" w:rsidRDefault="00AE6EAC" w:rsidP="005E6C03">
      <w:pPr>
        <w:pStyle w:val="Tablelegend"/>
        <w:rPr>
          <w:rtl/>
        </w:rPr>
      </w:pPr>
      <w:r w:rsidRPr="00E42464">
        <w:rPr>
          <w:sz w:val="20"/>
          <w:vertAlign w:val="superscript"/>
        </w:rPr>
        <w:t>(6)</w:t>
      </w:r>
      <w:r w:rsidRPr="00E42464">
        <w:rPr>
          <w:rFonts w:hint="cs"/>
          <w:rtl/>
        </w:rPr>
        <w:tab/>
      </w:r>
      <w:r w:rsidRPr="00E42464">
        <w:rPr>
          <w:rtl/>
        </w:rPr>
        <w:t xml:space="preserve">قيمة نمطية لكوكبة </w:t>
      </w:r>
      <w:r w:rsidRPr="00E42464">
        <w:t>LEO</w:t>
      </w:r>
      <w:r w:rsidRPr="00E42464">
        <w:rPr>
          <w:rtl/>
        </w:rPr>
        <w:t>.</w:t>
      </w:r>
    </w:p>
    <w:p w:rsidR="00AE6EAC" w:rsidRPr="00E42464" w:rsidRDefault="00AE6EAC" w:rsidP="005E6C03">
      <w:pPr>
        <w:pStyle w:val="Tablelegend"/>
        <w:rPr>
          <w:rtl/>
        </w:rPr>
      </w:pPr>
      <w:r w:rsidRPr="00E42464">
        <w:rPr>
          <w:sz w:val="20"/>
          <w:vertAlign w:val="superscript"/>
        </w:rPr>
        <w:t>(7)</w:t>
      </w:r>
      <w:r w:rsidRPr="00E42464">
        <w:rPr>
          <w:rFonts w:hint="cs"/>
          <w:rtl/>
        </w:rPr>
        <w:tab/>
      </w:r>
      <w:r w:rsidRPr="00E42464">
        <w:rPr>
          <w:rtl/>
        </w:rPr>
        <w:t xml:space="preserve">قيمة نمطية لكوكبة </w:t>
      </w:r>
      <w:r w:rsidRPr="00E42464">
        <w:t>GEO</w:t>
      </w:r>
      <w:r w:rsidRPr="00E42464">
        <w:rPr>
          <w:rtl/>
        </w:rPr>
        <w:t>.</w:t>
      </w:r>
    </w:p>
    <w:p w:rsidR="00E158A9" w:rsidRPr="00E42464" w:rsidRDefault="00E158A9" w:rsidP="00E158A9">
      <w:pPr>
        <w:pStyle w:val="Heading4"/>
        <w:rPr>
          <w:rFonts w:hint="eastAsia"/>
          <w:rtl/>
          <w:lang w:bidi="ar-EG"/>
        </w:rPr>
      </w:pPr>
      <w:r w:rsidRPr="00E42464">
        <w:rPr>
          <w:lang w:bidi="ar-EG"/>
        </w:rPr>
        <w:t>4.2.3.4</w:t>
      </w:r>
      <w:r w:rsidRPr="00E42464">
        <w:rPr>
          <w:lang w:bidi="ar-EG"/>
        </w:rPr>
        <w:tab/>
      </w:r>
      <w:r w:rsidRPr="00E42464">
        <w:rPr>
          <w:rFonts w:hint="cs"/>
          <w:rtl/>
        </w:rPr>
        <w:t>مواصفات النطاق الأساسي</w:t>
      </w:r>
    </w:p>
    <w:p w:rsidR="00DB344D" w:rsidRPr="000302FB" w:rsidRDefault="00DB344D" w:rsidP="00DB344D">
      <w:pPr>
        <w:rPr>
          <w:spacing w:val="-2"/>
          <w:rtl/>
          <w:lang w:bidi="ar-EG"/>
        </w:rPr>
      </w:pPr>
      <w:r w:rsidRPr="000302FB">
        <w:rPr>
          <w:rFonts w:hint="cs"/>
          <w:spacing w:val="-2"/>
          <w:rtl/>
        </w:rPr>
        <w:t xml:space="preserve">نجد في الجدول </w:t>
      </w:r>
      <w:r w:rsidRPr="000302FB">
        <w:rPr>
          <w:spacing w:val="-2"/>
        </w:rPr>
        <w:t>15</w:t>
      </w:r>
      <w:r w:rsidRPr="000302FB">
        <w:rPr>
          <w:rFonts w:hint="cs"/>
          <w:spacing w:val="-2"/>
          <w:rtl/>
        </w:rPr>
        <w:t xml:space="preserve"> جميع الخصائص المتعلقة بالنطاق الأساسي للنفاذ المتعدد بتقسيم الشفرة والزمن العريض النطاق </w:t>
      </w:r>
      <w:r w:rsidRPr="000302FB">
        <w:rPr>
          <w:spacing w:val="-2"/>
        </w:rPr>
        <w:t>(W</w:t>
      </w:r>
      <w:r w:rsidRPr="000302FB">
        <w:rPr>
          <w:spacing w:val="-2"/>
        </w:rPr>
        <w:noBreakHyphen/>
        <w:t>C/TDMA)</w:t>
      </w:r>
      <w:r w:rsidRPr="000302FB">
        <w:rPr>
          <w:rFonts w:hint="cs"/>
          <w:spacing w:val="-2"/>
          <w:rtl/>
        </w:rPr>
        <w:t>.</w:t>
      </w:r>
    </w:p>
    <w:p w:rsidR="00DB344D" w:rsidRPr="00E42464" w:rsidRDefault="00DB344D" w:rsidP="00D752CA">
      <w:pPr>
        <w:pStyle w:val="TableNo"/>
      </w:pPr>
      <w:r w:rsidRPr="00E42464">
        <w:rPr>
          <w:rtl/>
        </w:rPr>
        <w:t>الج</w:t>
      </w:r>
      <w:r w:rsidRPr="00E42464">
        <w:rPr>
          <w:rFonts w:hint="cs"/>
          <w:rtl/>
        </w:rPr>
        <w:t>ـ</w:t>
      </w:r>
      <w:r w:rsidRPr="00E42464">
        <w:rPr>
          <w:rtl/>
        </w:rPr>
        <w:t xml:space="preserve">دول </w:t>
      </w:r>
      <w:r w:rsidRPr="00E42464">
        <w:t>15</w:t>
      </w:r>
    </w:p>
    <w:p w:rsidR="00DB344D" w:rsidRPr="00E42464" w:rsidRDefault="00DB344D" w:rsidP="00D752CA">
      <w:pPr>
        <w:pStyle w:val="Tabletitle"/>
        <w:rPr>
          <w:rFonts w:hint="eastAsia"/>
        </w:rPr>
      </w:pPr>
      <w:r w:rsidRPr="00E42464">
        <w:rPr>
          <w:rtl/>
        </w:rPr>
        <w:t>مواصفات محطة القاعدة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3798"/>
        <w:gridCol w:w="4424"/>
      </w:tblGrid>
      <w:tr w:rsidR="00DB344D"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0F439D">
            <w:r w:rsidRPr="00E42464">
              <w:t>BB-1</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0F439D">
            <w:r w:rsidRPr="00E42464">
              <w:rPr>
                <w:rtl/>
              </w:rPr>
              <w:t>نفاذ متعدد</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0F439D"/>
        </w:tc>
      </w:tr>
      <w:tr w:rsidR="00DB344D"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tabs>
                <w:tab w:val="left" w:pos="304"/>
              </w:tabs>
            </w:pPr>
            <w:r w:rsidRPr="00E42464">
              <w:tab/>
              <w:t>BB-1.1</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rPr>
                <w:rtl/>
              </w:rPr>
              <w:t>التقنية</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A85C06">
            <w:pPr>
              <w:pStyle w:val="Tabletext"/>
              <w:tabs>
                <w:tab w:val="left" w:pos="304"/>
              </w:tabs>
              <w:rPr>
                <w:rtl/>
              </w:rPr>
            </w:pPr>
            <w:r w:rsidRPr="00E42464">
              <w:rPr>
                <w:rtl/>
              </w:rPr>
              <w:t>الوصلة الأمامية:</w:t>
            </w:r>
            <w:r w:rsidRPr="00E42464">
              <w:br/>
            </w:r>
            <w:r w:rsidRPr="00E42464">
              <w:rPr>
                <w:rtl/>
              </w:rPr>
              <w:tab/>
            </w:r>
            <w:r w:rsidRPr="00E42464">
              <w:rPr>
                <w:rFonts w:hint="cs"/>
                <w:rtl/>
              </w:rPr>
              <w:t xml:space="preserve">تشكيل هجين </w:t>
            </w:r>
            <w:r w:rsidRPr="00E42464">
              <w:t>CDM/TDM</w:t>
            </w:r>
            <w:r w:rsidRPr="00E42464">
              <w:rPr>
                <w:rFonts w:hint="cs"/>
                <w:rtl/>
              </w:rPr>
              <w:br/>
            </w:r>
            <w:r w:rsidRPr="00E42464">
              <w:rPr>
                <w:rtl/>
              </w:rPr>
              <w:tab/>
              <w:t>عريض</w:t>
            </w:r>
            <w:r w:rsidRPr="00E42464">
              <w:rPr>
                <w:rFonts w:hint="cs"/>
                <w:rtl/>
              </w:rPr>
              <w:t xml:space="preserve"> </w:t>
            </w:r>
            <w:r w:rsidRPr="00E42464">
              <w:rPr>
                <w:rtl/>
              </w:rPr>
              <w:t>النطاق متعامد</w:t>
            </w:r>
            <w:r w:rsidRPr="00E42464">
              <w:rPr>
                <w:rtl/>
              </w:rPr>
              <w:br/>
            </w:r>
            <w:r w:rsidRPr="00E42464">
              <w:rPr>
                <w:rFonts w:hint="cs"/>
                <w:rtl/>
              </w:rPr>
              <w:tab/>
            </w:r>
            <w:r w:rsidRPr="00E42464">
              <w:t>(W-O-C/TDM)</w:t>
            </w:r>
          </w:p>
          <w:p w:rsidR="00DB344D" w:rsidRPr="00E42464" w:rsidRDefault="00DB344D" w:rsidP="00673947">
            <w:pPr>
              <w:pStyle w:val="Tabletext"/>
              <w:rPr>
                <w:rtl/>
                <w:lang w:bidi="ar-EG"/>
              </w:rPr>
            </w:pPr>
            <w:r w:rsidRPr="00E42464">
              <w:rPr>
                <w:rtl/>
              </w:rPr>
              <w:t>وصلة العودة:</w:t>
            </w:r>
          </w:p>
          <w:p w:rsidR="00DB344D" w:rsidRPr="00E42464" w:rsidRDefault="00DB344D" w:rsidP="00A85C06">
            <w:pPr>
              <w:pStyle w:val="Tabletext"/>
              <w:tabs>
                <w:tab w:val="left" w:pos="304"/>
              </w:tabs>
            </w:pPr>
            <w:r w:rsidRPr="00E42464">
              <w:rPr>
                <w:rFonts w:hint="cs"/>
                <w:rtl/>
              </w:rPr>
              <w:tab/>
              <w:t xml:space="preserve">تشكيل هجين </w:t>
            </w:r>
            <w:r w:rsidRPr="00E42464">
              <w:t>CDMA/TDMA</w:t>
            </w:r>
            <w:r w:rsidRPr="00E42464">
              <w:br/>
            </w:r>
            <w:r w:rsidRPr="00E42464">
              <w:rPr>
                <w:rFonts w:hint="cs"/>
                <w:rtl/>
              </w:rPr>
              <w:tab/>
            </w:r>
            <w:r w:rsidRPr="00E42464">
              <w:rPr>
                <w:rtl/>
              </w:rPr>
              <w:t>عريض النطاق شبه متزامن</w:t>
            </w:r>
            <w:r w:rsidRPr="00E42464">
              <w:rPr>
                <w:rFonts w:hint="cs"/>
                <w:rtl/>
              </w:rPr>
              <w:br/>
            </w:r>
            <w:r w:rsidRPr="00E42464">
              <w:rPr>
                <w:rFonts w:hint="cs"/>
                <w:rtl/>
              </w:rPr>
              <w:tab/>
            </w:r>
            <w:r w:rsidRPr="00E42464">
              <w:rPr>
                <w:rtl/>
              </w:rPr>
              <w:t>شبه متعامد</w:t>
            </w:r>
            <w:r w:rsidRPr="00E42464">
              <w:br/>
            </w:r>
            <w:r w:rsidRPr="00E42464">
              <w:rPr>
                <w:rtl/>
              </w:rPr>
              <w:tab/>
            </w:r>
            <w:r w:rsidRPr="00E42464">
              <w:t>(W-QS-QO-C/TDMA)</w:t>
            </w:r>
          </w:p>
        </w:tc>
      </w:tr>
      <w:tr w:rsidR="00DB344D"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tabs>
                <w:tab w:val="left" w:pos="304"/>
              </w:tabs>
            </w:pPr>
            <w:r w:rsidRPr="00E42464">
              <w:tab/>
              <w:t>BB-1.2</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rPr>
                <w:rtl/>
              </w:rPr>
              <w:t>معدل الرقاقات</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4514AC" w:rsidP="004514AC">
            <w:pPr>
              <w:pStyle w:val="Tabletext"/>
              <w:tabs>
                <w:tab w:val="left" w:pos="304"/>
              </w:tabs>
              <w:ind w:left="306" w:hanging="306"/>
              <w:rPr>
                <w:rtl/>
                <w:lang w:bidi="ar-EG"/>
              </w:rPr>
            </w:pPr>
            <w:r w:rsidRPr="00E42464">
              <w:rPr>
                <w:rtl/>
              </w:rPr>
              <w:tab/>
            </w:r>
            <w:r w:rsidR="00DB344D" w:rsidRPr="00E42464">
              <w:t>Mchip/s 3,840</w:t>
            </w:r>
            <w:r w:rsidR="00DB344D" w:rsidRPr="00E42464">
              <w:br/>
            </w:r>
            <w:r w:rsidRPr="00E42464">
              <w:rPr>
                <w:rtl/>
              </w:rPr>
              <w:tab/>
            </w:r>
            <w:r w:rsidR="00DB344D" w:rsidRPr="00E42464">
              <w:rPr>
                <w:rtl/>
              </w:rPr>
              <w:t>أو</w:t>
            </w:r>
            <w:r w:rsidR="00DB344D" w:rsidRPr="00E42464">
              <w:br/>
              <w:t>Mchip/s 1,920</w:t>
            </w:r>
          </w:p>
        </w:tc>
      </w:tr>
      <w:tr w:rsidR="00DB344D"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tabs>
                <w:tab w:val="left" w:pos="304"/>
              </w:tabs>
            </w:pPr>
            <w:r w:rsidRPr="00E42464">
              <w:tab/>
              <w:t>BB-1.3</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rPr>
                <w:rtl/>
              </w:rPr>
              <w:t>الفجوات الزمنية</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4F6922">
            <w:pPr>
              <w:pStyle w:val="Tabletext"/>
              <w:tabs>
                <w:tab w:val="left" w:pos="304"/>
              </w:tabs>
            </w:pPr>
            <w:r w:rsidRPr="00E42464">
              <w:tab/>
              <w:t>8</w:t>
            </w:r>
            <w:r w:rsidRPr="00E42464">
              <w:rPr>
                <w:rFonts w:hint="cs"/>
                <w:rtl/>
              </w:rPr>
              <w:t xml:space="preserve"> فجوات زمنية بالرتل الواحد</w:t>
            </w:r>
          </w:p>
        </w:tc>
      </w:tr>
      <w:tr w:rsidR="00DB344D"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t>BB-2</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rPr>
                <w:rtl/>
              </w:rPr>
              <w:t>نمط التشكيل</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0F16AD">
            <w:pPr>
              <w:pStyle w:val="Tabletext"/>
              <w:tabs>
                <w:tab w:val="left" w:pos="304"/>
              </w:tabs>
              <w:ind w:left="306" w:hanging="306"/>
              <w:rPr>
                <w:rtl/>
              </w:rPr>
            </w:pPr>
            <w:r w:rsidRPr="00E42464">
              <w:t>–</w:t>
            </w:r>
            <w:r w:rsidRPr="00E42464">
              <w:tab/>
              <w:t>QPSK</w:t>
            </w:r>
            <w:r w:rsidRPr="00E42464">
              <w:rPr>
                <w:rtl/>
              </w:rPr>
              <w:t xml:space="preserve"> أو </w:t>
            </w:r>
            <w:r w:rsidRPr="00E42464">
              <w:t>BPSK</w:t>
            </w:r>
            <w:r w:rsidRPr="00E42464">
              <w:rPr>
                <w:rtl/>
              </w:rPr>
              <w:t xml:space="preserve"> ثنائي الشفرة في الوصلة الصاعدة</w:t>
            </w:r>
          </w:p>
          <w:p w:rsidR="00DB344D" w:rsidRPr="00E42464" w:rsidRDefault="00DB344D" w:rsidP="000F16AD">
            <w:pPr>
              <w:pStyle w:val="Tabletext"/>
              <w:tabs>
                <w:tab w:val="left" w:pos="304"/>
              </w:tabs>
              <w:ind w:left="306" w:hanging="306"/>
            </w:pPr>
            <w:r w:rsidRPr="00E42464">
              <w:t>–</w:t>
            </w:r>
            <w:r w:rsidRPr="00E42464">
              <w:tab/>
              <w:t>QPSK</w:t>
            </w:r>
            <w:r w:rsidRPr="00E42464">
              <w:rPr>
                <w:rtl/>
              </w:rPr>
              <w:t xml:space="preserve"> أو </w:t>
            </w:r>
            <w:r w:rsidRPr="00E42464">
              <w:t>BPSK</w:t>
            </w:r>
            <w:r w:rsidRPr="00E42464">
              <w:rPr>
                <w:rtl/>
              </w:rPr>
              <w:t xml:space="preserve"> (معدل بيانات منخفض) في</w:t>
            </w:r>
            <w:r w:rsidR="000F16AD" w:rsidRPr="00E42464">
              <w:rPr>
                <w:rFonts w:hint="cs"/>
                <w:rtl/>
              </w:rPr>
              <w:t> </w:t>
            </w:r>
            <w:r w:rsidRPr="00E42464">
              <w:rPr>
                <w:rtl/>
              </w:rPr>
              <w:t>الوصلة</w:t>
            </w:r>
            <w:r w:rsidR="000F16AD" w:rsidRPr="00E42464">
              <w:rPr>
                <w:rFonts w:hint="cs"/>
                <w:rtl/>
              </w:rPr>
              <w:t> </w:t>
            </w:r>
            <w:r w:rsidRPr="00E42464">
              <w:rPr>
                <w:rtl/>
              </w:rPr>
              <w:t>الهابطة</w:t>
            </w:r>
            <w:r w:rsidRPr="00E42464">
              <w:t xml:space="preserve"> </w:t>
            </w:r>
          </w:p>
        </w:tc>
      </w:tr>
    </w:tbl>
    <w:p w:rsidR="007128E7" w:rsidRPr="00E42464" w:rsidRDefault="007128E7" w:rsidP="0062020A">
      <w:pPr>
        <w:pStyle w:val="TableNo"/>
        <w:rPr>
          <w:i/>
          <w:iCs/>
          <w:rtl/>
        </w:rPr>
      </w:pPr>
      <w:r w:rsidRPr="00E42464">
        <w:rPr>
          <w:rtl/>
        </w:rPr>
        <w:lastRenderedPageBreak/>
        <w:t>الج</w:t>
      </w:r>
      <w:r w:rsidRPr="00E42464">
        <w:rPr>
          <w:rFonts w:hint="cs"/>
          <w:rtl/>
        </w:rPr>
        <w:t>ـ</w:t>
      </w:r>
      <w:r w:rsidRPr="00E42464">
        <w:rPr>
          <w:rtl/>
        </w:rPr>
        <w:t xml:space="preserve">دول </w:t>
      </w:r>
      <w:r w:rsidRPr="00E42464">
        <w:t>15</w:t>
      </w:r>
      <w:r w:rsidRPr="00E42464">
        <w:rPr>
          <w:rFonts w:hint="cs"/>
          <w:rtl/>
        </w:rPr>
        <w:t xml:space="preserve"> </w:t>
      </w:r>
      <w:r w:rsidR="0062020A" w:rsidRPr="00E42464">
        <w:rPr>
          <w:rFonts w:hint="cs"/>
          <w:rtl/>
        </w:rPr>
        <w:t>(</w:t>
      </w:r>
      <w:r w:rsidR="0062020A" w:rsidRPr="00FB1171">
        <w:rPr>
          <w:rFonts w:hint="eastAsia"/>
          <w:sz w:val="16"/>
          <w:szCs w:val="22"/>
          <w:rtl/>
        </w:rPr>
        <w:t> </w:t>
      </w:r>
      <w:r w:rsidR="0062020A" w:rsidRPr="00E42464">
        <w:rPr>
          <w:rFonts w:hint="cs"/>
          <w:i/>
          <w:iCs/>
          <w:rtl/>
        </w:rPr>
        <w:t>تتمة)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3798"/>
        <w:gridCol w:w="4424"/>
      </w:tblGrid>
      <w:tr w:rsidR="00DA3B17"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A3B17" w:rsidRPr="00E42464" w:rsidRDefault="00DA3B17" w:rsidP="00DA3B17">
            <w:pPr>
              <w:pStyle w:val="Tabletext"/>
            </w:pPr>
            <w:r w:rsidRPr="00E42464">
              <w:t>BB-3</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A3B17" w:rsidRPr="00E42464" w:rsidRDefault="00DA3B17" w:rsidP="00DA3B17">
            <w:pPr>
              <w:pStyle w:val="Tabletext"/>
            </w:pPr>
            <w:r w:rsidRPr="00E42464">
              <w:rPr>
                <w:rtl/>
              </w:rPr>
              <w:t>تخصيص دينامي للقنوات (نعم/لا)</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A3B17" w:rsidRPr="00E42464" w:rsidRDefault="00DA3B17" w:rsidP="00DA3B17">
            <w:pPr>
              <w:pStyle w:val="Tabletext"/>
              <w:tabs>
                <w:tab w:val="left" w:pos="304"/>
              </w:tabs>
            </w:pPr>
            <w:r w:rsidRPr="00E42464">
              <w:tab/>
            </w:r>
            <w:r w:rsidRPr="00E42464">
              <w:rPr>
                <w:rtl/>
              </w:rPr>
              <w:t>لا</w:t>
            </w:r>
          </w:p>
        </w:tc>
      </w:tr>
      <w:tr w:rsidR="00DA3B17"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A3B17" w:rsidRPr="00E42464" w:rsidRDefault="00DA3B17" w:rsidP="00DA3B17">
            <w:pPr>
              <w:pStyle w:val="Tabletext"/>
            </w:pPr>
            <w:r w:rsidRPr="00E42464">
              <w:t>BB-4</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A3B17" w:rsidRPr="00E42464" w:rsidRDefault="00DA3B17" w:rsidP="00DA3B17">
            <w:pPr>
              <w:pStyle w:val="Tabletext"/>
            </w:pPr>
            <w:r w:rsidRPr="00E42464">
              <w:rPr>
                <w:rtl/>
              </w:rPr>
              <w:t xml:space="preserve">طريقة الإرسال المزدوج (مثلاً </w:t>
            </w:r>
            <w:r w:rsidRPr="00E42464">
              <w:t>FDD</w:t>
            </w:r>
            <w:r w:rsidRPr="00E42464">
              <w:rPr>
                <w:rtl/>
              </w:rPr>
              <w:t xml:space="preserve">، </w:t>
            </w:r>
            <w:r w:rsidRPr="00E42464">
              <w:t>TDD</w:t>
            </w:r>
            <w:r w:rsidRPr="00E42464">
              <w:rPr>
                <w:rtl/>
              </w:rPr>
              <w:t>)</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A3B17" w:rsidRPr="00E42464" w:rsidRDefault="00DA3B17" w:rsidP="00DA3B17">
            <w:pPr>
              <w:pStyle w:val="Tabletext"/>
              <w:tabs>
                <w:tab w:val="left" w:pos="304"/>
              </w:tabs>
            </w:pPr>
            <w:r w:rsidRPr="00E42464">
              <w:tab/>
              <w:t>FDD</w:t>
            </w:r>
            <w:r w:rsidRPr="00E42464">
              <w:rPr>
                <w:rtl/>
              </w:rPr>
              <w:t xml:space="preserve"> أو </w:t>
            </w:r>
            <w:r w:rsidRPr="00E42464">
              <w:t>FDD/TDD</w:t>
            </w:r>
          </w:p>
        </w:tc>
      </w:tr>
      <w:tr w:rsidR="00DB344D"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t>BB-5</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rPr>
                <w:rtl/>
              </w:rPr>
              <w:t>تصحيح أمامي للأخطاء</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81C42">
            <w:pPr>
              <w:pStyle w:val="Tabletext"/>
              <w:tabs>
                <w:tab w:val="left" w:pos="304"/>
              </w:tabs>
              <w:ind w:left="306" w:hanging="306"/>
            </w:pPr>
            <w:r w:rsidRPr="00E42464">
              <w:t>–</w:t>
            </w:r>
            <w:r w:rsidRPr="00E42464">
              <w:tab/>
            </w:r>
            <w:r w:rsidRPr="00E42464">
              <w:rPr>
                <w:rtl/>
              </w:rPr>
              <w:t xml:space="preserve">جودة معيارية: تشفير تلافيفي مع معدل شفرة </w:t>
            </w:r>
            <w:r w:rsidRPr="00E42464">
              <w:t>1/3</w:t>
            </w:r>
            <w:r w:rsidRPr="00E42464">
              <w:rPr>
                <w:rtl/>
              </w:rPr>
              <w:t xml:space="preserve"> أو</w:t>
            </w:r>
            <w:r w:rsidR="007657F9" w:rsidRPr="00E42464">
              <w:rPr>
                <w:rFonts w:hint="cs"/>
                <w:rtl/>
              </w:rPr>
              <w:t> </w:t>
            </w:r>
            <w:r w:rsidRPr="00E42464">
              <w:t>1/2</w:t>
            </w:r>
            <w:r w:rsidRPr="00E42464">
              <w:rPr>
                <w:rtl/>
              </w:rPr>
              <w:t xml:space="preserve"> طول التقييد </w:t>
            </w:r>
            <w:r w:rsidRPr="00E42464">
              <w:t>9=k</w:t>
            </w:r>
            <w:r w:rsidRPr="00E42464">
              <w:rPr>
                <w:rtl/>
              </w:rPr>
              <w:t>. تكرار متغير للت</w:t>
            </w:r>
            <w:r w:rsidRPr="00E42464">
              <w:rPr>
                <w:rFonts w:hint="cs"/>
                <w:rtl/>
              </w:rPr>
              <w:t>قطيع</w:t>
            </w:r>
            <w:r w:rsidRPr="00E42464">
              <w:rPr>
                <w:rtl/>
              </w:rPr>
              <w:t xml:space="preserve"> لمواءمة معدل المعلومات</w:t>
            </w:r>
            <w:r w:rsidR="007657F9" w:rsidRPr="00E42464">
              <w:rPr>
                <w:rFonts w:hint="cs"/>
                <w:rtl/>
              </w:rPr>
              <w:t> </w:t>
            </w:r>
            <w:r w:rsidRPr="00E42464">
              <w:rPr>
                <w:rtl/>
              </w:rPr>
              <w:t>المطلوب.</w:t>
            </w:r>
          </w:p>
          <w:p w:rsidR="00DB344D" w:rsidRPr="00E42464" w:rsidRDefault="00DB344D" w:rsidP="007D54D9">
            <w:pPr>
              <w:pStyle w:val="Tabletext"/>
              <w:ind w:left="306" w:hanging="306"/>
              <w:rPr>
                <w:rtl/>
              </w:rPr>
            </w:pPr>
            <w:r w:rsidRPr="00E42464">
              <w:t>–</w:t>
            </w:r>
            <w:r w:rsidRPr="00E42464">
              <w:tab/>
            </w:r>
            <w:r w:rsidRPr="00E42464">
              <w:rPr>
                <w:rtl/>
              </w:rPr>
              <w:t xml:space="preserve">شفرة </w:t>
            </w:r>
            <w:r w:rsidRPr="00E42464">
              <w:t>RS</w:t>
            </w:r>
            <w:r w:rsidRPr="00E42464">
              <w:rPr>
                <w:rtl/>
              </w:rPr>
              <w:t xml:space="preserve"> تسلسلية عالية الجودة فوق</w:t>
            </w:r>
            <w:r w:rsidRPr="00E42464">
              <w:rPr>
                <w:rFonts w:hint="cs"/>
                <w:rtl/>
              </w:rPr>
              <w:t xml:space="preserve"> </w:t>
            </w:r>
            <w:r w:rsidRPr="00E42464">
              <w:t>(82)GF</w:t>
            </w:r>
            <w:r w:rsidRPr="00E42464">
              <w:rPr>
                <w:rtl/>
              </w:rPr>
              <w:t xml:space="preserve">، متسلسلة مع شفرة تلافيفية داخلية بمعدل </w:t>
            </w:r>
            <w:r w:rsidRPr="00E42464">
              <w:t>1/3</w:t>
            </w:r>
            <w:r w:rsidRPr="00E42464">
              <w:rPr>
                <w:rtl/>
              </w:rPr>
              <w:t xml:space="preserve"> أو </w:t>
            </w:r>
            <w:r w:rsidRPr="00E42464">
              <w:t>1/2</w:t>
            </w:r>
            <w:r w:rsidRPr="00E42464">
              <w:rPr>
                <w:rtl/>
              </w:rPr>
              <w:t>، طول التقييد</w:t>
            </w:r>
            <w:r w:rsidR="007D54D9">
              <w:rPr>
                <w:rFonts w:hint="cs"/>
                <w:rtl/>
              </w:rPr>
              <w:t> </w:t>
            </w:r>
            <w:r w:rsidRPr="00E42464">
              <w:t>9=k</w:t>
            </w:r>
            <w:r w:rsidRPr="00E42464">
              <w:rPr>
                <w:rtl/>
              </w:rPr>
              <w:t>. مكوّد توربو اختياري.</w:t>
            </w:r>
          </w:p>
        </w:tc>
      </w:tr>
      <w:tr w:rsidR="00DB344D"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t>BB-6</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rPr>
                <w:rtl/>
              </w:rPr>
              <w:t>تشذير</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81C42">
            <w:pPr>
              <w:pStyle w:val="Tabletext"/>
              <w:tabs>
                <w:tab w:val="left" w:pos="304"/>
              </w:tabs>
              <w:ind w:left="306" w:hanging="306"/>
            </w:pPr>
            <w:r w:rsidRPr="00E42464">
              <w:t>–</w:t>
            </w:r>
            <w:r w:rsidRPr="00E42464">
              <w:tab/>
            </w:r>
            <w:r w:rsidRPr="00E42464">
              <w:rPr>
                <w:rtl/>
              </w:rPr>
              <w:t>تشذير ع</w:t>
            </w:r>
            <w:r w:rsidRPr="00E42464">
              <w:rPr>
                <w:rFonts w:hint="cs"/>
                <w:rtl/>
              </w:rPr>
              <w:t>ل</w:t>
            </w:r>
            <w:r w:rsidRPr="00E42464">
              <w:rPr>
                <w:rtl/>
              </w:rPr>
              <w:t>ى أساس رشق</w:t>
            </w:r>
            <w:r w:rsidRPr="00E42464">
              <w:rPr>
                <w:rFonts w:hint="cs"/>
                <w:rtl/>
              </w:rPr>
              <w:t>ة</w:t>
            </w:r>
            <w:r w:rsidRPr="00E42464">
              <w:rPr>
                <w:rtl/>
              </w:rPr>
              <w:t xml:space="preserve"> وحيد </w:t>
            </w:r>
            <w:r w:rsidRPr="00E42464">
              <w:rPr>
                <w:rFonts w:hint="cs"/>
                <w:rtl/>
              </w:rPr>
              <w:t xml:space="preserve">ة </w:t>
            </w:r>
            <w:r w:rsidRPr="00E42464">
              <w:rPr>
                <w:rtl/>
              </w:rPr>
              <w:t>(مبدئي).</w:t>
            </w:r>
          </w:p>
          <w:p w:rsidR="00DB344D" w:rsidRPr="00E42464" w:rsidRDefault="00DB344D" w:rsidP="00681C42">
            <w:pPr>
              <w:pStyle w:val="Tabletext"/>
              <w:tabs>
                <w:tab w:val="left" w:pos="304"/>
              </w:tabs>
              <w:ind w:left="306" w:hanging="306"/>
            </w:pPr>
            <w:r w:rsidRPr="00E42464">
              <w:t>–</w:t>
            </w:r>
            <w:r w:rsidRPr="00E42464">
              <w:tab/>
            </w:r>
            <w:r w:rsidRPr="00E42464">
              <w:rPr>
                <w:rtl/>
              </w:rPr>
              <w:t>تشذير ع</w:t>
            </w:r>
            <w:r w:rsidRPr="00E42464">
              <w:rPr>
                <w:rFonts w:hint="cs"/>
                <w:rtl/>
              </w:rPr>
              <w:t>ل</w:t>
            </w:r>
            <w:r w:rsidRPr="00E42464">
              <w:rPr>
                <w:rtl/>
              </w:rPr>
              <w:t>ى أساس رشق</w:t>
            </w:r>
            <w:r w:rsidRPr="00E42464">
              <w:rPr>
                <w:rFonts w:hint="cs"/>
                <w:rtl/>
              </w:rPr>
              <w:t>ة</w:t>
            </w:r>
            <w:r w:rsidRPr="00E42464">
              <w:rPr>
                <w:rtl/>
              </w:rPr>
              <w:t xml:space="preserve"> متعدد</w:t>
            </w:r>
            <w:r w:rsidRPr="00E42464">
              <w:rPr>
                <w:rFonts w:hint="cs"/>
                <w:rtl/>
              </w:rPr>
              <w:t>ة</w:t>
            </w:r>
            <w:r w:rsidRPr="00E42464">
              <w:rPr>
                <w:rtl/>
              </w:rPr>
              <w:t xml:space="preserve"> (اختياري).</w:t>
            </w:r>
          </w:p>
        </w:tc>
      </w:tr>
      <w:tr w:rsidR="00DB344D" w:rsidRPr="00E42464" w:rsidTr="000F439D">
        <w:tc>
          <w:tcPr>
            <w:tcW w:w="1417"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t>BB-7</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73947">
            <w:pPr>
              <w:pStyle w:val="Tabletext"/>
            </w:pPr>
            <w:r w:rsidRPr="00E42464">
              <w:rPr>
                <w:rtl/>
              </w:rPr>
              <w:t>التزامن بين السواتل مطلوب</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DB344D" w:rsidRPr="00E42464" w:rsidRDefault="00DB344D" w:rsidP="00681C42">
            <w:pPr>
              <w:pStyle w:val="Tabletext"/>
              <w:tabs>
                <w:tab w:val="left" w:pos="304"/>
              </w:tabs>
              <w:ind w:left="306" w:hanging="306"/>
              <w:rPr>
                <w:rtl/>
              </w:rPr>
            </w:pPr>
            <w:r w:rsidRPr="00E42464">
              <w:rPr>
                <w:rFonts w:hint="cs"/>
                <w:rtl/>
              </w:rPr>
              <w:t>-</w:t>
            </w:r>
            <w:r w:rsidRPr="00E42464">
              <w:rPr>
                <w:rtl/>
              </w:rPr>
              <w:tab/>
              <w:t>التزامن بين المحطات الأرضية البرية التي تعمل على القناة نفسها في سواتل مختلفة مطلوب.</w:t>
            </w:r>
          </w:p>
          <w:p w:rsidR="00DB344D" w:rsidRPr="00E42464" w:rsidRDefault="00DB344D" w:rsidP="00681C42">
            <w:pPr>
              <w:pStyle w:val="Tabletext"/>
              <w:tabs>
                <w:tab w:val="left" w:pos="304"/>
              </w:tabs>
              <w:ind w:left="306" w:hanging="306"/>
            </w:pPr>
            <w:r w:rsidRPr="00E42464">
              <w:t>–</w:t>
            </w:r>
            <w:r w:rsidRPr="00E42464">
              <w:tab/>
            </w:r>
            <w:r w:rsidRPr="00E42464">
              <w:rPr>
                <w:rtl/>
              </w:rPr>
              <w:t>التزامن بين المحطات الأرضية البرية التي تعمل على قنوات مختلفة في نفس الساتل غير مطلوب.</w:t>
            </w:r>
          </w:p>
        </w:tc>
      </w:tr>
    </w:tbl>
    <w:p w:rsidR="00DB344D" w:rsidRPr="00E42464" w:rsidRDefault="00DB344D" w:rsidP="003F75E1">
      <w:pPr>
        <w:pStyle w:val="Heading4"/>
        <w:rPr>
          <w:rFonts w:hint="eastAsia"/>
        </w:rPr>
      </w:pPr>
      <w:r w:rsidRPr="00E42464">
        <w:rPr>
          <w:lang w:bidi="ar-EG"/>
        </w:rPr>
        <w:t>5.2.3.4</w:t>
      </w:r>
      <w:r w:rsidRPr="00E42464">
        <w:rPr>
          <w:lang w:bidi="ar-EG"/>
        </w:rPr>
        <w:tab/>
      </w:r>
      <w:r w:rsidRPr="00E42464">
        <w:rPr>
          <w:rFonts w:hint="cs"/>
          <w:rtl/>
        </w:rPr>
        <w:t>المواصفات التفصيلية</w:t>
      </w:r>
    </w:p>
    <w:p w:rsidR="00DB344D" w:rsidRPr="00E42464" w:rsidRDefault="00DB344D" w:rsidP="00DB344D">
      <w:pPr>
        <w:rPr>
          <w:rtl/>
        </w:rPr>
      </w:pPr>
      <w:r w:rsidRPr="00E42464">
        <w:rPr>
          <w:rFonts w:hint="cs"/>
          <w:rtl/>
        </w:rPr>
        <w:t xml:space="preserve">تستند المواصفات التفصيلية للسطح البيني الراديوي للنفاذ </w:t>
      </w:r>
      <w:r w:rsidRPr="00E42464">
        <w:t>W-C/TDMA</w:t>
      </w:r>
      <w:r w:rsidRPr="00E42464">
        <w:rPr>
          <w:rFonts w:hint="cs"/>
          <w:rtl/>
        </w:rPr>
        <w:t xml:space="preserve"> إلى المجموعة التالية من الوثائق:</w:t>
      </w:r>
    </w:p>
    <w:p w:rsidR="00DB344D" w:rsidRPr="00E42464" w:rsidRDefault="00DB344D" w:rsidP="003F75E1">
      <w:pPr>
        <w:pStyle w:val="enumlev1"/>
        <w:rPr>
          <w:rtl/>
        </w:rPr>
      </w:pPr>
      <w:r w:rsidRPr="00E42464">
        <w:rPr>
          <w:rFonts w:hint="cs"/>
          <w:rtl/>
        </w:rPr>
        <w:t>-</w:t>
      </w:r>
      <w:r w:rsidRPr="00E42464">
        <w:rPr>
          <w:rFonts w:hint="cs"/>
          <w:rtl/>
        </w:rPr>
        <w:tab/>
      </w:r>
      <w:r w:rsidRPr="00E42464">
        <w:rPr>
          <w:rFonts w:hint="cs"/>
          <w:i/>
          <w:iCs/>
          <w:rtl/>
        </w:rPr>
        <w:t>الطبقة المادية:</w:t>
      </w:r>
      <w:r w:rsidRPr="00E42464">
        <w:rPr>
          <w:rFonts w:hint="cs"/>
          <w:rtl/>
        </w:rPr>
        <w:t xml:space="preserve"> إن أحدث نسخة من الوثائق المتعلقة بالنفاذ </w:t>
      </w:r>
      <w:r w:rsidRPr="00E42464">
        <w:t>W-C/TDMA</w:t>
      </w:r>
      <w:r w:rsidRPr="00E42464">
        <w:rPr>
          <w:rFonts w:hint="cs"/>
          <w:rtl/>
        </w:rPr>
        <w:t xml:space="preserve"> مأخوذة من</w:t>
      </w:r>
      <w:r w:rsidRPr="00E42464">
        <w:rPr>
          <w:rtl/>
        </w:rPr>
        <w:t xml:space="preserve"> </w:t>
      </w:r>
      <w:r w:rsidRPr="00E42464">
        <w:rPr>
          <w:rFonts w:hint="cs"/>
          <w:rtl/>
        </w:rPr>
        <w:t xml:space="preserve">السلسلة </w:t>
      </w:r>
      <w:r w:rsidRPr="00E42464">
        <w:t>25.200</w:t>
      </w:r>
      <w:r w:rsidRPr="00E42464">
        <w:rPr>
          <w:rFonts w:hint="cs"/>
          <w:rtl/>
        </w:rPr>
        <w:t xml:space="preserve"> (انظر</w:t>
      </w:r>
      <w:r w:rsidRPr="00E42464">
        <w:rPr>
          <w:rFonts w:hint="eastAsia"/>
          <w:rtl/>
        </w:rPr>
        <w:t> </w:t>
      </w:r>
      <w:r w:rsidRPr="00E42464">
        <w:rPr>
          <w:rFonts w:hint="cs"/>
          <w:rtl/>
        </w:rPr>
        <w:t>الملاحظة</w:t>
      </w:r>
      <w:r w:rsidR="003F75E1" w:rsidRPr="00E42464">
        <w:rPr>
          <w:rFonts w:hint="eastAsia"/>
          <w:rtl/>
        </w:rPr>
        <w:t> </w:t>
      </w:r>
      <w:r w:rsidRPr="00E42464">
        <w:t>1</w:t>
      </w:r>
      <w:r w:rsidRPr="00E42464">
        <w:rPr>
          <w:rFonts w:hint="cs"/>
          <w:rtl/>
        </w:rPr>
        <w:t>).</w:t>
      </w:r>
    </w:p>
    <w:p w:rsidR="00DB344D" w:rsidRPr="00E42464" w:rsidRDefault="00DB344D" w:rsidP="003F75E1">
      <w:pPr>
        <w:pStyle w:val="enumlev1"/>
        <w:rPr>
          <w:rtl/>
        </w:rPr>
      </w:pPr>
      <w:r w:rsidRPr="00E42464">
        <w:rPr>
          <w:rFonts w:hint="cs"/>
          <w:rtl/>
        </w:rPr>
        <w:t>-</w:t>
      </w:r>
      <w:r w:rsidRPr="00E42464">
        <w:rPr>
          <w:rFonts w:hint="cs"/>
          <w:rtl/>
        </w:rPr>
        <w:tab/>
      </w:r>
      <w:r w:rsidRPr="00E42464">
        <w:rPr>
          <w:rFonts w:hint="cs"/>
          <w:i/>
          <w:iCs/>
          <w:rtl/>
        </w:rPr>
        <w:t>البروتوكولات:</w:t>
      </w:r>
      <w:r w:rsidRPr="00E42464">
        <w:rPr>
          <w:rFonts w:hint="cs"/>
          <w:rtl/>
        </w:rPr>
        <w:t xml:space="preserve"> أحدث النسخ لمشروع المواصفات </w:t>
      </w:r>
      <w:r w:rsidRPr="00E42464">
        <w:t>25.300</w:t>
      </w:r>
      <w:r w:rsidRPr="00E42464">
        <w:rPr>
          <w:rFonts w:hint="cs"/>
          <w:rtl/>
        </w:rPr>
        <w:t xml:space="preserve"> (انظر الملاحظة </w:t>
      </w:r>
      <w:r w:rsidRPr="00E42464">
        <w:t>2</w:t>
      </w:r>
      <w:r w:rsidRPr="00E42464">
        <w:rPr>
          <w:rFonts w:hint="cs"/>
          <w:rtl/>
        </w:rPr>
        <w:t>).</w:t>
      </w:r>
    </w:p>
    <w:p w:rsidR="00DB344D" w:rsidRPr="00E42464" w:rsidRDefault="00DB344D" w:rsidP="00B51EF7">
      <w:pPr>
        <w:pStyle w:val="Note"/>
        <w:rPr>
          <w:rtl/>
          <w:lang w:bidi="ar-EG"/>
        </w:rPr>
      </w:pPr>
      <w:r w:rsidRPr="00E42464">
        <w:rPr>
          <w:rFonts w:hint="cs"/>
          <w:b/>
          <w:bCs/>
          <w:rtl/>
        </w:rPr>
        <w:t xml:space="preserve">الملاحظة </w:t>
      </w:r>
      <w:r w:rsidRPr="00E42464">
        <w:rPr>
          <w:b/>
          <w:bCs/>
        </w:rPr>
        <w:t>1</w:t>
      </w:r>
      <w:r w:rsidRPr="00E42464">
        <w:rPr>
          <w:rFonts w:hint="cs"/>
          <w:b/>
          <w:bCs/>
          <w:rtl/>
        </w:rPr>
        <w:t xml:space="preserve"> -</w:t>
      </w:r>
      <w:r w:rsidRPr="00E42464">
        <w:rPr>
          <w:rFonts w:hint="cs"/>
          <w:rtl/>
        </w:rPr>
        <w:t xml:space="preserve"> يتم في الوقت الحاضر التوسع في هذه المجموعة التفصيلية داخل الفريق العامل للجنة التقنية للمعهد الأوروبي لمعايير الاتصالات (النظام العالمي الشامل للاتصالات المتنقلة </w:t>
      </w:r>
      <w:r w:rsidRPr="00E42464">
        <w:t>(ETSI TC-SES S-UMTS)</w:t>
      </w:r>
      <w:r w:rsidRPr="00E42464">
        <w:rPr>
          <w:rFonts w:hint="cs"/>
          <w:rtl/>
        </w:rPr>
        <w:t xml:space="preserve"> من بين فصيلة المعايير الطوعية للسطح البيني الراديوي الساتلي للنظام</w:t>
      </w:r>
      <w:r w:rsidR="00B51EF7">
        <w:rPr>
          <w:rFonts w:hint="eastAsia"/>
          <w:rtl/>
        </w:rPr>
        <w:t> </w:t>
      </w:r>
      <w:r w:rsidRPr="00E42464">
        <w:t>IMT-2000</w:t>
      </w:r>
      <w:r w:rsidRPr="00E42464">
        <w:rPr>
          <w:rtl/>
        </w:rPr>
        <w:t xml:space="preserve">. </w:t>
      </w:r>
      <w:r w:rsidRPr="00E42464">
        <w:rPr>
          <w:rFonts w:hint="cs"/>
          <w:rtl/>
        </w:rPr>
        <w:t xml:space="preserve">وستوفر هذه المواصفات وصفاً عاماً للطبقة المادية للسطح البيني الهوائي للنفاذ </w:t>
      </w:r>
      <w:r w:rsidRPr="00E42464">
        <w:t>W-C/TDMA</w:t>
      </w:r>
      <w:r w:rsidRPr="00E42464">
        <w:rPr>
          <w:rFonts w:hint="cs"/>
          <w:rtl/>
          <w:lang w:bidi="ar-EG"/>
        </w:rPr>
        <w:t>.</w:t>
      </w:r>
    </w:p>
    <w:p w:rsidR="00DB344D" w:rsidRPr="00E42464" w:rsidRDefault="00DB344D" w:rsidP="00B964D9">
      <w:pPr>
        <w:pStyle w:val="Note"/>
        <w:rPr>
          <w:spacing w:val="-2"/>
          <w:rtl/>
        </w:rPr>
      </w:pPr>
      <w:r w:rsidRPr="00E42464">
        <w:rPr>
          <w:rFonts w:hint="cs"/>
          <w:b/>
          <w:bCs/>
          <w:spacing w:val="-2"/>
          <w:rtl/>
        </w:rPr>
        <w:t xml:space="preserve">الملاحظة </w:t>
      </w:r>
      <w:r w:rsidRPr="00E42464">
        <w:rPr>
          <w:b/>
          <w:bCs/>
          <w:spacing w:val="-2"/>
        </w:rPr>
        <w:t>2</w:t>
      </w:r>
      <w:r w:rsidRPr="00E42464">
        <w:rPr>
          <w:rFonts w:hint="cs"/>
          <w:b/>
          <w:bCs/>
          <w:spacing w:val="-2"/>
          <w:rtl/>
          <w:lang w:bidi="ar-EG"/>
        </w:rPr>
        <w:t xml:space="preserve"> -</w:t>
      </w:r>
      <w:r w:rsidRPr="00E42464">
        <w:rPr>
          <w:rFonts w:hint="cs"/>
          <w:spacing w:val="-2"/>
          <w:rtl/>
        </w:rPr>
        <w:t xml:space="preserve"> كما تم وضعها داخل </w:t>
      </w:r>
      <w:r w:rsidRPr="00E42464">
        <w:rPr>
          <w:spacing w:val="-2"/>
        </w:rPr>
        <w:t>3GPP RAN TSG</w:t>
      </w:r>
      <w:r w:rsidRPr="00E42464">
        <w:rPr>
          <w:rFonts w:hint="cs"/>
          <w:spacing w:val="-2"/>
          <w:rtl/>
        </w:rPr>
        <w:t xml:space="preserve">. ويمكن العثور على هذه الوثائق على موقع الإنترنت: </w:t>
      </w:r>
      <w:hyperlink r:id="rId55" w:history="1">
        <w:r w:rsidRPr="00E42464">
          <w:rPr>
            <w:rStyle w:val="Hyperlink"/>
            <w:spacing w:val="-2"/>
          </w:rPr>
          <w:t>http://www.3gpp.org/RAN</w:t>
        </w:r>
      </w:hyperlink>
      <w:r w:rsidRPr="00E42464">
        <w:rPr>
          <w:rFonts w:hint="cs"/>
          <w:spacing w:val="-2"/>
          <w:rtl/>
          <w:lang w:bidi="ar-EG"/>
        </w:rPr>
        <w:t xml:space="preserve"> </w:t>
      </w:r>
      <w:r w:rsidRPr="007D54D9">
        <w:rPr>
          <w:rFonts w:hint="cs"/>
          <w:spacing w:val="-6"/>
          <w:rtl/>
        </w:rPr>
        <w:t xml:space="preserve">والموقع </w:t>
      </w:r>
      <w:hyperlink r:id="rId56" w:history="1">
        <w:r w:rsidRPr="007D54D9">
          <w:rPr>
            <w:rStyle w:val="Hyperlink"/>
            <w:spacing w:val="-6"/>
          </w:rPr>
          <w:t>http://www.3agpp.org/RAN4-Radio-performance-and</w:t>
        </w:r>
      </w:hyperlink>
      <w:r w:rsidRPr="007D54D9">
        <w:rPr>
          <w:rFonts w:hint="cs"/>
          <w:spacing w:val="-6"/>
          <w:rtl/>
        </w:rPr>
        <w:t xml:space="preserve">. وتصف هذه المواصفة الوثائق التي أعدت من قِبَل </w:t>
      </w:r>
      <w:r w:rsidRPr="007D54D9">
        <w:rPr>
          <w:spacing w:val="-6"/>
        </w:rPr>
        <w:t>3GPP TSG RAN WG 4</w:t>
      </w:r>
      <w:r w:rsidRPr="007D54D9">
        <w:rPr>
          <w:rFonts w:hint="cs"/>
          <w:spacing w:val="-6"/>
          <w:rtl/>
        </w:rPr>
        <w:t>.</w:t>
      </w:r>
    </w:p>
    <w:p w:rsidR="00DB344D" w:rsidRPr="00E42464" w:rsidRDefault="00DB344D" w:rsidP="00F13E41">
      <w:pPr>
        <w:pStyle w:val="Heading3"/>
        <w:rPr>
          <w:rFonts w:hint="eastAsia"/>
          <w:rtl/>
        </w:rPr>
      </w:pPr>
      <w:bookmarkStart w:id="92" w:name="_Toc277593003"/>
      <w:bookmarkStart w:id="93" w:name="_Toc277594475"/>
      <w:bookmarkStart w:id="94" w:name="_Toc283899537"/>
      <w:bookmarkStart w:id="95" w:name="_Toc283900225"/>
      <w:bookmarkStart w:id="96" w:name="_Toc283901961"/>
      <w:r w:rsidRPr="00E42464">
        <w:t>3.3.4</w:t>
      </w:r>
      <w:r w:rsidRPr="00E42464">
        <w:tab/>
      </w:r>
      <w:r w:rsidRPr="00E42464">
        <w:rPr>
          <w:rFonts w:hint="cs"/>
          <w:rtl/>
        </w:rPr>
        <w:t xml:space="preserve">مواصفات السطح البيني الساتلي دال </w:t>
      </w:r>
      <w:r w:rsidRPr="00E42464">
        <w:t>(SRI-D)</w:t>
      </w:r>
      <w:bookmarkEnd w:id="92"/>
      <w:bookmarkEnd w:id="93"/>
      <w:bookmarkEnd w:id="94"/>
      <w:bookmarkEnd w:id="95"/>
      <w:bookmarkEnd w:id="96"/>
    </w:p>
    <w:p w:rsidR="00DB344D" w:rsidRPr="00E42464" w:rsidRDefault="00DB344D" w:rsidP="00780B77">
      <w:pPr>
        <w:rPr>
          <w:rtl/>
        </w:rPr>
      </w:pPr>
      <w:r w:rsidRPr="00E42464">
        <w:rPr>
          <w:rFonts w:hint="cs"/>
          <w:rtl/>
        </w:rPr>
        <w:t xml:space="preserve">لقد تم تحسين السطح البيني الساتلي دال </w:t>
      </w:r>
      <w:r w:rsidRPr="00E42464">
        <w:t>(SRI-D)</w:t>
      </w:r>
      <w:r w:rsidRPr="00E42464">
        <w:rPr>
          <w:rFonts w:hint="cs"/>
          <w:rtl/>
        </w:rPr>
        <w:t xml:space="preserve"> إلى الحدّ الأمثل من أجل تشغيله مع نظام ساتلي معين. ويتألف هذا النظام من كوكبة من السواتل تقع في المدار الأرضي المتوسط </w:t>
      </w:r>
      <w:r w:rsidRPr="00E42464">
        <w:t>(MEO)</w:t>
      </w:r>
      <w:r w:rsidRPr="00E42464">
        <w:rPr>
          <w:rFonts w:hint="cs"/>
          <w:rtl/>
        </w:rPr>
        <w:t xml:space="preserve"> وتعمل مع </w:t>
      </w:r>
      <w:r w:rsidRPr="00E42464">
        <w:t>12</w:t>
      </w:r>
      <w:r w:rsidRPr="00E42464">
        <w:rPr>
          <w:rFonts w:hint="cs"/>
          <w:rtl/>
        </w:rPr>
        <w:t xml:space="preserve"> محطة أرضية برية </w:t>
      </w:r>
      <w:r w:rsidRPr="00E42464">
        <w:t>(MEO)</w:t>
      </w:r>
      <w:r w:rsidRPr="00E42464">
        <w:rPr>
          <w:rFonts w:hint="cs"/>
          <w:rtl/>
        </w:rPr>
        <w:t xml:space="preserve"> منتشرة حول العالم وتتصل ببعضها بواسطة إحدى الشبكات الأرضية. وقد صُمّمت التشكيلة بحيث يتسنى بموجبها تغطية سطح الأرض بكامله في</w:t>
      </w:r>
      <w:r w:rsidR="0078334E" w:rsidRPr="00E42464">
        <w:rPr>
          <w:rFonts w:hint="eastAsia"/>
          <w:rtl/>
        </w:rPr>
        <w:t> </w:t>
      </w:r>
      <w:r w:rsidRPr="00E42464">
        <w:rPr>
          <w:rFonts w:hint="cs"/>
          <w:rtl/>
        </w:rPr>
        <w:t xml:space="preserve">شتى الأوقات. ويعمل النظام على تسيير الحركة من الشبكات الأرضية من خلال إحدى المحطات </w:t>
      </w:r>
      <w:r w:rsidRPr="00E42464">
        <w:t>LES</w:t>
      </w:r>
      <w:r w:rsidRPr="00E42464">
        <w:rPr>
          <w:rFonts w:hint="cs"/>
          <w:rtl/>
        </w:rPr>
        <w:t xml:space="preserve">، التي تنتقي ساتلاً يتم عبره توصيل النداء إلى المستعمل. وتوجه الحركة من مطراف المستعمل </w:t>
      </w:r>
      <w:r w:rsidRPr="00E42464">
        <w:t>(UT)</w:t>
      </w:r>
      <w:r w:rsidRPr="00E42464">
        <w:rPr>
          <w:rFonts w:hint="cs"/>
          <w:rtl/>
        </w:rPr>
        <w:t xml:space="preserve"> عبر كوكبة ساتلية باتجاه الشبكة الثابتة أو</w:t>
      </w:r>
      <w:r w:rsidR="00780B77">
        <w:rPr>
          <w:rFonts w:hint="eastAsia"/>
          <w:rtl/>
        </w:rPr>
        <w:t> </w:t>
      </w:r>
      <w:r w:rsidRPr="00E42464">
        <w:rPr>
          <w:rFonts w:hint="cs"/>
          <w:rtl/>
        </w:rPr>
        <w:t xml:space="preserve">المتنقلة المناسبة. ويقوم هذا النظام بتزويد المستعملين في شتى الأمكنة على الأرض بسبل النفاذ إلى خدمات الاتصالات. ويدعم السطح البيني </w:t>
      </w:r>
      <w:r w:rsidRPr="00E42464">
        <w:t>SRI-D</w:t>
      </w:r>
      <w:r w:rsidRPr="00E42464">
        <w:rPr>
          <w:rFonts w:hint="cs"/>
          <w:rtl/>
        </w:rPr>
        <w:t xml:space="preserve"> الاتصالات المتينة والمرنة، الصوتية منها والمتعلقة بالبيانات، بمعدلات تصل إلى </w:t>
      </w:r>
      <w:r w:rsidRPr="00E42464">
        <w:t>kbit/s 38,4</w:t>
      </w:r>
      <w:r w:rsidRPr="00E42464">
        <w:rPr>
          <w:rFonts w:hint="cs"/>
          <w:rtl/>
        </w:rPr>
        <w:t xml:space="preserve">، بأسلوب طيفي وكفء من حيث القدرة. ومن المتوقع أن تكون الغالبية العظمى من مطاريف المستعملين </w:t>
      </w:r>
      <w:r w:rsidRPr="00E42464">
        <w:t>UT</w:t>
      </w:r>
      <w:r w:rsidRPr="00E42464">
        <w:rPr>
          <w:rFonts w:hint="cs"/>
          <w:rtl/>
        </w:rPr>
        <w:t xml:space="preserve"> المستخدمة مع النظام مطاريف يمكن فعلاً حملها باليد وقادرة على التشغيل المزدوج الأسلوب (الأرضي والساتلي). ويتم دعم طائفة واسعة من مطاريف المستعملين الأخرى، بما في ذلك المحمولة على مركبات، والمتنقلة عن طريق الطيران والبحرية، والمطاريف شبه الثابتة.</w:t>
      </w:r>
    </w:p>
    <w:p w:rsidR="00DB344D" w:rsidRPr="00E42464" w:rsidRDefault="00DB344D" w:rsidP="00DB344D">
      <w:pPr>
        <w:rPr>
          <w:rtl/>
        </w:rPr>
      </w:pPr>
      <w:r w:rsidRPr="00E42464">
        <w:rPr>
          <w:rFonts w:hint="cs"/>
          <w:rtl/>
        </w:rPr>
        <w:t>وتحدد الأقسام الفرعية التالية تلك العناصر فقط التي تتصل بهذه التوصية، وبالتالي تتناول بالدرجة الأولى جانب الملاءمة على مدى نطاق العالم والاستخدام على الصعيد الدولي.</w:t>
      </w:r>
    </w:p>
    <w:p w:rsidR="00DB344D" w:rsidRPr="00E42464" w:rsidRDefault="00DB344D" w:rsidP="00172E3A">
      <w:pPr>
        <w:pStyle w:val="Heading4"/>
        <w:rPr>
          <w:rFonts w:hint="eastAsia"/>
          <w:rtl/>
          <w:lang w:bidi="ar-EG"/>
        </w:rPr>
      </w:pPr>
      <w:r w:rsidRPr="00E42464">
        <w:lastRenderedPageBreak/>
        <w:t>1.3.3.4</w:t>
      </w:r>
      <w:r w:rsidRPr="00E42464">
        <w:tab/>
      </w:r>
      <w:r w:rsidRPr="00E42464">
        <w:rPr>
          <w:rFonts w:hint="cs"/>
          <w:rtl/>
        </w:rPr>
        <w:t>وصف المعمارية</w:t>
      </w:r>
    </w:p>
    <w:p w:rsidR="00DB344D" w:rsidRPr="00E42464" w:rsidRDefault="00DB344D" w:rsidP="00DB344D">
      <w:pPr>
        <w:rPr>
          <w:rtl/>
        </w:rPr>
      </w:pPr>
      <w:r w:rsidRPr="00E42464">
        <w:rPr>
          <w:rFonts w:hint="cs"/>
          <w:rtl/>
        </w:rPr>
        <w:t xml:space="preserve">يستخدم القطاع الأرضي العديد من المكوّنات المعيارية التي تسمح بمطابقة النظام لمعايير الاتصالات الأرضية. وتشمل المعمارية (الموضحة في الشكل </w:t>
      </w:r>
      <w:r w:rsidRPr="00E42464">
        <w:t>20</w:t>
      </w:r>
      <w:r w:rsidRPr="00E42464">
        <w:rPr>
          <w:rFonts w:hint="cs"/>
          <w:rtl/>
        </w:rPr>
        <w:t>) ما يلي:</w:t>
      </w:r>
    </w:p>
    <w:p w:rsidR="00DB344D" w:rsidRPr="00E42464" w:rsidRDefault="00DB344D" w:rsidP="00B51EF7">
      <w:pPr>
        <w:pStyle w:val="enumlev1"/>
        <w:rPr>
          <w:rtl/>
        </w:rPr>
      </w:pPr>
      <w:r w:rsidRPr="00E42464">
        <w:rPr>
          <w:rFonts w:hint="cs"/>
          <w:rtl/>
        </w:rPr>
        <w:t>-</w:t>
      </w:r>
      <w:r w:rsidRPr="00E42464">
        <w:rPr>
          <w:rFonts w:hint="cs"/>
          <w:rtl/>
        </w:rPr>
        <w:tab/>
      </w:r>
      <w:r w:rsidRPr="00E42464">
        <w:t>12</w:t>
      </w:r>
      <w:r w:rsidRPr="00E42464">
        <w:rPr>
          <w:rFonts w:hint="cs"/>
          <w:rtl/>
        </w:rPr>
        <w:t xml:space="preserve"> محطة أرضية برية </w:t>
      </w:r>
      <w:r w:rsidR="00B51EF7">
        <w:t>(</w:t>
      </w:r>
      <w:r w:rsidRPr="00E42464">
        <w:t>LES</w:t>
      </w:r>
      <w:r w:rsidR="00B51EF7">
        <w:t>)</w:t>
      </w:r>
      <w:r w:rsidRPr="00E42464">
        <w:rPr>
          <w:rFonts w:hint="cs"/>
          <w:rtl/>
        </w:rPr>
        <w:t xml:space="preserve"> متصلة فيما بينها ومنتشرة حول العالم؛</w:t>
      </w:r>
    </w:p>
    <w:p w:rsidR="00DB344D" w:rsidRPr="00E42464" w:rsidRDefault="00DB344D" w:rsidP="00172E3A">
      <w:pPr>
        <w:pStyle w:val="enumlev1"/>
      </w:pPr>
      <w:r w:rsidRPr="00E42464">
        <w:rPr>
          <w:rFonts w:hint="cs"/>
          <w:rtl/>
        </w:rPr>
        <w:t>-</w:t>
      </w:r>
      <w:r w:rsidRPr="00E42464">
        <w:rPr>
          <w:rFonts w:hint="cs"/>
          <w:rtl/>
        </w:rPr>
        <w:tab/>
        <w:t>مراكز مزدوجة لإدارة الشبكة؛</w:t>
      </w:r>
    </w:p>
    <w:p w:rsidR="00DB344D" w:rsidRPr="00E42464" w:rsidRDefault="00DB344D" w:rsidP="00172E3A">
      <w:pPr>
        <w:pStyle w:val="enumlev1"/>
        <w:rPr>
          <w:rtl/>
        </w:rPr>
      </w:pPr>
      <w:r w:rsidRPr="00E42464">
        <w:rPr>
          <w:rFonts w:hint="cs"/>
          <w:rtl/>
        </w:rPr>
        <w:t>-</w:t>
      </w:r>
      <w:r w:rsidRPr="00E42464">
        <w:rPr>
          <w:rFonts w:hint="cs"/>
          <w:rtl/>
        </w:rPr>
        <w:tab/>
        <w:t>مراكز الشؤون الإدارية والفوترة المزدوجة.</w:t>
      </w:r>
    </w:p>
    <w:p w:rsidR="00DB344D" w:rsidRPr="00E42464" w:rsidRDefault="00DB344D" w:rsidP="00DB344D">
      <w:pPr>
        <w:rPr>
          <w:rtl/>
        </w:rPr>
      </w:pPr>
      <w:r w:rsidRPr="00E42464">
        <w:rPr>
          <w:rFonts w:hint="cs"/>
          <w:rtl/>
        </w:rPr>
        <w:t xml:space="preserve">وتشمل كل محطة </w:t>
      </w:r>
      <w:r w:rsidRPr="00E42464">
        <w:t>LES</w:t>
      </w:r>
      <w:r w:rsidRPr="00E42464">
        <w:rPr>
          <w:rFonts w:hint="cs"/>
          <w:rtl/>
        </w:rPr>
        <w:t xml:space="preserve"> ما يلي:</w:t>
      </w:r>
    </w:p>
    <w:p w:rsidR="00DB344D" w:rsidRPr="00E42464" w:rsidRDefault="00DB344D" w:rsidP="00172E3A">
      <w:pPr>
        <w:pStyle w:val="enumlev1"/>
        <w:rPr>
          <w:rtl/>
        </w:rPr>
      </w:pPr>
      <w:r w:rsidRPr="00E42464">
        <w:rPr>
          <w:rFonts w:hint="cs"/>
          <w:rtl/>
        </w:rPr>
        <w:t>-</w:t>
      </w:r>
      <w:r w:rsidRPr="00E42464">
        <w:rPr>
          <w:rFonts w:hint="cs"/>
          <w:rtl/>
        </w:rPr>
        <w:tab/>
        <w:t>خمسة هوائيات والمعدات ذات الصلة للتواصل مع السواتل؛</w:t>
      </w:r>
    </w:p>
    <w:p w:rsidR="00DB344D" w:rsidRPr="00E42464" w:rsidRDefault="00DB344D" w:rsidP="00172E3A">
      <w:pPr>
        <w:pStyle w:val="enumlev1"/>
      </w:pPr>
      <w:r w:rsidRPr="00E42464">
        <w:rPr>
          <w:rFonts w:hint="cs"/>
          <w:rtl/>
        </w:rPr>
        <w:t>-</w:t>
      </w:r>
      <w:r w:rsidRPr="00E42464">
        <w:rPr>
          <w:rFonts w:hint="cs"/>
          <w:rtl/>
        </w:rPr>
        <w:tab/>
        <w:t>مراكز وسجلات التبديل المتنقلة، بما في ذلك سجلات الموقع المحلي</w:t>
      </w:r>
      <w:r w:rsidRPr="00E42464">
        <w:rPr>
          <w:rtl/>
        </w:rPr>
        <w:t xml:space="preserve"> </w:t>
      </w:r>
      <w:r w:rsidRPr="00E42464">
        <w:t>HLR</w:t>
      </w:r>
      <w:r w:rsidRPr="00E42464">
        <w:rPr>
          <w:rFonts w:hint="cs"/>
          <w:rtl/>
        </w:rPr>
        <w:t xml:space="preserve"> والجهات المسجلة </w:t>
      </w:r>
      <w:r w:rsidRPr="00E42464">
        <w:t>VLR</w:t>
      </w:r>
      <w:r w:rsidRPr="00E42464">
        <w:rPr>
          <w:rFonts w:hint="cs"/>
          <w:rtl/>
        </w:rPr>
        <w:t>؛</w:t>
      </w:r>
    </w:p>
    <w:p w:rsidR="00DB344D" w:rsidRPr="00E42464" w:rsidRDefault="00DB344D" w:rsidP="00172E3A">
      <w:pPr>
        <w:pStyle w:val="enumlev1"/>
        <w:rPr>
          <w:rtl/>
        </w:rPr>
      </w:pPr>
      <w:r w:rsidRPr="00E42464">
        <w:rPr>
          <w:rFonts w:hint="cs"/>
          <w:rtl/>
        </w:rPr>
        <w:t>-</w:t>
      </w:r>
      <w:r w:rsidRPr="00E42464">
        <w:rPr>
          <w:rFonts w:hint="cs"/>
          <w:rtl/>
        </w:rPr>
        <w:tab/>
        <w:t>التوصيلات البينية مع الشبكات الأرضية.</w:t>
      </w:r>
    </w:p>
    <w:p w:rsidR="00DB344D" w:rsidRPr="00E42464" w:rsidRDefault="00DB344D" w:rsidP="00DB344D">
      <w:pPr>
        <w:rPr>
          <w:rtl/>
        </w:rPr>
      </w:pPr>
      <w:r w:rsidRPr="00E42464">
        <w:rPr>
          <w:rFonts w:hint="cs"/>
          <w:rtl/>
        </w:rPr>
        <w:t xml:space="preserve">وتتصل المحطات </w:t>
      </w:r>
      <w:r w:rsidRPr="00E42464">
        <w:t>LES</w:t>
      </w:r>
      <w:r w:rsidRPr="00E42464">
        <w:rPr>
          <w:rFonts w:hint="cs"/>
          <w:rtl/>
        </w:rPr>
        <w:t xml:space="preserve"> ببعضها البعض عن طريق الوصلات الأرضية، فتُنشىء بذلك المنصة الأساسية التي توفر خدمات الاتصالات المتنقلة العالمية. ويتم توفير السطوح البينية لكل من شبكة الهاتف العمومية بتبديل الرزم </w:t>
      </w:r>
      <w:r w:rsidRPr="00E42464">
        <w:t>(PSTN)</w:t>
      </w:r>
      <w:r w:rsidRPr="00E42464">
        <w:rPr>
          <w:rFonts w:hint="cs"/>
          <w:rtl/>
        </w:rPr>
        <w:t xml:space="preserve">، والشبكة المتنقلة البرية العمومية </w:t>
      </w:r>
      <w:r w:rsidRPr="00E42464">
        <w:t>(PLMN)</w:t>
      </w:r>
      <w:r w:rsidRPr="00E42464">
        <w:rPr>
          <w:rFonts w:hint="cs"/>
          <w:rtl/>
        </w:rPr>
        <w:t>،</w:t>
      </w:r>
      <w:r w:rsidRPr="00E42464">
        <w:t xml:space="preserve"> </w:t>
      </w:r>
      <w:r w:rsidRPr="00E42464">
        <w:rPr>
          <w:rFonts w:hint="cs"/>
          <w:rtl/>
        </w:rPr>
        <w:t>وشبكات البيانات. ومع ذلك تتم مساندة عملية التمرير فقط ضمن شبكة واحدة. وتنفذ وظائف التشغيل البيني عملية التجوال الآلي مع شبكات أرضية متنقلة أخرى (من الجيل الثاني والثالث).</w:t>
      </w:r>
    </w:p>
    <w:p w:rsidR="00DB344D" w:rsidRPr="00E42464" w:rsidRDefault="00DB344D" w:rsidP="00172E3A">
      <w:pPr>
        <w:pStyle w:val="Heading5"/>
        <w:rPr>
          <w:rFonts w:hint="eastAsia"/>
          <w:rtl/>
          <w:lang w:bidi="ar-EG"/>
        </w:rPr>
      </w:pPr>
      <w:r w:rsidRPr="00E42464">
        <w:t>1.1.3.3.4</w:t>
      </w:r>
      <w:r w:rsidRPr="00E42464">
        <w:tab/>
      </w:r>
      <w:r w:rsidRPr="00E42464">
        <w:rPr>
          <w:rFonts w:hint="cs"/>
          <w:rtl/>
        </w:rPr>
        <w:t>الكوكبة</w:t>
      </w:r>
    </w:p>
    <w:p w:rsidR="00DB344D" w:rsidRPr="00E42464" w:rsidRDefault="00DB344D" w:rsidP="00DB344D">
      <w:pPr>
        <w:rPr>
          <w:rtl/>
          <w:lang w:bidi="ar-EG"/>
        </w:rPr>
      </w:pPr>
      <w:r w:rsidRPr="00E42464">
        <w:rPr>
          <w:rFonts w:hint="cs"/>
          <w:rtl/>
        </w:rPr>
        <w:t xml:space="preserve">يلخص الجدول </w:t>
      </w:r>
      <w:r w:rsidRPr="00E42464">
        <w:t>16</w:t>
      </w:r>
      <w:r w:rsidRPr="00E42464">
        <w:rPr>
          <w:rFonts w:hint="cs"/>
          <w:rtl/>
        </w:rPr>
        <w:t xml:space="preserve"> تشكيلة الكوكبة الساتلية.</w:t>
      </w:r>
    </w:p>
    <w:p w:rsidR="00DB344D" w:rsidRPr="00E42464" w:rsidRDefault="00DB344D" w:rsidP="00172E3A">
      <w:pPr>
        <w:rPr>
          <w:rtl/>
          <w:lang w:bidi="ar-EG"/>
        </w:rPr>
      </w:pPr>
      <w:r w:rsidRPr="00E42464">
        <w:rPr>
          <w:rFonts w:hint="cs"/>
          <w:rtl/>
        </w:rPr>
        <w:t xml:space="preserve">ويشكل الاستخدام العالمي للنظام </w:t>
      </w:r>
      <w:r w:rsidRPr="00E42464">
        <w:t>IMT-2000</w:t>
      </w:r>
      <w:r w:rsidRPr="00E42464">
        <w:rPr>
          <w:rFonts w:hint="cs"/>
          <w:rtl/>
        </w:rPr>
        <w:t xml:space="preserve"> أحد سماته الأساسية، وتوفر الكوكبة الوارد وصفها تغطية عالمية حقيقية، في</w:t>
      </w:r>
      <w:r w:rsidR="00172E3A" w:rsidRPr="00E42464">
        <w:rPr>
          <w:rFonts w:hint="eastAsia"/>
          <w:rtl/>
        </w:rPr>
        <w:t> </w:t>
      </w:r>
      <w:r w:rsidRPr="00E42464">
        <w:rPr>
          <w:rFonts w:hint="cs"/>
          <w:rtl/>
        </w:rPr>
        <w:t xml:space="preserve">الوقت الذي يتم فيه الاحتفاظ بزاوية ارتفاع دنيا عالية للسواتل المرئية، كما هو مُبين في الشكلين </w:t>
      </w:r>
      <w:r w:rsidRPr="00E42464">
        <w:t>21</w:t>
      </w:r>
      <w:r w:rsidRPr="00E42464">
        <w:rPr>
          <w:rFonts w:hint="cs"/>
          <w:rtl/>
        </w:rPr>
        <w:t xml:space="preserve"> و</w:t>
      </w:r>
      <w:r w:rsidRPr="00E42464">
        <w:t>22</w:t>
      </w:r>
      <w:r w:rsidRPr="00E42464">
        <w:rPr>
          <w:rFonts w:hint="cs"/>
          <w:rtl/>
        </w:rPr>
        <w:t>.</w:t>
      </w:r>
    </w:p>
    <w:p w:rsidR="00DB344D" w:rsidRPr="00E42464" w:rsidRDefault="00DB344D" w:rsidP="00DB344D">
      <w:pPr>
        <w:rPr>
          <w:rtl/>
        </w:rPr>
      </w:pPr>
      <w:r w:rsidRPr="00E42464">
        <w:rPr>
          <w:rFonts w:hint="cs"/>
          <w:rtl/>
        </w:rPr>
        <w:t xml:space="preserve">ويوفر كل ساتل لكل من مطاريف المستعملين </w:t>
      </w:r>
      <w:r w:rsidRPr="00E42464">
        <w:t>(UT)</w:t>
      </w:r>
      <w:r w:rsidRPr="00E42464">
        <w:rPr>
          <w:rFonts w:hint="cs"/>
          <w:rtl/>
        </w:rPr>
        <w:t xml:space="preserve"> والمحطات الأرضية البرية </w:t>
      </w:r>
      <w:r w:rsidRPr="00E42464">
        <w:t>(LES)</w:t>
      </w:r>
      <w:r w:rsidRPr="00E42464">
        <w:rPr>
          <w:rFonts w:hint="cs"/>
          <w:rtl/>
        </w:rPr>
        <w:t xml:space="preserve"> تغطية راديوية تصل إلى زاوية ارتفاع قدرها</w:t>
      </w:r>
      <w:r w:rsidRPr="00E42464">
        <w:rPr>
          <w:rFonts w:hint="eastAsia"/>
          <w:rtl/>
        </w:rPr>
        <w:t> </w:t>
      </w:r>
      <w:r w:rsidRPr="00E42464">
        <w:t>°0</w:t>
      </w:r>
      <w:r w:rsidRPr="00E42464">
        <w:rPr>
          <w:rFonts w:hint="cs"/>
          <w:rtl/>
        </w:rPr>
        <w:t xml:space="preserve">. ويُظهر الشكل </w:t>
      </w:r>
      <w:r w:rsidRPr="00E42464">
        <w:t>21</w:t>
      </w:r>
      <w:r w:rsidRPr="00E42464">
        <w:rPr>
          <w:rFonts w:hint="cs"/>
          <w:rtl/>
        </w:rPr>
        <w:t xml:space="preserve"> النسبة المئوية من الوقت التي يكون فيها عدد من السواتل مرئياً كدالة في خط العرض. وبالنسبة إلى جميع مناطق الأرض يوجد دوماً ساتلان أو أكثر مرئية لمدة </w:t>
      </w:r>
      <w:r w:rsidRPr="00E42464">
        <w:t>%90</w:t>
      </w:r>
      <w:r w:rsidRPr="00E42464">
        <w:rPr>
          <w:rFonts w:hint="cs"/>
          <w:rtl/>
        </w:rPr>
        <w:t xml:space="preserve"> من الوقت على الأقل.</w:t>
      </w:r>
    </w:p>
    <w:p w:rsidR="00DB344D" w:rsidRPr="00E42464" w:rsidRDefault="00DB344D" w:rsidP="00DB344D">
      <w:pPr>
        <w:rPr>
          <w:rtl/>
        </w:rPr>
      </w:pPr>
      <w:r w:rsidRPr="00E42464">
        <w:rPr>
          <w:rFonts w:hint="cs"/>
          <w:rtl/>
        </w:rPr>
        <w:t xml:space="preserve">ويتسم النظام بمتانة بالغة في وجه حالات القصور الفردية للسواتل و/أو المحطات </w:t>
      </w:r>
      <w:r w:rsidRPr="00E42464">
        <w:t>LES</w:t>
      </w:r>
      <w:r w:rsidRPr="00E42464">
        <w:rPr>
          <w:rFonts w:hint="cs"/>
          <w:rtl/>
        </w:rPr>
        <w:t>، وذلك لأن:</w:t>
      </w:r>
    </w:p>
    <w:p w:rsidR="00DB344D" w:rsidRPr="00E42464" w:rsidRDefault="00DB344D" w:rsidP="00B8096C">
      <w:pPr>
        <w:pStyle w:val="enumlev1"/>
        <w:rPr>
          <w:rtl/>
        </w:rPr>
      </w:pPr>
      <w:r w:rsidRPr="00E42464">
        <w:rPr>
          <w:rFonts w:hint="cs"/>
          <w:rtl/>
        </w:rPr>
        <w:t>-</w:t>
      </w:r>
      <w:r w:rsidRPr="00E42464">
        <w:rPr>
          <w:rFonts w:hint="cs"/>
          <w:rtl/>
        </w:rPr>
        <w:tab/>
        <w:t>الحفاظ على تغطية عالمية كاملة ممكن لدى وجود أربعة سواتل على الأقل في كل سطح مداري؛</w:t>
      </w:r>
    </w:p>
    <w:p w:rsidR="00DB344D" w:rsidRPr="00E42464" w:rsidRDefault="00DB344D" w:rsidP="00B8096C">
      <w:pPr>
        <w:pStyle w:val="enumlev1"/>
        <w:rPr>
          <w:rtl/>
        </w:rPr>
      </w:pPr>
      <w:r w:rsidRPr="00E42464">
        <w:rPr>
          <w:rFonts w:hint="cs"/>
          <w:rtl/>
        </w:rPr>
        <w:t>-</w:t>
      </w:r>
      <w:r w:rsidRPr="00E42464">
        <w:rPr>
          <w:rFonts w:hint="cs"/>
          <w:rtl/>
        </w:rPr>
        <w:tab/>
        <w:t xml:space="preserve">تعرّض المحطة </w:t>
      </w:r>
      <w:r w:rsidRPr="00E42464">
        <w:t>LES</w:t>
      </w:r>
      <w:r w:rsidRPr="00E42464">
        <w:rPr>
          <w:rFonts w:hint="cs"/>
          <w:rtl/>
        </w:rPr>
        <w:t xml:space="preserve"> لحالة قصور لا يؤدي في العادة إلى فقدان الخدمة حول المحطة </w:t>
      </w:r>
      <w:r w:rsidRPr="00E42464">
        <w:t>LES</w:t>
      </w:r>
      <w:r w:rsidRPr="00E42464">
        <w:rPr>
          <w:rFonts w:hint="cs"/>
          <w:rtl/>
        </w:rPr>
        <w:t>.</w:t>
      </w:r>
    </w:p>
    <w:p w:rsidR="006B757D" w:rsidRPr="00576161" w:rsidRDefault="00DB344D" w:rsidP="00F34D97">
      <w:pPr>
        <w:rPr>
          <w:rtl/>
        </w:rPr>
      </w:pPr>
      <w:r w:rsidRPr="00576161">
        <w:rPr>
          <w:rFonts w:hint="cs"/>
          <w:rtl/>
        </w:rPr>
        <w:t xml:space="preserve">ويُظهر الشكل </w:t>
      </w:r>
      <w:r w:rsidRPr="00576161">
        <w:t>22</w:t>
      </w:r>
      <w:r w:rsidRPr="00576161">
        <w:rPr>
          <w:rFonts w:hint="cs"/>
          <w:rtl/>
        </w:rPr>
        <w:t xml:space="preserve"> زوايا الارتفاع الدنيا والمتوسطة لأقرب ساتل يعطي أعلى زاوية ارتفاع من بين السواتل المرئية كدالة في</w:t>
      </w:r>
      <w:r w:rsidR="002348C6" w:rsidRPr="00576161">
        <w:rPr>
          <w:rFonts w:hint="eastAsia"/>
          <w:rtl/>
        </w:rPr>
        <w:t> </w:t>
      </w:r>
      <w:r w:rsidRPr="00576161">
        <w:rPr>
          <w:rFonts w:hint="cs"/>
          <w:rtl/>
        </w:rPr>
        <w:t xml:space="preserve">خط العرض. وتتجاوز زوايا الارتفاع الدنيا والمتوسطة القيمة </w:t>
      </w:r>
      <w:r w:rsidRPr="00576161">
        <w:t>°20</w:t>
      </w:r>
      <w:r w:rsidRPr="00576161">
        <w:rPr>
          <w:rFonts w:hint="cs"/>
          <w:rtl/>
        </w:rPr>
        <w:t xml:space="preserve"> و</w:t>
      </w:r>
      <w:r w:rsidRPr="00576161">
        <w:t>°</w:t>
      </w:r>
      <w:r w:rsidR="00242D19" w:rsidRPr="00576161">
        <w:t>5</w:t>
      </w:r>
      <w:r w:rsidRPr="00576161">
        <w:t>0</w:t>
      </w:r>
      <w:r w:rsidRPr="00576161">
        <w:rPr>
          <w:rFonts w:hint="cs"/>
          <w:rtl/>
        </w:rPr>
        <w:t xml:space="preserve"> على التوالي في معظم المناطق. وبالنسبة إلى المناطق الواقعة بين خطي العرض </w:t>
      </w:r>
      <w:r w:rsidRPr="00576161">
        <w:t>°20</w:t>
      </w:r>
      <w:r w:rsidRPr="00576161">
        <w:rPr>
          <w:rFonts w:hint="cs"/>
          <w:rtl/>
        </w:rPr>
        <w:t xml:space="preserve"> و</w:t>
      </w:r>
      <w:r w:rsidRPr="00576161">
        <w:t>°</w:t>
      </w:r>
      <w:r w:rsidR="00F34D97" w:rsidRPr="00576161">
        <w:t>50</w:t>
      </w:r>
      <w:r w:rsidRPr="00576161">
        <w:rPr>
          <w:rFonts w:hint="cs"/>
          <w:rtl/>
        </w:rPr>
        <w:t xml:space="preserve">، توفر الكوكبة زاوية ارتفاع دنيا تصل إلى ما هو أفضل من </w:t>
      </w:r>
      <w:r w:rsidRPr="00576161">
        <w:t>°25</w:t>
      </w:r>
      <w:r w:rsidRPr="00576161">
        <w:rPr>
          <w:rFonts w:hint="cs"/>
          <w:rtl/>
        </w:rPr>
        <w:t>، وزاوية ارتفاع متوسطة تزيد</w:t>
      </w:r>
      <w:r w:rsidR="00F34D97" w:rsidRPr="00576161">
        <w:rPr>
          <w:rFonts w:hint="eastAsia"/>
          <w:rtl/>
        </w:rPr>
        <w:t> </w:t>
      </w:r>
      <w:r w:rsidRPr="00576161">
        <w:rPr>
          <w:rFonts w:hint="cs"/>
          <w:rtl/>
        </w:rPr>
        <w:t>على</w:t>
      </w:r>
      <w:r w:rsidR="00F34D97" w:rsidRPr="00576161">
        <w:rPr>
          <w:rFonts w:hint="eastAsia"/>
          <w:rtl/>
        </w:rPr>
        <w:t> </w:t>
      </w:r>
      <w:r w:rsidRPr="00576161">
        <w:t>°50</w:t>
      </w:r>
      <w:r w:rsidRPr="00576161">
        <w:rPr>
          <w:rFonts w:hint="cs"/>
          <w:rtl/>
        </w:rPr>
        <w:t>.</w:t>
      </w:r>
    </w:p>
    <w:p w:rsidR="00E44423" w:rsidRPr="00576161" w:rsidRDefault="00E44423" w:rsidP="00E44423">
      <w:pPr>
        <w:pStyle w:val="FigureNo"/>
        <w:rPr>
          <w:rFonts w:hint="eastAsia"/>
          <w:rtl/>
        </w:rPr>
      </w:pPr>
      <w:r w:rsidRPr="00576161">
        <w:rPr>
          <w:rtl/>
        </w:rPr>
        <w:lastRenderedPageBreak/>
        <w:t>الش</w:t>
      </w:r>
      <w:r w:rsidRPr="00576161">
        <w:rPr>
          <w:rFonts w:hint="cs"/>
          <w:rtl/>
        </w:rPr>
        <w:t>ـ</w:t>
      </w:r>
      <w:r w:rsidRPr="00576161">
        <w:rPr>
          <w:rtl/>
        </w:rPr>
        <w:t xml:space="preserve">كل </w:t>
      </w:r>
      <w:r w:rsidRPr="00576161">
        <w:t>20</w:t>
      </w:r>
    </w:p>
    <w:p w:rsidR="00E44423" w:rsidRPr="00576161" w:rsidRDefault="00576161" w:rsidP="00E44423">
      <w:pPr>
        <w:pStyle w:val="FigureTitle"/>
        <w:rPr>
          <w:rFonts w:hint="eastAsia"/>
          <w:rtl/>
        </w:rPr>
      </w:pPr>
      <w:r w:rsidRPr="00576161">
        <w:rPr>
          <w:noProof/>
          <w:rtl/>
          <w:lang w:val="en-US" w:eastAsia="zh-CN" w:bidi="ar-SA"/>
        </w:rPr>
        <mc:AlternateContent>
          <mc:Choice Requires="wps">
            <w:drawing>
              <wp:anchor distT="0" distB="0" distL="114300" distR="114300" simplePos="0" relativeHeight="251773440" behindDoc="0" locked="0" layoutInCell="1" allowOverlap="1" wp14:anchorId="4C2640E7" wp14:editId="7294C6BD">
                <wp:simplePos x="0" y="0"/>
                <wp:positionH relativeFrom="column">
                  <wp:posOffset>2319045</wp:posOffset>
                </wp:positionH>
                <wp:positionV relativeFrom="paragraph">
                  <wp:posOffset>271145</wp:posOffset>
                </wp:positionV>
                <wp:extent cx="3724275" cy="607060"/>
                <wp:effectExtent l="0" t="0" r="9525" b="2540"/>
                <wp:wrapNone/>
                <wp:docPr id="184" name="Text Box 184"/>
                <wp:cNvGraphicFramePr/>
                <a:graphic xmlns:a="http://schemas.openxmlformats.org/drawingml/2006/main">
                  <a:graphicData uri="http://schemas.microsoft.com/office/word/2010/wordprocessingShape">
                    <wps:wsp>
                      <wps:cNvSpPr txBox="1"/>
                      <wps:spPr>
                        <a:xfrm>
                          <a:off x="0" y="0"/>
                          <a:ext cx="3724275" cy="607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576161">
                            <w:pPr>
                              <w:pStyle w:val="FigTx"/>
                              <w:jc w:val="left"/>
                              <w:rPr>
                                <w:rtl/>
                              </w:rPr>
                            </w:pPr>
                            <w:r w:rsidRPr="003732DB">
                              <w:rPr>
                                <w:rFonts w:hint="cs"/>
                                <w:rtl/>
                              </w:rPr>
                              <w:t>التوصيل البيني مع الشبكات الأخرى</w:t>
                            </w:r>
                          </w:p>
                          <w:p w:rsidR="009675B8" w:rsidRPr="003732DB" w:rsidRDefault="009675B8" w:rsidP="00576161">
                            <w:pPr>
                              <w:pStyle w:val="FigTx"/>
                              <w:jc w:val="left"/>
                            </w:pPr>
                            <w:r w:rsidRPr="003732DB">
                              <w:rPr>
                                <w:rFonts w:hint="cs"/>
                                <w:rtl/>
                              </w:rPr>
                              <w:t xml:space="preserve">- </w:t>
                            </w:r>
                            <w:r w:rsidRPr="003732DB">
                              <w:rPr>
                                <w:rtl/>
                              </w:rPr>
                              <w:t>نقاط التوصيل البيني بين النظام والشبكات</w:t>
                            </w:r>
                            <w:r w:rsidRPr="003732DB">
                              <w:rPr>
                                <w:rFonts w:hint="cs"/>
                                <w:rtl/>
                              </w:rPr>
                              <w:t xml:space="preserve"> </w:t>
                            </w:r>
                            <w:r w:rsidRPr="003732DB">
                              <w:t>PSTN</w:t>
                            </w:r>
                            <w:r w:rsidRPr="003732DB">
                              <w:rPr>
                                <w:rtl/>
                              </w:rPr>
                              <w:t xml:space="preserve"> و</w:t>
                            </w:r>
                            <w:r w:rsidRPr="003732DB">
                              <w:t>PLMN</w:t>
                            </w:r>
                            <w:r w:rsidRPr="003732DB">
                              <w:rPr>
                                <w:rtl/>
                              </w:rPr>
                              <w:t xml:space="preserve"> و</w:t>
                            </w:r>
                            <w:r w:rsidRPr="003732DB">
                              <w:t>PSDN</w:t>
                            </w:r>
                            <w:r w:rsidRPr="003732DB">
                              <w:rPr>
                                <w:rFonts w:hint="cs"/>
                                <w:rtl/>
                              </w:rPr>
                              <w:t xml:space="preserve"> المتصلة فيما بينها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40E7" id="Text Box 184" o:spid="_x0000_s1174" type="#_x0000_t202" style="position:absolute;left:0;text-align:left;margin-left:182.6pt;margin-top:21.35pt;width:293.25pt;height:47.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6NegIAAGEFAAAOAAAAZHJzL2Uyb0RvYy54bWysVE1v2zAMvQ/YfxB0X+2mnwjqFFmLDgOK&#10;tlg79KzIUmNMFjVJSZz9+j3Jdlpku3TYRabJR4qPH7q47FrD1sqHhmzFDw9KzpSVVDf2peLfn24+&#10;nXMWorC1MGRVxbcq8MvZxw8XGzdVE1qSqZVnCGLDdOMqvozRTYsiyKVqRTggpyyMmnwrIn79S1F7&#10;sUH01hSTsjwtNuRr50mqEKC97o18luNrrWS81zqoyEzFkVvMp8/nIp3F7EJMX7xwy0YOaYh/yKIV&#10;jcWlu1DXIgq28s0fodpGegqk44GktiCtG6kyB7A5LPfYPC6FU5kLihPcrkzh/4WVd+sHz5oavTs/&#10;5syKFk16Ul1kn6ljSYcKbVyYAvjoAI0dDECP+gBlIt5p36YvKDHYUevtrr4pnITy6GxyPDk74UzC&#10;dlqelae5AcWrt/MhflHUsiRU3KN/uaxifRsiMgF0hKTLLN00xuQeGss2CHp0UmaHnQUexiasytMw&#10;hEmM+syzFLdGJYyx35RGNTKBpMhzqK6MZ2uBCRJSKhsz9xwX6ITSSOI9jgP+Nav3OPc8xpvJxp1z&#10;21jymf1e2vWPMWXd41HIN7yTGLtF14/B0a7lC6q36LinfmuCkzcN2nIrQnwQHmuCJmP14z0ObQjl&#10;p0HibEn+19/0CY/phZWzDdau4uHnSnjFmflqMddpR0fBj8JiFOyqvSL04RCPipNZhIOPZhS1p/YZ&#10;L8I83QKTsBJ3VVxGP/5cxX798aZINZ9nGHbRiXhrH51MwVNj0pg9dc/Cu2EWI6b4jsaVFNO9keyx&#10;ydPSfBVJN3leU237Og41xx7nMR7enPRQvP3PqNeXcfYbAAD//wMAUEsDBBQABgAIAAAAIQBPAxkZ&#10;4QAAAAoBAAAPAAAAZHJzL2Rvd25yZXYueG1sTI/dTsMwDEbvkXiHyEjcsfSHjVGaTgiJMZBAYuMB&#10;stZrujZO1WRdeXvMFdzZ8tHn8+WryXZixME3jhTEswgEUumqhmoFX7vnmyUIHzRVunOECr7Rw6q4&#10;vMh1VrkzfeK4DbXgEPKZVmBC6DMpfWnQaj9zPRLfDm6wOvA61LIa9JnDbSeTKFpIqxviD0b3+GSw&#10;bLcnq2DdHOLdx9jWvWlfX9Zvm/fj5hiUur6aHh9ABJzCHwy/+qwOBTvt3YkqLzoF6WKeMKrgNrkD&#10;wcD9POZhz2S6TEEWufxfofgBAAD//wMAUEsBAi0AFAAGAAgAAAAhALaDOJL+AAAA4QEAABMAAAAA&#10;AAAAAAAAAAAAAAAAAFtDb250ZW50X1R5cGVzXS54bWxQSwECLQAUAAYACAAAACEAOP0h/9YAAACU&#10;AQAACwAAAAAAAAAAAAAAAAAvAQAAX3JlbHMvLnJlbHNQSwECLQAUAAYACAAAACEAUijOjXoCAABh&#10;BQAADgAAAAAAAAAAAAAAAAAuAgAAZHJzL2Uyb0RvYy54bWxQSwECLQAUAAYACAAAACEATwMZGeEA&#10;AAAKAQAADwAAAAAAAAAAAAAAAADUBAAAZHJzL2Rvd25yZXYueG1sUEsFBgAAAAAEAAQA8wAAAOIF&#10;AAAAAA==&#10;" filled="f" stroked="f" strokeweight=".5pt">
                <v:textbox inset="0,0,0,0">
                  <w:txbxContent>
                    <w:p w:rsidR="009675B8" w:rsidRPr="003732DB" w:rsidRDefault="009675B8" w:rsidP="00576161">
                      <w:pPr>
                        <w:pStyle w:val="FigTx"/>
                        <w:jc w:val="left"/>
                        <w:rPr>
                          <w:rtl/>
                        </w:rPr>
                      </w:pPr>
                      <w:r w:rsidRPr="003732DB">
                        <w:rPr>
                          <w:rFonts w:hint="cs"/>
                          <w:rtl/>
                        </w:rPr>
                        <w:t>التوصيل البيني مع الشبكات الأخرى</w:t>
                      </w:r>
                    </w:p>
                    <w:p w:rsidR="009675B8" w:rsidRPr="003732DB" w:rsidRDefault="009675B8" w:rsidP="00576161">
                      <w:pPr>
                        <w:pStyle w:val="FigTx"/>
                        <w:jc w:val="left"/>
                      </w:pPr>
                      <w:r w:rsidRPr="003732DB">
                        <w:rPr>
                          <w:rFonts w:hint="cs"/>
                          <w:rtl/>
                        </w:rPr>
                        <w:t xml:space="preserve">- </w:t>
                      </w:r>
                      <w:r w:rsidRPr="003732DB">
                        <w:rPr>
                          <w:rtl/>
                        </w:rPr>
                        <w:t>نقاط التوصيل البيني بين النظام والشبكات</w:t>
                      </w:r>
                      <w:r w:rsidRPr="003732DB">
                        <w:rPr>
                          <w:rFonts w:hint="cs"/>
                          <w:rtl/>
                        </w:rPr>
                        <w:t xml:space="preserve"> </w:t>
                      </w:r>
                      <w:r w:rsidRPr="003732DB">
                        <w:t>PSTN</w:t>
                      </w:r>
                      <w:r w:rsidRPr="003732DB">
                        <w:rPr>
                          <w:rtl/>
                        </w:rPr>
                        <w:t xml:space="preserve"> و</w:t>
                      </w:r>
                      <w:r w:rsidRPr="003732DB">
                        <w:t>PLMN</w:t>
                      </w:r>
                      <w:r w:rsidRPr="003732DB">
                        <w:rPr>
                          <w:rtl/>
                        </w:rPr>
                        <w:t xml:space="preserve"> و</w:t>
                      </w:r>
                      <w:r w:rsidRPr="003732DB">
                        <w:t>PSDN</w:t>
                      </w:r>
                      <w:r w:rsidRPr="003732DB">
                        <w:rPr>
                          <w:rFonts w:hint="cs"/>
                          <w:rtl/>
                        </w:rPr>
                        <w:t xml:space="preserve"> المتصلة فيما بينها</w:t>
                      </w:r>
                    </w:p>
                  </w:txbxContent>
                </v:textbox>
              </v:shape>
            </w:pict>
          </mc:Fallback>
        </mc:AlternateContent>
      </w:r>
      <w:r w:rsidR="00E44423" w:rsidRPr="00576161">
        <w:rPr>
          <w:rtl/>
        </w:rPr>
        <w:t>الشبكة الأرضية</w:t>
      </w:r>
    </w:p>
    <w:p w:rsidR="00C47CA2" w:rsidRPr="00576161" w:rsidRDefault="00D5410C" w:rsidP="00DF59FF">
      <w:pPr>
        <w:pStyle w:val="Figure"/>
        <w:rPr>
          <w:rtl/>
          <w:lang w:bidi="ar-EG"/>
        </w:rPr>
      </w:pPr>
      <w:r w:rsidRPr="00576161">
        <w:rPr>
          <w:noProof/>
          <w:rtl/>
          <w:lang w:eastAsia="zh-CN"/>
        </w:rPr>
        <mc:AlternateContent>
          <mc:Choice Requires="wps">
            <w:drawing>
              <wp:anchor distT="0" distB="0" distL="114300" distR="114300" simplePos="0" relativeHeight="252706304" behindDoc="0" locked="0" layoutInCell="1" allowOverlap="1" wp14:anchorId="48D735B3" wp14:editId="0334022D">
                <wp:simplePos x="0" y="0"/>
                <wp:positionH relativeFrom="column">
                  <wp:posOffset>139393</wp:posOffset>
                </wp:positionH>
                <wp:positionV relativeFrom="paragraph">
                  <wp:posOffset>4492625</wp:posOffset>
                </wp:positionV>
                <wp:extent cx="1501140" cy="274320"/>
                <wp:effectExtent l="0" t="0" r="3810" b="0"/>
                <wp:wrapNone/>
                <wp:docPr id="769" name="Text Box 769"/>
                <wp:cNvGraphicFramePr/>
                <a:graphic xmlns:a="http://schemas.openxmlformats.org/drawingml/2006/main">
                  <a:graphicData uri="http://schemas.microsoft.com/office/word/2010/wordprocessingShape">
                    <wps:wsp>
                      <wps:cNvSpPr txBox="1"/>
                      <wps:spPr>
                        <a:xfrm>
                          <a:off x="0" y="0"/>
                          <a:ext cx="1501140" cy="2743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D11B3" w:rsidRDefault="009675B8" w:rsidP="00576161">
                            <w:pPr>
                              <w:pStyle w:val="FigTx"/>
                              <w:jc w:val="right"/>
                            </w:pPr>
                            <w:r w:rsidRPr="00DD11B3">
                              <w:t>12</w:t>
                            </w:r>
                            <w:r w:rsidRPr="00DD11B3">
                              <w:rPr>
                                <w:rFonts w:hint="cs"/>
                                <w:rtl/>
                              </w:rPr>
                              <w:t xml:space="preserve"> محطة أرضية برية: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35B3" id="Text Box 769" o:spid="_x0000_s1175" type="#_x0000_t202" style="position:absolute;left:0;text-align:left;margin-left:11pt;margin-top:353.75pt;width:118.2pt;height:21.6pt;z-index:2527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oWiQIAAIkFAAAOAAAAZHJzL2Uyb0RvYy54bWysVEtv2zAMvg/YfxB0X52kry2oU2QtOgwo&#10;2mLN0LMiS4kxSdQoJXb260fJdtJ1vXTYxabE96ePvLhsrWFbhaEGV/Lx0Ygz5SRUtVuV/Pvi5sNH&#10;zkIUrhIGnCr5TgV+OXv/7qLxUzWBNZhKIaMgLkwbX/J1jH5aFEGulRXhCLxypNSAVkQ64qqoUDQU&#10;3ZpiMhqdFQ1g5RGkCoFurzsln+X4WisZ77UOKjJTcqot5i/m7zJ9i9mFmK5Q+HUt+zLEP1RhRe0o&#10;6T7UtYiCbbD+K5StJUIAHY8k2AK0rqXKPVA349GLbh7XwqvcC4ET/B6m8P/CyrvtA7K6Kvn52SfO&#10;nLD0SAvVRvYZWpbuCKHGhykZPnoyjS0p6KWH+0CXqfFWo01/aomRnrDe7fFN4WRyOh2NxyekkqSb&#10;nJ8cT/IDFAdvjyF+UWBZEkqO9H4ZVrG9DZEqIdPBJCULYOrqpjYmHxJn1JVBthX02stVrpE8/rAy&#10;jjUlPzs+HeXADpJ7F9m4FEZl1vTpUuddh1mKO6OSjXHflCbUcqOv5BZSKheH/Nk6WWlK9RbH3v5Q&#10;1Vucuz7II2cGF/fOtnaAufs8ZgfIqh9DybqzJ8Cf9Z3E2C7bTJfx8elAgSVUO2IGQjddwcubmp7v&#10;VoT4IJDGiV6cVkS8p482QPBDL3G2Bvz12n2yJ5aTlrOGxrPk4edGoOLMfHXE/zTLg4CDsBwEt7FX&#10;QBwY0/LxMovkgNEMokawT7Q55ikLqYSTlKvkMuJwuIrdmqDdI9V8ns1oZr2It+7RyxQ8IZvouGif&#10;BPqes5HYfgfD6IrpC+p2tsnTwXwTQdeZ1wnbDscec5r3TPd+N6WF8vycrQ4bdPYbAAD//wMAUEsD&#10;BBQABgAIAAAAIQDlQXac3QAAAAoBAAAPAAAAZHJzL2Rvd25yZXYueG1sTI/BTsMwEETvSPyDtUjc&#10;qI0hTQlxqoJA4prCBzjxEgfidYjdJPw95gTH2RnNvin3qxvYjFPoPSm43ghgSK03PXUK3l6fr3bA&#10;QtRk9OAJFXxjgH11flbqwviFapyPsWOphEKhFdgYx4Lz0Fp0Omz8iJS8dz85HZOcOm4mvaRyN3Ap&#10;xJY73VP6YPWIjxbbz+PJKZixtnX28fB0Jxd+aPQL0df2RqnLi/VwDyziGv/C8Iuf0KFKTI0/kQls&#10;UCBlmhIV5CLPgKWAzHa3wJp0yUQOvCr5/wnVDwAAAP//AwBQSwECLQAUAAYACAAAACEAtoM4kv4A&#10;AADhAQAAEwAAAAAAAAAAAAAAAAAAAAAAW0NvbnRlbnRfVHlwZXNdLnhtbFBLAQItABQABgAIAAAA&#10;IQA4/SH/1gAAAJQBAAALAAAAAAAAAAAAAAAAAC8BAABfcmVscy8ucmVsc1BLAQItABQABgAIAAAA&#10;IQCAHooWiQIAAIkFAAAOAAAAAAAAAAAAAAAAAC4CAABkcnMvZTJvRG9jLnhtbFBLAQItABQABgAI&#10;AAAAIQDlQXac3QAAAAoBAAAPAAAAAAAAAAAAAAAAAOMEAABkcnMvZG93bnJldi54bWxQSwUGAAAA&#10;AAQABADzAAAA7QUAAAAA&#10;" fillcolor="white [3212]" stroked="f" strokeweight=".5pt">
                <v:textbox inset="0,0,0,0">
                  <w:txbxContent>
                    <w:p w:rsidR="009675B8" w:rsidRPr="00DD11B3" w:rsidRDefault="009675B8" w:rsidP="00576161">
                      <w:pPr>
                        <w:pStyle w:val="FigTx"/>
                        <w:jc w:val="right"/>
                      </w:pPr>
                      <w:r w:rsidRPr="00DD11B3">
                        <w:t>12</w:t>
                      </w:r>
                      <w:r w:rsidRPr="00DD11B3">
                        <w:rPr>
                          <w:rFonts w:hint="cs"/>
                          <w:rtl/>
                        </w:rPr>
                        <w:t xml:space="preserve"> محطة أرضية برية:</w:t>
                      </w:r>
                    </w:p>
                  </w:txbxContent>
                </v:textbox>
              </v:shape>
            </w:pict>
          </mc:Fallback>
        </mc:AlternateContent>
      </w:r>
      <w:r w:rsidR="00576161" w:rsidRPr="00576161">
        <w:rPr>
          <w:noProof/>
          <w:rtl/>
          <w:lang w:eastAsia="zh-CN"/>
        </w:rPr>
        <mc:AlternateContent>
          <mc:Choice Requires="wps">
            <w:drawing>
              <wp:anchor distT="0" distB="0" distL="114300" distR="114300" simplePos="0" relativeHeight="251785728" behindDoc="0" locked="0" layoutInCell="1" allowOverlap="1" wp14:anchorId="18C22033" wp14:editId="6A5A0CFB">
                <wp:simplePos x="0" y="0"/>
                <wp:positionH relativeFrom="column">
                  <wp:posOffset>777322</wp:posOffset>
                </wp:positionH>
                <wp:positionV relativeFrom="paragraph">
                  <wp:posOffset>5059680</wp:posOffset>
                </wp:positionV>
                <wp:extent cx="461645" cy="321310"/>
                <wp:effectExtent l="0" t="0" r="14605" b="2540"/>
                <wp:wrapNone/>
                <wp:docPr id="190" name="Text Box 190"/>
                <wp:cNvGraphicFramePr/>
                <a:graphic xmlns:a="http://schemas.openxmlformats.org/drawingml/2006/main">
                  <a:graphicData uri="http://schemas.microsoft.com/office/word/2010/wordprocessingShape">
                    <wps:wsp>
                      <wps:cNvSpPr txBox="1"/>
                      <wps:spPr>
                        <a:xfrm>
                          <a:off x="0" y="0"/>
                          <a:ext cx="461645"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576161">
                            <w:pPr>
                              <w:pStyle w:val="FigTx"/>
                              <w:rPr>
                                <w:rtl/>
                              </w:rPr>
                            </w:pPr>
                            <w:r>
                              <w:rPr>
                                <w:rFonts w:hint="cs"/>
                                <w:rtl/>
                              </w:rPr>
                              <w:t>هوائيات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2033" id="Text Box 190" o:spid="_x0000_s1176" type="#_x0000_t202" style="position:absolute;left:0;text-align:left;margin-left:61.2pt;margin-top:398.4pt;width:36.35pt;height:25.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7HeQIAAGAFAAAOAAAAZHJzL2Uyb0RvYy54bWysVF1P2zAUfZ+0/2D5faSlUG0VKepATJMQ&#10;oMHEs+vYNJrj69luk+7X79hJCmJ7YdqLc3Pvucf302fnXWPYTvlQky359GjCmbKSqto+lfz7w9WH&#10;j5yFKGwlDFlV8r0K/Hz5/t1Z6xbqmDZkKuUZSGxYtK7kmxjdoiiC3KhGhCNyysKoyTci4tc/FZUX&#10;LdgbUxxPJvOiJV85T1KFAO1lb+TLzK+1kvFW66AiMyVHbDGfPp/rdBbLM7F48sJtajmEIf4hikbU&#10;FpceqC5FFGzr6z+omlp6CqTjkaSmIK1rqXIOyGY6eZXN/UY4lXNBcYI7lCn8P1p5s7vzrK7Qu0+o&#10;jxUNmvSgusg+U8eSDhVqXVgAeO8AjR0MQI/6AGVKvNO+SV+kxGAH1/5Q30QnoTyZT+cnp5xJmGbH&#10;09k0sxfPzs6H+EVRw5JQco/25aqK3XWICATQEZLusnRVG5NbaCxrSz6fnU6yw8ECD2MTVuVhGGhS&#10;Qn3gWYp7oxLG2G9Koxg5/qTIY6gujGc7gQESUiobc+qZF+iE0gjiLY4D/jmqtzj3eYw3k40H56a2&#10;5HP2r8Kufowh6x6PQr7IO4mxW3f9FMzmY2fXVO3RcE/90gQnr2q05VqEeCc8tgQ9xubHWxzaEMpP&#10;g8TZhvyvv+kTHsMLK2cttq7k4edWeMWZ+Wox1mlFR8GPwnoU7La5IPRhijfFySzCwUczitpT84gH&#10;YZVugUlYibtKLqMffy5iv/14UqRarTIMq+hEvLb3Tiby1Jg0Zg/do/BumMWIIb6hcSPF4tVI9tjk&#10;aWm1jaTrPK+ptn0dh5pjjfMYD09Oeide/mfU88O4/A0AAP//AwBQSwMEFAAGAAgAAAAhALz4fnri&#10;AAAACwEAAA8AAABkcnMvZG93bnJldi54bWxMj8tOwzAQRfdI/IM1SOyokyj0kcapEBKlVAKJth/g&#10;xm6cJh5HsZuGv2e6guXVHN05N1+NtmWD7n3tUEA8iYBpLJ2qsRJw2L89zYH5IFHJ1qEW8KM9rIr7&#10;u1xmyl3xWw+7UDEqQZ9JASaELuPcl0Zb6Seu00i3k+utDBT7iqteXqnctjyJoim3skb6YGSnX40u&#10;m93FCljXp3j/NTRVZ5qP9/V283nenIMQjw/jyxJY0GP4g+GmT+pQkNPRXVB51lJOkpRQAbPFlDbc&#10;iMVzDOwoYJ7OUuBFzv9vKH4BAAD//wMAUEsBAi0AFAAGAAgAAAAhALaDOJL+AAAA4QEAABMAAAAA&#10;AAAAAAAAAAAAAAAAAFtDb250ZW50X1R5cGVzXS54bWxQSwECLQAUAAYACAAAACEAOP0h/9YAAACU&#10;AQAACwAAAAAAAAAAAAAAAAAvAQAAX3JlbHMvLnJlbHNQSwECLQAUAAYACAAAACEAWPGux3kCAABg&#10;BQAADgAAAAAAAAAAAAAAAAAuAgAAZHJzL2Uyb0RvYy54bWxQSwECLQAUAAYACAAAACEAvPh+euIA&#10;AAALAQAADwAAAAAAAAAAAAAAAADTBAAAZHJzL2Rvd25yZXYueG1sUEsFBgAAAAAEAAQA8wAAAOIF&#10;AAAAAA==&#10;" filled="f" stroked="f" strokeweight=".5pt">
                <v:textbox inset="0,0,0,0">
                  <w:txbxContent>
                    <w:p w:rsidR="009675B8" w:rsidRPr="003732DB" w:rsidRDefault="009675B8" w:rsidP="00576161">
                      <w:pPr>
                        <w:pStyle w:val="FigTx"/>
                        <w:rPr>
                          <w:rtl/>
                        </w:rPr>
                      </w:pPr>
                      <w:r>
                        <w:rPr>
                          <w:rFonts w:hint="cs"/>
                          <w:rtl/>
                        </w:rPr>
                        <w:t>هوائيات</w:t>
                      </w:r>
                    </w:p>
                  </w:txbxContent>
                </v:textbox>
              </v:shape>
            </w:pict>
          </mc:Fallback>
        </mc:AlternateContent>
      </w:r>
      <w:r w:rsidR="00576161" w:rsidRPr="00576161">
        <w:rPr>
          <w:noProof/>
          <w:rtl/>
          <w:lang w:eastAsia="zh-CN"/>
        </w:rPr>
        <mc:AlternateContent>
          <mc:Choice Requires="wps">
            <w:drawing>
              <wp:anchor distT="0" distB="0" distL="114300" distR="114300" simplePos="0" relativeHeight="251783680" behindDoc="0" locked="0" layoutInCell="1" allowOverlap="1" wp14:anchorId="1BB0EBD4" wp14:editId="6D53D40B">
                <wp:simplePos x="0" y="0"/>
                <wp:positionH relativeFrom="column">
                  <wp:posOffset>1941629</wp:posOffset>
                </wp:positionH>
                <wp:positionV relativeFrom="paragraph">
                  <wp:posOffset>5051482</wp:posOffset>
                </wp:positionV>
                <wp:extent cx="307359" cy="332740"/>
                <wp:effectExtent l="0" t="0" r="0" b="10160"/>
                <wp:wrapNone/>
                <wp:docPr id="189" name="Text Box 189"/>
                <wp:cNvGraphicFramePr/>
                <a:graphic xmlns:a="http://schemas.openxmlformats.org/drawingml/2006/main">
                  <a:graphicData uri="http://schemas.microsoft.com/office/word/2010/wordprocessingShape">
                    <wps:wsp>
                      <wps:cNvSpPr txBox="1"/>
                      <wps:spPr>
                        <a:xfrm>
                          <a:off x="0" y="0"/>
                          <a:ext cx="307359"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576161">
                            <w:pPr>
                              <w:pStyle w:val="FigTx"/>
                              <w:rPr>
                                <w:rtl/>
                              </w:rPr>
                            </w:pPr>
                            <w:r>
                              <w:rPr>
                                <w:rFonts w:hint="cs"/>
                                <w:rtl/>
                              </w:rPr>
                              <w:t>مفتاح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EBD4" id="Text Box 189" o:spid="_x0000_s1177" type="#_x0000_t202" style="position:absolute;left:0;text-align:left;margin-left:152.9pt;margin-top:397.75pt;width:24.2pt;height:26.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cAewIAAGAFAAAOAAAAZHJzL2Uyb0RvYy54bWysVE1v2zAMvQ/YfxB0X50268eCOkXWosOA&#10;oi3WDj0rstQYk0VNUmJnv35Psp0U3S4ddpFp8pEiH0mdX3SNYRvlQ0225IcHE86UlVTV9rnk3x+v&#10;P5xxFqKwlTBkVcm3KvCL+ft3562bqSNakamUZwhiw6x1JV/F6GZFEeRKNSIckFMWRk2+ERG//rmo&#10;vGgRvTHF0WRyUrTkK+dJqhCgveqNfJ7ja61kvNM6qMhMyZFbzKfP5zKdxfxczJ69cKtaDmmIf8ii&#10;EbXFpbtQVyIKtvb1H6GaWnoKpOOBpKYgrWupcg2o5nDyqpqHlXAq1wJygtvRFP5fWHm7ufesrtC7&#10;s0+cWdGgSY+qi+wzdSzpwFDrwgzABwdo7GAAetQHKFPhnfZN+qIkBju43u74TeEklNPJ6fQYt0iY&#10;ptOj04+Z/2Lv7HyIXxQ1LAkl92hfZlVsbkJEIoCOkHSXpevamNxCY1lb8pPp8SQ77CzwMDZhVR6G&#10;IUwqqE88S3FrVMIY+01pkJHzT4o8hurSeLYRGCAhpbIxl57jAp1QGkm8xXHA77N6i3Nfx3gz2bhz&#10;bmpLPlf/Ku3qx5iy7vEg8kXdSYzdsuunYHo6dnZJ1RYN99QvTXDyukZbbkSI98JjS9BjbH68w6EN&#10;gX4aJM5W5H/9TZ/wGF5YOWuxdSUPP9fCK87MV4uxTis6Cn4UlqNg180loQ+HeFOczCIcfDSjqD01&#10;T3gQFukWmISVuKvkMvrx5zL2248nRarFIsOwik7EG/vgZAqeGpPG7LF7Et4NsxgxxLc0bqSYvRrJ&#10;Hps8LS3WkXSd5zVx2/M4cI41zmM8PDnpnXj5n1H7h3H+GwAA//8DAFBLAwQUAAYACAAAACEACBYe&#10;kOMAAAALAQAADwAAAGRycy9kb3ducmV2LnhtbEyPzU7DMBCE70i8g7VI3KjTn9A2ZFMhJEpBAqk/&#10;D+Am2zhNvI5iNw1vjznBcTSjmW/S1WAa0VPnKssI41EEgji3RcUlwmH/+rAA4bziQjWWCeGbHKyy&#10;25tUJYW98pb6nS9FKGGXKATtfZtI6XJNRrmRbYmDd7KdUT7IrpRFp66h3DRyEkWP0qiKw4JWLb1o&#10;yuvdxSCsq9N4/9XXZavr97f1x+bzvDl7xPu74fkJhKfB/4XhFz+gQxaYjvbChRMNwjSKA7pHmC/j&#10;GERITOPZBMQRYTGbL0Fmqfz/IfsBAAD//wMAUEsBAi0AFAAGAAgAAAAhALaDOJL+AAAA4QEAABMA&#10;AAAAAAAAAAAAAAAAAAAAAFtDb250ZW50X1R5cGVzXS54bWxQSwECLQAUAAYACAAAACEAOP0h/9YA&#10;AACUAQAACwAAAAAAAAAAAAAAAAAvAQAAX3JlbHMvLnJlbHNQSwECLQAUAAYACAAAACEAc6IHAHsC&#10;AABgBQAADgAAAAAAAAAAAAAAAAAuAgAAZHJzL2Uyb0RvYy54bWxQSwECLQAUAAYACAAAACEACBYe&#10;kOMAAAALAQAADwAAAAAAAAAAAAAAAADVBAAAZHJzL2Rvd25yZXYueG1sUEsFBgAAAAAEAAQA8wAA&#10;AOUFAAAAAA==&#10;" filled="f" stroked="f" strokeweight=".5pt">
                <v:textbox inset="0,0,0,0">
                  <w:txbxContent>
                    <w:p w:rsidR="009675B8" w:rsidRPr="003732DB" w:rsidRDefault="009675B8" w:rsidP="00576161">
                      <w:pPr>
                        <w:pStyle w:val="FigTx"/>
                        <w:rPr>
                          <w:rtl/>
                        </w:rPr>
                      </w:pPr>
                      <w:r>
                        <w:rPr>
                          <w:rFonts w:hint="cs"/>
                          <w:rtl/>
                        </w:rPr>
                        <w:t>مفتاح</w:t>
                      </w:r>
                    </w:p>
                  </w:txbxContent>
                </v:textbox>
              </v:shape>
            </w:pict>
          </mc:Fallback>
        </mc:AlternateContent>
      </w:r>
      <w:r w:rsidR="00576161" w:rsidRPr="00576161">
        <w:rPr>
          <w:noProof/>
          <w:rtl/>
          <w:lang w:eastAsia="zh-CN"/>
        </w:rPr>
        <mc:AlternateContent>
          <mc:Choice Requires="wps">
            <w:drawing>
              <wp:anchor distT="0" distB="0" distL="114300" distR="114300" simplePos="0" relativeHeight="251781632" behindDoc="0" locked="0" layoutInCell="1" allowOverlap="1" wp14:anchorId="43FA9465" wp14:editId="7F1BBDD4">
                <wp:simplePos x="0" y="0"/>
                <wp:positionH relativeFrom="margin">
                  <wp:posOffset>3480435</wp:posOffset>
                </wp:positionH>
                <wp:positionV relativeFrom="paragraph">
                  <wp:posOffset>5002405</wp:posOffset>
                </wp:positionV>
                <wp:extent cx="2055137" cy="507365"/>
                <wp:effectExtent l="0" t="0" r="2540" b="6985"/>
                <wp:wrapNone/>
                <wp:docPr id="188" name="Text Box 188"/>
                <wp:cNvGraphicFramePr/>
                <a:graphic xmlns:a="http://schemas.openxmlformats.org/drawingml/2006/main">
                  <a:graphicData uri="http://schemas.microsoft.com/office/word/2010/wordprocessingShape">
                    <wps:wsp>
                      <wps:cNvSpPr txBox="1"/>
                      <wps:spPr>
                        <a:xfrm>
                          <a:off x="0" y="0"/>
                          <a:ext cx="2055137" cy="507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576161">
                            <w:pPr>
                              <w:pStyle w:val="FigTx"/>
                              <w:rPr>
                                <w:rtl/>
                              </w:rPr>
                            </w:pPr>
                            <w:r>
                              <w:rPr>
                                <w:rFonts w:hint="cs"/>
                                <w:rtl/>
                              </w:rPr>
                              <w:t>التوصيل البيني مع الشبكات الأخرى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A9465" id="Text Box 188" o:spid="_x0000_s1178" type="#_x0000_t202" style="position:absolute;left:0;text-align:left;margin-left:274.05pt;margin-top:393.9pt;width:161.8pt;height:39.9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t+eQIAAGEFAAAOAAAAZHJzL2Uyb0RvYy54bWysVN9P2zAQfp+0/8Hy+0jaqoAqUtSBmCYh&#10;QIOJZ9exaTTb553dJt1fv7OTFNTthWkvzuXuu8/30xeXnTVspzA04Co+OSk5U05C3biXin9/uvl0&#10;zlmIwtXCgFMV36vAL5cfP1y0fqGmsAFTK2RE4sKi9RXfxOgXRRHkRlkRTsArR0YNaEWkX3wpahQt&#10;sVtTTMvytGgBa48gVQikve6NfJn5tVYy3msdVGSm4hRbzCfmc53OYnkhFi8o/KaRQxjiH6KwonF0&#10;6YHqWkTBttj8QWUbiRBAxxMJtgCtG6lyDpTNpDzK5nEjvMq5UHGCP5Qp/D9aebd7QNbU1LtzapUT&#10;lpr0pLrIPkPHko4q1PqwIOCjJ2jsyEDoUR9ImRLvNNr0pZQY2anW+0N9E50k5bSczyezM84k2ebl&#10;2ex0nmiKV2+PIX5RYFkSKo7Uv1xWsbsNsYeOkHSZg5vGmNxD41hb8dPZvMwOBwuRG5ewKk/DQJMy&#10;6iPPUtwblTDGfVOaqpETSIo8h+rKINsJmiAhpXIx5555CZ1QmoJ4j+OAf43qPc59HuPN4OLB2TYO&#10;MGd/FHb9YwxZ93iq+Zu8kxi7ddePwezQ8jXUe+o4Qr81wcubhtpyK0J8EEhrQk2m1Y/3dGgDVH4Y&#10;JM42gL/+pk94ml6yctbS2lU8/NwKVJyZr47mOu3oKOAorEfBbe0VUB8m9Kh4mUVywGhGUSPYZ3oR&#10;VukWMgkn6a6Ky4jjz1Xs15/eFKlWqwyjXfQi3rpHLxN5akwas6fuWaAfZjHSFN/BuJJicTSSPTZ5&#10;OlhtI+gmz2uqbV/Hoea0x3nihzcnPRRv/zPq9WVc/gYAAP//AwBQSwMEFAAGAAgAAAAhAG1xws3h&#10;AAAACwEAAA8AAABkcnMvZG93bnJldi54bWxMj9FOwzAMRd+R+IfISLyxtAiWqjSdEBJjIIHExgdk&#10;rdd0bZyqybry95gneLPlo+tzi9XsejHhGFpPGtJFAgKp8nVLjYav3fNNBiJEQ7XpPaGGbwywKi8v&#10;CpPX/kyfOG1jIziEQm402BiHXMpQWXQmLPyAxLeDH52JvI6NrEdz5nDXy9skWUpnWuIP1gz4ZLHq&#10;tienYd0e0t3H1DWD7V5f1m+b9+PmGLW+vpofH0BEnOMfDL/6rA4lO+39ieogeg33d1nKqAaVKe7A&#10;RKZSBWLPw1IpkGUh/3cofwAAAP//AwBQSwECLQAUAAYACAAAACEAtoM4kv4AAADhAQAAEwAAAAAA&#10;AAAAAAAAAAAAAAAAW0NvbnRlbnRfVHlwZXNdLnhtbFBLAQItABQABgAIAAAAIQA4/SH/1gAAAJQB&#10;AAALAAAAAAAAAAAAAAAAAC8BAABfcmVscy8ucmVsc1BLAQItABQABgAIAAAAIQABaDt+eQIAAGEF&#10;AAAOAAAAAAAAAAAAAAAAAC4CAABkcnMvZTJvRG9jLnhtbFBLAQItABQABgAIAAAAIQBtccLN4QAA&#10;AAsBAAAPAAAAAAAAAAAAAAAAANMEAABkcnMvZG93bnJldi54bWxQSwUGAAAAAAQABADzAAAA4QUA&#10;AAAA&#10;" filled="f" stroked="f" strokeweight=".5pt">
                <v:textbox inset="0,0,0,0">
                  <w:txbxContent>
                    <w:p w:rsidR="009675B8" w:rsidRPr="003732DB" w:rsidRDefault="009675B8" w:rsidP="00576161">
                      <w:pPr>
                        <w:pStyle w:val="FigTx"/>
                        <w:rPr>
                          <w:rtl/>
                        </w:rPr>
                      </w:pPr>
                      <w:r>
                        <w:rPr>
                          <w:rFonts w:hint="cs"/>
                          <w:rtl/>
                        </w:rPr>
                        <w:t>التوصيل البيني مع الشبكات الأخرى</w:t>
                      </w:r>
                    </w:p>
                  </w:txbxContent>
                </v:textbox>
                <w10:wrap anchorx="margin"/>
              </v:shape>
            </w:pict>
          </mc:Fallback>
        </mc:AlternateContent>
      </w:r>
      <w:r w:rsidR="00576161" w:rsidRPr="00576161">
        <w:rPr>
          <w:noProof/>
          <w:rtl/>
          <w:lang w:eastAsia="zh-CN"/>
        </w:rPr>
        <mc:AlternateContent>
          <mc:Choice Requires="wps">
            <w:drawing>
              <wp:anchor distT="0" distB="0" distL="114300" distR="114300" simplePos="0" relativeHeight="251779584" behindDoc="0" locked="0" layoutInCell="1" allowOverlap="1" wp14:anchorId="664E77BB" wp14:editId="6B543BBD">
                <wp:simplePos x="0" y="0"/>
                <wp:positionH relativeFrom="column">
                  <wp:posOffset>547257</wp:posOffset>
                </wp:positionH>
                <wp:positionV relativeFrom="paragraph">
                  <wp:posOffset>3221927</wp:posOffset>
                </wp:positionV>
                <wp:extent cx="1501140" cy="274320"/>
                <wp:effectExtent l="0" t="0" r="3810" b="11430"/>
                <wp:wrapNone/>
                <wp:docPr id="187" name="Text Box 187"/>
                <wp:cNvGraphicFramePr/>
                <a:graphic xmlns:a="http://schemas.openxmlformats.org/drawingml/2006/main">
                  <a:graphicData uri="http://schemas.microsoft.com/office/word/2010/wordprocessingShape">
                    <wps:wsp>
                      <wps:cNvSpPr txBox="1"/>
                      <wps:spPr>
                        <a:xfrm>
                          <a:off x="0" y="0"/>
                          <a:ext cx="15011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576161">
                            <w:pPr>
                              <w:pStyle w:val="FigTx"/>
                              <w:rPr>
                                <w:rtl/>
                              </w:rPr>
                            </w:pPr>
                            <w:r>
                              <w:rPr>
                                <w:rFonts w:hint="cs"/>
                                <w:rtl/>
                              </w:rPr>
                              <w:t>الوصلات ما بين الشبكات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E77BB" id="Text Box 187" o:spid="_x0000_s1179" type="#_x0000_t202" style="position:absolute;left:0;text-align:left;margin-left:43.1pt;margin-top:253.7pt;width:118.2pt;height:21.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iUfAIAAGEFAAAOAAAAZHJzL2Uyb0RvYy54bWysVE1v2zAMvQ/YfxB0X52kH+uCOkXWosOA&#10;oi3WDj0rstQYk0VNUmJnv35Psp0W3S4ddpFp8ZHixyPPzrvGsK3yoSZb8unBhDNlJVW1fSr594er&#10;D6echShsJQxZVfKdCvx88f7dWevmakZrMpXyDE5smLeu5OsY3bwoglyrRoQDcspCqck3IuLXPxWV&#10;Fy28N6aYTSYnRUu+cp6kCgG3l72SL7J/rZWMt1oHFZkpOWKL+fT5XKWzWJyJ+ZMXbl3LIQzxD1E0&#10;orZ4dO/qUkTBNr7+w1VTS0+BdDyQ1BSkdS1VzgHZTCevsrlfC6dyLihOcPsyhf/nVt5s7zyrK/Tu&#10;9CNnVjRo0oPqIvtMHUt3qFDrwhzAewdo7KAAerwPuEyJd9o36YuUGPSo9W5f3+ROJqPjyXR6BJWE&#10;bvbx6HCWG1A8Wzsf4hdFDUtCyT36l8sqttchIhJAR0h6zNJVbUzuobGsLfnJ4fEkG+w1sDA2YVVm&#10;w+AmZdRHnqW4MyphjP2mNKqRE0gXmYfqwni2FWCQkFLZmHPPfoFOKI0g3mI44J+jeotxn8f4Mtm4&#10;N25qSz5n/yrs6scYsu7xKOSLvJMYu1XX0+Dw09jaFVU7dNxTPzXByasabbkWId4JjzFBJzH68RaH&#10;NoTy0yBxtib/62/3CQ/2QstZi7Erefi5EV5xZr5a8DrN6Cj4UViNgt00F4Q+TLFUnMwiDHw0o6g9&#10;NY/YCMv0ClTCSrxVchn9+HMR+/HHTpFqucwwzKIT8dreO5mcp8Ykmj10j8K7gYsRLL6hcSTF/BUl&#10;e2yytLTcRNJ15muqbV/HoeaY40zjYeekRfHyP6OeN+PiNwAAAP//AwBQSwMEFAAGAAgAAAAhAEHO&#10;Bn/hAAAACgEAAA8AAABkcnMvZG93bnJldi54bWxMj9FOwzAMRd+R+IfISLyxZIWVqTSdEBJjIIHE&#10;xgdkjdd2bZyqybry95gneLR9dH1uvppcJ0YcQuNJw3ymQCCV3jZUafjaPd8sQYRoyJrOE2r4xgCr&#10;4vIiN5n1Z/rEcRsrwSEUMqOhjrHPpAxljc6Eme+R+HbwgzORx6GSdjBnDnedTJRKpTMN8Yfa9PhU&#10;Y9luT07DujnMdx9jW/V1+/qyftu8HzfHqPX11fT4ACLiFP9g+NVndSjYae9PZIPoNCzThEkNC3V/&#10;B4KB2yRJQex5s1ApyCKX/ysUPwAAAP//AwBQSwECLQAUAAYACAAAACEAtoM4kv4AAADhAQAAEwAA&#10;AAAAAAAAAAAAAAAAAAAAW0NvbnRlbnRfVHlwZXNdLnhtbFBLAQItABQABgAIAAAAIQA4/SH/1gAA&#10;AJQBAAALAAAAAAAAAAAAAAAAAC8BAABfcmVscy8ucmVsc1BLAQItABQABgAIAAAAIQCKzbiUfAIA&#10;AGEFAAAOAAAAAAAAAAAAAAAAAC4CAABkcnMvZTJvRG9jLnhtbFBLAQItABQABgAIAAAAIQBBzgZ/&#10;4QAAAAoBAAAPAAAAAAAAAAAAAAAAANYEAABkcnMvZG93bnJldi54bWxQSwUGAAAAAAQABADzAAAA&#10;5AUAAAAA&#10;" filled="f" stroked="f" strokeweight=".5pt">
                <v:textbox inset="0,0,0,0">
                  <w:txbxContent>
                    <w:p w:rsidR="009675B8" w:rsidRPr="003732DB" w:rsidRDefault="009675B8" w:rsidP="00576161">
                      <w:pPr>
                        <w:pStyle w:val="FigTx"/>
                        <w:rPr>
                          <w:rtl/>
                        </w:rPr>
                      </w:pPr>
                      <w:r>
                        <w:rPr>
                          <w:rFonts w:hint="cs"/>
                          <w:rtl/>
                        </w:rPr>
                        <w:t>الوصلات ما بين الشبكات</w:t>
                      </w:r>
                    </w:p>
                  </w:txbxContent>
                </v:textbox>
              </v:shape>
            </w:pict>
          </mc:Fallback>
        </mc:AlternateContent>
      </w:r>
      <w:r w:rsidR="00576161" w:rsidRPr="00576161">
        <w:rPr>
          <w:noProof/>
          <w:rtl/>
          <w:lang w:eastAsia="zh-CN"/>
        </w:rPr>
        <mc:AlternateContent>
          <mc:Choice Requires="wps">
            <w:drawing>
              <wp:anchor distT="0" distB="0" distL="114300" distR="114300" simplePos="0" relativeHeight="251787776" behindDoc="0" locked="0" layoutInCell="1" allowOverlap="1" wp14:anchorId="29BB3D8F" wp14:editId="0F35536B">
                <wp:simplePos x="0" y="0"/>
                <wp:positionH relativeFrom="column">
                  <wp:posOffset>143510</wp:posOffset>
                </wp:positionH>
                <wp:positionV relativeFrom="paragraph">
                  <wp:posOffset>5324475</wp:posOffset>
                </wp:positionV>
                <wp:extent cx="1403985" cy="365760"/>
                <wp:effectExtent l="0" t="0" r="5715" b="15240"/>
                <wp:wrapNone/>
                <wp:docPr id="191" name="Text Box 191"/>
                <wp:cNvGraphicFramePr/>
                <a:graphic xmlns:a="http://schemas.openxmlformats.org/drawingml/2006/main">
                  <a:graphicData uri="http://schemas.microsoft.com/office/word/2010/wordprocessingShape">
                    <wps:wsp>
                      <wps:cNvSpPr txBox="1"/>
                      <wps:spPr>
                        <a:xfrm>
                          <a:off x="0" y="0"/>
                          <a:ext cx="140398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626A0" w:rsidRDefault="009675B8" w:rsidP="00576161">
                            <w:pPr>
                              <w:pStyle w:val="FigTx"/>
                              <w:rPr>
                                <w:rtl/>
                              </w:rPr>
                            </w:pPr>
                            <w:r w:rsidRPr="00E626A0">
                              <w:t>PoI</w:t>
                            </w:r>
                            <w:r w:rsidRPr="00E626A0">
                              <w:rPr>
                                <w:rFonts w:hint="cs"/>
                                <w:rtl/>
                              </w:rPr>
                              <w:t>: نقطة التوصيل البيني</w:t>
                            </w:r>
                          </w:p>
                          <w:p w:rsidR="009675B8" w:rsidRPr="00E626A0" w:rsidRDefault="009675B8" w:rsidP="00F204D3">
                            <w:pPr>
                              <w:pStyle w:val="FigTx"/>
                              <w:rPr>
                                <w:sz w:val="20"/>
                                <w:rtl/>
                              </w:rPr>
                            </w:pPr>
                            <w:r w:rsidRPr="00576AA5">
                              <w:t>IWF</w:t>
                            </w:r>
                            <w:r w:rsidRPr="00576AA5">
                              <w:rPr>
                                <w:rFonts w:hint="cs"/>
                                <w:rtl/>
                              </w:rPr>
                              <w:t>: دالة التشغيل البيني</w:t>
                            </w:r>
                          </w:p>
                          <w:p w:rsidR="009675B8" w:rsidRDefault="009675B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3D8F" id="Text Box 191" o:spid="_x0000_s1180" type="#_x0000_t202" style="position:absolute;left:0;text-align:left;margin-left:11.3pt;margin-top:419.25pt;width:110.55pt;height:28.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B4egIAAGEFAAAOAAAAZHJzL2Uyb0RvYy54bWysVE1v2zAMvQ/YfxB0X51+ZW1Qp8hadBhQ&#10;tMXaYWdFlhpjsqhJSuzs1+9JtpOi26XDLjJNPlL8eNTFZdcYtlE+1GRLfngw4UxZSVVtn0v+7enm&#10;wxlnIQpbCUNWlXyrAr+cv3930bqZOqIVmUp5hiA2zFpX8lWMblYUQa5UI8IBOWVh1OQbEfHrn4vK&#10;ixbRG1McTSbToiVfOU9ShQDtdW/k8xxfayXjvdZBRWZKjtxiPn0+l+ks5hdi9uyFW9VySEP8QxaN&#10;qC0u3YW6FlGwta//CNXU0lMgHQ8kNQVpXUuVa0A1h5NX1TyuhFO5FjQnuF2bwv8LK+82D57VFWZ3&#10;fsiZFQ2G9KS6yD5Rx5IOHWpdmAH46ACNHQxAj/oAZSq8075JX5TEYEevt7v+pnAyOZ1Mjs/PTjmT&#10;sB1PTz9O8wCKvbfzIX5W1LAklNxjfrmtYnMbIjIBdISkyyzd1MbkGRrL2pJPj08n2WFngYexCasy&#10;G4YwqaI+8yzFrVEJY+xXpdGNXEBSZB6qK+PZRoBBQkplY649xwU6oTSSeIvjgN9n9Rbnvo7xZrJx&#10;59zUlnyu/lXa1Y8xZd3j0cgXdScxdsuup8FJnknSLanaYuKe+q0JTt7UGMutCPFBeKwJhozVj/c4&#10;tCG0nwaJsxX5X3/TJzzYCytnLdau5OHnWnjFmfliweu0o6PgR2E5CnbdXBHmAKYimyzCwUczitpT&#10;8x0vwiLdApOwEneVXEY//lzFfv3xpki1WGQYdtGJeGsfnUzB02ASzZ6678K7gYsRLL6jcSXF7BUl&#10;e2zytLRYR9J15uu+j0PPsceZxsObkx6Kl/8ZtX8Z578BAAD//wMAUEsDBBQABgAIAAAAIQDyJHZx&#10;4gAAAAoBAAAPAAAAZHJzL2Rvd25yZXYueG1sTI9BTsMwEEX3SNzBGiR21EkKaQhxKoREaZFAassB&#10;3Hgap4nHUeym4faYFSxn5unP+8VyMh0bcXCNJQHxLAKGVFnVUC3ga/96lwFzXpKSnSUU8I0OluX1&#10;VSFzZS+0xXHnaxZCyOVSgPa+zzl3lUYj3cz2SOF2tIORPoxDzdUgLyHcdDyJopQb2VD4oGWPLxqr&#10;dnc2AlbNMd5/jm3d63bztnpff5zWJy/E7c30/ATM4+T/YPjVD+pQBqeDPZNyrBOQJGkgBWTz7AFY&#10;AJL7+QLYIWwe0xh4WfD/FcofAAAA//8DAFBLAQItABQABgAIAAAAIQC2gziS/gAAAOEBAAATAAAA&#10;AAAAAAAAAAAAAAAAAABbQ29udGVudF9UeXBlc10ueG1sUEsBAi0AFAAGAAgAAAAhADj9If/WAAAA&#10;lAEAAAsAAAAAAAAAAAAAAAAALwEAAF9yZWxzLy5yZWxzUEsBAi0AFAAGAAgAAAAhADLJQHh6AgAA&#10;YQUAAA4AAAAAAAAAAAAAAAAALgIAAGRycy9lMm9Eb2MueG1sUEsBAi0AFAAGAAgAAAAhAPIkdnHi&#10;AAAACgEAAA8AAAAAAAAAAAAAAAAA1AQAAGRycy9kb3ducmV2LnhtbFBLBQYAAAAABAAEAPMAAADj&#10;BQAAAAA=&#10;" filled="f" stroked="f" strokeweight=".5pt">
                <v:textbox inset="0,0,0,0">
                  <w:txbxContent>
                    <w:p w:rsidR="009675B8" w:rsidRPr="00E626A0" w:rsidRDefault="009675B8" w:rsidP="00576161">
                      <w:pPr>
                        <w:pStyle w:val="FigTx"/>
                        <w:rPr>
                          <w:rtl/>
                        </w:rPr>
                      </w:pPr>
                      <w:r w:rsidRPr="00E626A0">
                        <w:t>PoI</w:t>
                      </w:r>
                      <w:r w:rsidRPr="00E626A0">
                        <w:rPr>
                          <w:rFonts w:hint="cs"/>
                          <w:rtl/>
                        </w:rPr>
                        <w:t>: نقطة التوصيل البيني</w:t>
                      </w:r>
                    </w:p>
                    <w:p w:rsidR="009675B8" w:rsidRPr="00E626A0" w:rsidRDefault="009675B8" w:rsidP="00F204D3">
                      <w:pPr>
                        <w:pStyle w:val="FigTx"/>
                        <w:rPr>
                          <w:sz w:val="20"/>
                          <w:rtl/>
                        </w:rPr>
                      </w:pPr>
                      <w:r w:rsidRPr="00576AA5">
                        <w:t>IWF</w:t>
                      </w:r>
                      <w:r w:rsidRPr="00576AA5">
                        <w:rPr>
                          <w:rFonts w:hint="cs"/>
                          <w:rtl/>
                        </w:rPr>
                        <w:t>: دالة التشغيل البيني</w:t>
                      </w:r>
                    </w:p>
                    <w:p w:rsidR="009675B8" w:rsidRDefault="009675B8"/>
                  </w:txbxContent>
                </v:textbox>
              </v:shape>
            </w:pict>
          </mc:Fallback>
        </mc:AlternateContent>
      </w:r>
      <w:r w:rsidR="00576161" w:rsidRPr="00576161">
        <w:rPr>
          <w:noProof/>
          <w:rtl/>
          <w:lang w:eastAsia="zh-CN"/>
        </w:rPr>
        <mc:AlternateContent>
          <mc:Choice Requires="wps">
            <w:drawing>
              <wp:anchor distT="0" distB="0" distL="114300" distR="114300" simplePos="0" relativeHeight="251775488" behindDoc="0" locked="0" layoutInCell="1" allowOverlap="1" wp14:anchorId="3241E61B" wp14:editId="252563FD">
                <wp:simplePos x="0" y="0"/>
                <wp:positionH relativeFrom="column">
                  <wp:posOffset>3607466</wp:posOffset>
                </wp:positionH>
                <wp:positionV relativeFrom="paragraph">
                  <wp:posOffset>2539144</wp:posOffset>
                </wp:positionV>
                <wp:extent cx="904687" cy="366665"/>
                <wp:effectExtent l="0" t="0" r="10160" b="14605"/>
                <wp:wrapNone/>
                <wp:docPr id="185" name="Text Box 185"/>
                <wp:cNvGraphicFramePr/>
                <a:graphic xmlns:a="http://schemas.openxmlformats.org/drawingml/2006/main">
                  <a:graphicData uri="http://schemas.microsoft.com/office/word/2010/wordprocessingShape">
                    <wps:wsp>
                      <wps:cNvSpPr txBox="1"/>
                      <wps:spPr>
                        <a:xfrm>
                          <a:off x="0" y="0"/>
                          <a:ext cx="904687" cy="366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576161">
                            <w:pPr>
                              <w:pStyle w:val="FigTx"/>
                              <w:rPr>
                                <w:rtl/>
                              </w:rPr>
                            </w:pPr>
                            <w:r w:rsidRPr="003732DB">
                              <w:rPr>
                                <w:rFonts w:hint="cs"/>
                                <w:rtl/>
                              </w:rPr>
                              <w:t>الفوترة والإدارة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E61B" id="Text Box 185" o:spid="_x0000_s1181" type="#_x0000_t202" style="position:absolute;left:0;text-align:left;margin-left:284.05pt;margin-top:199.95pt;width:71.25pt;height:28.8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EWegIAAGAFAAAOAAAAZHJzL2Uyb0RvYy54bWysVE1v2zAMvQ/YfxB0X51+ZVlQp8hadBhQ&#10;tMXaoWdFlhpjsqhJSuzs1+9JttOi26XDclBo8pEiH0mdnXeNYVvlQ0225IcHE86UlVTV9qnk3x+u&#10;Psw4C1HYShiyquQ7Ffj54v27s9bN1RGtyVTKMwSxYd66kq9jdPOiCHKtGhEOyCkLoybfiIhP/1RU&#10;XrSI3pjiaDKZFi35ynmSKgRoL3sjX+T4WisZb7UOKjJTcuQW8+nzuUpnsTgT8ycv3LqWQxriH7Jo&#10;RG1x6T7UpYiCbXz9R6imlp4C6XggqSlI61qqXAOqOZy8quZ+LZzKtYCc4PY0hf8XVt5s7zyrK/Ru&#10;dsqZFQ2a9KC6yD5Tx5IODLUuzAG8d4DGDgagR32AMhXead+kf5TEYAfXuz2/KZyE8tPkZDr7yJmE&#10;6XiKX45ePDs7H+IXRQ1LQsk92pdZFdvrEJEIoCMk3WXpqjYmt9BY1pZ8enw6yQ57CzyMTViVh2EI&#10;kwrqE89S3BmVMMZ+Uxpk5PyTIo+hujCebQUGSEipbMyl57hAJ5RGEm9xHPDPWb3Fua9jvJls3Ds3&#10;tSWfq3+VdvVjTFn3eBD5ou4kxm7V9VNwsu/siqodGu6pX5rg5FWNtlyLEO+Ex5agx9j8eItDGwL9&#10;NEicrcn/+ps+4TG8sHLWYutKHn5uhFecma8WY51WdBT8KKxGwW6aC0IfDvGmOJlFOPhoRlF7ah7x&#10;ICzTLTAJK3FXyWX048dF7LcfT4pUy2WGYRWdiNf23skUPDUmjdlD9yi8G2YxYohvaNxIMX81kj02&#10;eVpabiLpOs9r4rbnceAca5zHeHhy0jvx8jujnh/GxW8AAAD//wMAUEsDBBQABgAIAAAAIQDpCI55&#10;4gAAAAsBAAAPAAAAZHJzL2Rvd25yZXYueG1sTI/RToNAEEXfTfyHzZj4ZhfU0oIMjTGxVhNNbP2A&#10;LTsFCjtL2C3Fv3d90sfJPbn3TL6aTCdGGlxjGSGeRSCIS6sbrhC+ds83SxDOK9aqs0wI3+RgVVxe&#10;5CrT9syfNG59JUIJu0wh1N73mZSurMkoN7M9ccgOdjDKh3OopB7UOZSbTt5GUSKNajgs1Kqnp5rK&#10;dnsyCOvmEO8+xrbq6/b1Zf22eT9ujh7x+mp6fADhafJ/MPzqB3UogtPenlg70SHMk2UcUIS7NE1B&#10;BGIRRwmIPcL9fJGALHL5/4fiBwAA//8DAFBLAQItABQABgAIAAAAIQC2gziS/gAAAOEBAAATAAAA&#10;AAAAAAAAAAAAAAAAAABbQ29udGVudF9UeXBlc10ueG1sUEsBAi0AFAAGAAgAAAAhADj9If/WAAAA&#10;lAEAAAsAAAAAAAAAAAAAAAAALwEAAF9yZWxzLy5yZWxzUEsBAi0AFAAGAAgAAAAhAB3JsRZ6AgAA&#10;YAUAAA4AAAAAAAAAAAAAAAAALgIAAGRycy9lMm9Eb2MueG1sUEsBAi0AFAAGAAgAAAAhAOkIjnni&#10;AAAACwEAAA8AAAAAAAAAAAAAAAAA1AQAAGRycy9kb3ducmV2LnhtbFBLBQYAAAAABAAEAPMAAADj&#10;BQAAAAA=&#10;" filled="f" stroked="f" strokeweight=".5pt">
                <v:textbox inset="0,0,0,0">
                  <w:txbxContent>
                    <w:p w:rsidR="009675B8" w:rsidRPr="003732DB" w:rsidRDefault="009675B8" w:rsidP="00576161">
                      <w:pPr>
                        <w:pStyle w:val="FigTx"/>
                        <w:rPr>
                          <w:rtl/>
                        </w:rPr>
                      </w:pPr>
                      <w:r w:rsidRPr="003732DB">
                        <w:rPr>
                          <w:rFonts w:hint="cs"/>
                          <w:rtl/>
                        </w:rPr>
                        <w:t>الفوترة والإدارة</w:t>
                      </w:r>
                    </w:p>
                  </w:txbxContent>
                </v:textbox>
              </v:shape>
            </w:pict>
          </mc:Fallback>
        </mc:AlternateContent>
      </w:r>
      <w:r w:rsidR="00576161" w:rsidRPr="00576161">
        <w:rPr>
          <w:noProof/>
          <w:rtl/>
          <w:lang w:eastAsia="zh-CN"/>
        </w:rPr>
        <mc:AlternateContent>
          <mc:Choice Requires="wps">
            <w:drawing>
              <wp:anchor distT="0" distB="0" distL="114300" distR="114300" simplePos="0" relativeHeight="251777536" behindDoc="0" locked="0" layoutInCell="1" allowOverlap="1" wp14:anchorId="2679B402" wp14:editId="25FB7510">
                <wp:simplePos x="0" y="0"/>
                <wp:positionH relativeFrom="column">
                  <wp:posOffset>3616520</wp:posOffset>
                </wp:positionH>
                <wp:positionV relativeFrom="paragraph">
                  <wp:posOffset>2896757</wp:posOffset>
                </wp:positionV>
                <wp:extent cx="896079" cy="348558"/>
                <wp:effectExtent l="0" t="0" r="0" b="13970"/>
                <wp:wrapNone/>
                <wp:docPr id="186" name="Text Box 186"/>
                <wp:cNvGraphicFramePr/>
                <a:graphic xmlns:a="http://schemas.openxmlformats.org/drawingml/2006/main">
                  <a:graphicData uri="http://schemas.microsoft.com/office/word/2010/wordprocessingShape">
                    <wps:wsp>
                      <wps:cNvSpPr txBox="1"/>
                      <wps:spPr>
                        <a:xfrm>
                          <a:off x="0" y="0"/>
                          <a:ext cx="896079" cy="3485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576161">
                            <w:pPr>
                              <w:pStyle w:val="FigTx"/>
                              <w:rPr>
                                <w:rtl/>
                              </w:rPr>
                            </w:pPr>
                            <w:r>
                              <w:rPr>
                                <w:rFonts w:hint="cs"/>
                                <w:rtl/>
                              </w:rPr>
                              <w:t>إدارة الشبكة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B402" id="Text Box 186" o:spid="_x0000_s1182" type="#_x0000_t202" style="position:absolute;left:0;text-align:left;margin-left:284.75pt;margin-top:228.1pt;width:70.55pt;height:27.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1IOewIAAGAFAAAOAAAAZHJzL2Uyb0RvYy54bWysVEtv2zAMvg/YfxB0X530kaVBnSJr0WFA&#10;0RZrhp4VWWqMSaJGKbGzX19KtpOi26XDLjJNfvzEpy4uW2vYVmGowZV8fDTiTDkJVe2eS/5jefNp&#10;ylmIwlXCgFMl36nAL+cfP1w0fqaOYQ2mUsiIxIVZ40u+jtHPiiLItbIiHIFXjowa0IpIv/hcVCga&#10;YremOB6NJkUDWHkEqUIg7XVn5PPMr7WS8V7roCIzJafYYj4xn6t0FvMLMXtG4de17MMQ/xCFFbWj&#10;S/dU1yIKtsH6DypbS4QAOh5JsAVoXUuVc6BsxqM32TyuhVc5FypO8Psyhf9HK++2D8jqino3nXDm&#10;hKUmLVUb2RdoWdJRhRofZgR89ASNLRkIPegDKVPirUabvpQSIzvVerevb6KTpJyeT0afzzmTZDo5&#10;nZ6dTRNLcXD2GOJXBZYloeRI7ctVFdvbEDvoAEl3ObipjcktNI41JZ+cnI2yw95C5MYlrMrD0NOk&#10;hLrAsxR3RiWMcd+VpmLk+JMij6G6Msi2ggZISKlczKlnXkInlKYg3uPY4w9Rvce5y2O4GVzcO9va&#10;Aebs34Rd/RxC1h2eav4q7yTGdtV2U3B6PHR2BdWOGo7QLU3w8qamttyKEB8E0pZQj2nz4z0d2gCV&#10;H3qJszXg77/pE56Gl6ycNbR1JQ+/NgIVZ+abo7FOKzoIOAirQXAbewXUhzG9KV5mkRwwmkHUCPaJ&#10;HoRFuoVMwkm6q+Qy4vBzFbvtpydFqsUiw2gVvYi37tHLRJ4ak8Zs2T4J9P0sRhriOxg2UszejGSH&#10;TZ4OFpsIus7zmmrb1bGvOa1xnvj+yUnvxOv/jDo8jPMXAAAA//8DAFBLAwQUAAYACAAAACEA+QQh&#10;2uEAAAALAQAADwAAAGRycy9kb3ducmV2LnhtbEyPQU7DMBBF90jcwRokdtRxRUIb4lQIiVIqgUTL&#10;AdzYjdPE4yh203B7hhUsR//p/zfFanIdG80QGo8SxCwBZrDyusFawtf+5W4BLESFWnUejYRvE2BV&#10;Xl8VKtf+gp9m3MWaUQmGXEmwMfY556Gyxqkw871Byo5+cCrSOdRcD+pC5a7j8yTJuFMN0oJVvXm2&#10;pmp3Zydh3RzF/mNs6962b6/r7eb9tDlFKW9vpqdHYNFM8Q+GX31Sh5KcDv6MOrBOQpotU0Il3KfZ&#10;HBgRDyLJgB0oEkIALwv+/4fyBwAA//8DAFBLAQItABQABgAIAAAAIQC2gziS/gAAAOEBAAATAAAA&#10;AAAAAAAAAAAAAAAAAABbQ29udGVudF9UeXBlc10ueG1sUEsBAi0AFAAGAAgAAAAhADj9If/WAAAA&#10;lAEAAAsAAAAAAAAAAAAAAAAALwEAAF9yZWxzLy5yZWxzUEsBAi0AFAAGAAgAAAAhAMnzUg57AgAA&#10;YAUAAA4AAAAAAAAAAAAAAAAALgIAAGRycy9lMm9Eb2MueG1sUEsBAi0AFAAGAAgAAAAhAPkEIdrh&#10;AAAACwEAAA8AAAAAAAAAAAAAAAAA1QQAAGRycy9kb3ducmV2LnhtbFBLBQYAAAAABAAEAPMAAADj&#10;BQAAAAA=&#10;" filled="f" stroked="f" strokeweight=".5pt">
                <v:textbox inset="0,0,0,0">
                  <w:txbxContent>
                    <w:p w:rsidR="009675B8" w:rsidRPr="003732DB" w:rsidRDefault="009675B8" w:rsidP="00576161">
                      <w:pPr>
                        <w:pStyle w:val="FigTx"/>
                        <w:rPr>
                          <w:rtl/>
                        </w:rPr>
                      </w:pPr>
                      <w:r>
                        <w:rPr>
                          <w:rFonts w:hint="cs"/>
                          <w:rtl/>
                        </w:rPr>
                        <w:t>إدارة الشبكة</w:t>
                      </w:r>
                    </w:p>
                  </w:txbxContent>
                </v:textbox>
              </v:shape>
            </w:pict>
          </mc:Fallback>
        </mc:AlternateContent>
      </w:r>
      <w:r w:rsidR="00E22872" w:rsidRPr="00576161">
        <w:object w:dxaOrig="6907" w:dyaOrig="6557">
          <v:shape id="_x0000_i1044" type="#_x0000_t75" style="width:460.8pt;height:438.35pt" o:ole="">
            <v:imagedata r:id="rId57" o:title=""/>
          </v:shape>
          <o:OLEObject Type="Embed" ProgID="CorelDRAW.Graphic.14" ShapeID="_x0000_i1044" DrawAspect="Content" ObjectID="_1506931744" r:id="rId58"/>
        </w:object>
      </w:r>
    </w:p>
    <w:p w:rsidR="00E02B96" w:rsidRPr="00576161" w:rsidRDefault="00E02B96" w:rsidP="00D752CA">
      <w:pPr>
        <w:pStyle w:val="TableNo"/>
      </w:pPr>
      <w:r w:rsidRPr="00576161">
        <w:rPr>
          <w:rtl/>
        </w:rPr>
        <w:t>الج</w:t>
      </w:r>
      <w:r w:rsidRPr="00576161">
        <w:rPr>
          <w:rFonts w:hint="cs"/>
          <w:rtl/>
        </w:rPr>
        <w:t>ـ</w:t>
      </w:r>
      <w:r w:rsidRPr="00576161">
        <w:rPr>
          <w:rtl/>
        </w:rPr>
        <w:t xml:space="preserve">دول </w:t>
      </w:r>
      <w:r w:rsidRPr="00576161">
        <w:t>16</w:t>
      </w:r>
    </w:p>
    <w:p w:rsidR="00E02B96" w:rsidRPr="00E42464" w:rsidRDefault="00E02B96" w:rsidP="00D752CA">
      <w:pPr>
        <w:pStyle w:val="Tabletitle"/>
        <w:rPr>
          <w:rFonts w:hint="eastAsia"/>
          <w:rtl/>
        </w:rPr>
      </w:pPr>
      <w:r w:rsidRPr="00576161">
        <w:rPr>
          <w:rtl/>
        </w:rPr>
        <w:t>تشكيلة كوكبة السواتل</w:t>
      </w:r>
    </w:p>
    <w:tbl>
      <w:tblPr>
        <w:bidiVisual/>
        <w:tblW w:w="9639"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409"/>
        <w:gridCol w:w="7230"/>
      </w:tblGrid>
      <w:tr w:rsidR="00E02B96" w:rsidRPr="00E42464" w:rsidTr="000F439D">
        <w:trPr>
          <w:jc w:val="center"/>
        </w:trPr>
        <w:tc>
          <w:tcPr>
            <w:tcW w:w="2409"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rPr>
                <w:rtl/>
              </w:rPr>
              <w:t>نوع المدار</w:t>
            </w:r>
          </w:p>
        </w:tc>
        <w:tc>
          <w:tcPr>
            <w:tcW w:w="7230"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t>MEO</w:t>
            </w:r>
          </w:p>
        </w:tc>
      </w:tr>
      <w:tr w:rsidR="00E02B96" w:rsidRPr="00E42464" w:rsidTr="000F439D">
        <w:trPr>
          <w:jc w:val="center"/>
        </w:trPr>
        <w:tc>
          <w:tcPr>
            <w:tcW w:w="2409"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rPr>
                <w:rtl/>
              </w:rPr>
              <w:t>ارتفاع المدار</w:t>
            </w:r>
          </w:p>
        </w:tc>
        <w:tc>
          <w:tcPr>
            <w:tcW w:w="7230"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rPr>
                <w:rFonts w:hint="cs"/>
                <w:rtl/>
                <w:lang w:bidi="ar-EG"/>
              </w:rPr>
              <w:t xml:space="preserve">اسمياً </w:t>
            </w:r>
            <w:r w:rsidRPr="00E42464">
              <w:t>km 10 390</w:t>
            </w:r>
          </w:p>
        </w:tc>
      </w:tr>
      <w:tr w:rsidR="00E02B96" w:rsidRPr="00E42464" w:rsidTr="000F439D">
        <w:trPr>
          <w:jc w:val="center"/>
        </w:trPr>
        <w:tc>
          <w:tcPr>
            <w:tcW w:w="2409"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rPr>
                <w:rtl/>
                <w:lang w:bidi="ar-EG"/>
              </w:rPr>
            </w:pPr>
            <w:r w:rsidRPr="00E42464">
              <w:rPr>
                <w:rtl/>
              </w:rPr>
              <w:t>زاوية ميل المدار</w:t>
            </w:r>
          </w:p>
        </w:tc>
        <w:tc>
          <w:tcPr>
            <w:tcW w:w="7230"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t>°45</w:t>
            </w:r>
          </w:p>
        </w:tc>
      </w:tr>
      <w:tr w:rsidR="00E02B96" w:rsidRPr="00E42464" w:rsidTr="000F439D">
        <w:trPr>
          <w:jc w:val="center"/>
        </w:trPr>
        <w:tc>
          <w:tcPr>
            <w:tcW w:w="2409"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rPr>
                <w:rtl/>
              </w:rPr>
              <w:t>عدد المستويات المدارية</w:t>
            </w:r>
          </w:p>
        </w:tc>
        <w:tc>
          <w:tcPr>
            <w:tcW w:w="7230"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t>2</w:t>
            </w:r>
          </w:p>
        </w:tc>
      </w:tr>
      <w:tr w:rsidR="00E02B96" w:rsidRPr="00E42464" w:rsidTr="000F439D">
        <w:trPr>
          <w:jc w:val="center"/>
        </w:trPr>
        <w:tc>
          <w:tcPr>
            <w:tcW w:w="2409"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rPr>
                <w:rtl/>
              </w:rPr>
              <w:t>مطاورة المستو</w:t>
            </w:r>
            <w:r w:rsidRPr="00E42464">
              <w:rPr>
                <w:rFonts w:hint="cs"/>
                <w:rtl/>
              </w:rPr>
              <w:t>ي</w:t>
            </w:r>
          </w:p>
        </w:tc>
        <w:tc>
          <w:tcPr>
            <w:tcW w:w="7230"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t>°180</w:t>
            </w:r>
          </w:p>
        </w:tc>
      </w:tr>
      <w:tr w:rsidR="00E02B96" w:rsidRPr="00E42464" w:rsidTr="000F439D">
        <w:trPr>
          <w:jc w:val="center"/>
        </w:trPr>
        <w:tc>
          <w:tcPr>
            <w:tcW w:w="2409"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rPr>
                <w:rtl/>
              </w:rPr>
              <w:t>عدد السواتل في المستو</w:t>
            </w:r>
            <w:r w:rsidRPr="00E42464">
              <w:rPr>
                <w:rFonts w:hint="cs"/>
                <w:rtl/>
              </w:rPr>
              <w:t>ي</w:t>
            </w:r>
            <w:r w:rsidRPr="00E42464">
              <w:rPr>
                <w:rtl/>
              </w:rPr>
              <w:t xml:space="preserve"> المداري</w:t>
            </w:r>
          </w:p>
        </w:tc>
        <w:tc>
          <w:tcPr>
            <w:tcW w:w="7230"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rPr>
                <w:rtl/>
                <w:lang w:bidi="ar-EG"/>
              </w:rPr>
            </w:pPr>
            <w:r w:rsidRPr="00E42464">
              <w:t>6-5</w:t>
            </w:r>
          </w:p>
        </w:tc>
      </w:tr>
      <w:tr w:rsidR="00E02B96" w:rsidRPr="00E42464" w:rsidTr="000F439D">
        <w:trPr>
          <w:jc w:val="center"/>
        </w:trPr>
        <w:tc>
          <w:tcPr>
            <w:tcW w:w="2409"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pPr>
            <w:r w:rsidRPr="00E42464">
              <w:rPr>
                <w:rtl/>
              </w:rPr>
              <w:t>مطاورة السواتل في المستو</w:t>
            </w:r>
            <w:r w:rsidRPr="00E42464">
              <w:rPr>
                <w:rFonts w:hint="cs"/>
                <w:rtl/>
              </w:rPr>
              <w:t>ي</w:t>
            </w:r>
          </w:p>
        </w:tc>
        <w:tc>
          <w:tcPr>
            <w:tcW w:w="7230" w:type="dxa"/>
            <w:tcBorders>
              <w:top w:val="single" w:sz="6" w:space="0" w:color="auto"/>
              <w:left w:val="single" w:sz="6" w:space="0" w:color="auto"/>
              <w:bottom w:val="single" w:sz="6" w:space="0" w:color="auto"/>
              <w:right w:val="single" w:sz="6" w:space="0" w:color="auto"/>
            </w:tcBorders>
          </w:tcPr>
          <w:p w:rsidR="00E02B96" w:rsidRPr="00E42464" w:rsidRDefault="00E02B96" w:rsidP="00E02B96">
            <w:pPr>
              <w:pStyle w:val="Tabletext"/>
              <w:rPr>
                <w:rtl/>
              </w:rPr>
            </w:pPr>
            <w:r w:rsidRPr="00E42464">
              <w:rPr>
                <w:rtl/>
              </w:rPr>
              <w:t>تبلغ مطاورة السواتل في المستو</w:t>
            </w:r>
            <w:r w:rsidRPr="00E42464">
              <w:rPr>
                <w:rFonts w:hint="cs"/>
                <w:rtl/>
              </w:rPr>
              <w:t>ي</w:t>
            </w:r>
            <w:r w:rsidRPr="00E42464">
              <w:rPr>
                <w:rtl/>
              </w:rPr>
              <w:t xml:space="preserve"> لكوكبة من </w:t>
            </w:r>
            <w:r w:rsidRPr="00E42464">
              <w:t>10</w:t>
            </w:r>
            <w:r w:rsidRPr="00E42464">
              <w:rPr>
                <w:rtl/>
              </w:rPr>
              <w:t xml:space="preserve"> سواتل (</w:t>
            </w:r>
            <w:r w:rsidRPr="00E42464">
              <w:t>5</w:t>
            </w:r>
            <w:r w:rsidRPr="00E42464">
              <w:rPr>
                <w:rtl/>
              </w:rPr>
              <w:t xml:space="preserve"> سواتل في</w:t>
            </w:r>
            <w:r w:rsidRPr="00E42464">
              <w:rPr>
                <w:rFonts w:hint="cs"/>
                <w:rtl/>
              </w:rPr>
              <w:t xml:space="preserve"> كل مستوى من مستوي</w:t>
            </w:r>
            <w:r w:rsidRPr="00E42464">
              <w:rPr>
                <w:rtl/>
              </w:rPr>
              <w:t xml:space="preserve">ين) </w:t>
            </w:r>
            <w:r w:rsidRPr="00E42464">
              <w:t>°72</w:t>
            </w:r>
            <w:r w:rsidRPr="00E42464">
              <w:rPr>
                <w:rtl/>
              </w:rPr>
              <w:t>.</w:t>
            </w:r>
          </w:p>
          <w:p w:rsidR="00E02B96" w:rsidRPr="00E42464" w:rsidRDefault="00E02B96" w:rsidP="00780B77">
            <w:pPr>
              <w:pStyle w:val="Tabletext"/>
              <w:rPr>
                <w:rtl/>
                <w:lang w:bidi="ar-EG"/>
              </w:rPr>
            </w:pPr>
            <w:r w:rsidRPr="00E42464">
              <w:rPr>
                <w:rtl/>
              </w:rPr>
              <w:t xml:space="preserve">إذا أطلقت السواتل </w:t>
            </w:r>
            <w:r w:rsidRPr="00E42464">
              <w:rPr>
                <w:rFonts w:hint="cs"/>
                <w:rtl/>
              </w:rPr>
              <w:t>ال</w:t>
            </w:r>
            <w:r w:rsidR="00780B77">
              <w:rPr>
                <w:rFonts w:hint="cs"/>
                <w:rtl/>
              </w:rPr>
              <w:t>‍</w:t>
            </w:r>
            <w:r w:rsidR="00780B77">
              <w:rPr>
                <w:rFonts w:hint="eastAsia"/>
                <w:rtl/>
              </w:rPr>
              <w:t> </w:t>
            </w:r>
            <w:r w:rsidRPr="00E42464">
              <w:t>12</w:t>
            </w:r>
            <w:r w:rsidRPr="00E42464">
              <w:rPr>
                <w:rtl/>
              </w:rPr>
              <w:t xml:space="preserve"> </w:t>
            </w:r>
            <w:r w:rsidRPr="00E42464">
              <w:rPr>
                <w:rFonts w:hint="cs"/>
                <w:rtl/>
              </w:rPr>
              <w:t>جميعها</w:t>
            </w:r>
            <w:r w:rsidRPr="00E42464">
              <w:rPr>
                <w:rtl/>
              </w:rPr>
              <w:t xml:space="preserve"> بنجاح (</w:t>
            </w:r>
            <w:r w:rsidRPr="00E42464">
              <w:t>6</w:t>
            </w:r>
            <w:r w:rsidRPr="00E42464">
              <w:rPr>
                <w:rtl/>
              </w:rPr>
              <w:t xml:space="preserve"> سواتل في</w:t>
            </w:r>
            <w:r w:rsidRPr="00E42464">
              <w:rPr>
                <w:rFonts w:hint="cs"/>
                <w:rtl/>
              </w:rPr>
              <w:t xml:space="preserve"> كل </w:t>
            </w:r>
            <w:r w:rsidRPr="00E42464">
              <w:rPr>
                <w:rtl/>
              </w:rPr>
              <w:t xml:space="preserve">مستوى من </w:t>
            </w:r>
            <w:r w:rsidRPr="00E42464">
              <w:rPr>
                <w:rFonts w:hint="cs"/>
                <w:rtl/>
              </w:rPr>
              <w:t>مستوي</w:t>
            </w:r>
            <w:r w:rsidRPr="00E42464">
              <w:rPr>
                <w:rtl/>
              </w:rPr>
              <w:t>ين) تكون مطاورة السواتل في</w:t>
            </w:r>
            <w:r w:rsidRPr="00E42464">
              <w:rPr>
                <w:rFonts w:hint="cs"/>
                <w:rtl/>
              </w:rPr>
              <w:t> </w:t>
            </w:r>
            <w:r w:rsidRPr="00E42464">
              <w:rPr>
                <w:rtl/>
              </w:rPr>
              <w:t>المستو</w:t>
            </w:r>
            <w:r w:rsidRPr="00E42464">
              <w:rPr>
                <w:rFonts w:hint="cs"/>
                <w:rtl/>
              </w:rPr>
              <w:t>ي</w:t>
            </w:r>
            <w:r w:rsidRPr="00E42464">
              <w:rPr>
                <w:rtl/>
              </w:rPr>
              <w:t xml:space="preserve"> </w:t>
            </w:r>
            <w:r w:rsidRPr="00E42464">
              <w:t>°60</w:t>
            </w:r>
            <w:r w:rsidRPr="00E42464">
              <w:rPr>
                <w:rtl/>
              </w:rPr>
              <w:t>.</w:t>
            </w:r>
          </w:p>
        </w:tc>
      </w:tr>
    </w:tbl>
    <w:p w:rsidR="00704980" w:rsidRPr="00181085" w:rsidRDefault="00704980" w:rsidP="00704980">
      <w:pPr>
        <w:pStyle w:val="FigureNo"/>
        <w:rPr>
          <w:rFonts w:hint="eastAsia"/>
        </w:rPr>
      </w:pPr>
      <w:r w:rsidRPr="00181085">
        <w:rPr>
          <w:rtl/>
        </w:rPr>
        <w:lastRenderedPageBreak/>
        <w:t>الش</w:t>
      </w:r>
      <w:r w:rsidRPr="00181085">
        <w:rPr>
          <w:rFonts w:hint="cs"/>
          <w:rtl/>
        </w:rPr>
        <w:t>ـ</w:t>
      </w:r>
      <w:r w:rsidRPr="00181085">
        <w:rPr>
          <w:rtl/>
        </w:rPr>
        <w:t xml:space="preserve">كل </w:t>
      </w:r>
      <w:r w:rsidRPr="00181085">
        <w:t>21</w:t>
      </w:r>
    </w:p>
    <w:p w:rsidR="00704980" w:rsidRPr="00181085" w:rsidRDefault="00704980" w:rsidP="00704980">
      <w:pPr>
        <w:pStyle w:val="FigureTitle"/>
        <w:rPr>
          <w:rFonts w:hint="eastAsia"/>
          <w:rtl/>
        </w:rPr>
      </w:pPr>
      <w:r w:rsidRPr="00181085">
        <w:rPr>
          <w:rFonts w:hint="cs"/>
          <w:rtl/>
        </w:rPr>
        <w:t>إ</w:t>
      </w:r>
      <w:r w:rsidRPr="00181085">
        <w:rPr>
          <w:rtl/>
        </w:rPr>
        <w:t>حصائيات الرؤية النموذجية ل</w:t>
      </w:r>
      <w:r w:rsidRPr="00181085">
        <w:rPr>
          <w:rFonts w:hint="cs"/>
          <w:rtl/>
        </w:rPr>
        <w:t>ل</w:t>
      </w:r>
      <w:r w:rsidRPr="00181085">
        <w:rPr>
          <w:rtl/>
        </w:rPr>
        <w:t>كوكبة الساتل</w:t>
      </w:r>
      <w:r w:rsidRPr="00181085">
        <w:rPr>
          <w:rFonts w:hint="cs"/>
          <w:rtl/>
        </w:rPr>
        <w:t>ية</w:t>
      </w:r>
      <w:r w:rsidRPr="00181085">
        <w:rPr>
          <w:rtl/>
        </w:rPr>
        <w:t xml:space="preserve"> (</w:t>
      </w:r>
      <w:r w:rsidRPr="00181085">
        <w:t>10</w:t>
      </w:r>
      <w:r w:rsidRPr="00181085">
        <w:rPr>
          <w:rtl/>
        </w:rPr>
        <w:t xml:space="preserve"> سواتل)</w:t>
      </w:r>
    </w:p>
    <w:p w:rsidR="00892132" w:rsidRPr="00181085" w:rsidRDefault="00181085" w:rsidP="00DF59FF">
      <w:pPr>
        <w:pStyle w:val="Figure"/>
        <w:rPr>
          <w:rtl/>
        </w:rPr>
      </w:pPr>
      <w:r>
        <w:rPr>
          <w:noProof/>
          <w:rtl/>
          <w:lang w:eastAsia="zh-CN"/>
        </w:rPr>
        <mc:AlternateContent>
          <mc:Choice Requires="wpg">
            <w:drawing>
              <wp:anchor distT="0" distB="0" distL="114300" distR="114300" simplePos="0" relativeHeight="251800064" behindDoc="0" locked="0" layoutInCell="1" allowOverlap="1">
                <wp:simplePos x="0" y="0"/>
                <wp:positionH relativeFrom="column">
                  <wp:posOffset>370853</wp:posOffset>
                </wp:positionH>
                <wp:positionV relativeFrom="paragraph">
                  <wp:posOffset>171664</wp:posOffset>
                </wp:positionV>
                <wp:extent cx="3399500" cy="3280070"/>
                <wp:effectExtent l="0" t="0" r="10795" b="0"/>
                <wp:wrapNone/>
                <wp:docPr id="1672" name="Group 1672"/>
                <wp:cNvGraphicFramePr/>
                <a:graphic xmlns:a="http://schemas.openxmlformats.org/drawingml/2006/main">
                  <a:graphicData uri="http://schemas.microsoft.com/office/word/2010/wordprocessingGroup">
                    <wpg:wgp>
                      <wpg:cNvGrpSpPr/>
                      <wpg:grpSpPr>
                        <a:xfrm>
                          <a:off x="0" y="0"/>
                          <a:ext cx="3399500" cy="3280070"/>
                          <a:chOff x="0" y="0"/>
                          <a:chExt cx="3399500" cy="3280070"/>
                        </a:xfrm>
                      </wpg:grpSpPr>
                      <wps:wsp>
                        <wps:cNvPr id="193" name="Text Box 193"/>
                        <wps:cNvSpPr txBox="1"/>
                        <wps:spPr>
                          <a:xfrm>
                            <a:off x="2340320" y="2046083"/>
                            <a:ext cx="10591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181085">
                              <w:pPr>
                                <w:pStyle w:val="FigTx"/>
                                <w:rPr>
                                  <w:rtl/>
                                </w:rPr>
                              </w:pPr>
                              <w:r>
                                <w:rPr>
                                  <w:rFonts w:hint="cs"/>
                                  <w:rtl/>
                                </w:rPr>
                                <w:t>خط العرض (درجات)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Text Box 194"/>
                        <wps:cNvSpPr txBox="1"/>
                        <wps:spPr>
                          <a:xfrm>
                            <a:off x="1018514" y="2458016"/>
                            <a:ext cx="4572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181085">
                              <w:pPr>
                                <w:pStyle w:val="FigTx"/>
                                <w:jc w:val="right"/>
                                <w:rPr>
                                  <w:rtl/>
                                </w:rPr>
                              </w:pPr>
                              <w:r>
                                <w:rPr>
                                  <w:rFonts w:hint="cs"/>
                                  <w:rtl/>
                                </w:rPr>
                                <w:t>ساتل واحد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Text Box 195"/>
                        <wps:cNvSpPr txBox="1"/>
                        <wps:spPr>
                          <a:xfrm>
                            <a:off x="1018514" y="2625505"/>
                            <a:ext cx="4572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181085">
                              <w:pPr>
                                <w:pStyle w:val="FigTx"/>
                                <w:jc w:val="right"/>
                                <w:rPr>
                                  <w:rtl/>
                                </w:rPr>
                              </w:pPr>
                              <w:r>
                                <w:rPr>
                                  <w:rFonts w:hint="cs"/>
                                  <w:rtl/>
                                </w:rPr>
                                <w:t>ساتلان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Text Box 196"/>
                        <wps:cNvSpPr txBox="1"/>
                        <wps:spPr>
                          <a:xfrm>
                            <a:off x="1018514" y="2774887"/>
                            <a:ext cx="4572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181085">
                              <w:pPr>
                                <w:pStyle w:val="FigTx"/>
                                <w:jc w:val="right"/>
                                <w:rPr>
                                  <w:rtl/>
                                </w:rPr>
                              </w:pPr>
                              <w:r>
                                <w:t>3</w:t>
                              </w:r>
                              <w:r>
                                <w:rPr>
                                  <w:rFonts w:hint="cs"/>
                                  <w:rtl/>
                                </w:rPr>
                                <w:t xml:space="preserve"> سواتل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 name="Text Box 197"/>
                        <wps:cNvSpPr txBox="1"/>
                        <wps:spPr>
                          <a:xfrm>
                            <a:off x="1018514" y="3005750"/>
                            <a:ext cx="4572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181085">
                              <w:pPr>
                                <w:pStyle w:val="FigTx"/>
                                <w:jc w:val="right"/>
                                <w:rPr>
                                  <w:rtl/>
                                </w:rPr>
                              </w:pPr>
                              <w:r>
                                <w:t>4</w:t>
                              </w:r>
                              <w:r>
                                <w:rPr>
                                  <w:rFonts w:hint="cs"/>
                                  <w:rtl/>
                                </w:rPr>
                                <w:t xml:space="preserve"> سواتل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 name="Text Box 198"/>
                        <wps:cNvSpPr txBox="1"/>
                        <wps:spPr>
                          <a:xfrm>
                            <a:off x="0" y="0"/>
                            <a:ext cx="258023" cy="1779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A7604" w:rsidRDefault="009675B8" w:rsidP="00181085">
                              <w:pPr>
                                <w:pStyle w:val="FigTx"/>
                              </w:pPr>
                              <w:r w:rsidRPr="00CA7604">
                                <w:rPr>
                                  <w:rFonts w:hint="cs"/>
                                  <w:rtl/>
                                </w:rPr>
                                <w:t xml:space="preserve">الوقت </w:t>
                              </w:r>
                              <w:r w:rsidRPr="00CA7604">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1672" o:spid="_x0000_s1183" style="position:absolute;left:0;text-align:left;margin-left:29.2pt;margin-top:13.5pt;width:267.7pt;height:258.25pt;z-index:251800064" coordsize="33995,3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XczgMAAOUZAAAOAAAAZHJzL2Uyb0RvYy54bWzsWd9vmzAQfp+0/8HifcUQCASVTl23VpOq&#10;rVo77dl1TIIGtmc7he6v39n8aJdGmtpuUyrxAsY+n33f3XeG4/BtW1fohildCp57wQH2EONULEu+&#10;yr2vV6dvUg9pQ/iSVIKz3Ltl2nt79PrVYSMzFoq1qJZMIVDCddbI3FsbIzPf13TNaqIPhGQcBguh&#10;amLgUa38pSINaK8rP8R47jdCLaUSlGkNve+7Qe/I6S8KRs3notDMoCr3YG/GXZW7Xturf3RIspUi&#10;cl3SfhvkCbuoSclh0VHVe2II2qjygaq6pEpoUZgDKmpfFEVJmbMBrAnwljVnSmyks2WVNSs5wgTQ&#10;buH0ZLX0082FQuUSfDdPQg9xUoOX3MLI9QBAjVxlIHem5KW8UH3HqnuyNreFqu0drEGtg/Z2hJa1&#10;BlHonM0WixiDByiMzcIU46QHn67BQw/m0fWHP8z0h4V9u79xO42EQNJ3WOnnYXW5JpI5F2iLwYDV&#10;YjZAdWUtfCdaFECfw8YJWqSQaWEAkB36NXTuACycRXgWAjYATYijOU6dJpIN4AU4XgRpD16YRFYY&#10;lhoRIJlU2pwxUSPbyD0Fce/Ckdyca9OJDiJ2A1ycllUF/SSrOGpybz6LsZswjoDyilsB5ljUq7Ho&#10;dla4lrmtWKfkCysgipz3bYfjLzupFLohwDxCKePG4eD0grSVKmATj5nYy9/t6jGTOzuGlQU34+S6&#10;5EI567e2vfw+bLno5AHze3bbpmmv244+0ej+a7G8Be8r0WUbLelpCW45J9pcEAXpBTwJKdN8hktR&#10;CYBf9C0PrYX6uavfykMkw6iHGkhXuad/bIhiHqo+cohxUGmGhhoa10ODb+oTAX4IIBlL6powQZlq&#10;aBZK1N8gkx7bVWCIcApr5R41ang4MV3ahFxM2fGxE4McJok555eSWuXWMTbMrtpvRMk+Fg1E8Scx&#10;8IhkWyHZydqZXBxvjChKF68W2w7HHnPgtM1E/4Xc0Q5yRwOJIQs8htwBDtI4AI2W3FGc4mBuNd2R&#10;O4oTOMi6xDhxe0+5PXp/4vYL53a8g9vx3+D2PIxj7DRN3N468Pf73B69P3H7hXN7voPb7rS17w3P&#10;ObeTJErTZDq3d7zM7ze3R+9P3H7h3E52cNsx8pncnmEcJ/DxO72TP/xQ329uj96fuP3CuQ014q7u&#10;eK+Ylj7xnRy+pB9WH0P47g6hZGeLj0GSLKBwbNVPBbSxBtZV/7bqX7+X7f55AW10+b8jtC2jhVB5&#10;/p81NLNPFTRXLId/CS74+/8e9mfF/WdXcbv7O3P0CwAA//8DAFBLAwQUAAYACAAAACEAcKsL/OAA&#10;AAAJAQAADwAAAGRycy9kb3ducmV2LnhtbEyPQUvDQBCF74L/YRnBm92kabTGbEop6qkUbAXxNs1O&#10;k9Dsbshuk/TfO570No/3ePO+fDWZVgzU+8ZZBfEsAkG2dLqxlYLPw9vDEoQPaDW2zpKCK3lYFbc3&#10;OWbajfaDhn2oBJdYn6GCOoQuk9KXNRn0M9eRZe/keoOBZV9J3ePI5aaV8yh6lAYbyx9q7GhTU3ne&#10;X4yC9xHHdRK/DtvzaXP9PqS7r21MSt3fTesXEIGm8BeG3/k8HQredHQXq71oFaTLBScVzJ8Yif30&#10;OWGUIx+LJAVZ5PI/QfEDAAD//wMAUEsBAi0AFAAGAAgAAAAhALaDOJL+AAAA4QEAABMAAAAAAAAA&#10;AAAAAAAAAAAAAFtDb250ZW50X1R5cGVzXS54bWxQSwECLQAUAAYACAAAACEAOP0h/9YAAACUAQAA&#10;CwAAAAAAAAAAAAAAAAAvAQAAX3JlbHMvLnJlbHNQSwECLQAUAAYACAAAACEAda9F3M4DAADlGQAA&#10;DgAAAAAAAAAAAAAAAAAuAgAAZHJzL2Uyb0RvYy54bWxQSwECLQAUAAYACAAAACEAcKsL/OAAAAAJ&#10;AQAADwAAAAAAAAAAAAAAAAAoBgAAZHJzL2Rvd25yZXYueG1sUEsFBgAAAAAEAAQA8wAAADUHAAAA&#10;AA==&#10;">
                <v:shape id="Text Box 193" o:spid="_x0000_s1184" type="#_x0000_t202" style="position:absolute;left:23403;top:20460;width:1059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ur8IA&#10;AADcAAAADwAAAGRycy9kb3ducmV2LnhtbERP22rCQBB9L/gPywi+1Y0VpEZXEaE2FSp4+YAhO2Zj&#10;srMhu43p37tCoW9zONdZrntbi45aXzpWMBknIIhzp0suFFzOH6/vIHxA1lg7JgW/5GG9GrwsMdXu&#10;zkfqTqEQMYR9igpMCE0qpc8NWfRj1xBH7upaiyHCtpC6xXsMt7V8S5KZtFhybDDY0NZQXp1+rIJd&#10;eZ2cD11VNKb6+tzts+9bdgtKjYb9ZgEiUB/+xX/uTMf58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66vwgAAANwAAAAPAAAAAAAAAAAAAAAAAJgCAABkcnMvZG93&#10;bnJldi54bWxQSwUGAAAAAAQABAD1AAAAhwMAAAAA&#10;" filled="f" stroked="f" strokeweight=".5pt">
                  <v:textbox inset="0,0,0,0">
                    <w:txbxContent>
                      <w:p w:rsidR="009675B8" w:rsidRPr="003732DB" w:rsidRDefault="009675B8" w:rsidP="00181085">
                        <w:pPr>
                          <w:pStyle w:val="FigTx"/>
                          <w:rPr>
                            <w:rtl/>
                          </w:rPr>
                        </w:pPr>
                        <w:r>
                          <w:rPr>
                            <w:rFonts w:hint="cs"/>
                            <w:rtl/>
                          </w:rPr>
                          <w:t>خط العرض (درجات)</w:t>
                        </w:r>
                      </w:p>
                    </w:txbxContent>
                  </v:textbox>
                </v:shape>
                <v:shape id="Text Box 194" o:spid="_x0000_s1185" type="#_x0000_t202" style="position:absolute;left:10185;top:24580;width:457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228IA&#10;AADcAAAADwAAAGRycy9kb3ducmV2LnhtbERP22rCQBB9L/gPywi+1Y1FpEZXEaE2FSp4+YAhO2Zj&#10;srMhu43p37tCoW9zONdZrntbi45aXzpWMBknIIhzp0suFFzOH6/vIHxA1lg7JgW/5GG9GrwsMdXu&#10;zkfqTqEQMYR9igpMCE0qpc8NWfRj1xBH7upaiyHCtpC6xXsMt7V8S5KZtFhybDDY0NZQXp1+rIJd&#10;eZ2cD11VNKb6+tzts+9bdgtKjYb9ZgEiUB/+xX/uTMf58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jbbwgAAANwAAAAPAAAAAAAAAAAAAAAAAJgCAABkcnMvZG93&#10;bnJldi54bWxQSwUGAAAAAAQABAD1AAAAhwMAAAAA&#10;" filled="f" stroked="f" strokeweight=".5pt">
                  <v:textbox inset="0,0,0,0">
                    <w:txbxContent>
                      <w:p w:rsidR="009675B8" w:rsidRPr="003732DB" w:rsidRDefault="009675B8" w:rsidP="00181085">
                        <w:pPr>
                          <w:pStyle w:val="FigTx"/>
                          <w:jc w:val="right"/>
                          <w:rPr>
                            <w:rtl/>
                          </w:rPr>
                        </w:pPr>
                        <w:r>
                          <w:rPr>
                            <w:rFonts w:hint="cs"/>
                            <w:rtl/>
                          </w:rPr>
                          <w:t>ساتل واحد</w:t>
                        </w:r>
                      </w:p>
                    </w:txbxContent>
                  </v:textbox>
                </v:shape>
                <v:shape id="Text Box 195" o:spid="_x0000_s1186" type="#_x0000_t202" style="position:absolute;left:10185;top:26255;width:457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TQMIA&#10;AADcAAAADwAAAGRycy9kb3ducmV2LnhtbERP22rCQBB9L/gPywi+1Y0FpUZXEaE2FSp4+YAhO2Zj&#10;srMhu43p37tCoW9zONdZrntbi45aXzpWMBknIIhzp0suFFzOH6/vIHxA1lg7JgW/5GG9GrwsMdXu&#10;zkfqTqEQMYR9igpMCE0qpc8NWfRj1xBH7upaiyHCtpC6xXsMt7V8S5KZtFhybDDY0NZQXp1+rIJd&#10;eZ2cD11VNKb6+tzts+9bdgtKjYb9ZgEiUB/+xX/uTMf58yk8n4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pNAwgAAANwAAAAPAAAAAAAAAAAAAAAAAJgCAABkcnMvZG93&#10;bnJldi54bWxQSwUGAAAAAAQABAD1AAAAhwMAAAAA&#10;" filled="f" stroked="f" strokeweight=".5pt">
                  <v:textbox inset="0,0,0,0">
                    <w:txbxContent>
                      <w:p w:rsidR="009675B8" w:rsidRPr="003732DB" w:rsidRDefault="009675B8" w:rsidP="00181085">
                        <w:pPr>
                          <w:pStyle w:val="FigTx"/>
                          <w:jc w:val="right"/>
                          <w:rPr>
                            <w:rtl/>
                          </w:rPr>
                        </w:pPr>
                        <w:r>
                          <w:rPr>
                            <w:rFonts w:hint="cs"/>
                            <w:rtl/>
                          </w:rPr>
                          <w:t>ساتلان</w:t>
                        </w:r>
                      </w:p>
                    </w:txbxContent>
                  </v:textbox>
                </v:shape>
                <v:shape id="Text Box 196" o:spid="_x0000_s1187" type="#_x0000_t202" style="position:absolute;left:10185;top:27748;width:457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NN8IA&#10;AADcAAAADwAAAGRycy9kb3ducmV2LnhtbERP24rCMBB9X/Afwgi+rak+iFuNIoJahV3w8gFDMza1&#10;zaQ0sXb/frOwsG9zONdZrntbi45aXzpWMBknIIhzp0suFNyuu/c5CB+QNdaOScE3eVivBm9LTLV7&#10;8Zm6SyhEDGGfogITQpNK6XNDFv3YNcSRu7vWYoiwLaRu8RXDbS2nSTKTFkuODQYb2hrKq8vTKtiX&#10;98n1q6uKxlTHw/6UfT6yR1BqNOw3CxCB+vAv/nNnOs7/mMH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03wgAAANwAAAAPAAAAAAAAAAAAAAAAAJgCAABkcnMvZG93&#10;bnJldi54bWxQSwUGAAAAAAQABAD1AAAAhwMAAAAA&#10;" filled="f" stroked="f" strokeweight=".5pt">
                  <v:textbox inset="0,0,0,0">
                    <w:txbxContent>
                      <w:p w:rsidR="009675B8" w:rsidRPr="003732DB" w:rsidRDefault="009675B8" w:rsidP="00181085">
                        <w:pPr>
                          <w:pStyle w:val="FigTx"/>
                          <w:jc w:val="right"/>
                          <w:rPr>
                            <w:rtl/>
                          </w:rPr>
                        </w:pPr>
                        <w:r>
                          <w:t>3</w:t>
                        </w:r>
                        <w:r>
                          <w:rPr>
                            <w:rFonts w:hint="cs"/>
                            <w:rtl/>
                          </w:rPr>
                          <w:t xml:space="preserve"> سواتل</w:t>
                        </w:r>
                      </w:p>
                    </w:txbxContent>
                  </v:textbox>
                </v:shape>
                <v:shape id="Text Box 197" o:spid="_x0000_s1188" type="#_x0000_t202" style="position:absolute;left:10185;top:30057;width:4572;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orMMA&#10;AADcAAAADwAAAGRycy9kb3ducmV2LnhtbERP22rCQBB9L/gPywi+1Y190BpdRYTaVKjg5QOG7JiN&#10;yc6G7Damf+8Khb7N4Vxnue5tLTpqfelYwWScgCDOnS65UHA5f7y+g/ABWWPtmBT8kof1avCyxFS7&#10;Ox+pO4VCxBD2KSowITSplD43ZNGPXUMcuatrLYYI20LqFu8x3NbyLUmm0mLJscFgQ1tDeXX6sQp2&#10;5XVyPnRV0Zjq63O3z75v2S0oNRr2mwWIQH34F/+5Mx3nz2fwfC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yorMMAAADcAAAADwAAAAAAAAAAAAAAAACYAgAAZHJzL2Rv&#10;d25yZXYueG1sUEsFBgAAAAAEAAQA9QAAAIgDAAAAAA==&#10;" filled="f" stroked="f" strokeweight=".5pt">
                  <v:textbox inset="0,0,0,0">
                    <w:txbxContent>
                      <w:p w:rsidR="009675B8" w:rsidRPr="003732DB" w:rsidRDefault="009675B8" w:rsidP="00181085">
                        <w:pPr>
                          <w:pStyle w:val="FigTx"/>
                          <w:jc w:val="right"/>
                          <w:rPr>
                            <w:rtl/>
                          </w:rPr>
                        </w:pPr>
                        <w:r>
                          <w:t>4</w:t>
                        </w:r>
                        <w:r>
                          <w:rPr>
                            <w:rFonts w:hint="cs"/>
                            <w:rtl/>
                          </w:rPr>
                          <w:t xml:space="preserve"> سواتل</w:t>
                        </w:r>
                      </w:p>
                    </w:txbxContent>
                  </v:textbox>
                </v:shape>
                <v:shape id="Text Box 198" o:spid="_x0000_s1189" type="#_x0000_t202" style="position:absolute;width:2580;height:17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mI8MA&#10;AADcAAAADwAAAGRycy9kb3ducmV2LnhtbESPQYvCMBCF7wv+hzCCl6Kpe5C1GkUFQWEvq4LXoRmb&#10;YjMpTVbrv3cOC3ub4b1575vluveNelAX68AGppMcFHEZbM2Vgct5P/4CFROyxSYwGXhRhPVq8LHE&#10;woYn/9DjlColIRwLNOBSagutY+nIY5yElli0W+g8Jlm7StsOnxLuG/2Z5zPtsWZpcNjSzlF5P/16&#10;A5mzGR2O2XW2pZBPr/t4r9tvY0bDfrMAlahP/+a/64MV/LnQyjMygV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AmI8MAAADcAAAADwAAAAAAAAAAAAAAAACYAgAAZHJzL2Rv&#10;d25yZXYueG1sUEsFBgAAAAAEAAQA9QAAAIgDAAAAAA==&#10;" filled="f" stroked="f" strokeweight=".5pt">
                  <v:textbox style="layout-flow:vertical;mso-layout-flow-alt:bottom-to-top" inset="0,0,0,0">
                    <w:txbxContent>
                      <w:p w:rsidR="009675B8" w:rsidRPr="00CA7604" w:rsidRDefault="009675B8" w:rsidP="00181085">
                        <w:pPr>
                          <w:pStyle w:val="FigTx"/>
                        </w:pPr>
                        <w:r w:rsidRPr="00CA7604">
                          <w:rPr>
                            <w:rFonts w:hint="cs"/>
                            <w:rtl/>
                          </w:rPr>
                          <w:t xml:space="preserve">الوقت </w:t>
                        </w:r>
                        <w:r w:rsidRPr="00CA7604">
                          <w:t>(%)</w:t>
                        </w:r>
                      </w:p>
                    </w:txbxContent>
                  </v:textbox>
                </v:shape>
              </v:group>
            </w:pict>
          </mc:Fallback>
        </mc:AlternateContent>
      </w:r>
      <w:r w:rsidR="00485BF8" w:rsidRPr="00181085">
        <w:rPr>
          <w:noProof/>
          <w:lang w:eastAsia="zh-CN"/>
        </w:rPr>
        <w:object w:dxaOrig="6341" w:dyaOrig="3939">
          <v:shape id="_x0000_i1045" type="#_x0000_t75" style="width:418.2pt;height:264.95pt" o:ole="">
            <v:imagedata r:id="rId59" o:title=""/>
          </v:shape>
          <o:OLEObject Type="Embed" ProgID="CorelDRAW.Graphic.14" ShapeID="_x0000_i1045" DrawAspect="Content" ObjectID="_1506931745" r:id="rId60"/>
        </w:object>
      </w:r>
    </w:p>
    <w:p w:rsidR="00214DA3" w:rsidRPr="00181085" w:rsidRDefault="00214DA3" w:rsidP="00214DA3">
      <w:pPr>
        <w:pStyle w:val="FigureNo"/>
        <w:rPr>
          <w:rFonts w:hint="eastAsia"/>
        </w:rPr>
      </w:pPr>
      <w:r w:rsidRPr="00181085">
        <w:rPr>
          <w:rtl/>
        </w:rPr>
        <w:t>الش</w:t>
      </w:r>
      <w:r w:rsidRPr="00181085">
        <w:rPr>
          <w:rFonts w:hint="cs"/>
          <w:rtl/>
        </w:rPr>
        <w:t>ـ</w:t>
      </w:r>
      <w:r w:rsidRPr="00181085">
        <w:rPr>
          <w:rtl/>
        </w:rPr>
        <w:t xml:space="preserve">كل </w:t>
      </w:r>
      <w:r w:rsidRPr="00181085">
        <w:t>22</w:t>
      </w:r>
    </w:p>
    <w:p w:rsidR="00214DA3" w:rsidRPr="00181085" w:rsidRDefault="00214DA3" w:rsidP="00214DA3">
      <w:pPr>
        <w:pStyle w:val="FigureTitle"/>
        <w:rPr>
          <w:rFonts w:hint="eastAsia"/>
        </w:rPr>
      </w:pPr>
      <w:r w:rsidRPr="00181085">
        <w:rPr>
          <w:rtl/>
        </w:rPr>
        <w:t>القيم الدنيا والمتو</w:t>
      </w:r>
      <w:r w:rsidRPr="00181085">
        <w:rPr>
          <w:rFonts w:hint="cs"/>
          <w:rtl/>
        </w:rPr>
        <w:t>س</w:t>
      </w:r>
      <w:r w:rsidRPr="00181085">
        <w:rPr>
          <w:rtl/>
        </w:rPr>
        <w:t>طة النموذجية لزوايا الارتفاع لأقرب ساتل (</w:t>
      </w:r>
      <w:r w:rsidRPr="00181085">
        <w:t>10</w:t>
      </w:r>
      <w:r w:rsidRPr="00181085">
        <w:rPr>
          <w:rtl/>
        </w:rPr>
        <w:t xml:space="preserve"> س</w:t>
      </w:r>
      <w:r w:rsidRPr="00181085">
        <w:rPr>
          <w:rFonts w:hint="cs"/>
          <w:rtl/>
        </w:rPr>
        <w:t>و</w:t>
      </w:r>
      <w:r w:rsidRPr="00181085">
        <w:rPr>
          <w:rtl/>
        </w:rPr>
        <w:t>اتل)</w:t>
      </w:r>
    </w:p>
    <w:p w:rsidR="00214DA3" w:rsidRPr="00181085" w:rsidRDefault="009555C6" w:rsidP="00DF59FF">
      <w:pPr>
        <w:pStyle w:val="Figure"/>
        <w:rPr>
          <w:lang w:bidi="ar-EG"/>
        </w:rPr>
      </w:pPr>
      <w:r w:rsidRPr="00181085">
        <w:rPr>
          <w:noProof/>
          <w:rtl/>
          <w:lang w:eastAsia="zh-CN"/>
        </w:rPr>
        <mc:AlternateContent>
          <mc:Choice Requires="wps">
            <w:drawing>
              <wp:anchor distT="0" distB="0" distL="114300" distR="114300" simplePos="0" relativeHeight="251807232" behindDoc="0" locked="0" layoutInCell="1" allowOverlap="1" wp14:anchorId="302D5408" wp14:editId="55FD89C7">
                <wp:simplePos x="0" y="0"/>
                <wp:positionH relativeFrom="column">
                  <wp:posOffset>1522730</wp:posOffset>
                </wp:positionH>
                <wp:positionV relativeFrom="paragraph">
                  <wp:posOffset>2606122</wp:posOffset>
                </wp:positionV>
                <wp:extent cx="1059180" cy="274320"/>
                <wp:effectExtent l="0" t="0" r="7620" b="11430"/>
                <wp:wrapNone/>
                <wp:docPr id="202" name="Text Box 202"/>
                <wp:cNvGraphicFramePr/>
                <a:graphic xmlns:a="http://schemas.openxmlformats.org/drawingml/2006/main">
                  <a:graphicData uri="http://schemas.microsoft.com/office/word/2010/wordprocessingShape">
                    <wps:wsp>
                      <wps:cNvSpPr txBox="1"/>
                      <wps:spPr>
                        <a:xfrm>
                          <a:off x="0" y="0"/>
                          <a:ext cx="10591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5BF8">
                            <w:pPr>
                              <w:pStyle w:val="FigTx"/>
                              <w:jc w:val="right"/>
                              <w:rPr>
                                <w:rtl/>
                              </w:rPr>
                            </w:pPr>
                            <w:r>
                              <w:rPr>
                                <w:rFonts w:hint="cs"/>
                                <w:rtl/>
                              </w:rPr>
                              <w:t>زاوية الارتفاع المتوسطة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5408" id="Text Box 202" o:spid="_x0000_s1190" type="#_x0000_t202" style="position:absolute;left:0;text-align:left;margin-left:119.9pt;margin-top:205.2pt;width:83.4pt;height:21.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FQfQIAAGEFAAAOAAAAZHJzL2Uyb0RvYy54bWysVEtv2zAMvg/YfxB0X+2kj7VBnSJr0WFA&#10;0RZrhp4VWWqMSaJGKbGzX19KttOi26XDLjItfqT4+Mjzi84atlUYGnAVnxyUnCknoW7cU8V/LK8/&#10;nXIWonC1MOBUxXcq8Iv5xw/nrZ+pKazB1AoZOXFh1vqKr2P0s6IIcq2sCAfglSOlBrQi0i8+FTWK&#10;lrxbU0zL8qRoAWuPIFUIdHvVK/k8+9dayXindVCRmYpTbDGfmM9VOov5uZg9ofDrRg5hiH+IworG&#10;0aN7V1ciCrbB5g9XtpEIAXQ8kGAL0LqRKudA2UzKN9k8rIVXORcqTvD7MoX/51bebu+RNXXFp+WU&#10;MycsNWmpusi+QMfSHVWo9WFGwAdP0NiRgjo93ge6TIl3Gm36UkqM9FTr3b6+yZ1MRuXx2eSUVJJ0&#10;089Hh9PcgOLF2mOIXxVYloSKI/Uvl1Vsb0KkSAg6QtJjDq4bY3IPjWNtxU8Oj8tssNeQhXEJqzIb&#10;Bjcpoz7yLMWdUQlj3HelqRo5gXSReaguDbKtIAYJKZWLOffsl9AJpSmI9xgO+Jeo3mPc5zG+DC7u&#10;jW3jAHP2b8Kuf44h6x5PhXyVdxJjt+oyDSZHZ2NrV1DvqOMI/dQEL68basuNCPFeII0JdZJGP97R&#10;oQ1Q+WGQOFsD/v7bfcITe0nLWUtjV/HwayNQcWa+OeJ1mtFRwFFYjYLb2EugPkxoqXiZRTLAaEZR&#10;I9hH2giL9AqphJP0VsVlxPHnMvbjTztFqsUiw2gWvYg37sHL5Dw1JtFs2T0K9AMXI7H4FsaRFLM3&#10;lOyxydLBYhNBN5mvqbZ9HYea0xxnGg87Jy2K1/8Z9bIZ588AAAD//wMAUEsDBBQABgAIAAAAIQCf&#10;eELt4gAAAAsBAAAPAAAAZHJzL2Rvd25yZXYueG1sTI/BTsMwEETvSPyDtUjcqJ02RDTEqRASpSCB&#10;RNsPcONtnCa2o9hNw9+znOC2ox3NvClWk+3YiENovJOQzAQwdJXXjasl7Hcvdw/AQlROq847lPCN&#10;AVbl9VWhcu0v7gvHbawZhbiQKwkmxj7nPFQGrQoz36Oj39EPVkWSQ831oC4Ubjs+FyLjVjWOGozq&#10;8dlg1W7PVsK6OSa7z7Gte9O+va7fNx+nzSlKeXszPT0CizjFPzP84hM6lMR08GenA+skzBdLQo8S&#10;0kSkwMiRiiwDdqDjfpEBLwv+f0P5AwAA//8DAFBLAQItABQABgAIAAAAIQC2gziS/gAAAOEBAAAT&#10;AAAAAAAAAAAAAAAAAAAAAABbQ29udGVudF9UeXBlc10ueG1sUEsBAi0AFAAGAAgAAAAhADj9If/W&#10;AAAAlAEAAAsAAAAAAAAAAAAAAAAALwEAAF9yZWxzLy5yZWxzUEsBAi0AFAAGAAgAAAAhALW00VB9&#10;AgAAYQUAAA4AAAAAAAAAAAAAAAAALgIAAGRycy9lMm9Eb2MueG1sUEsBAi0AFAAGAAgAAAAhAJ94&#10;Qu3iAAAACwEAAA8AAAAAAAAAAAAAAAAA1wQAAGRycy9kb3ducmV2LnhtbFBLBQYAAAAABAAEAPMA&#10;AADmBQAAAAA=&#10;" filled="f" stroked="f" strokeweight=".5pt">
                <v:textbox inset="0,0,0,0">
                  <w:txbxContent>
                    <w:p w:rsidR="009675B8" w:rsidRPr="003732DB" w:rsidRDefault="009675B8" w:rsidP="00485BF8">
                      <w:pPr>
                        <w:pStyle w:val="FigTx"/>
                        <w:jc w:val="right"/>
                        <w:rPr>
                          <w:rtl/>
                        </w:rPr>
                      </w:pPr>
                      <w:r>
                        <w:rPr>
                          <w:rFonts w:hint="cs"/>
                          <w:rtl/>
                        </w:rPr>
                        <w:t>زاوية الارتفاع المتوسطة</w:t>
                      </w:r>
                    </w:p>
                  </w:txbxContent>
                </v:textbox>
              </v:shape>
            </w:pict>
          </mc:Fallback>
        </mc:AlternateContent>
      </w:r>
      <w:r w:rsidRPr="00181085">
        <w:rPr>
          <w:noProof/>
          <w:rtl/>
          <w:lang w:eastAsia="zh-CN"/>
        </w:rPr>
        <mc:AlternateContent>
          <mc:Choice Requires="wps">
            <w:drawing>
              <wp:anchor distT="0" distB="0" distL="114300" distR="114300" simplePos="0" relativeHeight="251805184" behindDoc="0" locked="0" layoutInCell="1" allowOverlap="1" wp14:anchorId="2E12A28A" wp14:editId="1BF2639F">
                <wp:simplePos x="0" y="0"/>
                <wp:positionH relativeFrom="column">
                  <wp:posOffset>1520190</wp:posOffset>
                </wp:positionH>
                <wp:positionV relativeFrom="paragraph">
                  <wp:posOffset>2420702</wp:posOffset>
                </wp:positionV>
                <wp:extent cx="1059180" cy="274320"/>
                <wp:effectExtent l="0" t="0" r="7620" b="11430"/>
                <wp:wrapNone/>
                <wp:docPr id="201" name="Text Box 201"/>
                <wp:cNvGraphicFramePr/>
                <a:graphic xmlns:a="http://schemas.openxmlformats.org/drawingml/2006/main">
                  <a:graphicData uri="http://schemas.microsoft.com/office/word/2010/wordprocessingShape">
                    <wps:wsp>
                      <wps:cNvSpPr txBox="1"/>
                      <wps:spPr>
                        <a:xfrm>
                          <a:off x="0" y="0"/>
                          <a:ext cx="10591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5BF8">
                            <w:pPr>
                              <w:pStyle w:val="FigTx"/>
                              <w:jc w:val="right"/>
                              <w:rPr>
                                <w:rtl/>
                              </w:rPr>
                            </w:pPr>
                            <w:r>
                              <w:rPr>
                                <w:rFonts w:hint="cs"/>
                                <w:rtl/>
                              </w:rPr>
                              <w:t>زاوية الارتفاع الدنيا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A28A" id="Text Box 201" o:spid="_x0000_s1191" type="#_x0000_t202" style="position:absolute;left:0;text-align:left;margin-left:119.7pt;margin-top:190.6pt;width:83.4pt;height:21.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cyeQIAAGEFAAAOAAAAZHJzL2Uyb0RvYy54bWysVF1P2zAUfZ+0/2D5faQtg7GKFHUgpkkI&#10;0GDi2XVsGs3x9Wy3SffrOXaSgthemPbi3Pie+32uT8+6xrCt8qEmW/LpwYQzZSVVtX0s+Y/7yw8n&#10;nIUobCUMWVXynQr8bPH+3Wnr5mpGazKV8gxObJi3ruTrGN28KIJcq0aEA3LKQqnJNyLi1z8WlRct&#10;vDemmE0mx0VLvnKepAoBtxe9ki+yf62VjDdaBxWZKTlyi/n0+Vyls1icivmjF25dyyEN8Q9ZNKK2&#10;CLp3dSGiYBtf/+GqqaWnQDoeSGoK0rqWKteAaqaTV9XcrYVTuRY0J7h9m8L/cyuvt7ee1VXJEZ8z&#10;KxoM6V51kX2hjqU7dKh1YQ7gnQM0dlBg0uN9wGUqvNO+SV+UxKBHr3f7/iZ3MhlNjj5PT6CS0M0+&#10;fTyc5QEUz9bOh/hVUcOSUHKP+eW2iu1ViMgE0BGSglm6rI3JMzSWtSU/PjyaZIO9BhbGJqzKbBjc&#10;pIr6zLMUd0YljLHflUY3cgHpIvNQnRvPtgIMElIqG3Pt2S/QCaWRxFsMB/xzVm8x7usYI5ONe+Om&#10;tuRz9a/Srn6OKesej0a+qDuJsVt1mQZTNHAY+YqqHSbuqd+a4ORljbFciRBvhceaYJJY/XiDQxtC&#10;+2mQOFuT//23+4QHe6HlrMXalTz82givODPfLHiddnQU/CisRsFumnPCHMBUZJNFGPhoRlF7ah7w&#10;IixTFKiElYhVchn9+HMe+/XHmyLVcplh2EUn4pW9czI5T4NJNLvvHoR3AxcjWHxN40qK+StK9thk&#10;aWm5iaTrzNfU276PQ8+xx5nGw5uTHoqX/xn1/DIungAAAP//AwBQSwMEFAAGAAgAAAAhAJE+Xu/h&#10;AAAACwEAAA8AAABkcnMvZG93bnJldi54bWxMj9FKw0AQRd8F/2GZgm92kzSUmmZTRLBWQcHWD9gm&#10;02ya7GzIbtP4945P+naHOdw5k28m24kRB984UhDPIxBIpasaqhV8HZ7vVyB80FTpzhEq+EYPm+L2&#10;JtdZ5a70ieM+1IJLyGdagQmhz6T0pUGr/dz1SLw7ucHqwONQy2rQVy63nUyiaCmtbogvGN3jk8Gy&#10;3V+sgm1zig8fY1v3pn192b7t3s+7c1DqbjY9rkEEnMIfDL/6rA4FOx3dhSovOgXJ4iFlVMFiFScg&#10;mEijJYcjhyRNQRa5/P9D8QMAAP//AwBQSwECLQAUAAYACAAAACEAtoM4kv4AAADhAQAAEwAAAAAA&#10;AAAAAAAAAAAAAAAAW0NvbnRlbnRfVHlwZXNdLnhtbFBLAQItABQABgAIAAAAIQA4/SH/1gAAAJQB&#10;AAALAAAAAAAAAAAAAAAAAC8BAABfcmVscy8ucmVsc1BLAQItABQABgAIAAAAIQB1k9cyeQIAAGEF&#10;AAAOAAAAAAAAAAAAAAAAAC4CAABkcnMvZTJvRG9jLnhtbFBLAQItABQABgAIAAAAIQCRPl7v4QAA&#10;AAsBAAAPAAAAAAAAAAAAAAAAANMEAABkcnMvZG93bnJldi54bWxQSwUGAAAAAAQABADzAAAA4QUA&#10;AAAA&#10;" filled="f" stroked="f" strokeweight=".5pt">
                <v:textbox inset="0,0,0,0">
                  <w:txbxContent>
                    <w:p w:rsidR="009675B8" w:rsidRPr="003732DB" w:rsidRDefault="009675B8" w:rsidP="00485BF8">
                      <w:pPr>
                        <w:pStyle w:val="FigTx"/>
                        <w:jc w:val="right"/>
                        <w:rPr>
                          <w:rtl/>
                        </w:rPr>
                      </w:pPr>
                      <w:r>
                        <w:rPr>
                          <w:rFonts w:hint="cs"/>
                          <w:rtl/>
                        </w:rPr>
                        <w:t>زاوية الارتفاع الدنيا</w:t>
                      </w:r>
                    </w:p>
                  </w:txbxContent>
                </v:textbox>
              </v:shape>
            </w:pict>
          </mc:Fallback>
        </mc:AlternateContent>
      </w:r>
      <w:r w:rsidR="00485BF8" w:rsidRPr="00181085">
        <w:rPr>
          <w:noProof/>
          <w:rtl/>
          <w:lang w:eastAsia="zh-CN"/>
        </w:rPr>
        <mc:AlternateContent>
          <mc:Choice Requires="wps">
            <w:drawing>
              <wp:anchor distT="0" distB="0" distL="114300" distR="114300" simplePos="0" relativeHeight="251802112" behindDoc="0" locked="0" layoutInCell="1" allowOverlap="1" wp14:anchorId="22009735" wp14:editId="0BB595E9">
                <wp:simplePos x="0" y="0"/>
                <wp:positionH relativeFrom="column">
                  <wp:posOffset>2642952</wp:posOffset>
                </wp:positionH>
                <wp:positionV relativeFrom="paragraph">
                  <wp:posOffset>2023745</wp:posOffset>
                </wp:positionV>
                <wp:extent cx="1059180" cy="274320"/>
                <wp:effectExtent l="0" t="0" r="7620" b="11430"/>
                <wp:wrapNone/>
                <wp:docPr id="199" name="Text Box 199"/>
                <wp:cNvGraphicFramePr/>
                <a:graphic xmlns:a="http://schemas.openxmlformats.org/drawingml/2006/main">
                  <a:graphicData uri="http://schemas.microsoft.com/office/word/2010/wordprocessingShape">
                    <wps:wsp>
                      <wps:cNvSpPr txBox="1"/>
                      <wps:spPr>
                        <a:xfrm>
                          <a:off x="0" y="0"/>
                          <a:ext cx="10591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181085">
                            <w:pPr>
                              <w:pStyle w:val="FigTx"/>
                              <w:rPr>
                                <w:rtl/>
                              </w:rPr>
                            </w:pPr>
                            <w:r>
                              <w:rPr>
                                <w:rFonts w:hint="cs"/>
                                <w:rtl/>
                              </w:rPr>
                              <w:t>خط العرض (درجات)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09735" id="Text Box 199" o:spid="_x0000_s1192" type="#_x0000_t202" style="position:absolute;left:0;text-align:left;margin-left:208.1pt;margin-top:159.35pt;width:83.4pt;height:21.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S5egIAAGEFAAAOAAAAZHJzL2Uyb0RvYy54bWysVN9P2zAQfp+0/8Hy+0hbBoOKFHUgpkkI&#10;0GDi2XVsGs3xebbbpPvr99lJCmJ7YdqLc/F9d74f393ZedcYtlU+1GRLPj2YcKaspKq2TyX//nD1&#10;4YSzEIWthCGrSr5TgZ8v3r87a91czWhNplKewYkN89aVfB2jmxdFkGvViHBATlkoNflGRPz6p6Ly&#10;ooX3xhSzyeS4aMlXzpNUIeD2slfyRfavtZLxVuugIjMlR2wxnz6fq3QWizMxf/LCrWs5hCH+IYpG&#10;1BaP7l1diijYxtd/uGpq6SmQjgeSmoK0rqXKOSCb6eRVNvdr4VTOBcUJbl+m8P/cypvtnWd1hd6d&#10;nnJmRYMmPaguss/UsXSHCrUuzAG8d4DGDgqgx/uAy5R4p32TvkiJQY9a7/b1Te5kMpocnU5PoJLQ&#10;zT59PJzlBhTP1s6H+EVRw5JQco/+5bKK7XWIiATQEZIes3RVG5N7aCxrS358eDTJBnsNLIxNWJXZ&#10;MLhJGfWRZynujEoYY78pjWrkBNJF5qG6MJ5tBRgkpFQ25tyzX6ATSiOItxgO+Oeo3mLc5zG+TDbu&#10;jZvaks/Zvwq7+jGGrHs8Cvki7yTGbtX1NDjat3ZF1Q4d99RPTXDyqkZbrkWId8JjTNBJjH68xaEN&#10;ofw0SJytyf/6233Cg73QctZi7Eoefm6EV5yZrxa8TjM6Cn4UVqNgN80FoQ9TLBUnswgDH80oak/N&#10;IzbCMr0ClbASb5VcRj/+XMR+/LFTpFouMwyz6ES8tvdOJuepMYlmD92j8G7gYgSLb2gcSTF/Rcke&#10;mywtLTeRdJ35mmrb13GoOeY403jYOWlRvPzPqOfNuPgNAAD//wMAUEsDBBQABgAIAAAAIQAI4PUL&#10;4gAAAAsBAAAPAAAAZHJzL2Rvd25yZXYueG1sTI9BTsMwEEX3SNzBGiR21HELIYQ4FUKitEgg0XIA&#10;N57GaWI7it003J5hBcuZefrzfrGcbMdGHELjnQQxS4Chq7xuXC3ha/dykwELUTmtOu9QwjcGWJaX&#10;F4XKtT+7Txy3sWYU4kKuJJgY+5zzUBm0Ksx8j45uBz9YFWkcaq4HdaZw2/F5kqTcqsbRB6N6fDZY&#10;tduTlbBqDmL3MbZ1b9rN6+pt/X5cH6OU11fT0yOwiFP8g+FXn9ShJKe9PzkdWCfhVqRzQiUsRHYP&#10;jIi7bEHt9rRJxQPwsuD/O5Q/AAAA//8DAFBLAQItABQABgAIAAAAIQC2gziS/gAAAOEBAAATAAAA&#10;AAAAAAAAAAAAAAAAAABbQ29udGVudF9UeXBlc10ueG1sUEsBAi0AFAAGAAgAAAAhADj9If/WAAAA&#10;lAEAAAsAAAAAAAAAAAAAAAAALwEAAF9yZWxzLy5yZWxzUEsBAi0AFAAGAAgAAAAhAIwCVLl6AgAA&#10;YQUAAA4AAAAAAAAAAAAAAAAALgIAAGRycy9lMm9Eb2MueG1sUEsBAi0AFAAGAAgAAAAhAAjg9Qvi&#10;AAAACwEAAA8AAAAAAAAAAAAAAAAA1AQAAGRycy9kb3ducmV2LnhtbFBLBQYAAAAABAAEAPMAAADj&#10;BQAAAAA=&#10;" filled="f" stroked="f" strokeweight=".5pt">
                <v:textbox inset="0,0,0,0">
                  <w:txbxContent>
                    <w:p w:rsidR="009675B8" w:rsidRPr="003732DB" w:rsidRDefault="009675B8" w:rsidP="00181085">
                      <w:pPr>
                        <w:pStyle w:val="FigTx"/>
                        <w:rPr>
                          <w:rtl/>
                        </w:rPr>
                      </w:pPr>
                      <w:r>
                        <w:rPr>
                          <w:rFonts w:hint="cs"/>
                          <w:rtl/>
                        </w:rPr>
                        <w:t>خط العرض (درجات)</w:t>
                      </w:r>
                    </w:p>
                  </w:txbxContent>
                </v:textbox>
              </v:shape>
            </w:pict>
          </mc:Fallback>
        </mc:AlternateContent>
      </w:r>
      <w:r w:rsidR="00485BF8" w:rsidRPr="00181085">
        <w:rPr>
          <w:noProof/>
          <w:rtl/>
          <w:lang w:eastAsia="zh-CN"/>
        </w:rPr>
        <mc:AlternateContent>
          <mc:Choice Requires="wps">
            <w:drawing>
              <wp:anchor distT="0" distB="0" distL="114300" distR="114300" simplePos="0" relativeHeight="251803136" behindDoc="0" locked="0" layoutInCell="1" allowOverlap="1" wp14:anchorId="5044D453" wp14:editId="7B925555">
                <wp:simplePos x="0" y="0"/>
                <wp:positionH relativeFrom="column">
                  <wp:posOffset>352746</wp:posOffset>
                </wp:positionH>
                <wp:positionV relativeFrom="paragraph">
                  <wp:posOffset>145013</wp:posOffset>
                </wp:positionV>
                <wp:extent cx="248970" cy="1603834"/>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48970" cy="1603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A7604" w:rsidRDefault="009675B8" w:rsidP="00181085">
                            <w:pPr>
                              <w:pStyle w:val="FigTx"/>
                            </w:pPr>
                            <w:r>
                              <w:rPr>
                                <w:rFonts w:hint="cs"/>
                                <w:rtl/>
                              </w:rPr>
                              <w:t>زاوية الارتفاع (درجات)</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D453" id="Text Box 200" o:spid="_x0000_s1193" type="#_x0000_t202" style="position:absolute;left:0;text-align:left;margin-left:27.8pt;margin-top:11.4pt;width:19.6pt;height:126.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IVewIAAGIFAAAOAAAAZHJzL2Uyb0RvYy54bWysVN9P2zAQfp+0/8Hy+5q2QNdVpKgDMU1C&#10;gAYTz65j02i2z7OvTbq/fmcnaRHbC9NenMvdd5/vp88vWmvYToVYgyv5ZDTmTDkJVe2eS/798frD&#10;nLOIwlXCgFMl36vIL5bv3503fqGmsAFTqcCIxMVF40u+QfSLoohyo6yII/DKkVFDsALpNzwXVRAN&#10;sVtTTMfjWdFAqHwAqWIk7VVn5MvMr7WSeKd1VMhMySk2zGfI5zqdxfJcLJ6D8Jta9mGIf4jCitrR&#10;pQeqK4GCbUP9B5WtZYAIGkcSbAFa11LlHCibyfhVNg8b4VXOhYoT/aFM8f/RytvdfWB1VXKqJmdO&#10;WGrSo2qRfYaWJR1VqPFxQcAHT1BsyUCdHvSRlCnxVgebvpQSIztx7Q/1TXSSlNPT+aePZJFkmszG&#10;J/OT00RTHL19iPhFgWVJKHmg/uWyit1NxA46QNJlDq5rY3IPjWNNyWcnZ+PscLAQuXEJq/I09DQp&#10;oy7yLOHeqIQx7pvSVI2cQFLkOVSXJrCdoAkSUiqHOffMS+iE0hTEWxx7/DGqtzh3eQw3g8ODs60d&#10;hJz9q7CrH0PIusNTzV/knURs120eg8nZdGjtGqo9dTxAtzXRy+ua2nIjIt6LQGtCraTVxzs6tAEq&#10;P/QSZxsIv/6mT/iSp3OaJqGhzSt5/LkVQXFmvjoabVLjIIRBWA+C29pLoFZM6F3xMovkENAMog5g&#10;n+hRWKWLyCScpGBKjoN4id3+06Mi1WqVQbSMXuCNe/AyUafOpDl7bJ9E8P0wIo3xLQw7KRavZrLD&#10;Jk8Hqy2CrvPApuJ2heyLToucR75/dNJL8fI/o45P4/I3AAAA//8DAFBLAwQUAAYACAAAACEArVEO&#10;CN4AAAAIAQAADwAAAGRycy9kb3ducmV2LnhtbEyPQUvDQBCF74L/YRnBS7CbhibVNJuiQkHBi63Q&#10;6zY7zYZmZ0N228Z/73jS0/B4jzffq9aT68UFx9B5UjCfpSCQGm86ahV87TYPjyBC1GR07wkVfGOA&#10;dX17U+nS+Ct94mUbW8ElFEqtwMY4lFKGxqLTYeYHJPaOfnQ6shxbaUZ95XLXyyxNC+l0R/zB6gFf&#10;LTan7dkpSKxJ8O092Rcv6NP5fhNO3fCh1P3d9LwCEXGKf2H4xWd0qJnp4M9kgugV5HnBSQVZxgvY&#10;f1rwPbBe5guQdSX/D6h/AAAA//8DAFBLAQItABQABgAIAAAAIQC2gziS/gAAAOEBAAATAAAAAAAA&#10;AAAAAAAAAAAAAABbQ29udGVudF9UeXBlc10ueG1sUEsBAi0AFAAGAAgAAAAhADj9If/WAAAAlAEA&#10;AAsAAAAAAAAAAAAAAAAALwEAAF9yZWxzLy5yZWxzUEsBAi0AFAAGAAgAAAAhAHIvEhV7AgAAYgUA&#10;AA4AAAAAAAAAAAAAAAAALgIAAGRycy9lMm9Eb2MueG1sUEsBAi0AFAAGAAgAAAAhAK1RDgjeAAAA&#10;CAEAAA8AAAAAAAAAAAAAAAAA1QQAAGRycy9kb3ducmV2LnhtbFBLBQYAAAAABAAEAPMAAADgBQAA&#10;AAA=&#10;" filled="f" stroked="f" strokeweight=".5pt">
                <v:textbox style="layout-flow:vertical;mso-layout-flow-alt:bottom-to-top" inset="0,0,0,0">
                  <w:txbxContent>
                    <w:p w:rsidR="009675B8" w:rsidRPr="00CA7604" w:rsidRDefault="009675B8" w:rsidP="00181085">
                      <w:pPr>
                        <w:pStyle w:val="FigTx"/>
                      </w:pPr>
                      <w:r>
                        <w:rPr>
                          <w:rFonts w:hint="cs"/>
                          <w:rtl/>
                        </w:rPr>
                        <w:t>زاوية الارتفاع (درجات)</w:t>
                      </w:r>
                    </w:p>
                  </w:txbxContent>
                </v:textbox>
              </v:shape>
            </w:pict>
          </mc:Fallback>
        </mc:AlternateContent>
      </w:r>
      <w:r w:rsidR="00E15935" w:rsidRPr="00181085">
        <w:rPr>
          <w:noProof/>
          <w:lang w:eastAsia="zh-CN"/>
        </w:rPr>
        <w:object w:dxaOrig="6367" w:dyaOrig="3273">
          <v:shape id="_x0000_i1046" type="#_x0000_t75" style="width:417.6pt;height:214.25pt" o:ole="">
            <v:imagedata r:id="rId61" o:title=""/>
          </v:shape>
          <o:OLEObject Type="Embed" ProgID="CorelDRAW.Graphic.14" ShapeID="_x0000_i1046" DrawAspect="Content" ObjectID="_1506931746" r:id="rId62"/>
        </w:object>
      </w:r>
    </w:p>
    <w:p w:rsidR="00D750A6" w:rsidRPr="00181085" w:rsidRDefault="00D750A6" w:rsidP="00DA3B17">
      <w:pPr>
        <w:pStyle w:val="Heading5"/>
        <w:rPr>
          <w:rFonts w:hint="eastAsia"/>
          <w:rtl/>
          <w:lang w:bidi="ar-EG"/>
        </w:rPr>
      </w:pPr>
      <w:r w:rsidRPr="00181085">
        <w:lastRenderedPageBreak/>
        <w:t>2.1.3.3.4</w:t>
      </w:r>
      <w:r w:rsidRPr="00181085">
        <w:tab/>
      </w:r>
      <w:r w:rsidRPr="00181085">
        <w:rPr>
          <w:rFonts w:hint="cs"/>
          <w:rtl/>
        </w:rPr>
        <w:t>السواتل</w:t>
      </w:r>
    </w:p>
    <w:p w:rsidR="00D750A6" w:rsidRPr="00181085" w:rsidRDefault="00D750A6" w:rsidP="00DA3B17">
      <w:pPr>
        <w:pStyle w:val="Headingb"/>
        <w:keepLines/>
        <w:rPr>
          <w:rFonts w:hint="eastAsia"/>
        </w:rPr>
      </w:pPr>
      <w:bookmarkStart w:id="97" w:name="_Toc283900226"/>
      <w:r w:rsidRPr="00181085">
        <w:rPr>
          <w:rFonts w:hint="cs"/>
          <w:rtl/>
        </w:rPr>
        <w:t>المركبة الفضائية</w:t>
      </w:r>
      <w:bookmarkEnd w:id="97"/>
    </w:p>
    <w:p w:rsidR="00D750A6" w:rsidRPr="00181085" w:rsidRDefault="00D750A6" w:rsidP="00DA3B17">
      <w:pPr>
        <w:keepNext/>
        <w:keepLines/>
        <w:rPr>
          <w:rtl/>
          <w:lang w:bidi="ar-EG"/>
        </w:rPr>
      </w:pPr>
      <w:r w:rsidRPr="00181085">
        <w:rPr>
          <w:rFonts w:hint="cs"/>
          <w:spacing w:val="-6"/>
          <w:rtl/>
        </w:rPr>
        <w:t xml:space="preserve">لقد تم إدخال سمات محددة للسواتل بغية الوفاء بالمتطلبات الفريدة للمهمات في المدار الأرضي المتوسط </w:t>
      </w:r>
      <w:r w:rsidRPr="00181085">
        <w:rPr>
          <w:spacing w:val="-6"/>
        </w:rPr>
        <w:t>(MEO)</w:t>
      </w:r>
      <w:r w:rsidRPr="00181085">
        <w:rPr>
          <w:rFonts w:hint="cs"/>
          <w:spacing w:val="-6"/>
          <w:rtl/>
        </w:rPr>
        <w:t>، بما في ذلك</w:t>
      </w:r>
      <w:r w:rsidRPr="00181085">
        <w:rPr>
          <w:rFonts w:hint="cs"/>
          <w:rtl/>
        </w:rPr>
        <w:t>:</w:t>
      </w:r>
    </w:p>
    <w:p w:rsidR="00D750A6" w:rsidRPr="00E42464" w:rsidRDefault="00D750A6" w:rsidP="00DA3B17">
      <w:pPr>
        <w:pStyle w:val="enumlev1"/>
        <w:keepNext/>
        <w:keepLines/>
        <w:rPr>
          <w:rtl/>
        </w:rPr>
      </w:pPr>
      <w:r w:rsidRPr="00181085">
        <w:rPr>
          <w:rFonts w:hint="cs"/>
          <w:rtl/>
        </w:rPr>
        <w:t>-</w:t>
      </w:r>
      <w:r w:rsidRPr="00181085">
        <w:rPr>
          <w:rFonts w:hint="cs"/>
          <w:rtl/>
        </w:rPr>
        <w:tab/>
      </w:r>
      <w:r w:rsidRPr="00181085">
        <w:t>163</w:t>
      </w:r>
      <w:r w:rsidRPr="00181085">
        <w:rPr>
          <w:rFonts w:hint="cs"/>
          <w:rtl/>
        </w:rPr>
        <w:t xml:space="preserve"> حزمة توفر تغطية تامة لمجال الرؤية على وصلة الخدمة للمستعملين المتنقلين، يتم تنفيذها بوجود هوائيات منفصلة تابعة لصفيف مشع مباشر </w:t>
      </w:r>
      <w:r w:rsidRPr="00181085">
        <w:t>(DRA)</w:t>
      </w:r>
      <w:r w:rsidRPr="00181085">
        <w:rPr>
          <w:rFonts w:hint="cs"/>
          <w:rtl/>
        </w:rPr>
        <w:t xml:space="preserve"> مؤلف من </w:t>
      </w:r>
      <w:r w:rsidRPr="00181085">
        <w:t>127</w:t>
      </w:r>
      <w:r w:rsidRPr="00181085">
        <w:rPr>
          <w:rFonts w:hint="cs"/>
          <w:rtl/>
        </w:rPr>
        <w:t xml:space="preserve"> عنصراً للإرسال والاستقبال.</w:t>
      </w:r>
    </w:p>
    <w:p w:rsidR="00D750A6" w:rsidRPr="00E42464" w:rsidRDefault="00D750A6" w:rsidP="00D750A6">
      <w:pPr>
        <w:pStyle w:val="enumlev1"/>
        <w:rPr>
          <w:rtl/>
        </w:rPr>
      </w:pPr>
      <w:r w:rsidRPr="00E42464">
        <w:rPr>
          <w:rFonts w:hint="cs"/>
          <w:rtl/>
        </w:rPr>
        <w:t>-</w:t>
      </w:r>
      <w:r w:rsidRPr="00E42464">
        <w:rPr>
          <w:rFonts w:hint="cs"/>
          <w:rtl/>
        </w:rPr>
        <w:tab/>
        <w:t xml:space="preserve">يتم تحقيق تكوين الحزم وتوجيه القنوات الأجهزة المرسلة - المستجيبة بفضل التكنولوجيا الرقمية التي تمكّن </w:t>
      </w:r>
      <w:r w:rsidRPr="00E42464">
        <w:t>490</w:t>
      </w:r>
      <w:r w:rsidRPr="00E42464">
        <w:rPr>
          <w:rFonts w:hint="cs"/>
          <w:rtl/>
        </w:rPr>
        <w:t xml:space="preserve"> قناة من قنوات الترشيح الساتلية من التبديل بين </w:t>
      </w:r>
      <w:r w:rsidRPr="00E42464">
        <w:t>163</w:t>
      </w:r>
      <w:r w:rsidRPr="00E42464">
        <w:rPr>
          <w:rFonts w:hint="cs"/>
          <w:rtl/>
        </w:rPr>
        <w:t xml:space="preserve"> حزمة من الحزم المتولدة بشكل فاعل. ومن شأن ذلك أن يمكّن السواتل من الاستجابة لمقتضيات الحركة والتداخل في سياق تغيّرها عبر المدار.</w:t>
      </w:r>
    </w:p>
    <w:p w:rsidR="00D750A6" w:rsidRPr="00E42464" w:rsidRDefault="00D750A6" w:rsidP="00D750A6">
      <w:pPr>
        <w:pStyle w:val="enumlev1"/>
        <w:rPr>
          <w:rtl/>
        </w:rPr>
      </w:pPr>
      <w:r w:rsidRPr="00E42464">
        <w:rPr>
          <w:rFonts w:hint="cs"/>
          <w:rtl/>
        </w:rPr>
        <w:t>-</w:t>
      </w:r>
      <w:r w:rsidRPr="00E42464">
        <w:rPr>
          <w:rFonts w:hint="cs"/>
          <w:rtl/>
        </w:rPr>
        <w:tab/>
        <w:t>وجود خدمة للمعايرة الذاتية على المتن لرصد أداء هوائي وصلة الخدمة على المدار، وتصحيح هذا الأداء إذا ما</w:t>
      </w:r>
      <w:r w:rsidRPr="00E42464">
        <w:rPr>
          <w:rFonts w:hint="eastAsia"/>
          <w:rtl/>
        </w:rPr>
        <w:t> </w:t>
      </w:r>
      <w:r w:rsidRPr="00E42464">
        <w:rPr>
          <w:rFonts w:hint="cs"/>
          <w:rtl/>
        </w:rPr>
        <w:t>لزم الأمر. ويعمل ذلك على الحفاظ على كسب الهوائي وأداء إعادة استخدام التردد طيلة فترة حياة المركبة الفضائية.</w:t>
      </w:r>
    </w:p>
    <w:p w:rsidR="00D750A6" w:rsidRPr="00E42464" w:rsidRDefault="00D750A6" w:rsidP="00B30A76">
      <w:pPr>
        <w:pStyle w:val="Headingb"/>
        <w:rPr>
          <w:rFonts w:hint="eastAsia"/>
          <w:rtl/>
        </w:rPr>
      </w:pPr>
      <w:bookmarkStart w:id="98" w:name="_Toc283900227"/>
      <w:r w:rsidRPr="00E42464">
        <w:rPr>
          <w:rFonts w:hint="cs"/>
          <w:rtl/>
        </w:rPr>
        <w:t>النظام الفرعي للاتصالات</w:t>
      </w:r>
      <w:bookmarkEnd w:id="98"/>
    </w:p>
    <w:p w:rsidR="00D750A6" w:rsidRPr="00E42464" w:rsidRDefault="00D750A6" w:rsidP="00D750A6">
      <w:pPr>
        <w:rPr>
          <w:rtl/>
        </w:rPr>
      </w:pPr>
      <w:r w:rsidRPr="00E42464">
        <w:rPr>
          <w:rFonts w:hint="cs"/>
          <w:rtl/>
        </w:rPr>
        <w:t xml:space="preserve">تشكل الحمولة النافعة تصميماً رقمياً تاماً يستخدم عملية تشكيل الحزم الضيقة النطاق وتشكيل الحزم الرقمية والتوجيه الرقمي للقنوات. وفي وصلة الخدمة، تعمل الحمولة النافعة على توليد شبكة ثابتة مكونة من </w:t>
      </w:r>
      <w:r w:rsidRPr="00E42464">
        <w:t>163</w:t>
      </w:r>
      <w:r w:rsidRPr="00E42464">
        <w:rPr>
          <w:rFonts w:hint="cs"/>
          <w:rtl/>
        </w:rPr>
        <w:t xml:space="preserve"> حزمة نقطية تغطي كامل مجال الرؤية انطلاقاً من هوائي </w:t>
      </w:r>
      <w:r w:rsidRPr="00E42464">
        <w:t>DRA</w:t>
      </w:r>
      <w:r w:rsidRPr="00E42464">
        <w:rPr>
          <w:rFonts w:hint="cs"/>
          <w:rtl/>
        </w:rPr>
        <w:t xml:space="preserve"> للإرسال والاستقبال معاً مثبت على اللوحة الأرضية للمركبة الفضائية.</w:t>
      </w:r>
    </w:p>
    <w:p w:rsidR="00D750A6" w:rsidRPr="00E42464" w:rsidRDefault="00D750A6" w:rsidP="00D623A8">
      <w:pPr>
        <w:rPr>
          <w:spacing w:val="-2"/>
          <w:rtl/>
        </w:rPr>
      </w:pPr>
      <w:r w:rsidRPr="00E42464">
        <w:rPr>
          <w:rFonts w:hint="cs"/>
          <w:spacing w:val="-2"/>
          <w:rtl/>
        </w:rPr>
        <w:t xml:space="preserve">ويتسم المعالج الرقمي الموجود على متن المركبة بالشفافية من حيث قيامه بتوجيه وتسيير الإشارات نحو الحزم النقطية لوصلة الخدمة البالغ عددها </w:t>
      </w:r>
      <w:r w:rsidRPr="00E42464">
        <w:rPr>
          <w:spacing w:val="-2"/>
        </w:rPr>
        <w:t>163</w:t>
      </w:r>
      <w:r w:rsidRPr="00E42464">
        <w:rPr>
          <w:rFonts w:hint="cs"/>
          <w:spacing w:val="-2"/>
          <w:rtl/>
        </w:rPr>
        <w:t xml:space="preserve">، في حين أنه لا يزيل تشكيل الإشارات أو يعيد توليدها. وينشأ في المعالج </w:t>
      </w:r>
      <w:r w:rsidRPr="00E42464">
        <w:rPr>
          <w:spacing w:val="-2"/>
        </w:rPr>
        <w:t>490</w:t>
      </w:r>
      <w:r w:rsidRPr="00E42464">
        <w:rPr>
          <w:rFonts w:hint="cs"/>
          <w:spacing w:val="-2"/>
          <w:rtl/>
        </w:rPr>
        <w:t xml:space="preserve"> قناة للترشيح بعرض </w:t>
      </w:r>
      <w:r w:rsidRPr="00E42464">
        <w:rPr>
          <w:spacing w:val="-2"/>
        </w:rPr>
        <w:t>kHz 170</w:t>
      </w:r>
      <w:r w:rsidRPr="00E42464">
        <w:rPr>
          <w:rFonts w:hint="cs"/>
          <w:spacing w:val="-2"/>
          <w:rtl/>
        </w:rPr>
        <w:t xml:space="preserve">، وكل قناة يمكن تسييرها نحو أية حزمة من الحزم </w:t>
      </w:r>
      <w:r w:rsidR="005B319D" w:rsidRPr="00E42464">
        <w:rPr>
          <w:rFonts w:hint="cs"/>
          <w:spacing w:val="-2"/>
          <w:rtl/>
        </w:rPr>
        <w:t>اﻟ‍</w:t>
      </w:r>
      <w:r w:rsidR="00D623A8" w:rsidRPr="00E42464">
        <w:rPr>
          <w:rFonts w:hint="cs"/>
          <w:spacing w:val="-2"/>
          <w:rtl/>
        </w:rPr>
        <w:t> </w:t>
      </w:r>
      <w:r w:rsidRPr="00E42464">
        <w:rPr>
          <w:spacing w:val="-2"/>
        </w:rPr>
        <w:t>163</w:t>
      </w:r>
      <w:r w:rsidRPr="00E42464">
        <w:rPr>
          <w:rFonts w:hint="cs"/>
          <w:spacing w:val="-2"/>
          <w:rtl/>
        </w:rPr>
        <w:t xml:space="preserve"> عند أي تردد على شبكة بعرض </w:t>
      </w:r>
      <w:r w:rsidRPr="00E42464">
        <w:rPr>
          <w:spacing w:val="-2"/>
        </w:rPr>
        <w:t>kHz 150</w:t>
      </w:r>
      <w:r w:rsidRPr="00E42464">
        <w:rPr>
          <w:rFonts w:hint="cs"/>
          <w:spacing w:val="-2"/>
          <w:rtl/>
        </w:rPr>
        <w:t xml:space="preserve"> ضمن عرض نطاق وصلة الخدمة البالغ</w:t>
      </w:r>
      <w:r w:rsidR="00B30A76" w:rsidRPr="00E42464">
        <w:rPr>
          <w:rFonts w:hint="eastAsia"/>
          <w:spacing w:val="-2"/>
          <w:rtl/>
        </w:rPr>
        <w:t> </w:t>
      </w:r>
      <w:r w:rsidRPr="00E42464">
        <w:rPr>
          <w:spacing w:val="-2"/>
        </w:rPr>
        <w:t>MHz 30</w:t>
      </w:r>
      <w:r w:rsidRPr="00E42464">
        <w:rPr>
          <w:rFonts w:hint="cs"/>
          <w:spacing w:val="-2"/>
          <w:rtl/>
        </w:rPr>
        <w:t xml:space="preserve">. وتُعتبر كل قناة من القنوات </w:t>
      </w:r>
      <w:r w:rsidR="005B319D" w:rsidRPr="00E42464">
        <w:rPr>
          <w:rFonts w:hint="cs"/>
          <w:spacing w:val="-2"/>
          <w:rtl/>
        </w:rPr>
        <w:t>اﻟ‍</w:t>
      </w:r>
      <w:r w:rsidR="00D623A8" w:rsidRPr="00E42464">
        <w:rPr>
          <w:rFonts w:hint="cs"/>
          <w:spacing w:val="-2"/>
          <w:rtl/>
        </w:rPr>
        <w:t> </w:t>
      </w:r>
      <w:r w:rsidRPr="00E42464">
        <w:rPr>
          <w:spacing w:val="-2"/>
        </w:rPr>
        <w:t>490</w:t>
      </w:r>
      <w:r w:rsidRPr="00E42464">
        <w:rPr>
          <w:rFonts w:hint="cs"/>
          <w:spacing w:val="-2"/>
          <w:rtl/>
        </w:rPr>
        <w:t xml:space="preserve"> مكافئة للمرسل-المستجيب الاصطلاحي.</w:t>
      </w:r>
    </w:p>
    <w:p w:rsidR="00D750A6" w:rsidRPr="00E42464" w:rsidRDefault="00D750A6" w:rsidP="00D750A6">
      <w:pPr>
        <w:rPr>
          <w:rtl/>
        </w:rPr>
      </w:pPr>
      <w:r w:rsidRPr="00E42464">
        <w:rPr>
          <w:rFonts w:hint="cs"/>
          <w:rtl/>
        </w:rPr>
        <w:t>ويمكن تغيير مسير القناة إلى الحزمة بصورة متواصلة عبر المدار من أجل تمكين السواتل من الاستجابة لمتطلبات الحركة والتداخل على أساسٍ مسبق التخطيط ومُتنبأ به. ومن شأن ذلك أن يَمكن من الاستخدام المرن المزمع للطيف المتوافر.</w:t>
      </w:r>
    </w:p>
    <w:p w:rsidR="00D750A6" w:rsidRPr="00E42464" w:rsidRDefault="00D750A6" w:rsidP="00F32EEC">
      <w:pPr>
        <w:rPr>
          <w:spacing w:val="-2"/>
          <w:rtl/>
        </w:rPr>
      </w:pPr>
      <w:r w:rsidRPr="00E42464">
        <w:rPr>
          <w:rFonts w:hint="cs"/>
          <w:spacing w:val="-2"/>
          <w:rtl/>
        </w:rPr>
        <w:t xml:space="preserve">وإضافة إلى ذلك، يُشكّل المعالج الرقمي جميع الحزم النقطية لوصلة الخدمة البالغ عددها </w:t>
      </w:r>
      <w:r w:rsidRPr="00E42464">
        <w:rPr>
          <w:spacing w:val="-2"/>
        </w:rPr>
        <w:t>163</w:t>
      </w:r>
      <w:r w:rsidRPr="00E42464">
        <w:rPr>
          <w:rFonts w:hint="cs"/>
          <w:spacing w:val="-2"/>
          <w:rtl/>
        </w:rPr>
        <w:t xml:space="preserve"> عن طريق توليد معاملات الاتساع والطور لكل عنصر من العناصر اﻟ</w:t>
      </w:r>
      <w:r w:rsidR="00F32EEC" w:rsidRPr="00E42464">
        <w:rPr>
          <w:rFonts w:hint="cs"/>
          <w:spacing w:val="-2"/>
          <w:rtl/>
        </w:rPr>
        <w:t>‍</w:t>
      </w:r>
      <w:r w:rsidR="00F32EEC" w:rsidRPr="00E42464">
        <w:rPr>
          <w:rFonts w:hint="eastAsia"/>
          <w:spacing w:val="-2"/>
          <w:rtl/>
        </w:rPr>
        <w:t> </w:t>
      </w:r>
      <w:r w:rsidRPr="00E42464">
        <w:rPr>
          <w:spacing w:val="-2"/>
        </w:rPr>
        <w:t>127</w:t>
      </w:r>
      <w:r w:rsidRPr="00E42464">
        <w:rPr>
          <w:rFonts w:hint="cs"/>
          <w:spacing w:val="-2"/>
          <w:rtl/>
        </w:rPr>
        <w:t xml:space="preserve"> التابعة لكل حزمة. ويمكن التحقّق من سلامة معاملات إثارة العناصر باستخدام نظام المعايرة الذاتية الساتلي الموجود على متن المركبة، حيث تستشعر وسيلة التغذية الخارجية الموجودة على الذراع معامل الإثارة داخل كل عنصر. ويعمل ذلك على التمكين من الحفاظ على أداء الحزم النقطية طيلة فترة عمر الساتل لكل من الفلقة الرئيسية والفلقة الجانبية على السواء، الأمر الذي يكفل استمرار إعادة استخدام الترددات بين الحزم النقطية.</w:t>
      </w:r>
    </w:p>
    <w:p w:rsidR="00D750A6" w:rsidRPr="00E42464" w:rsidRDefault="00D750A6" w:rsidP="004A3A15">
      <w:pPr>
        <w:pStyle w:val="Headingb"/>
        <w:rPr>
          <w:rFonts w:hint="eastAsia"/>
          <w:rtl/>
        </w:rPr>
      </w:pPr>
      <w:bookmarkStart w:id="99" w:name="_Toc283900228"/>
      <w:r w:rsidRPr="00E42464">
        <w:rPr>
          <w:rFonts w:hint="cs"/>
          <w:rtl/>
        </w:rPr>
        <w:t>الحزم النقطية</w:t>
      </w:r>
      <w:bookmarkEnd w:id="99"/>
    </w:p>
    <w:p w:rsidR="00D750A6" w:rsidRPr="00E42464" w:rsidRDefault="00D750A6" w:rsidP="00780B77">
      <w:pPr>
        <w:rPr>
          <w:rtl/>
        </w:rPr>
      </w:pPr>
      <w:r w:rsidRPr="00E42464">
        <w:rPr>
          <w:rFonts w:hint="cs"/>
          <w:rtl/>
        </w:rPr>
        <w:t xml:space="preserve">يتم ترتيب الحزم المتنقلة المرسلة والمستقبلة المتطابقة </w:t>
      </w:r>
      <w:r w:rsidRPr="00E42464">
        <w:rPr>
          <w:rFonts w:hint="cs"/>
          <w:spacing w:val="-2"/>
          <w:rtl/>
        </w:rPr>
        <w:t>ا</w:t>
      </w:r>
      <w:r w:rsidR="005A4B72" w:rsidRPr="00E42464">
        <w:rPr>
          <w:rFonts w:hint="cs"/>
          <w:spacing w:val="-2"/>
          <w:rtl/>
        </w:rPr>
        <w:t>ل</w:t>
      </w:r>
      <w:r w:rsidR="00780B77">
        <w:rPr>
          <w:rFonts w:hint="cs"/>
          <w:spacing w:val="-2"/>
          <w:rtl/>
        </w:rPr>
        <w:t>‍</w:t>
      </w:r>
      <w:r w:rsidR="00780B77">
        <w:rPr>
          <w:rFonts w:hint="eastAsia"/>
          <w:spacing w:val="-2"/>
          <w:rtl/>
        </w:rPr>
        <w:t> </w:t>
      </w:r>
      <w:r w:rsidRPr="00E42464">
        <w:rPr>
          <w:spacing w:val="-2"/>
        </w:rPr>
        <w:t>163</w:t>
      </w:r>
      <w:r w:rsidRPr="00E42464">
        <w:rPr>
          <w:rFonts w:hint="cs"/>
          <w:spacing w:val="-2"/>
          <w:rtl/>
        </w:rPr>
        <w:t xml:space="preserve"> </w:t>
      </w:r>
      <w:r w:rsidRPr="00E42464">
        <w:rPr>
          <w:rFonts w:hint="cs"/>
          <w:rtl/>
        </w:rPr>
        <w:t xml:space="preserve">للساتل الواحد ضمن نموذج خليوي شعاعي ودائري حول خلية الساتل الفرعي كما هو مبين في الشكل </w:t>
      </w:r>
      <w:r w:rsidRPr="00E42464">
        <w:t>23</w:t>
      </w:r>
      <w:r w:rsidRPr="00E42464">
        <w:rPr>
          <w:rFonts w:hint="cs"/>
          <w:rtl/>
        </w:rPr>
        <w:t xml:space="preserve">. وتُزال تعرّجات الحزم إلكترونياً من أجل الحفاظ على النموذج بالنسبة إلى متّجه سرعة المركبة الفضائية. وتتغير اتجاهية الحزم بمقدار </w:t>
      </w:r>
      <w:r w:rsidRPr="00E42464">
        <w:t>dB 2</w:t>
      </w:r>
      <w:r w:rsidRPr="00E42464">
        <w:rPr>
          <w:rFonts w:hint="cs"/>
          <w:rtl/>
        </w:rPr>
        <w:t xml:space="preserve"> بين نقطة النظير (السمت) وحافة التغطية.</w:t>
      </w:r>
    </w:p>
    <w:p w:rsidR="00D750A6" w:rsidRPr="00C96822" w:rsidRDefault="00D750A6" w:rsidP="00EA0131">
      <w:pPr>
        <w:pStyle w:val="FigureNo"/>
        <w:rPr>
          <w:rFonts w:hint="eastAsia"/>
        </w:rPr>
      </w:pPr>
      <w:r w:rsidRPr="00C96822">
        <w:rPr>
          <w:rtl/>
        </w:rPr>
        <w:lastRenderedPageBreak/>
        <w:t>الش</w:t>
      </w:r>
      <w:r w:rsidRPr="00C96822">
        <w:rPr>
          <w:rFonts w:hint="cs"/>
          <w:rtl/>
        </w:rPr>
        <w:t>ـ</w:t>
      </w:r>
      <w:r w:rsidRPr="00C96822">
        <w:rPr>
          <w:rtl/>
        </w:rPr>
        <w:t xml:space="preserve">كل </w:t>
      </w:r>
      <w:r w:rsidRPr="00C96822">
        <w:t>23</w:t>
      </w:r>
    </w:p>
    <w:p w:rsidR="00D750A6" w:rsidRPr="00C96822" w:rsidRDefault="00D750A6" w:rsidP="00EA0131">
      <w:pPr>
        <w:pStyle w:val="FigureTitle"/>
        <w:rPr>
          <w:rFonts w:hint="eastAsia"/>
          <w:rtl/>
        </w:rPr>
      </w:pPr>
      <w:r w:rsidRPr="00C96822">
        <w:rPr>
          <w:rtl/>
        </w:rPr>
        <w:t xml:space="preserve">شبكة سداسية يظهر فيها </w:t>
      </w:r>
      <w:r w:rsidRPr="00C96822">
        <w:t>19</w:t>
      </w:r>
      <w:r w:rsidRPr="00C96822">
        <w:rPr>
          <w:rtl/>
        </w:rPr>
        <w:t xml:space="preserve"> ن</w:t>
      </w:r>
      <w:r w:rsidRPr="00C96822">
        <w:rPr>
          <w:rFonts w:hint="cs"/>
          <w:rtl/>
        </w:rPr>
        <w:t>مط</w:t>
      </w:r>
      <w:r w:rsidRPr="00C96822">
        <w:rPr>
          <w:rtl/>
        </w:rPr>
        <w:t>اً من الحزم</w:t>
      </w:r>
    </w:p>
    <w:p w:rsidR="001776E9" w:rsidRPr="00C96822" w:rsidRDefault="00C96822" w:rsidP="00DF59FF">
      <w:pPr>
        <w:pStyle w:val="Figure"/>
        <w:rPr>
          <w:rtl/>
          <w:lang w:val="fr-FR" w:bidi="ar-EG"/>
        </w:rPr>
      </w:pPr>
      <w:r w:rsidRPr="00C96822">
        <w:rPr>
          <w:noProof/>
          <w:rtl/>
          <w:lang w:eastAsia="zh-CN"/>
        </w:rPr>
        <mc:AlternateContent>
          <mc:Choice Requires="wps">
            <w:drawing>
              <wp:anchor distT="0" distB="0" distL="114300" distR="114300" simplePos="0" relativeHeight="251809280" behindDoc="0" locked="0" layoutInCell="1" allowOverlap="1" wp14:anchorId="438EF8C5" wp14:editId="5EEA6FC3">
                <wp:simplePos x="0" y="0"/>
                <wp:positionH relativeFrom="column">
                  <wp:posOffset>2176145</wp:posOffset>
                </wp:positionH>
                <wp:positionV relativeFrom="paragraph">
                  <wp:posOffset>4037330</wp:posOffset>
                </wp:positionV>
                <wp:extent cx="1846580" cy="298450"/>
                <wp:effectExtent l="0" t="0" r="1270" b="6350"/>
                <wp:wrapNone/>
                <wp:docPr id="203" name="Text Box 203"/>
                <wp:cNvGraphicFramePr/>
                <a:graphic xmlns:a="http://schemas.openxmlformats.org/drawingml/2006/main">
                  <a:graphicData uri="http://schemas.microsoft.com/office/word/2010/wordprocessingShape">
                    <wps:wsp>
                      <wps:cNvSpPr txBox="1"/>
                      <wps:spPr>
                        <a:xfrm>
                          <a:off x="0" y="0"/>
                          <a:ext cx="184658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C96822">
                            <w:pPr>
                              <w:pStyle w:val="FigTx"/>
                              <w:rPr>
                                <w:rtl/>
                              </w:rPr>
                            </w:pPr>
                            <w:r>
                              <w:rPr>
                                <w:rFonts w:hint="cs"/>
                                <w:rtl/>
                              </w:rPr>
                              <w:t>زاوية النظير شرق/غرب (درجات)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F8C5" id="Text Box 203" o:spid="_x0000_s1194" type="#_x0000_t202" style="position:absolute;left:0;text-align:left;margin-left:171.35pt;margin-top:317.9pt;width:145.4pt;height:23.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IDewIAAGEFAAAOAAAAZHJzL2Uyb0RvYy54bWysVEtv2zAMvg/YfxB0X52kD2RBnCJr0WFA&#10;0RZrhp4VWWqMSaJGKbGzXz9KttMu26XDLjJNfqT48aH5ZWsN2ykMNbiSj09GnCknoardc8m/rW4+&#10;TDkLUbhKGHCq5HsV+OXi/bt542dqAhswlUJGQVyYNb7kmxj9rCiC3Cgrwgl45cioAa2I9IvPRYWi&#10;oejWFJPR6KJoACuPIFUIpL3ujHyR42utZLzXOqjITMkpt5hPzOc6ncViLmbPKPymln0a4h+ysKJ2&#10;dOkh1LWIgm2x/iOUrSVCAB1PJNgCtK6lyhyIzXh0xOZxI7zKXKg4wR/KFP5fWHm3e0BWVyWfjE45&#10;c8JSk1aqjewTtCzpqEKNDzMCPnqCxpYM1OlBH0iZiLcabfoSJUZ2qvX+UN8UTian6dnF+ZRMkmyT&#10;j9Oz89yA4sXbY4ifFViWhJIj9S+XVexuQ6RMCDpA0mUObmpjcg+NY03JL04p5G8W8jAuaVSehj5M&#10;YtRlnqW4NyphjPuqNFUjE0iKPIfqyiDbCZogIaVyMXPPcQmdUJqSeItjj3/J6i3OHY/hZnDx4Gxr&#10;B5jZH6VdfR9S1h2eCvmKdxJju27zGIzPDy1fQ7WnjiN0WxO8vKmpLbcixAeBtCbUSVr9eE+HNkDl&#10;h17ibAP482/6hKfpJStnDa1dycOPrUDFmfniaK7Tjg4CDsJ6ENzWXgH1YUyPipdZJAeMZhA1gn2i&#10;F2GZbiGTcJLuKrmMOPxcxW796U2RarnMMNpFL+Kte/QyBU+NSWO2ap8E+n4WI03xHQwrKWZHI9lh&#10;k6eD5TaCrvO8ptp2dexrTnucx7h/c9JD8fo/o15exsUvAAAA//8DAFBLAwQUAAYACAAAACEAoWNo&#10;HOIAAAALAQAADwAAAGRycy9kb3ducmV2LnhtbEyPQU7DMBBF90jcwRokdtRpQtMoxKkQEqVUAom2&#10;B3DjaZwmtqPYTcPtGVawm9E8/Xm/WE2mYyMOvnFWwHwWAUNbOdXYWsBh//qQAfNBWiU7Z1HAN3pY&#10;lbc3hcyVu9ovHHehZhRifS4F6BD6nHNfaTTSz1yPlm4nNxgZaB1qrgZ5pXDT8TiKUm5kY+mDlj2+&#10;aKza3cUIWDen+f5zbOtet+9v6+3m47w5ByHu76bnJ2ABp/AHw68+qUNJTkd3scqzTkDyGC8JFZAm&#10;C+pARJokC2BHGrI4A14W/H+H8gcAAP//AwBQSwECLQAUAAYACAAAACEAtoM4kv4AAADhAQAAEwAA&#10;AAAAAAAAAAAAAAAAAAAAW0NvbnRlbnRfVHlwZXNdLnhtbFBLAQItABQABgAIAAAAIQA4/SH/1gAA&#10;AJQBAAALAAAAAAAAAAAAAAAAAC8BAABfcmVscy8ucmVsc1BLAQItABQABgAIAAAAIQBCMtIDewIA&#10;AGEFAAAOAAAAAAAAAAAAAAAAAC4CAABkcnMvZTJvRG9jLnhtbFBLAQItABQABgAIAAAAIQChY2gc&#10;4gAAAAsBAAAPAAAAAAAAAAAAAAAAANUEAABkcnMvZG93bnJldi54bWxQSwUGAAAAAAQABADzAAAA&#10;5AUAAAAA&#10;" filled="f" stroked="f" strokeweight=".5pt">
                <v:textbox inset="0,0,0,0">
                  <w:txbxContent>
                    <w:p w:rsidR="009675B8" w:rsidRPr="003732DB" w:rsidRDefault="009675B8" w:rsidP="00C96822">
                      <w:pPr>
                        <w:pStyle w:val="FigTx"/>
                        <w:rPr>
                          <w:rtl/>
                        </w:rPr>
                      </w:pPr>
                      <w:r>
                        <w:rPr>
                          <w:rFonts w:hint="cs"/>
                          <w:rtl/>
                        </w:rPr>
                        <w:t>زاوية النظير شرق/غرب (درجات)</w:t>
                      </w:r>
                    </w:p>
                  </w:txbxContent>
                </v:textbox>
              </v:shape>
            </w:pict>
          </mc:Fallback>
        </mc:AlternateContent>
      </w:r>
      <w:r w:rsidRPr="00C96822">
        <w:rPr>
          <w:noProof/>
          <w:rtl/>
          <w:lang w:eastAsia="zh-CN"/>
        </w:rPr>
        <mc:AlternateContent>
          <mc:Choice Requires="wps">
            <w:drawing>
              <wp:anchor distT="0" distB="0" distL="114300" distR="114300" simplePos="0" relativeHeight="251815424" behindDoc="0" locked="0" layoutInCell="1" allowOverlap="1" wp14:anchorId="23A43FA7" wp14:editId="6F2AA74B">
                <wp:simplePos x="0" y="0"/>
                <wp:positionH relativeFrom="column">
                  <wp:posOffset>1316940</wp:posOffset>
                </wp:positionH>
                <wp:positionV relativeFrom="paragraph">
                  <wp:posOffset>153557</wp:posOffset>
                </wp:positionV>
                <wp:extent cx="1045675" cy="437515"/>
                <wp:effectExtent l="0" t="0" r="2540" b="635"/>
                <wp:wrapNone/>
                <wp:docPr id="206" name="Text Box 206"/>
                <wp:cNvGraphicFramePr/>
                <a:graphic xmlns:a="http://schemas.openxmlformats.org/drawingml/2006/main">
                  <a:graphicData uri="http://schemas.microsoft.com/office/word/2010/wordprocessingShape">
                    <wps:wsp>
                      <wps:cNvSpPr txBox="1"/>
                      <wps:spPr>
                        <a:xfrm>
                          <a:off x="0" y="0"/>
                          <a:ext cx="1045675" cy="437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40D9A" w:rsidRDefault="009675B8" w:rsidP="00C96822">
                            <w:pPr>
                              <w:pStyle w:val="FigTx"/>
                              <w:rPr>
                                <w:rtl/>
                              </w:rPr>
                            </w:pPr>
                            <w:r w:rsidRPr="00140D9A">
                              <w:rPr>
                                <w:rFonts w:hint="cs"/>
                                <w:rtl/>
                              </w:rPr>
                              <w:t xml:space="preserve">زاوية الارتفاع: </w:t>
                            </w:r>
                            <w:r w:rsidRPr="00140D9A">
                              <w:t>°0</w:t>
                            </w:r>
                            <w:r w:rsidRPr="00140D9A">
                              <w:rPr>
                                <w:rFonts w:hint="cs"/>
                                <w:rtl/>
                              </w:rPr>
                              <w:t xml:space="preserve">، </w:t>
                            </w:r>
                            <w:r w:rsidRPr="00140D9A">
                              <w:t>°10</w:t>
                            </w:r>
                            <w:r w:rsidRPr="00140D9A">
                              <w:rPr>
                                <w:rFonts w:hint="cs"/>
                                <w:rtl/>
                              </w:rPr>
                              <w:t xml:space="preserve">، </w:t>
                            </w:r>
                            <w:r w:rsidRPr="00140D9A">
                              <w:t>°19,5</w:t>
                            </w:r>
                            <w:r w:rsidRPr="00140D9A">
                              <w:rPr>
                                <w:rFonts w:hint="cs"/>
                                <w:rtl/>
                              </w:rPr>
                              <w:t xml:space="preserve">، </w:t>
                            </w:r>
                            <w:r w:rsidRPr="00140D9A">
                              <w:t>°31</w:t>
                            </w:r>
                            <w:r w:rsidRPr="00140D9A">
                              <w:rPr>
                                <w:rFonts w:hint="cs"/>
                                <w:rtl/>
                              </w:rPr>
                              <w:t xml:space="preserve">، </w:t>
                            </w:r>
                            <w:r w:rsidRPr="00140D9A">
                              <w:t>°47</w:t>
                            </w:r>
                          </w:p>
                          <w:p w:rsidR="009675B8" w:rsidRPr="003732DB" w:rsidRDefault="009675B8" w:rsidP="00C96822">
                            <w:pPr>
                              <w:pStyle w:val="FigTx"/>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43FA7" id="Text Box 206" o:spid="_x0000_s1195" type="#_x0000_t202" style="position:absolute;left:0;text-align:left;margin-left:103.7pt;margin-top:12.1pt;width:82.35pt;height:34.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3/ewIAAF8FAAAOAAAAZHJzL2Uyb0RvYy54bWysVN9P2zAQfp+0/8Hy+0gKtEwVKepATJMQ&#10;IGDi2XVsGs32eWe3SffX7+wkBXV7YdqLc/F9d74f3935RWcN2yoMDbiKT45KzpSTUDfupeLfn64/&#10;feYsROFqYcCpiu9U4BeLjx/OWz9Xx7AGUytk5MSFeesrvo7Rz4siyLWyIhyBV46UGtCKSL/4UtQo&#10;WvJuTXFclrOiBaw9glQh0O1Vr+SL7F9rJeOd1kFFZipOscV8Yj5X6SwW52L+gsKvGzmEIf4hCisa&#10;R4/uXV2JKNgGmz9c2UYiBNDxSIItQOtGqpwDZTMpD7J5XAuvci5UnOD3ZQr/z6283d4ja+qKH5cz&#10;zpyw1KQn1UX2BTqW7qhCrQ9zAj56gsaOFNTp8T7QZUq802jTl1JipKda7/b1Te5kMipPp7OzKWeS&#10;dKcnZ9PJNLkpXq09hvhVgWVJqDhS/3JZxfYmxB46QtJjDq4bY3IPjWNtxWcn0zIb7DXk3LiEVZkN&#10;g5uUUR95luLOqIQx7kFpqkZOIF1kHqpLg2wriEFCSuVizj37JXRCaQriPYYD/jWq9xj3eYwvg4t7&#10;Y9s4wJz9Qdj1jzFk3eOp5m/yTmLsVl2mwWR6OrZ2BfWOOo7QT03w8rqhttyIEO8F0phQk2n04x0d&#10;2gCVHwaJszXgr7/dJzyxl7SctTR2FQ8/NwIVZ+abI16nGR0FHIXVKLiNvQTqw4SWipdZJAOMZhQ1&#10;gn2mjbBMr5BKOElvVTyO4mXsh582ilTLZQbRJHoRb9yjl8l1aksi2VP3LNAPTIzE4VsYB1LMDwjZ&#10;Y5Olg+Umgm4yW1Nl+yoOFacpznwfNk5aE2//M+p1Ly5+AwAA//8DAFBLAwQUAAYACAAAACEABZYA&#10;Dt8AAAAJAQAADwAAAGRycy9kb3ducmV2LnhtbEyPy07DMBBF90j8gzVI7KidtKI0xKkQjx3PFiTY&#10;ObFJIuxxZDtp+HuGFexmNEd3zi23s7NsMiH2HiVkCwHMYON1j62E1/3d2QWwmBRqZT0aCd8mwrY6&#10;PipVof0BX8y0Sy2jEIyFktClNBScx6YzTsWFHwzS7dMHpxKtoeU6qAOFO8tzIc65Uz3Sh04N5roz&#10;zddudBLsewz3tUgf0037kJ6f+Ph2mz1KeXoyX10CS2ZOfzD86pM6VORU+xF1ZFZCLtYrQmlY5cAI&#10;WK7zDFgtYbPMgFcl/9+g+gEAAP//AwBQSwECLQAUAAYACAAAACEAtoM4kv4AAADhAQAAEwAAAAAA&#10;AAAAAAAAAAAAAAAAW0NvbnRlbnRfVHlwZXNdLnhtbFBLAQItABQABgAIAAAAIQA4/SH/1gAAAJQB&#10;AAALAAAAAAAAAAAAAAAAAC8BAABfcmVscy8ucmVsc1BLAQItABQABgAIAAAAIQDnM63/ewIAAF8F&#10;AAAOAAAAAAAAAAAAAAAAAC4CAABkcnMvZTJvRG9jLnhtbFBLAQItABQABgAIAAAAIQAFlgAO3wAA&#10;AAkBAAAPAAAAAAAAAAAAAAAAANUEAABkcnMvZG93bnJldi54bWxQSwUGAAAAAAQABADzAAAA4QUA&#10;AAAA&#10;" filled="f" stroked="f" strokeweight=".5pt">
                <v:textbox inset="0,0,0,0">
                  <w:txbxContent>
                    <w:p w:rsidR="009675B8" w:rsidRPr="00140D9A" w:rsidRDefault="009675B8" w:rsidP="00C96822">
                      <w:pPr>
                        <w:pStyle w:val="FigTx"/>
                        <w:rPr>
                          <w:rtl/>
                        </w:rPr>
                      </w:pPr>
                      <w:r w:rsidRPr="00140D9A">
                        <w:rPr>
                          <w:rFonts w:hint="cs"/>
                          <w:rtl/>
                        </w:rPr>
                        <w:t xml:space="preserve">زاوية الارتفاع: </w:t>
                      </w:r>
                      <w:r w:rsidRPr="00140D9A">
                        <w:t>°0</w:t>
                      </w:r>
                      <w:r w:rsidRPr="00140D9A">
                        <w:rPr>
                          <w:rFonts w:hint="cs"/>
                          <w:rtl/>
                        </w:rPr>
                        <w:t xml:space="preserve">، </w:t>
                      </w:r>
                      <w:r w:rsidRPr="00140D9A">
                        <w:t>°10</w:t>
                      </w:r>
                      <w:r w:rsidRPr="00140D9A">
                        <w:rPr>
                          <w:rFonts w:hint="cs"/>
                          <w:rtl/>
                        </w:rPr>
                        <w:t xml:space="preserve">، </w:t>
                      </w:r>
                      <w:r w:rsidRPr="00140D9A">
                        <w:t>°19,5</w:t>
                      </w:r>
                      <w:r w:rsidRPr="00140D9A">
                        <w:rPr>
                          <w:rFonts w:hint="cs"/>
                          <w:rtl/>
                        </w:rPr>
                        <w:t xml:space="preserve">، </w:t>
                      </w:r>
                      <w:r w:rsidRPr="00140D9A">
                        <w:t>°31</w:t>
                      </w:r>
                      <w:r w:rsidRPr="00140D9A">
                        <w:rPr>
                          <w:rFonts w:hint="cs"/>
                          <w:rtl/>
                        </w:rPr>
                        <w:t xml:space="preserve">، </w:t>
                      </w:r>
                      <w:r w:rsidRPr="00140D9A">
                        <w:t>°47</w:t>
                      </w:r>
                    </w:p>
                    <w:p w:rsidR="009675B8" w:rsidRPr="003732DB" w:rsidRDefault="009675B8" w:rsidP="00C96822">
                      <w:pPr>
                        <w:pStyle w:val="FigTx"/>
                        <w:rPr>
                          <w:sz w:val="20"/>
                        </w:rPr>
                      </w:pPr>
                    </w:p>
                  </w:txbxContent>
                </v:textbox>
              </v:shape>
            </w:pict>
          </mc:Fallback>
        </mc:AlternateContent>
      </w:r>
      <w:r w:rsidRPr="00C96822">
        <w:rPr>
          <w:noProof/>
          <w:rtl/>
          <w:lang w:eastAsia="zh-CN"/>
        </w:rPr>
        <mc:AlternateContent>
          <mc:Choice Requires="wps">
            <w:drawing>
              <wp:anchor distT="0" distB="0" distL="114300" distR="114300" simplePos="0" relativeHeight="251813376" behindDoc="0" locked="0" layoutInCell="1" allowOverlap="1" wp14:anchorId="5260E497" wp14:editId="6A2E4C25">
                <wp:simplePos x="0" y="0"/>
                <wp:positionH relativeFrom="column">
                  <wp:posOffset>3734215</wp:posOffset>
                </wp:positionH>
                <wp:positionV relativeFrom="paragraph">
                  <wp:posOffset>153557</wp:posOffset>
                </wp:positionV>
                <wp:extent cx="992380" cy="239917"/>
                <wp:effectExtent l="0" t="0" r="0" b="8255"/>
                <wp:wrapNone/>
                <wp:docPr id="205" name="Text Box 205"/>
                <wp:cNvGraphicFramePr/>
                <a:graphic xmlns:a="http://schemas.openxmlformats.org/drawingml/2006/main">
                  <a:graphicData uri="http://schemas.microsoft.com/office/word/2010/wordprocessingShape">
                    <wps:wsp>
                      <wps:cNvSpPr txBox="1"/>
                      <wps:spPr>
                        <a:xfrm>
                          <a:off x="0" y="0"/>
                          <a:ext cx="992380" cy="2399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C96822">
                            <w:pPr>
                              <w:pStyle w:val="FigTx"/>
                            </w:pPr>
                            <w:r>
                              <w:rPr>
                                <w:rFonts w:hint="cs"/>
                                <w:rtl/>
                              </w:rPr>
                              <w:t xml:space="preserve">هوية نمط الحزمة: </w:t>
                            </w:r>
                            <w:r>
                              <w:t>19-1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E497" id="Text Box 205" o:spid="_x0000_s1196" type="#_x0000_t202" style="position:absolute;left:0;text-align:left;margin-left:294.05pt;margin-top:12.1pt;width:78.15pt;height:18.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AKeQIAAF4FAAAOAAAAZHJzL2Uyb0RvYy54bWysVN9P2zAQfp+0/8Hy+0hbBKMVKepATJMQ&#10;IMrEs+vYbTTb59nXJt1fv7OTFNTthWkvzuXuu8/305dXrTVsp0KswZV8fDLiTDkJVe3WJf/+fPvp&#10;grOIwlXCgFMl36vIr+YfP1w2fqYmsAFTqcCIxMVZ40u+QfSzoohyo6yIJ+CVI6OGYAXSb1gXVRAN&#10;sVtTTEaj86KBUPkAUsVI2pvOyOeZX2sl8UHrqJCZklNsmM+Qz1U6i/mlmK2D8Jta9mGIf4jCitrR&#10;pQeqG4GCbUP9B5WtZYAIGk8k2AK0rqXKOVA249FRNsuN8CrnQsWJ/lCm+P9o5f3uMbC6KvlkdMaZ&#10;E5aa9KxaZF+gZUlHFWp8nBFw6QmKLRmo04M+kjIl3upg05dSYmSnWu8P9U10kpTT6eT0giySTJPT&#10;6XT8ObEUr84+RPyqwLIklDxQ+3JVxe4uYgcdIOkuB7e1MbmFxrGm5OenZ6PscLAQuXEJq/Iw9DQp&#10;oS7wLOHeqIQx7klpKkaOPynyGKprE9hO0AAJKZXDnHrmJXRCaQriPY49/jWq9zh3eQw3g8ODs60d&#10;hJz9UdjVjyFk3eGp5m/yTiK2qzZPwfjs0PEVVHtqeIBuaaKXtzW15U5EfBSBtoQ6SZuPD3RoA1R+&#10;6CXONhB+/U2f8DS8ZOWsoa0refy5FUFxZr45Guu0ooMQBmE1CG5rr4H6MKY3xcsskkNAM4g6gH2h&#10;B2GRbiGTcJLuKjkO4jV2u08PilSLRQbRInqBd27pZaJObUlD9ty+iOD7SUQa4XsY9lHMjgaywyZP&#10;B4stgq7ztKbKdlXsK05LnOe9f3DSK/H2P6Nen8X5bwAAAP//AwBQSwMEFAAGAAgAAAAhAHiAtGHf&#10;AAAACQEAAA8AAABkcnMvZG93bnJldi54bWxMj01PhDAURfcm/ofmmbhzWgiOBCkT48dOHZ0ZE90V&#10;+gQifSVtYfDfW1e6fLkn955XbhYzsBmd7y1JSFYCGFJjdU+thMP+4SIH5oMirQZLKOEbPWyq05NS&#10;Fdoe6RXnXWhZLCFfKAldCGPBuW86NMqv7IgUs0/rjArxdC3XTh1juRl4KsSaG9VTXOjUiLcdNl+7&#10;yUgY3r17rEX4mO/ap/Cy5dPbffIs5fnZcnMNLOAS/mD41Y/qUEWn2k6kPRskXOZ5ElEJaZYCi8BV&#10;lmXAagnrVACvSv7/g+oHAAD//wMAUEsBAi0AFAAGAAgAAAAhALaDOJL+AAAA4QEAABMAAAAAAAAA&#10;AAAAAAAAAAAAAFtDb250ZW50X1R5cGVzXS54bWxQSwECLQAUAAYACAAAACEAOP0h/9YAAACUAQAA&#10;CwAAAAAAAAAAAAAAAAAvAQAAX3JlbHMvLnJlbHNQSwECLQAUAAYACAAAACEAnwRACnkCAABeBQAA&#10;DgAAAAAAAAAAAAAAAAAuAgAAZHJzL2Uyb0RvYy54bWxQSwECLQAUAAYACAAAACEAeIC0Yd8AAAAJ&#10;AQAADwAAAAAAAAAAAAAAAADTBAAAZHJzL2Rvd25yZXYueG1sUEsFBgAAAAAEAAQA8wAAAN8FAAAA&#10;AA==&#10;" filled="f" stroked="f" strokeweight=".5pt">
                <v:textbox inset="0,0,0,0">
                  <w:txbxContent>
                    <w:p w:rsidR="009675B8" w:rsidRPr="003732DB" w:rsidRDefault="009675B8" w:rsidP="00C96822">
                      <w:pPr>
                        <w:pStyle w:val="FigTx"/>
                      </w:pPr>
                      <w:r>
                        <w:rPr>
                          <w:rFonts w:hint="cs"/>
                          <w:rtl/>
                        </w:rPr>
                        <w:t xml:space="preserve">هوية نمط الحزمة: </w:t>
                      </w:r>
                      <w:r>
                        <w:t>19-1</w:t>
                      </w:r>
                    </w:p>
                  </w:txbxContent>
                </v:textbox>
              </v:shape>
            </w:pict>
          </mc:Fallback>
        </mc:AlternateContent>
      </w:r>
      <w:r w:rsidRPr="00C96822">
        <w:rPr>
          <w:noProof/>
          <w:rtl/>
          <w:lang w:eastAsia="zh-CN"/>
        </w:rPr>
        <mc:AlternateContent>
          <mc:Choice Requires="wps">
            <w:drawing>
              <wp:anchor distT="0" distB="0" distL="114300" distR="114300" simplePos="0" relativeHeight="251811328" behindDoc="0" locked="0" layoutInCell="1" allowOverlap="1" wp14:anchorId="08297D06" wp14:editId="3AADFEE9">
                <wp:simplePos x="0" y="0"/>
                <wp:positionH relativeFrom="column">
                  <wp:posOffset>823526</wp:posOffset>
                </wp:positionH>
                <wp:positionV relativeFrom="paragraph">
                  <wp:posOffset>117343</wp:posOffset>
                </wp:positionV>
                <wp:extent cx="253497" cy="3586530"/>
                <wp:effectExtent l="0" t="0" r="13335" b="13970"/>
                <wp:wrapNone/>
                <wp:docPr id="204" name="Text Box 204"/>
                <wp:cNvGraphicFramePr/>
                <a:graphic xmlns:a="http://schemas.openxmlformats.org/drawingml/2006/main">
                  <a:graphicData uri="http://schemas.microsoft.com/office/word/2010/wordprocessingShape">
                    <wps:wsp>
                      <wps:cNvSpPr txBox="1"/>
                      <wps:spPr>
                        <a:xfrm>
                          <a:off x="0" y="0"/>
                          <a:ext cx="253497" cy="358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A7604" w:rsidRDefault="009675B8" w:rsidP="00C96822">
                            <w:pPr>
                              <w:pStyle w:val="FigTx"/>
                            </w:pPr>
                            <w:r>
                              <w:rPr>
                                <w:rFonts w:hint="cs"/>
                                <w:rtl/>
                              </w:rPr>
                              <w:t>زاوية النظير شمال/جنوب (درجات)</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97D06" id="Text Box 204" o:spid="_x0000_s1197" type="#_x0000_t202" style="position:absolute;left:0;text-align:left;margin-left:64.85pt;margin-top:9.25pt;width:19.95pt;height:282.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SrfwIAAGIFAAAOAAAAZHJzL2Uyb0RvYy54bWysVN9PGzEMfp+0/yHK+7j+oIVVXFEHYpqE&#10;AA0mntNcQk9L4sxJe9f99Ti5u4LYXpj2kvPZnx37s52z89YatlMYanAlHx+NOFNOQlW7p5L/eLj6&#10;dMpZiMJVwoBTJd+rwM+XHz+cNX6hJrABUylkFMSFReNLvonRL4oiyI2yIhyBV46MGtCKSL/4VFQo&#10;GopuTTEZjeZFA1h5BKlCIO1lZ+TLHF9rJeOt1kFFZkpOucV8Yj7X6SyWZ2LxhMJvatmnIf4hCytq&#10;R5ceQl2KKNgW6z9C2VoiBNDxSIItQOtaqlwDVTMevanmfiO8yrUQOcEfaAr/L6y82d0hq6uST0bH&#10;nDlhqUkPqo3sC7Qs6YihxocFAe89QWNLBur0oA+kTIW3Gm36UkmM7MT1/sBvCidJOZlNjz+fcCbJ&#10;NJ2dzmfT3IDixdtjiF8VWJaEkiP1L9MqdtchUiYEHSDpMgdXtTG5h8axpuTz6WyUHQ4W8jAuYVWe&#10;hj5MqqjLPEtxb1TCGPddaWIjF5AUeQ7VhUG2EzRBQkrlYq49xyV0QmlK4j2OPf4lq/c4d3UMN4OL&#10;B2dbO8Bc/Zu0q59DyrrDE5Gv6k5ibNdtHoPxbD60dg3VnjqO0G1N8PKqprZcixDvBNKaUJNp9eMt&#10;HdoA0Q+9xNkG8Pff9Alf8nROTsi9oc0refi1Fag4M98cjXZa00HAQVgPgtvaC6BWjOld8TKL5IDR&#10;DKJGsI/0KKzSRWQSTlIyJY+DeBG7/adHRarVKoNoGb2I1+7eyxQ6dSbN2UP7KND3wxhpjG9g2Emx&#10;eDOTHTZ5OlhtI+g6D2wityOyJ50WOc9x/+ikl+L1f0a9PI3LZwAAAP//AwBQSwMEFAAGAAgAAAAh&#10;ALA+cqXfAAAACgEAAA8AAABkcnMvZG93bnJldi54bWxMj8FqwkAQhu+FvsMyhV5C3aiYxjQbaQtC&#10;C15qBa9rdswGs7Mhu2r69h1P7W1+5uOfb8rV6DpxwSG0nhRMJykIpNqblhoFu+/1Uw4iRE1Gd55Q&#10;wQ8GWFX3d6UujL/SF162sRFcQqHQCmyMfSFlqC06HSa+R+Ld0Q9OR45DI82gr1zuOjlL00w63RJf&#10;sLrHd4v1aXt2ChJrEvz4TPbZG/p0ul+HU9tvlHp8GF9fQEQc4x8MN31Wh4qdDv5MJoiO82z5zCgP&#10;+QLEDciWGYiDgkU+n4OsSvn/heoXAAD//wMAUEsBAi0AFAAGAAgAAAAhALaDOJL+AAAA4QEAABMA&#10;AAAAAAAAAAAAAAAAAAAAAFtDb250ZW50X1R5cGVzXS54bWxQSwECLQAUAAYACAAAACEAOP0h/9YA&#10;AACUAQAACwAAAAAAAAAAAAAAAAAvAQAAX3JlbHMvLnJlbHNQSwECLQAUAAYACAAAACEAAWRkq38C&#10;AABiBQAADgAAAAAAAAAAAAAAAAAuAgAAZHJzL2Uyb0RvYy54bWxQSwECLQAUAAYACAAAACEAsD5y&#10;pd8AAAAKAQAADwAAAAAAAAAAAAAAAADZBAAAZHJzL2Rvd25yZXYueG1sUEsFBgAAAAAEAAQA8wAA&#10;AOUFAAAAAA==&#10;" filled="f" stroked="f" strokeweight=".5pt">
                <v:textbox style="layout-flow:vertical;mso-layout-flow-alt:bottom-to-top" inset="0,0,0,0">
                  <w:txbxContent>
                    <w:p w:rsidR="009675B8" w:rsidRPr="00CA7604" w:rsidRDefault="009675B8" w:rsidP="00C96822">
                      <w:pPr>
                        <w:pStyle w:val="FigTx"/>
                      </w:pPr>
                      <w:r>
                        <w:rPr>
                          <w:rFonts w:hint="cs"/>
                          <w:rtl/>
                        </w:rPr>
                        <w:t>زاوية النظير شمال/جنوب (درجات)</w:t>
                      </w:r>
                    </w:p>
                  </w:txbxContent>
                </v:textbox>
              </v:shape>
            </w:pict>
          </mc:Fallback>
        </mc:AlternateContent>
      </w:r>
      <w:r w:rsidRPr="00C96822">
        <w:rPr>
          <w:noProof/>
          <w:lang w:eastAsia="zh-CN"/>
        </w:rPr>
        <w:object w:dxaOrig="5045" w:dyaOrig="5103">
          <v:shape id="_x0000_i1047" type="#_x0000_t75" style="width:345.6pt;height:345.6pt" o:ole="">
            <v:imagedata r:id="rId63" o:title=""/>
          </v:shape>
          <o:OLEObject Type="Embed" ProgID="CorelDRAW.Graphic.14" ShapeID="_x0000_i1047" DrawAspect="Content" ObjectID="_1506931747" r:id="rId64"/>
        </w:object>
      </w:r>
    </w:p>
    <w:p w:rsidR="00D27DCB" w:rsidRPr="00E42464" w:rsidRDefault="00D27DCB" w:rsidP="00C96822">
      <w:pPr>
        <w:spacing w:before="360"/>
        <w:rPr>
          <w:rtl/>
        </w:rPr>
      </w:pPr>
      <w:r w:rsidRPr="00C96822">
        <w:rPr>
          <w:rFonts w:hint="cs"/>
          <w:rtl/>
        </w:rPr>
        <w:t xml:space="preserve">وتُعرّف مراكز الخلايا على أنها النقاط الوسطى للمنحنيات الكفافية </w:t>
      </w:r>
      <w:r w:rsidRPr="00C96822">
        <w:t>dB 3 </w:t>
      </w:r>
      <w:r w:rsidRPr="00C96822">
        <w:rPr>
          <w:rFonts w:cs="Times New Roman"/>
          <w:color w:val="24282B"/>
          <w:sz w:val="20"/>
          <w:szCs w:val="20"/>
        </w:rPr>
        <w:t>–</w:t>
      </w:r>
      <w:r w:rsidRPr="00C96822">
        <w:rPr>
          <w:rFonts w:hint="cs"/>
          <w:rtl/>
        </w:rPr>
        <w:t xml:space="preserve"> للحزم الإفرادية. وهناك </w:t>
      </w:r>
      <w:r w:rsidRPr="00C96822">
        <w:t>19</w:t>
      </w:r>
      <w:r w:rsidRPr="00C96822">
        <w:rPr>
          <w:rFonts w:hint="cs"/>
          <w:rtl/>
        </w:rPr>
        <w:t xml:space="preserve"> نمطاً من الحزم مرقّمة وفقاً لترتيب تزايد المسافة الزاوية بدءاً من زاوية النظير. ولكل نمط من الحزم نفس مدى تأخير المسير (ضمن حدود </w:t>
      </w:r>
      <w:r w:rsidRPr="00C96822">
        <w:t>%10</w:t>
      </w:r>
      <w:r w:rsidRPr="00C96822">
        <w:sym w:font="Symbol" w:char="F0B1"/>
      </w:r>
      <w:r w:rsidRPr="00C96822">
        <w:rPr>
          <w:rFonts w:hint="cs"/>
          <w:rtl/>
        </w:rPr>
        <w:t>) ونفس المدى</w:t>
      </w:r>
      <w:r w:rsidRPr="00C96822">
        <w:rPr>
          <w:rFonts w:hint="eastAsia"/>
          <w:rtl/>
        </w:rPr>
        <w:t> </w:t>
      </w:r>
      <w:r w:rsidRPr="00C96822">
        <w:rPr>
          <w:rFonts w:hint="cs"/>
          <w:rtl/>
        </w:rPr>
        <w:t>الدوبلري.</w:t>
      </w:r>
    </w:p>
    <w:p w:rsidR="00D27DCB" w:rsidRPr="00E42464" w:rsidRDefault="00D27DCB" w:rsidP="00D27DCB">
      <w:pPr>
        <w:rPr>
          <w:rtl/>
        </w:rPr>
      </w:pPr>
      <w:r w:rsidRPr="00E42464">
        <w:rPr>
          <w:rFonts w:hint="cs"/>
          <w:rtl/>
        </w:rPr>
        <w:t xml:space="preserve">ويلخص الجدول </w:t>
      </w:r>
      <w:r w:rsidRPr="00E42464">
        <w:t>17</w:t>
      </w:r>
      <w:r w:rsidRPr="00E42464">
        <w:rPr>
          <w:rFonts w:hint="cs"/>
          <w:rtl/>
        </w:rPr>
        <w:t xml:space="preserve"> المعلمات الخليوية الاسمية.</w:t>
      </w:r>
    </w:p>
    <w:p w:rsidR="00D27DCB" w:rsidRPr="00E42464" w:rsidRDefault="00D27DCB" w:rsidP="00D752CA">
      <w:pPr>
        <w:pStyle w:val="TableNo"/>
      </w:pPr>
      <w:r w:rsidRPr="00E42464">
        <w:rPr>
          <w:rtl/>
        </w:rPr>
        <w:t>الج</w:t>
      </w:r>
      <w:r w:rsidRPr="00E42464">
        <w:rPr>
          <w:rFonts w:hint="cs"/>
          <w:rtl/>
        </w:rPr>
        <w:t>ـ</w:t>
      </w:r>
      <w:r w:rsidRPr="00E42464">
        <w:rPr>
          <w:rtl/>
        </w:rPr>
        <w:t xml:space="preserve">دول </w:t>
      </w:r>
      <w:r w:rsidRPr="00E42464">
        <w:t>17</w:t>
      </w:r>
    </w:p>
    <w:p w:rsidR="00D27DCB" w:rsidRPr="00E42464" w:rsidRDefault="00D27DCB" w:rsidP="00D752CA">
      <w:pPr>
        <w:pStyle w:val="Tabletitle"/>
        <w:rPr>
          <w:rFonts w:hint="eastAsia"/>
        </w:rPr>
      </w:pPr>
      <w:r w:rsidRPr="00E42464">
        <w:rPr>
          <w:rtl/>
        </w:rPr>
        <w:t>المعلمات الاسمية للخلايا</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969"/>
        <w:gridCol w:w="1134"/>
      </w:tblGrid>
      <w:tr w:rsidR="00D27DCB" w:rsidRPr="00E42464" w:rsidTr="000F439D">
        <w:trPr>
          <w:jc w:val="center"/>
        </w:trPr>
        <w:tc>
          <w:tcPr>
            <w:tcW w:w="3969" w:type="dxa"/>
            <w:tcBorders>
              <w:top w:val="single" w:sz="6" w:space="0" w:color="auto"/>
              <w:left w:val="single" w:sz="6" w:space="0" w:color="auto"/>
              <w:bottom w:val="single" w:sz="6" w:space="0" w:color="auto"/>
              <w:right w:val="single" w:sz="6" w:space="0" w:color="auto"/>
            </w:tcBorders>
          </w:tcPr>
          <w:p w:rsidR="00D27DCB" w:rsidRPr="00E42464" w:rsidRDefault="00D27DCB" w:rsidP="005A57E7">
            <w:pPr>
              <w:pStyle w:val="Tabletext"/>
              <w:rPr>
                <w:rtl/>
                <w:lang w:bidi="ar-EG"/>
              </w:rPr>
            </w:pPr>
            <w:r w:rsidRPr="00E42464">
              <w:rPr>
                <w:rtl/>
              </w:rPr>
              <w:t>حجم الخلية</w:t>
            </w:r>
          </w:p>
        </w:tc>
        <w:tc>
          <w:tcPr>
            <w:tcW w:w="1134" w:type="dxa"/>
            <w:tcBorders>
              <w:top w:val="single" w:sz="6" w:space="0" w:color="auto"/>
              <w:left w:val="single" w:sz="6" w:space="0" w:color="auto"/>
              <w:bottom w:val="single" w:sz="6" w:space="0" w:color="auto"/>
              <w:right w:val="single" w:sz="6" w:space="0" w:color="auto"/>
            </w:tcBorders>
          </w:tcPr>
          <w:p w:rsidR="00D27DCB" w:rsidRPr="00E42464" w:rsidRDefault="00D27DCB" w:rsidP="005B319D">
            <w:pPr>
              <w:pStyle w:val="Tabletext"/>
              <w:jc w:val="center"/>
              <w:rPr>
                <w:rtl/>
                <w:lang w:bidi="ar-EG"/>
              </w:rPr>
            </w:pPr>
            <w:r w:rsidRPr="00E42464">
              <w:t>°3,343</w:t>
            </w:r>
          </w:p>
        </w:tc>
      </w:tr>
      <w:tr w:rsidR="00D27DCB" w:rsidRPr="00E42464" w:rsidTr="000F439D">
        <w:trPr>
          <w:jc w:val="center"/>
        </w:trPr>
        <w:tc>
          <w:tcPr>
            <w:tcW w:w="3969" w:type="dxa"/>
            <w:tcBorders>
              <w:top w:val="single" w:sz="6" w:space="0" w:color="auto"/>
              <w:left w:val="single" w:sz="6" w:space="0" w:color="auto"/>
              <w:bottom w:val="single" w:sz="6" w:space="0" w:color="auto"/>
              <w:right w:val="single" w:sz="6" w:space="0" w:color="auto"/>
            </w:tcBorders>
          </w:tcPr>
          <w:p w:rsidR="00D27DCB" w:rsidRPr="00E42464" w:rsidRDefault="00D27DCB" w:rsidP="005A57E7">
            <w:pPr>
              <w:pStyle w:val="Tabletext"/>
            </w:pPr>
            <w:r w:rsidRPr="00E42464">
              <w:rPr>
                <w:rFonts w:hint="cs"/>
                <w:rtl/>
              </w:rPr>
              <w:t>عرض</w:t>
            </w:r>
            <w:r w:rsidRPr="00E42464">
              <w:rPr>
                <w:rtl/>
              </w:rPr>
              <w:t xml:space="preserve"> النطاق</w:t>
            </w:r>
          </w:p>
        </w:tc>
        <w:tc>
          <w:tcPr>
            <w:tcW w:w="1134" w:type="dxa"/>
            <w:tcBorders>
              <w:top w:val="single" w:sz="6" w:space="0" w:color="auto"/>
              <w:left w:val="single" w:sz="6" w:space="0" w:color="auto"/>
              <w:bottom w:val="single" w:sz="6" w:space="0" w:color="auto"/>
              <w:right w:val="single" w:sz="6" w:space="0" w:color="auto"/>
            </w:tcBorders>
          </w:tcPr>
          <w:p w:rsidR="00D27DCB" w:rsidRPr="00E42464" w:rsidRDefault="00D27DCB" w:rsidP="005B319D">
            <w:pPr>
              <w:pStyle w:val="Tabletext"/>
              <w:jc w:val="center"/>
              <w:rPr>
                <w:rtl/>
                <w:lang w:bidi="ar-EG"/>
              </w:rPr>
            </w:pPr>
            <w:r w:rsidRPr="00E42464">
              <w:t>°3,860</w:t>
            </w:r>
          </w:p>
        </w:tc>
      </w:tr>
      <w:tr w:rsidR="00D27DCB" w:rsidRPr="00E42464" w:rsidTr="000F439D">
        <w:trPr>
          <w:jc w:val="center"/>
        </w:trPr>
        <w:tc>
          <w:tcPr>
            <w:tcW w:w="3969" w:type="dxa"/>
            <w:tcBorders>
              <w:top w:val="single" w:sz="6" w:space="0" w:color="auto"/>
              <w:left w:val="single" w:sz="6" w:space="0" w:color="auto"/>
              <w:bottom w:val="single" w:sz="6" w:space="0" w:color="auto"/>
              <w:right w:val="single" w:sz="6" w:space="0" w:color="auto"/>
            </w:tcBorders>
          </w:tcPr>
          <w:p w:rsidR="00D27DCB" w:rsidRPr="00E42464" w:rsidRDefault="00D27DCB" w:rsidP="005A57E7">
            <w:pPr>
              <w:pStyle w:val="Tabletext"/>
            </w:pPr>
            <w:r w:rsidRPr="00E42464">
              <w:rPr>
                <w:rtl/>
              </w:rPr>
              <w:t>إعادة استعمال الخلية</w:t>
            </w:r>
          </w:p>
        </w:tc>
        <w:tc>
          <w:tcPr>
            <w:tcW w:w="1134" w:type="dxa"/>
            <w:tcBorders>
              <w:top w:val="single" w:sz="6" w:space="0" w:color="auto"/>
              <w:left w:val="single" w:sz="6" w:space="0" w:color="auto"/>
              <w:bottom w:val="single" w:sz="6" w:space="0" w:color="auto"/>
              <w:right w:val="single" w:sz="6" w:space="0" w:color="auto"/>
            </w:tcBorders>
          </w:tcPr>
          <w:p w:rsidR="00D27DCB" w:rsidRPr="00E42464" w:rsidRDefault="00D27DCB" w:rsidP="005B319D">
            <w:pPr>
              <w:pStyle w:val="Tabletext"/>
              <w:jc w:val="center"/>
            </w:pPr>
            <w:r w:rsidRPr="00E42464">
              <w:t>4</w:t>
            </w:r>
          </w:p>
        </w:tc>
      </w:tr>
      <w:tr w:rsidR="00D27DCB" w:rsidRPr="00E42464" w:rsidTr="000F439D">
        <w:trPr>
          <w:jc w:val="center"/>
        </w:trPr>
        <w:tc>
          <w:tcPr>
            <w:tcW w:w="3969" w:type="dxa"/>
            <w:tcBorders>
              <w:top w:val="single" w:sz="6" w:space="0" w:color="auto"/>
              <w:left w:val="single" w:sz="6" w:space="0" w:color="auto"/>
              <w:bottom w:val="single" w:sz="6" w:space="0" w:color="auto"/>
              <w:right w:val="single" w:sz="6" w:space="0" w:color="auto"/>
            </w:tcBorders>
          </w:tcPr>
          <w:p w:rsidR="00D27DCB" w:rsidRPr="00E42464" w:rsidRDefault="00D27DCB" w:rsidP="005A57E7">
            <w:pPr>
              <w:pStyle w:val="Tabletext"/>
            </w:pPr>
            <w:r w:rsidRPr="00E42464">
              <w:rPr>
                <w:rtl/>
              </w:rPr>
              <w:t>م</w:t>
            </w:r>
            <w:r w:rsidRPr="00E42464">
              <w:rPr>
                <w:rFonts w:hint="cs"/>
                <w:rtl/>
              </w:rPr>
              <w:t>نطق</w:t>
            </w:r>
            <w:r w:rsidRPr="00E42464">
              <w:rPr>
                <w:rtl/>
              </w:rPr>
              <w:t>ة الخلية</w:t>
            </w:r>
          </w:p>
        </w:tc>
        <w:tc>
          <w:tcPr>
            <w:tcW w:w="1134" w:type="dxa"/>
            <w:tcBorders>
              <w:top w:val="single" w:sz="6" w:space="0" w:color="auto"/>
              <w:left w:val="single" w:sz="6" w:space="0" w:color="auto"/>
              <w:bottom w:val="single" w:sz="6" w:space="0" w:color="auto"/>
              <w:right w:val="single" w:sz="6" w:space="0" w:color="auto"/>
            </w:tcBorders>
          </w:tcPr>
          <w:p w:rsidR="00D27DCB" w:rsidRPr="00E42464" w:rsidRDefault="00D27DCB" w:rsidP="005B319D">
            <w:pPr>
              <w:pStyle w:val="Tabletext"/>
              <w:jc w:val="center"/>
              <w:rPr>
                <w:rtl/>
                <w:lang w:bidi="ar-EG"/>
              </w:rPr>
            </w:pPr>
            <w:r w:rsidRPr="00E42464">
              <w:t>°9,678</w:t>
            </w:r>
          </w:p>
        </w:tc>
      </w:tr>
      <w:tr w:rsidR="00D27DCB" w:rsidRPr="00E42464" w:rsidTr="000F439D">
        <w:trPr>
          <w:jc w:val="center"/>
        </w:trPr>
        <w:tc>
          <w:tcPr>
            <w:tcW w:w="3969" w:type="dxa"/>
            <w:tcBorders>
              <w:top w:val="single" w:sz="6" w:space="0" w:color="auto"/>
              <w:left w:val="single" w:sz="6" w:space="0" w:color="auto"/>
              <w:bottom w:val="single" w:sz="6" w:space="0" w:color="auto"/>
              <w:right w:val="single" w:sz="6" w:space="0" w:color="auto"/>
            </w:tcBorders>
          </w:tcPr>
          <w:p w:rsidR="00D27DCB" w:rsidRPr="00E42464" w:rsidRDefault="00D27DCB" w:rsidP="005A57E7">
            <w:pPr>
              <w:pStyle w:val="Tabletext"/>
            </w:pPr>
            <w:r w:rsidRPr="00E42464">
              <w:rPr>
                <w:rtl/>
              </w:rPr>
              <w:t>م</w:t>
            </w:r>
            <w:r w:rsidRPr="00E42464">
              <w:rPr>
                <w:rFonts w:hint="cs"/>
                <w:rtl/>
              </w:rPr>
              <w:t>نطق</w:t>
            </w:r>
            <w:r w:rsidRPr="00E42464">
              <w:rPr>
                <w:rtl/>
              </w:rPr>
              <w:t>ة إعادة استعمال الخلية</w:t>
            </w:r>
          </w:p>
        </w:tc>
        <w:tc>
          <w:tcPr>
            <w:tcW w:w="1134" w:type="dxa"/>
            <w:tcBorders>
              <w:top w:val="single" w:sz="6" w:space="0" w:color="auto"/>
              <w:left w:val="single" w:sz="6" w:space="0" w:color="auto"/>
              <w:bottom w:val="single" w:sz="6" w:space="0" w:color="auto"/>
              <w:right w:val="single" w:sz="6" w:space="0" w:color="auto"/>
            </w:tcBorders>
          </w:tcPr>
          <w:p w:rsidR="00D27DCB" w:rsidRPr="00E42464" w:rsidRDefault="00D27DCB" w:rsidP="005B319D">
            <w:pPr>
              <w:pStyle w:val="Tabletext"/>
              <w:jc w:val="center"/>
            </w:pPr>
            <w:r w:rsidRPr="00E42464">
              <w:t>°38,714</w:t>
            </w:r>
          </w:p>
        </w:tc>
      </w:tr>
      <w:tr w:rsidR="00D27DCB" w:rsidRPr="00E42464" w:rsidTr="000F439D">
        <w:trPr>
          <w:jc w:val="center"/>
        </w:trPr>
        <w:tc>
          <w:tcPr>
            <w:tcW w:w="3969" w:type="dxa"/>
            <w:tcBorders>
              <w:top w:val="single" w:sz="6" w:space="0" w:color="auto"/>
              <w:left w:val="single" w:sz="6" w:space="0" w:color="auto"/>
              <w:bottom w:val="single" w:sz="6" w:space="0" w:color="auto"/>
              <w:right w:val="single" w:sz="6" w:space="0" w:color="auto"/>
            </w:tcBorders>
          </w:tcPr>
          <w:p w:rsidR="00D27DCB" w:rsidRPr="00E42464" w:rsidRDefault="00D27DCB" w:rsidP="005A57E7">
            <w:pPr>
              <w:pStyle w:val="Tabletext"/>
            </w:pPr>
            <w:r w:rsidRPr="00E42464">
              <w:rPr>
                <w:rFonts w:hint="cs"/>
                <w:rtl/>
              </w:rPr>
              <w:t>المباعدة بين مراكز إعادة الاستعمال</w:t>
            </w:r>
          </w:p>
        </w:tc>
        <w:tc>
          <w:tcPr>
            <w:tcW w:w="1134" w:type="dxa"/>
            <w:tcBorders>
              <w:top w:val="single" w:sz="6" w:space="0" w:color="auto"/>
              <w:left w:val="single" w:sz="6" w:space="0" w:color="auto"/>
              <w:bottom w:val="single" w:sz="6" w:space="0" w:color="auto"/>
              <w:right w:val="single" w:sz="6" w:space="0" w:color="auto"/>
            </w:tcBorders>
          </w:tcPr>
          <w:p w:rsidR="00D27DCB" w:rsidRPr="00E42464" w:rsidRDefault="00D27DCB" w:rsidP="005B319D">
            <w:pPr>
              <w:pStyle w:val="Tabletext"/>
              <w:jc w:val="center"/>
              <w:rPr>
                <w:rtl/>
                <w:lang w:bidi="ar-EG"/>
              </w:rPr>
            </w:pPr>
            <w:r w:rsidRPr="00E42464">
              <w:t>°6,686</w:t>
            </w:r>
          </w:p>
        </w:tc>
      </w:tr>
      <w:tr w:rsidR="00D27DCB" w:rsidRPr="00E42464" w:rsidTr="000F439D">
        <w:trPr>
          <w:jc w:val="center"/>
        </w:trPr>
        <w:tc>
          <w:tcPr>
            <w:tcW w:w="3969" w:type="dxa"/>
            <w:tcBorders>
              <w:top w:val="single" w:sz="6" w:space="0" w:color="auto"/>
              <w:left w:val="single" w:sz="6" w:space="0" w:color="auto"/>
              <w:bottom w:val="single" w:sz="6" w:space="0" w:color="auto"/>
              <w:right w:val="single" w:sz="6" w:space="0" w:color="auto"/>
            </w:tcBorders>
          </w:tcPr>
          <w:p w:rsidR="00D27DCB" w:rsidRPr="00E42464" w:rsidRDefault="00D27DCB" w:rsidP="005A57E7">
            <w:pPr>
              <w:pStyle w:val="Tabletext"/>
            </w:pPr>
            <w:r w:rsidRPr="00E42464">
              <w:rPr>
                <w:rFonts w:hint="cs"/>
                <w:rtl/>
              </w:rPr>
              <w:t>المباعدة بين الفلقات الجانبية لإعادة الاستعمال</w:t>
            </w:r>
          </w:p>
        </w:tc>
        <w:tc>
          <w:tcPr>
            <w:tcW w:w="1134" w:type="dxa"/>
            <w:tcBorders>
              <w:top w:val="single" w:sz="6" w:space="0" w:color="auto"/>
              <w:left w:val="single" w:sz="6" w:space="0" w:color="auto"/>
              <w:bottom w:val="single" w:sz="6" w:space="0" w:color="auto"/>
              <w:right w:val="single" w:sz="6" w:space="0" w:color="auto"/>
            </w:tcBorders>
          </w:tcPr>
          <w:p w:rsidR="00D27DCB" w:rsidRPr="00E42464" w:rsidRDefault="00D27DCB" w:rsidP="005B319D">
            <w:pPr>
              <w:pStyle w:val="Tabletext"/>
              <w:jc w:val="center"/>
            </w:pPr>
            <w:r w:rsidRPr="00E42464">
              <w:t>°5,015</w:t>
            </w:r>
          </w:p>
        </w:tc>
      </w:tr>
    </w:tbl>
    <w:p w:rsidR="00D27DCB" w:rsidRPr="00E42464" w:rsidRDefault="00D27DCB" w:rsidP="005A57E7">
      <w:pPr>
        <w:pStyle w:val="Headingb"/>
        <w:rPr>
          <w:rFonts w:hint="eastAsia"/>
        </w:rPr>
      </w:pPr>
      <w:bookmarkStart w:id="100" w:name="_Toc283900229"/>
      <w:r w:rsidRPr="00E42464">
        <w:rPr>
          <w:rFonts w:hint="cs"/>
          <w:rtl/>
        </w:rPr>
        <w:lastRenderedPageBreak/>
        <w:t>إعادة استخدام الترددات</w:t>
      </w:r>
      <w:bookmarkEnd w:id="100"/>
    </w:p>
    <w:p w:rsidR="00D27DCB" w:rsidRPr="00E42464" w:rsidRDefault="00D27DCB" w:rsidP="00D27DCB">
      <w:pPr>
        <w:rPr>
          <w:spacing w:val="-2"/>
          <w:rtl/>
        </w:rPr>
      </w:pPr>
      <w:r w:rsidRPr="00E42464">
        <w:rPr>
          <w:rFonts w:hint="cs"/>
          <w:spacing w:val="-2"/>
          <w:rtl/>
        </w:rPr>
        <w:t>تتمثل وظيفة خطة الترددات في زيادة استخدام طيف الوصلة المتنقلة إلى حده الأقصى، في الوقت الذي تضمن فيه عدم حدوث تداخل ضار ضمن النظام. وتُنفّذ خطة الترددات للكوكبة الساتلية بكاملها بطريقة مركزية في مركز إدارة الشبكة.</w:t>
      </w:r>
    </w:p>
    <w:p w:rsidR="00D27DCB" w:rsidRPr="00E42464" w:rsidRDefault="00D27DCB" w:rsidP="00D623A8">
      <w:pPr>
        <w:rPr>
          <w:rtl/>
        </w:rPr>
      </w:pPr>
      <w:r w:rsidRPr="00E42464">
        <w:rPr>
          <w:rFonts w:hint="cs"/>
          <w:rtl/>
        </w:rPr>
        <w:t>تعمل خطة الترددات على تحديد الطيف المخصّص لكل حزمة في الكوكبة كدالّة في الوقت، بطريقة مفادها أن أي تردد معين لا</w:t>
      </w:r>
      <w:r w:rsidR="005A57E7" w:rsidRPr="00E42464">
        <w:rPr>
          <w:rFonts w:hint="eastAsia"/>
          <w:rtl/>
        </w:rPr>
        <w:t> </w:t>
      </w:r>
      <w:r w:rsidRPr="00E42464">
        <w:rPr>
          <w:rFonts w:hint="cs"/>
          <w:rtl/>
        </w:rPr>
        <w:t xml:space="preserve">يكون متوافراً على الإطلاق بصورة متزامنة لحزمتين إذا كان العزل بينهما غير كاف. ويتم التحكّم بالفلقات الجانبية للحزمة من أجل إتاحة نموذج رباعي الخلايا لإعادة استخدام التردد داخل الحزم النقطية </w:t>
      </w:r>
      <w:r w:rsidR="005B319D" w:rsidRPr="00E42464">
        <w:rPr>
          <w:rFonts w:hint="cs"/>
          <w:spacing w:val="-2"/>
          <w:rtl/>
        </w:rPr>
        <w:t>اﻟ‍</w:t>
      </w:r>
      <w:r w:rsidR="00D623A8" w:rsidRPr="00E42464">
        <w:rPr>
          <w:rFonts w:hint="cs"/>
          <w:spacing w:val="-2"/>
          <w:rtl/>
        </w:rPr>
        <w:t> </w:t>
      </w:r>
      <w:r w:rsidRPr="00E42464">
        <w:rPr>
          <w:spacing w:val="-2"/>
        </w:rPr>
        <w:t>163</w:t>
      </w:r>
      <w:r w:rsidRPr="00E42464">
        <w:rPr>
          <w:rFonts w:hint="cs"/>
          <w:rtl/>
        </w:rPr>
        <w:t>. وتكون خطة الترددات قابلة للتكيّف مع تغير الحركة وتطور الكوكبة.</w:t>
      </w:r>
    </w:p>
    <w:p w:rsidR="00D27DCB" w:rsidRPr="00E42464" w:rsidRDefault="00D27DCB" w:rsidP="00D27DCB">
      <w:pPr>
        <w:rPr>
          <w:rtl/>
        </w:rPr>
      </w:pPr>
      <w:r w:rsidRPr="00E42464">
        <w:rPr>
          <w:rFonts w:hint="cs"/>
          <w:rtl/>
        </w:rPr>
        <w:t>إن خطة الترددات هي بمثابة خطة لتخصيص الترددات موجهة نحو الساتل. وفيها تظل الترددات المستخدمة في كل حزمة ثابتة نوعاً ما عندما يتحرك الساتل في المدار. وتُعتبر المطاريف المتنقلة بشكل عام ضرورية لتغيير التردد عند تمرير الحزم.</w:t>
      </w:r>
    </w:p>
    <w:p w:rsidR="00D27DCB" w:rsidRPr="00E42464" w:rsidRDefault="00D27DCB" w:rsidP="000E1D31">
      <w:pPr>
        <w:rPr>
          <w:rtl/>
        </w:rPr>
      </w:pPr>
      <w:r w:rsidRPr="00E42464">
        <w:rPr>
          <w:rFonts w:hint="cs"/>
          <w:rtl/>
        </w:rPr>
        <w:t xml:space="preserve">وقد أعدّ المثال المعروض هنا لخطة الترددات من أجل كوكبة مؤلفة من </w:t>
      </w:r>
      <w:r w:rsidRPr="00E42464">
        <w:t>10</w:t>
      </w:r>
      <w:r w:rsidRPr="00E42464">
        <w:rPr>
          <w:rFonts w:hint="cs"/>
          <w:rtl/>
        </w:rPr>
        <w:t xml:space="preserve"> سواتل في سطحين مداريين، لكل ساتل منها</w:t>
      </w:r>
      <w:r w:rsidR="000E1D31" w:rsidRPr="00E42464">
        <w:rPr>
          <w:rFonts w:hint="eastAsia"/>
          <w:rtl/>
        </w:rPr>
        <w:t> </w:t>
      </w:r>
      <w:r w:rsidRPr="00E42464">
        <w:t>163</w:t>
      </w:r>
      <w:r w:rsidRPr="00E42464">
        <w:rPr>
          <w:rFonts w:hint="cs"/>
          <w:rtl/>
        </w:rPr>
        <w:t xml:space="preserve"> حزمة نقطية ثابتة تغطي كامل مجال الرؤية وتتسم بنموذج رباعي الخلايا لإعادة استخدام التردد كذلك المبين في الشكل</w:t>
      </w:r>
      <w:r w:rsidR="000E1D31" w:rsidRPr="00E42464">
        <w:rPr>
          <w:rFonts w:hint="eastAsia"/>
          <w:rtl/>
        </w:rPr>
        <w:t> </w:t>
      </w:r>
      <w:r w:rsidRPr="00E42464">
        <w:t>24</w:t>
      </w:r>
      <w:r w:rsidRPr="00E42464">
        <w:rPr>
          <w:rFonts w:hint="cs"/>
          <w:rtl/>
        </w:rPr>
        <w:t>. ومن المفترض أن</w:t>
      </w:r>
      <w:r w:rsidR="001A4939" w:rsidRPr="00E42464">
        <w:rPr>
          <w:rFonts w:hint="eastAsia"/>
          <w:rtl/>
        </w:rPr>
        <w:t> </w:t>
      </w:r>
      <w:r w:rsidRPr="00E42464">
        <w:rPr>
          <w:rFonts w:hint="cs"/>
          <w:rtl/>
        </w:rPr>
        <w:t xml:space="preserve">تنطبق على الكوكبة المكونة من </w:t>
      </w:r>
      <w:r w:rsidRPr="00E42464">
        <w:t>12</w:t>
      </w:r>
      <w:r w:rsidRPr="00E42464">
        <w:rPr>
          <w:rFonts w:hint="cs"/>
          <w:rtl/>
        </w:rPr>
        <w:t xml:space="preserve"> ساتلاً خطة ترددات مشابهة.</w:t>
      </w:r>
    </w:p>
    <w:p w:rsidR="00D27DCB" w:rsidRPr="00E42464" w:rsidRDefault="00D27DCB" w:rsidP="0074259C">
      <w:pPr>
        <w:rPr>
          <w:rtl/>
          <w:lang w:bidi="ar-EG"/>
        </w:rPr>
      </w:pPr>
      <w:r w:rsidRPr="00E42464">
        <w:rPr>
          <w:rFonts w:hint="cs"/>
          <w:rtl/>
        </w:rPr>
        <w:t xml:space="preserve">وتتم تجزئة طيف الوصلة المتنقلة إلى </w:t>
      </w:r>
      <w:r w:rsidRPr="00E42464">
        <w:t>16</w:t>
      </w:r>
      <w:r w:rsidRPr="00E42464">
        <w:rPr>
          <w:rFonts w:hint="cs"/>
          <w:rtl/>
        </w:rPr>
        <w:t xml:space="preserve"> كتلة ترددية على النحو المبين في الشكل </w:t>
      </w:r>
      <w:r w:rsidRPr="00E42464">
        <w:t>25</w:t>
      </w:r>
      <w:r w:rsidRPr="00E42464">
        <w:rPr>
          <w:rFonts w:hint="cs"/>
          <w:rtl/>
        </w:rPr>
        <w:t>. ويُخصّص لكل سطح ساتلي ثماني كتل: الكتل من</w:t>
      </w:r>
      <w:r w:rsidR="0074259C" w:rsidRPr="00E42464">
        <w:rPr>
          <w:rFonts w:hint="eastAsia"/>
          <w:rtl/>
        </w:rPr>
        <w:t> </w:t>
      </w:r>
      <w:r w:rsidRPr="00E42464">
        <w:t>1</w:t>
      </w:r>
      <w:r w:rsidRPr="00E42464">
        <w:rPr>
          <w:rFonts w:hint="cs"/>
          <w:rtl/>
        </w:rPr>
        <w:t xml:space="preserve"> إلى </w:t>
      </w:r>
      <w:r w:rsidRPr="00E42464">
        <w:t>8</w:t>
      </w:r>
      <w:r w:rsidRPr="00E42464">
        <w:rPr>
          <w:rFonts w:hint="cs"/>
          <w:rtl/>
        </w:rPr>
        <w:t xml:space="preserve"> للسطح </w:t>
      </w:r>
      <w:r w:rsidRPr="00E42464">
        <w:t>1</w:t>
      </w:r>
      <w:r w:rsidRPr="00E42464">
        <w:rPr>
          <w:rFonts w:hint="cs"/>
          <w:rtl/>
        </w:rPr>
        <w:t xml:space="preserve">، والكتل من </w:t>
      </w:r>
      <w:r w:rsidRPr="00E42464">
        <w:t>9</w:t>
      </w:r>
      <w:r w:rsidRPr="00E42464">
        <w:rPr>
          <w:rFonts w:hint="cs"/>
          <w:rtl/>
        </w:rPr>
        <w:t xml:space="preserve"> إلى </w:t>
      </w:r>
      <w:r w:rsidRPr="00E42464">
        <w:t>16</w:t>
      </w:r>
      <w:r w:rsidRPr="00E42464">
        <w:rPr>
          <w:rFonts w:hint="cs"/>
          <w:rtl/>
        </w:rPr>
        <w:t xml:space="preserve"> للسطح </w:t>
      </w:r>
      <w:r w:rsidRPr="00E42464">
        <w:t>2</w:t>
      </w:r>
      <w:r w:rsidRPr="00E42464">
        <w:rPr>
          <w:rFonts w:hint="cs"/>
          <w:rtl/>
        </w:rPr>
        <w:t>.</w:t>
      </w:r>
    </w:p>
    <w:p w:rsidR="00D27DCB" w:rsidRPr="00E42464" w:rsidRDefault="00D27DCB" w:rsidP="00EE68CC">
      <w:pPr>
        <w:pStyle w:val="FigureNo"/>
        <w:rPr>
          <w:rFonts w:hint="eastAsia"/>
        </w:rPr>
      </w:pPr>
      <w:r w:rsidRPr="00E42464">
        <w:rPr>
          <w:rtl/>
        </w:rPr>
        <w:t>الش</w:t>
      </w:r>
      <w:r w:rsidRPr="00E42464">
        <w:rPr>
          <w:rFonts w:hint="cs"/>
          <w:rtl/>
        </w:rPr>
        <w:t>ـ</w:t>
      </w:r>
      <w:r w:rsidRPr="00E42464">
        <w:rPr>
          <w:rtl/>
        </w:rPr>
        <w:t xml:space="preserve">كل </w:t>
      </w:r>
      <w:r w:rsidRPr="00E42464">
        <w:t>24</w:t>
      </w:r>
    </w:p>
    <w:p w:rsidR="00D27DCB" w:rsidRPr="00E42464" w:rsidRDefault="00D27DCB" w:rsidP="00EE68CC">
      <w:pPr>
        <w:pStyle w:val="FigureTitle"/>
        <w:rPr>
          <w:rFonts w:hint="eastAsia"/>
        </w:rPr>
      </w:pPr>
      <w:r w:rsidRPr="00E42464">
        <w:rPr>
          <w:rtl/>
        </w:rPr>
        <w:t>مخطط نموذجي</w:t>
      </w:r>
      <w:r w:rsidRPr="00E42464">
        <w:rPr>
          <w:rFonts w:hint="cs"/>
          <w:rtl/>
        </w:rPr>
        <w:t xml:space="preserve"> رباعي ال</w:t>
      </w:r>
      <w:r w:rsidRPr="00E42464">
        <w:rPr>
          <w:rtl/>
        </w:rPr>
        <w:t>خلايا لإعادة استعمال التردد</w:t>
      </w:r>
    </w:p>
    <w:p w:rsidR="00EE68CC" w:rsidRPr="00E42464" w:rsidRDefault="00DF59FF" w:rsidP="00D936B3">
      <w:pPr>
        <w:pStyle w:val="Figure"/>
        <w:rPr>
          <w:rtl/>
          <w:lang w:bidi="ar-EG"/>
        </w:rPr>
      </w:pPr>
      <w:r>
        <w:rPr>
          <w:noProof/>
          <w:lang w:eastAsia="zh-CN"/>
        </w:rPr>
        <w:object w:dxaOrig="5891" w:dyaOrig="6192">
          <v:shape id="_x0000_i1048" type="#_x0000_t75" style="width:280.5pt;height:294.9pt" o:ole="">
            <v:imagedata r:id="rId65" o:title=""/>
          </v:shape>
          <o:OLEObject Type="Embed" ProgID="CorelDRAW.Graphic.14" ShapeID="_x0000_i1048" DrawAspect="Content" ObjectID="_1506931748" r:id="rId66"/>
        </w:object>
      </w:r>
    </w:p>
    <w:p w:rsidR="00EE68CC" w:rsidRPr="00C96822" w:rsidRDefault="00EE68CC" w:rsidP="00780B77">
      <w:pPr>
        <w:rPr>
          <w:rtl/>
        </w:rPr>
      </w:pPr>
      <w:r w:rsidRPr="00C96822">
        <w:rPr>
          <w:rFonts w:hint="cs"/>
          <w:rtl/>
        </w:rPr>
        <w:t>ويظل الموقع النسب</w:t>
      </w:r>
      <w:r w:rsidR="00C51EF1">
        <w:rPr>
          <w:rFonts w:hint="cs"/>
          <w:rtl/>
        </w:rPr>
        <w:t>‍</w:t>
      </w:r>
      <w:r w:rsidRPr="00C96822">
        <w:rPr>
          <w:rFonts w:hint="cs"/>
          <w:rtl/>
        </w:rPr>
        <w:t xml:space="preserve">ي للسواتل الخمسة كلها ضمن أحد السطوح الساتلية ثابتاً. وتُقسم الحزم </w:t>
      </w:r>
      <w:r w:rsidRPr="00C96822">
        <w:rPr>
          <w:rFonts w:hint="cs"/>
          <w:spacing w:val="-2"/>
          <w:rtl/>
        </w:rPr>
        <w:t xml:space="preserve">اﻟ </w:t>
      </w:r>
      <w:r w:rsidRPr="00C96822">
        <w:rPr>
          <w:spacing w:val="-2"/>
        </w:rPr>
        <w:t>163</w:t>
      </w:r>
      <w:r w:rsidRPr="00C96822">
        <w:rPr>
          <w:rFonts w:hint="cs"/>
          <w:spacing w:val="-2"/>
          <w:rtl/>
        </w:rPr>
        <w:t xml:space="preserve"> </w:t>
      </w:r>
      <w:r w:rsidRPr="00C96822">
        <w:rPr>
          <w:rFonts w:hint="cs"/>
          <w:rtl/>
        </w:rPr>
        <w:t xml:space="preserve">الخاصة بكل ساتل إلى مجموعتين تناظران الحواف الأمامية والخلفية لمجال الرؤية. وكما هو مُبين في الشكل </w:t>
      </w:r>
      <w:r w:rsidRPr="00C96822">
        <w:t>26</w:t>
      </w:r>
      <w:r w:rsidRPr="00C96822">
        <w:rPr>
          <w:rFonts w:hint="cs"/>
          <w:rtl/>
        </w:rPr>
        <w:t xml:space="preserve">، فإن الحواف الأمامية لتغطيات السواتل الخمسة كلها لا تكون متراكبة، وكذلك الأمر بالنسبة للحواف الخمسة الخلفية كلها. وبناءً على ذلك، يتم ترتيب الكتل الثمان </w:t>
      </w:r>
      <w:r w:rsidRPr="00C96822">
        <w:rPr>
          <w:rFonts w:hint="cs"/>
          <w:rtl/>
        </w:rPr>
        <w:lastRenderedPageBreak/>
        <w:t xml:space="preserve">المخصّصة اسمياً للسطح </w:t>
      </w:r>
      <w:r w:rsidRPr="00C96822">
        <w:t>1</w:t>
      </w:r>
      <w:r w:rsidRPr="00C96822">
        <w:rPr>
          <w:rFonts w:hint="cs"/>
          <w:rtl/>
        </w:rPr>
        <w:t xml:space="preserve"> ضمن خطتين فرعيتين منفصلتين من </w:t>
      </w:r>
      <w:r w:rsidRPr="00C96822">
        <w:t>4</w:t>
      </w:r>
      <w:r w:rsidRPr="00C96822">
        <w:rPr>
          <w:rFonts w:hint="cs"/>
          <w:rtl/>
        </w:rPr>
        <w:t xml:space="preserve"> كتل: الأولى للحزم الأمامية للسواتل الخمسة كلها (الكتل</w:t>
      </w:r>
      <w:r w:rsidR="00780B77">
        <w:rPr>
          <w:rFonts w:hint="eastAsia"/>
          <w:rtl/>
        </w:rPr>
        <w:t> </w:t>
      </w:r>
      <w:r w:rsidRPr="00C96822">
        <w:t>1</w:t>
      </w:r>
      <w:r w:rsidRPr="00C96822">
        <w:rPr>
          <w:rFonts w:hint="cs"/>
          <w:rtl/>
        </w:rPr>
        <w:t xml:space="preserve"> و</w:t>
      </w:r>
      <w:r w:rsidRPr="00C96822">
        <w:t>2</w:t>
      </w:r>
      <w:r w:rsidRPr="00C96822">
        <w:rPr>
          <w:rFonts w:hint="cs"/>
          <w:rtl/>
        </w:rPr>
        <w:t xml:space="preserve"> و</w:t>
      </w:r>
      <w:r w:rsidRPr="00C96822">
        <w:t>3</w:t>
      </w:r>
      <w:r w:rsidRPr="00C96822">
        <w:rPr>
          <w:rFonts w:hint="cs"/>
          <w:rtl/>
        </w:rPr>
        <w:t xml:space="preserve"> و</w:t>
      </w:r>
      <w:r w:rsidRPr="00C96822">
        <w:t>4</w:t>
      </w:r>
      <w:r w:rsidRPr="00C96822">
        <w:rPr>
          <w:rFonts w:hint="cs"/>
          <w:rtl/>
        </w:rPr>
        <w:t xml:space="preserve">)، والثانية للحزم الخلفية (الكتل </w:t>
      </w:r>
      <w:r w:rsidRPr="00C96822">
        <w:t>5</w:t>
      </w:r>
      <w:r w:rsidRPr="00C96822">
        <w:rPr>
          <w:rFonts w:hint="cs"/>
          <w:rtl/>
        </w:rPr>
        <w:t xml:space="preserve"> و</w:t>
      </w:r>
      <w:r w:rsidRPr="00C96822">
        <w:t>6</w:t>
      </w:r>
      <w:r w:rsidRPr="00C96822">
        <w:rPr>
          <w:rFonts w:hint="cs"/>
          <w:rtl/>
        </w:rPr>
        <w:t xml:space="preserve"> و</w:t>
      </w:r>
      <w:r w:rsidRPr="00C96822">
        <w:t>7</w:t>
      </w:r>
      <w:r w:rsidRPr="00C96822">
        <w:rPr>
          <w:rFonts w:hint="cs"/>
          <w:rtl/>
        </w:rPr>
        <w:t xml:space="preserve"> و</w:t>
      </w:r>
      <w:r w:rsidRPr="00C96822">
        <w:t>8</w:t>
      </w:r>
      <w:r w:rsidRPr="00C96822">
        <w:rPr>
          <w:rFonts w:hint="cs"/>
          <w:rtl/>
        </w:rPr>
        <w:t xml:space="preserve">). ويتم عمل تقسيم مماثل في السطح </w:t>
      </w:r>
      <w:r w:rsidRPr="00C96822">
        <w:t>2</w:t>
      </w:r>
      <w:r w:rsidRPr="00C96822">
        <w:rPr>
          <w:rFonts w:hint="cs"/>
          <w:rtl/>
        </w:rPr>
        <w:t xml:space="preserve">. ويُظهر الشكل </w:t>
      </w:r>
      <w:r w:rsidRPr="00C96822">
        <w:t>27</w:t>
      </w:r>
      <w:r w:rsidRPr="00C96822">
        <w:rPr>
          <w:rFonts w:hint="cs"/>
          <w:rtl/>
        </w:rPr>
        <w:t xml:space="preserve"> خطة الترددات للسواتل الواقعة في</w:t>
      </w:r>
      <w:r w:rsidRPr="00C96822">
        <w:rPr>
          <w:rFonts w:hint="eastAsia"/>
          <w:rtl/>
        </w:rPr>
        <w:t> </w:t>
      </w:r>
      <w:r w:rsidRPr="00C96822">
        <w:rPr>
          <w:rFonts w:hint="cs"/>
          <w:rtl/>
        </w:rPr>
        <w:t xml:space="preserve">السطح </w:t>
      </w:r>
      <w:r w:rsidRPr="00C96822">
        <w:t>1</w:t>
      </w:r>
      <w:r w:rsidRPr="00C96822">
        <w:rPr>
          <w:rFonts w:hint="cs"/>
          <w:rtl/>
        </w:rPr>
        <w:t>. أما الخطط الفرعية للحزم الأمامية والخلفية فتكون متراكبة مع الحزم الوسطى، لأن الخطط الفرعية مُصمّمة لتشمل أكبر عدد ممكن من الحزم الذي تسمح به تقييدات عزل الحزم.</w:t>
      </w:r>
    </w:p>
    <w:p w:rsidR="00EE68CC" w:rsidRPr="00C96822" w:rsidRDefault="00EE68CC" w:rsidP="006D470A">
      <w:pPr>
        <w:pStyle w:val="FigureNo"/>
        <w:rPr>
          <w:rFonts w:hint="eastAsia"/>
          <w:rtl/>
        </w:rPr>
      </w:pPr>
      <w:r w:rsidRPr="00C96822">
        <w:rPr>
          <w:rtl/>
        </w:rPr>
        <w:t>الش</w:t>
      </w:r>
      <w:r w:rsidRPr="00C96822">
        <w:rPr>
          <w:rFonts w:hint="cs"/>
          <w:rtl/>
        </w:rPr>
        <w:t>ـ</w:t>
      </w:r>
      <w:r w:rsidRPr="00C96822">
        <w:rPr>
          <w:rtl/>
        </w:rPr>
        <w:t xml:space="preserve">كل </w:t>
      </w:r>
      <w:r w:rsidRPr="00C96822">
        <w:t>25</w:t>
      </w:r>
    </w:p>
    <w:p w:rsidR="00EE68CC" w:rsidRPr="00C96822" w:rsidRDefault="00EE68CC" w:rsidP="006D470A">
      <w:pPr>
        <w:pStyle w:val="FigureTitle"/>
        <w:rPr>
          <w:rFonts w:hint="eastAsia"/>
          <w:rtl/>
        </w:rPr>
      </w:pPr>
      <w:r w:rsidRPr="00C96822">
        <w:rPr>
          <w:rtl/>
        </w:rPr>
        <w:t xml:space="preserve">مثال على تجزئة طيف وصلة الخدمة إلى كتل </w:t>
      </w:r>
      <w:r w:rsidRPr="00C96822">
        <w:rPr>
          <w:rFonts w:hint="cs"/>
          <w:rtl/>
        </w:rPr>
        <w:t>ال</w:t>
      </w:r>
      <w:r w:rsidRPr="00C96822">
        <w:rPr>
          <w:rtl/>
        </w:rPr>
        <w:t>تردد</w:t>
      </w:r>
      <w:r w:rsidRPr="00C96822">
        <w:rPr>
          <w:rFonts w:hint="cs"/>
          <w:rtl/>
        </w:rPr>
        <w:t>ات</w:t>
      </w:r>
    </w:p>
    <w:p w:rsidR="00EE68CC" w:rsidRPr="00C96822" w:rsidRDefault="000D7806" w:rsidP="006D470A">
      <w:pPr>
        <w:pStyle w:val="Figure"/>
        <w:rPr>
          <w:rtl/>
          <w:lang w:bidi="ar-EG"/>
        </w:rPr>
      </w:pPr>
      <w:r>
        <w:rPr>
          <w:noProof/>
          <w:lang w:eastAsia="zh-CN"/>
        </w:rPr>
        <mc:AlternateContent>
          <mc:Choice Requires="wpg">
            <w:drawing>
              <wp:anchor distT="0" distB="0" distL="114300" distR="114300" simplePos="0" relativeHeight="251848848" behindDoc="0" locked="0" layoutInCell="1" allowOverlap="1">
                <wp:simplePos x="0" y="0"/>
                <wp:positionH relativeFrom="column">
                  <wp:posOffset>890346</wp:posOffset>
                </wp:positionH>
                <wp:positionV relativeFrom="paragraph">
                  <wp:posOffset>65301</wp:posOffset>
                </wp:positionV>
                <wp:extent cx="4495426" cy="1708943"/>
                <wp:effectExtent l="0" t="0" r="635" b="5715"/>
                <wp:wrapNone/>
                <wp:docPr id="1673" name="Group 1673"/>
                <wp:cNvGraphicFramePr/>
                <a:graphic xmlns:a="http://schemas.openxmlformats.org/drawingml/2006/main">
                  <a:graphicData uri="http://schemas.microsoft.com/office/word/2010/wordprocessingGroup">
                    <wpg:wgp>
                      <wpg:cNvGrpSpPr/>
                      <wpg:grpSpPr>
                        <a:xfrm>
                          <a:off x="0" y="0"/>
                          <a:ext cx="4495426" cy="1708943"/>
                          <a:chOff x="661918" y="0"/>
                          <a:chExt cx="4495426" cy="1708943"/>
                        </a:xfrm>
                      </wpg:grpSpPr>
                      <wps:wsp>
                        <wps:cNvPr id="207" name="Text Box 207"/>
                        <wps:cNvSpPr txBox="1"/>
                        <wps:spPr>
                          <a:xfrm>
                            <a:off x="2304107" y="0"/>
                            <a:ext cx="1696720" cy="199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C96822">
                              <w:pPr>
                                <w:pStyle w:val="FigTx"/>
                              </w:pPr>
                              <w:r>
                                <w:rPr>
                                  <w:rFonts w:hint="cs"/>
                                  <w:rtl/>
                                </w:rPr>
                                <w:t>تجزئة تتابعية الطيف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3653073" y="493414"/>
                            <a:ext cx="914400" cy="407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rPr>
                                  <w:rFonts w:hint="cs"/>
                                  <w:rtl/>
                                </w:rPr>
                                <w:t xml:space="preserve">المستوى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Text Box 209"/>
                        <wps:cNvSpPr txBox="1"/>
                        <wps:spPr>
                          <a:xfrm>
                            <a:off x="1729212" y="497941"/>
                            <a:ext cx="914400" cy="216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C96822">
                              <w:pPr>
                                <w:pStyle w:val="FigTx"/>
                              </w:pPr>
                              <w:r>
                                <w:rPr>
                                  <w:rFonts w:hint="cs"/>
                                  <w:rtl/>
                                </w:rPr>
                                <w:t xml:space="preserve">المستوى </w:t>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 name="Text Box 210"/>
                        <wps:cNvSpPr txBox="1"/>
                        <wps:spPr>
                          <a:xfrm>
                            <a:off x="4350190" y="900820"/>
                            <a:ext cx="521970"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rPr>
                                  <w:rFonts w:hint="cs"/>
                                  <w:rtl/>
                                </w:rPr>
                                <w:t>حزم</w:t>
                              </w:r>
                              <w:r>
                                <w:br/>
                              </w:r>
                              <w:r>
                                <w:rPr>
                                  <w:rFonts w:hint="cs"/>
                                  <w:rtl/>
                                </w:rPr>
                                <w:t>خلفية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211"/>
                        <wps:cNvSpPr txBox="1"/>
                        <wps:spPr>
                          <a:xfrm>
                            <a:off x="3349782" y="900820"/>
                            <a:ext cx="521970" cy="3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rPr>
                                  <w:rFonts w:hint="cs"/>
                                  <w:rtl/>
                                </w:rPr>
                                <w:t>حزم</w:t>
                              </w:r>
                              <w:r>
                                <w:br/>
                              </w:r>
                              <w:r>
                                <w:rPr>
                                  <w:rFonts w:hint="cs"/>
                                  <w:rtl/>
                                </w:rPr>
                                <w:t>أمامية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 name="Text Box 212"/>
                        <wps:cNvSpPr txBox="1"/>
                        <wps:spPr>
                          <a:xfrm>
                            <a:off x="2390115" y="900820"/>
                            <a:ext cx="521970"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rPr>
                                  <w:rFonts w:hint="cs"/>
                                  <w:rtl/>
                                </w:rPr>
                                <w:t>حزم</w:t>
                              </w:r>
                              <w:r>
                                <w:br/>
                              </w:r>
                              <w:r>
                                <w:rPr>
                                  <w:rFonts w:hint="cs"/>
                                  <w:rtl/>
                                </w:rPr>
                                <w:t>خلفية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3" name="Text Box 213"/>
                        <wps:cNvSpPr txBox="1"/>
                        <wps:spPr>
                          <a:xfrm>
                            <a:off x="1416867" y="900820"/>
                            <a:ext cx="52197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482B9E">
                              <w:pPr>
                                <w:pStyle w:val="FigTx"/>
                              </w:pPr>
                              <w:r>
                                <w:rPr>
                                  <w:rFonts w:hint="cs"/>
                                  <w:rtl/>
                                </w:rPr>
                                <w:t>حزم</w:t>
                              </w:r>
                            </w:p>
                            <w:p w:rsidR="009675B8" w:rsidRPr="003732DB" w:rsidRDefault="009675B8" w:rsidP="00482B9E">
                              <w:pPr>
                                <w:pStyle w:val="FigTx"/>
                              </w:pPr>
                              <w:r>
                                <w:rPr>
                                  <w:rFonts w:hint="cs"/>
                                  <w:rtl/>
                                </w:rPr>
                                <w:t>أمامية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4" name="Text Box 214"/>
                        <wps:cNvSpPr txBox="1"/>
                        <wps:spPr>
                          <a:xfrm>
                            <a:off x="1937442" y="914400"/>
                            <a:ext cx="521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rPr>
                                  <w:rFonts w:hint="cs"/>
                                  <w:rtl/>
                                </w:rPr>
                                <w:t>تراكب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5"/>
                        <wps:cNvSpPr txBox="1"/>
                        <wps:spPr>
                          <a:xfrm>
                            <a:off x="3852250" y="914400"/>
                            <a:ext cx="521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rPr>
                                  <w:rFonts w:hint="cs"/>
                                  <w:rtl/>
                                </w:rPr>
                                <w:t>تراكب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Text Box 216"/>
                        <wps:cNvSpPr txBox="1"/>
                        <wps:spPr>
                          <a:xfrm>
                            <a:off x="1747319" y="1186004"/>
                            <a:ext cx="521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t>4</w:t>
                              </w:r>
                              <w:r>
                                <w:rPr>
                                  <w:rFonts w:hint="cs"/>
                                  <w:rtl/>
                                </w:rPr>
                                <w:t xml:space="preserve"> خلايا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17"/>
                        <wps:cNvSpPr txBox="1"/>
                        <wps:spPr>
                          <a:xfrm>
                            <a:off x="2702460" y="1190531"/>
                            <a:ext cx="521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t>4</w:t>
                              </w:r>
                              <w:r>
                                <w:rPr>
                                  <w:rFonts w:hint="cs"/>
                                  <w:rtl/>
                                </w:rPr>
                                <w:t xml:space="preserve"> خلايا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3680234" y="1176951"/>
                            <a:ext cx="521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t>4</w:t>
                              </w:r>
                              <w:r>
                                <w:rPr>
                                  <w:rFonts w:hint="cs"/>
                                  <w:rtl/>
                                </w:rPr>
                                <w:t xml:space="preserve"> خلايا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4635374" y="1176951"/>
                            <a:ext cx="521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482B9E">
                              <w:pPr>
                                <w:pStyle w:val="FigTx"/>
                              </w:pPr>
                              <w:r>
                                <w:t>4</w:t>
                              </w:r>
                              <w:r>
                                <w:rPr>
                                  <w:rFonts w:hint="cs"/>
                                  <w:rtl/>
                                </w:rPr>
                                <w:t xml:space="preserve"> خلايا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Text Box 220"/>
                        <wps:cNvSpPr txBox="1"/>
                        <wps:spPr>
                          <a:xfrm>
                            <a:off x="664146" y="1360244"/>
                            <a:ext cx="612000"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CC28D4">
                              <w:pPr>
                                <w:pStyle w:val="FigTx"/>
                                <w:jc w:val="left"/>
                                <w:rPr>
                                  <w:rtl/>
                                </w:rPr>
                              </w:pPr>
                              <w:r>
                                <w:rPr>
                                  <w:rFonts w:hint="cs"/>
                                  <w:rtl/>
                                </w:rPr>
                                <w:t>: نمط الحزمة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Text Box 221"/>
                        <wps:cNvSpPr txBox="1"/>
                        <wps:spPr>
                          <a:xfrm>
                            <a:off x="661918" y="1514294"/>
                            <a:ext cx="612000" cy="1946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CC28D4">
                              <w:pPr>
                                <w:pStyle w:val="FigTx"/>
                                <w:jc w:val="left"/>
                                <w:rPr>
                                  <w:rtl/>
                                </w:rPr>
                              </w:pPr>
                              <w:r>
                                <w:rPr>
                                  <w:rFonts w:hint="cs"/>
                                  <w:rtl/>
                                </w:rPr>
                                <w:t>: نمط الكتلة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3" o:spid="_x0000_s1198" style="position:absolute;left:0;text-align:left;margin-left:70.1pt;margin-top:5.15pt;width:353.95pt;height:134.55pt;z-index:251848848;mso-width-relative:margin;mso-height-relative:margin" coordorigin="6619" coordsize="44954,1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yWUgUAAII8AAAOAAAAZHJzL2Uyb0RvYy54bWzsm9tu4zYQhu8L9B0E3TcWJVoHI84izTZB&#10;gWA3aFLsNSNLtlFJVCkmdvr0/UlJjNfxNrWLLSSANw5DkRQ5w2+Gh9H5h21ZOM+ZaNa8mrvkzHOd&#10;rEr5Yl0t5+7vD9c/xa7TSFYtWMGrbO6+ZI374eLHH8439Szz+YoXi0w4aKRqZpt67q6krGeTSZOu&#10;spI1Z7zOKjzMuSiZxL9iOVkItkHrZTHxPS+cbLhY1IKnWdMg92P70L3Q7ed5lsrPed5k0inmLvom&#10;9a/Qv4/qd3JxzmZLwerVOu26wU7oRcnWFV5qmvrIJHOexPpNU+U6FbzhuTxLeTnheb5OMz0GjIZ4&#10;e6O5Efyp1mNZzjbL2ogJot2T08nNpp+e74SzXkB3YRS4TsVKaEm/2NE5ENCmXs5Q7kbU9/Wd6DKW&#10;7X9qzNtclOovRuNstWhfjGizrXRSZFKaTKkfuk6KZyTy4oQGrfDTFTSk6oUhSQimy2vldPXLO9Un&#10;/dsnqpOmT5sas6l5FVjz3wR2v2J1pvXQKEF0AvO9qJfXgxrmz3zrqDwtIF1QicuRWzzAmPv8BpkH&#10;pOYHHiWqxdfh97IjYRJGPmavll2SkChUjZmxs1ktGnmT8dJRibkrMO31bGTPt41si/ZF1Ksrfr0u&#10;CuSzWVE5G4g+mHq6gnmCxotKFcg0RF0zSq5t/3VKvhRZ28hvWY5JpJWvMjS+2VUhnGcG8FiaZpXU&#10;EtDtorQqlaMTx1Tsyr/26pjK7Tj6N/NKmsrluuJCj36v24s/+i7nbXnIfGfcKim3j9uWnqlR/CNf&#10;vEDvgrfGpqnT6zXUcssaeccErAs0CYspP+MnLzjEz7uU66y4+OtQviqPOYynrrOBtZq7zZ9PTGSu&#10;U/xaYXYr09YnRJ947BPVU3nFoQcCW1ynOokKQhZ9Mhe8/AJDeqnegkesSvGuuSv75JVsbSYMcZpd&#10;XupCMGA1k7fVfZ2qppVa1CR72H5hou5mosQc/sR7fthsb0K2ZVXNil8+SZ6v9WxVkm2l2EkcLCsz&#10;9L9ADQvUGsEdqOMeXtB/DNRBOA08ZVYBNU0CSqhqCFB1Zi0hlHqQtwKbomCsJ5EF27DZWqU9Lr82&#10;J98dbKN8C/aowU4OgJ2cCDaJ/MQnfgd2lFDtKQ6D7ZOQkqn12GoxPiiwjfIt2GMGm8CB7nts5MHR&#10;qhXDkR6bYiVMErQIj5x4Xoxl91cee+qTJOo8dhBTElmw9QZhSGCHRvkW7FGDjf3KG7DNPvpIsIOA&#10;JlHceux3wcaqPbZgDw9so3wL9qjBBoZvwPZP9Nh+kHgE6+t/5bGTaehZsIcHtlG+BXvUYJsbhNfD&#10;M6LP+U9YihNKwjhsT8Tf89g4WfPapbo9PBvUUtwo34I9arDpAY+tD7NPATsJIkq7pXh7Av7NPbYf&#10;eupuCs8t2IMC2yjfgj1qsLFwfrMU1yvkE8AO4qnvg1a9FLdgf+sCfND32KFRvgV71GAj1uYN2Dpu&#10;5ASwSUSjgOACDafihMSh5+1dZO8ei1uXPcwIldBo35I9arIPhJ0RE3105LG4H3k+xYVJS3biTYO9&#10;m2xLtt56DNtnG+1bskdN9oHYM0TEnnaTHYSx5wfYt2ufHYXJ1JJ9KBx12GQb7VuyR032geAzrKdP&#10;I5siXBsnaJbsdwLNh0220b4le8xk49bpzT67vYk6YZ8dIlKUYuOuXHYQYmW+t80OCb556qLPCL6g&#10;acPc7Mn4kE7GER3YmXUL9qjBPhB95psApCO32TvftpEpoX7yz2CHVHsHC/agwDbKt2B/H7D1R5z4&#10;0FWfuHQf5aovaXf/R3r30+GLvwEAAP//AwBQSwMEFAAGAAgAAAAhAHZbVdbgAAAACgEAAA8AAABk&#10;cnMvZG93bnJldi54bWxMj8FKw0AQhu+C77CM4M3uJo0aYzalFPVUBFtBvG2TaRKanQ3ZbZK+veNJ&#10;b/MzH/98k69m24kRB9860hAtFAik0lUt1Ro+9693KQgfDFWmc4QaLuhhVVxf5Sar3EQfOO5CLbiE&#10;fGY0NCH0mZS+bNAav3A9Eu+ObrAmcBxqWQ1m4nLbyVipB2lNS3yhMT1uGixPu7PV8DaZab2MXsbt&#10;6bi5fO/v37+2EWp9ezOvn0EEnMMfDL/6rA4FOx3cmSovOs6JihnlQS1BMJAmaQTioCF+fEpAFrn8&#10;/0LxAwAA//8DAFBLAQItABQABgAIAAAAIQC2gziS/gAAAOEBAAATAAAAAAAAAAAAAAAAAAAAAABb&#10;Q29udGVudF9UeXBlc10ueG1sUEsBAi0AFAAGAAgAAAAhADj9If/WAAAAlAEAAAsAAAAAAAAAAAAA&#10;AAAALwEAAF9yZWxzLy5yZWxzUEsBAi0AFAAGAAgAAAAhAJtubJZSBQAAgjwAAA4AAAAAAAAAAAAA&#10;AAAALgIAAGRycy9lMm9Eb2MueG1sUEsBAi0AFAAGAAgAAAAhAHZbVdbgAAAACgEAAA8AAAAAAAAA&#10;AAAAAAAArAcAAGRycy9kb3ducmV2LnhtbFBLBQYAAAAABAAEAPMAAAC5CAAAAAA=&#10;">
                <v:shape id="Text Box 207" o:spid="_x0000_s1199" type="#_x0000_t202" style="position:absolute;left:23041;width:16967;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0I8YA&#10;AADcAAAADwAAAGRycy9kb3ducmV2LnhtbESPQUsDMRSE74L/ITzBm03ag8ratIit4KG1WhX09tw8&#10;dxc3L0vyut3++6YgeBxm5htmOh98q3qKqQlsYTwyoIjL4BquLLy/PV7dgkqC7LANTBYOlGA+Oz+b&#10;YuHCnl+p30qlMoRTgRZqka7QOpU1eUyj0BFn7ydEj5JlrLSLuM9w3+qJMdfaY8N5ocaOHmoqf7c7&#10;b6H9THH1beSrX1Rredno3cdy/Gzt5cVwfwdKaJD/8F/7yVmYmBs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00I8YAAADcAAAADwAAAAAAAAAAAAAAAACYAgAAZHJz&#10;L2Rvd25yZXYueG1sUEsFBgAAAAAEAAQA9QAAAIsDAAAAAA==&#10;" filled="f" stroked="f" strokeweight=".5pt">
                  <v:textbox inset="0,0,0,0">
                    <w:txbxContent>
                      <w:p w:rsidR="009675B8" w:rsidRPr="003732DB" w:rsidRDefault="009675B8" w:rsidP="00C96822">
                        <w:pPr>
                          <w:pStyle w:val="FigTx"/>
                        </w:pPr>
                        <w:r>
                          <w:rPr>
                            <w:rFonts w:hint="cs"/>
                            <w:rtl/>
                          </w:rPr>
                          <w:t>تجزئة تتابعية الطيف</w:t>
                        </w:r>
                      </w:p>
                    </w:txbxContent>
                  </v:textbox>
                </v:shape>
                <v:shape id="Text Box 208" o:spid="_x0000_s1200" type="#_x0000_t202" style="position:absolute;left:36530;top:4934;width:9144;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gUcMA&#10;AADcAAAADwAAAGRycy9kb3ducmV2LnhtbERPS08CMRC+m/gfmjHxJi0ciFkphPhIPKAiSgK3YTvs&#10;btxON+2wrP+eHkw8fvnes8XgW9VTTE1gC+ORAUVcBtdwZeH76+XuHlQSZIdtYLLwSwkW8+urGRYu&#10;nPmT+o1UKodwKtBCLdIVWqeyJo9pFDrizB1D9CgZxkq7iOcc7ls9MWaqPTacG2rs6LGm8mdz8hba&#10;XYqrg5F9/1S9yfpDn7bP43drb2+G5QMooUH+xX/uV2dhYvLafCYfA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gUcMAAADcAAAADwAAAAAAAAAAAAAAAACYAgAAZHJzL2Rv&#10;d25yZXYueG1sUEsFBgAAAAAEAAQA9QAAAIgDAAAAAA==&#10;" filled="f" stroked="f" strokeweight=".5pt">
                  <v:textbox inset="0,0,0,0">
                    <w:txbxContent>
                      <w:p w:rsidR="009675B8" w:rsidRPr="003732DB" w:rsidRDefault="009675B8" w:rsidP="00482B9E">
                        <w:pPr>
                          <w:pStyle w:val="FigTx"/>
                        </w:pPr>
                        <w:r>
                          <w:rPr>
                            <w:rFonts w:hint="cs"/>
                            <w:rtl/>
                          </w:rPr>
                          <w:t xml:space="preserve">المستوى </w:t>
                        </w:r>
                        <w:r>
                          <w:t>2</w:t>
                        </w:r>
                      </w:p>
                    </w:txbxContent>
                  </v:textbox>
                </v:shape>
                <v:shape id="Text Box 209" o:spid="_x0000_s1201" type="#_x0000_t202" style="position:absolute;left:17292;top:4979;width:9144;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FysYA&#10;AADcAAAADwAAAGRycy9kb3ducmV2LnhtbESPQUsDMRSE74L/ITzBm03ag+jatIit4KG1WhX09tw8&#10;dxc3L0vyut3++6YgeBxm5htmOh98q3qKqQlsYTwyoIjL4BquLLy/PV7dgEqC7LANTBYOlGA+Oz+b&#10;YuHCnl+p30qlMoRTgRZqka7QOpU1eUyj0BFn7ydEj5JlrLSLuM9w3+qJMdfaY8N5ocaOHmoqf7c7&#10;b6H9THH1beSrX1Rredno3cdy/Gzt5cVwfwdKaJD/8F/7yVmYmFs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4FysYAAADcAAAADwAAAAAAAAAAAAAAAACYAgAAZHJz&#10;L2Rvd25yZXYueG1sUEsFBgAAAAAEAAQA9QAAAIsDAAAAAA==&#10;" filled="f" stroked="f" strokeweight=".5pt">
                  <v:textbox inset="0,0,0,0">
                    <w:txbxContent>
                      <w:p w:rsidR="009675B8" w:rsidRPr="003732DB" w:rsidRDefault="009675B8" w:rsidP="00C96822">
                        <w:pPr>
                          <w:pStyle w:val="FigTx"/>
                        </w:pPr>
                        <w:r>
                          <w:rPr>
                            <w:rFonts w:hint="cs"/>
                            <w:rtl/>
                          </w:rPr>
                          <w:t xml:space="preserve">المستوى </w:t>
                        </w:r>
                        <w:r>
                          <w:t>1</w:t>
                        </w:r>
                      </w:p>
                    </w:txbxContent>
                  </v:textbox>
                </v:shape>
                <v:shape id="Text Box 210" o:spid="_x0000_s1202" type="#_x0000_t202" style="position:absolute;left:43501;top:9008;width:5220;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6isMA&#10;AADcAAAADwAAAGRycy9kb3ducmV2LnhtbERPTU/CQBC9k/gfNmPiTbblQExlIQYk4YCigInexu7Y&#10;NnZnm92hlH/vHkw4vrzv2WJwreopxMazgXycgSIuvW24MnA8rO8fQEVBtth6JgMXirCY34xmWFh/&#10;5nfq91KpFMKxQAO1SFdoHcuaHMax74gT9+ODQ0kwVNoGPKdw1+pJlk21w4ZTQ40dLWsqf/cnZ6D9&#10;jGH7nclXv6pe5G2nTx/P+asxd7fD0yMooUGu4n/3xhqY5Gl+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06isMAAADcAAAADwAAAAAAAAAAAAAAAACYAgAAZHJzL2Rv&#10;d25yZXYueG1sUEsFBgAAAAAEAAQA9QAAAIgDAAAAAA==&#10;" filled="f" stroked="f" strokeweight=".5pt">
                  <v:textbox inset="0,0,0,0">
                    <w:txbxContent>
                      <w:p w:rsidR="009675B8" w:rsidRPr="003732DB" w:rsidRDefault="009675B8" w:rsidP="00482B9E">
                        <w:pPr>
                          <w:pStyle w:val="FigTx"/>
                        </w:pPr>
                        <w:r>
                          <w:rPr>
                            <w:rFonts w:hint="cs"/>
                            <w:rtl/>
                          </w:rPr>
                          <w:t>حزم</w:t>
                        </w:r>
                        <w:r>
                          <w:br/>
                        </w:r>
                        <w:r>
                          <w:rPr>
                            <w:rFonts w:hint="cs"/>
                            <w:rtl/>
                          </w:rPr>
                          <w:t>خلفية</w:t>
                        </w:r>
                      </w:p>
                    </w:txbxContent>
                  </v:textbox>
                </v:shape>
                <v:shape id="Text Box 211" o:spid="_x0000_s1203" type="#_x0000_t202" style="position:absolute;left:33497;top:9008;width:5220;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fEcYA&#10;AADcAAAADwAAAGRycy9kb3ducmV2LnhtbESPT0vDQBTE70K/w/IK3uwmPRRJuy2iFTzUP60W6u2Z&#10;fSah2bdh9zWN394VhB6HmfkNs1gNrlU9hdh4NpBPMlDEpbcNVwY+3h9vbkFFQbbYeiYDPxRhtRxd&#10;LbCw/sxb6ndSqQThWKCBWqQrtI5lTQ7jxHfEyfv2waEkGSptA54T3LV6mmUz7bDhtFBjR/c1lcfd&#10;yRloDzFsvjL57B+qZ3l71af9On8x5no83M1BCQ1yCf+3n6yBaZ7D35l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GfEcYAAADcAAAADwAAAAAAAAAAAAAAAACYAgAAZHJz&#10;L2Rvd25yZXYueG1sUEsFBgAAAAAEAAQA9QAAAIsDAAAAAA==&#10;" filled="f" stroked="f" strokeweight=".5pt">
                  <v:textbox inset="0,0,0,0">
                    <w:txbxContent>
                      <w:p w:rsidR="009675B8" w:rsidRPr="003732DB" w:rsidRDefault="009675B8" w:rsidP="00482B9E">
                        <w:pPr>
                          <w:pStyle w:val="FigTx"/>
                        </w:pPr>
                        <w:r>
                          <w:rPr>
                            <w:rFonts w:hint="cs"/>
                            <w:rtl/>
                          </w:rPr>
                          <w:t>حزم</w:t>
                        </w:r>
                        <w:r>
                          <w:br/>
                        </w:r>
                        <w:r>
                          <w:rPr>
                            <w:rFonts w:hint="cs"/>
                            <w:rtl/>
                          </w:rPr>
                          <w:t>أمامية</w:t>
                        </w:r>
                      </w:p>
                    </w:txbxContent>
                  </v:textbox>
                </v:shape>
                <v:shape id="Text Box 212" o:spid="_x0000_s1204" type="#_x0000_t202" style="position:absolute;left:23901;top:9008;width:5219;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BZsYA&#10;AADcAAAADwAAAGRycy9kb3ducmV2LnhtbESPS2vDMBCE74X8B7GB3hrZPoTiRAmlD+ghfSRtob1t&#10;ra1taq2MtHHcfx8FCjkOM/MNs1yPrlMDhdh6NpDPMlDElbct1wbe3x6urkFFQbbYeSYDfxRhvZpc&#10;LLG0/sBbGnZSqwThWKKBRqQvtY5VQw7jzPfEyfvxwaEkGWptAx4S3HW6yLK5dthyWmiwp9uGqt/d&#10;3hnoPmPYfGfyNdzVT/L6ovcf9/mzMZfT8WYBSmiUc/i//WgNFHkBpzPpCOjV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MBZsYAAADcAAAADwAAAAAAAAAAAAAAAACYAgAAZHJz&#10;L2Rvd25yZXYueG1sUEsFBgAAAAAEAAQA9QAAAIsDAAAAAA==&#10;" filled="f" stroked="f" strokeweight=".5pt">
                  <v:textbox inset="0,0,0,0">
                    <w:txbxContent>
                      <w:p w:rsidR="009675B8" w:rsidRPr="003732DB" w:rsidRDefault="009675B8" w:rsidP="00482B9E">
                        <w:pPr>
                          <w:pStyle w:val="FigTx"/>
                        </w:pPr>
                        <w:r>
                          <w:rPr>
                            <w:rFonts w:hint="cs"/>
                            <w:rtl/>
                          </w:rPr>
                          <w:t>حزم</w:t>
                        </w:r>
                        <w:r>
                          <w:br/>
                        </w:r>
                        <w:r>
                          <w:rPr>
                            <w:rFonts w:hint="cs"/>
                            <w:rtl/>
                          </w:rPr>
                          <w:t>خلفية</w:t>
                        </w:r>
                      </w:p>
                    </w:txbxContent>
                  </v:textbox>
                </v:shape>
                <v:shape id="Text Box 213" o:spid="_x0000_s1205" type="#_x0000_t202" style="position:absolute;left:14168;top:9008;width:522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cYA&#10;AADcAAAADwAAAGRycy9kb3ducmV2LnhtbESPS2vDMBCE74X+B7GF3BrZCZTgRAmhD+ihzzSB9La1&#10;NraptTLSxnH/fVUI9DjMzDfMYjW4VvUUYuPZQD7OQBGX3jZcGdh+PFzPQEVBtth6JgM/FGG1vLxY&#10;YGH9id+p30ilEoRjgQZqka7QOpY1OYxj3xEn7+CDQ0kyVNoGPCW4a/Uky260w4bTQo0d3dZUfm+O&#10;zkC7j+HpK5PP/q56lrdXfdzd5y/GjK6G9RyU0CD/4XP70RqY5F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k/cYAAADcAAAADwAAAAAAAAAAAAAAAACYAgAAZHJz&#10;L2Rvd25yZXYueG1sUEsFBgAAAAAEAAQA9QAAAIsDAAAAAA==&#10;" filled="f" stroked="f" strokeweight=".5pt">
                  <v:textbox inset="0,0,0,0">
                    <w:txbxContent>
                      <w:p w:rsidR="009675B8" w:rsidRDefault="009675B8" w:rsidP="00482B9E">
                        <w:pPr>
                          <w:pStyle w:val="FigTx"/>
                        </w:pPr>
                        <w:r>
                          <w:rPr>
                            <w:rFonts w:hint="cs"/>
                            <w:rtl/>
                          </w:rPr>
                          <w:t>حزم</w:t>
                        </w:r>
                      </w:p>
                      <w:p w:rsidR="009675B8" w:rsidRPr="003732DB" w:rsidRDefault="009675B8" w:rsidP="00482B9E">
                        <w:pPr>
                          <w:pStyle w:val="FigTx"/>
                        </w:pPr>
                        <w:r>
                          <w:rPr>
                            <w:rFonts w:hint="cs"/>
                            <w:rtl/>
                          </w:rPr>
                          <w:t>أمامية</w:t>
                        </w:r>
                      </w:p>
                    </w:txbxContent>
                  </v:textbox>
                </v:shape>
                <v:shape id="Text Box 214" o:spid="_x0000_s1206" type="#_x0000_t202" style="position:absolute;left:19374;top:9144;width:522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8icYA&#10;AADcAAAADwAAAGRycy9kb3ducmV2LnhtbESPS2vDMBCE74X+B7GF3BrZIZTgRAmhD+ihzzSB9La1&#10;NraptTLSxnH/fVUI9DjMzDfMYjW4VvUUYuPZQD7OQBGX3jZcGdh+PFzPQEVBtth6JgM/FGG1vLxY&#10;YGH9id+p30ilEoRjgQZqka7QOpY1OYxj3xEn7+CDQ0kyVNoGPCW4a/Uky260w4bTQo0d3dZUfm+O&#10;zkC7j+HpK5PP/q56lrdXfdzd5y/GjK6G9RyU0CD/4XP70RqY5F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8icYAAADcAAAADwAAAAAAAAAAAAAAAACYAgAAZHJz&#10;L2Rvd25yZXYueG1sUEsFBgAAAAAEAAQA9QAAAIsDAAAAAA==&#10;" filled="f" stroked="f" strokeweight=".5pt">
                  <v:textbox inset="0,0,0,0">
                    <w:txbxContent>
                      <w:p w:rsidR="009675B8" w:rsidRPr="003732DB" w:rsidRDefault="009675B8" w:rsidP="00482B9E">
                        <w:pPr>
                          <w:pStyle w:val="FigTx"/>
                        </w:pPr>
                        <w:r>
                          <w:rPr>
                            <w:rFonts w:hint="cs"/>
                            <w:rtl/>
                          </w:rPr>
                          <w:t>تراكب</w:t>
                        </w:r>
                      </w:p>
                    </w:txbxContent>
                  </v:textbox>
                </v:shape>
                <v:shape id="Text Box 215" o:spid="_x0000_s1207" type="#_x0000_t202" style="position:absolute;left:38522;top:9144;width:522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ZEsYA&#10;AADcAAAADwAAAGRycy9kb3ducmV2LnhtbESPS2vDMBCE74X+B7GF3BrZgZTgRAmhD+ihzzSB9La1&#10;NraptTLSxnH/fVUI9DjMzDfMYjW4VvUUYuPZQD7OQBGX3jZcGdh+PFzPQEVBtth6JgM/FGG1vLxY&#10;YGH9id+p30ilEoRjgQZqka7QOpY1OYxj3xEn7+CDQ0kyVNoGPCW4a/Uky260w4bTQo0d3dZUfm+O&#10;zkC7j+HpK5PP/q56lrdXfdzd5y/GjK6G9RyU0CD/4XP70RqY5F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qZEsYAAADcAAAADwAAAAAAAAAAAAAAAACYAgAAZHJz&#10;L2Rvd25yZXYueG1sUEsFBgAAAAAEAAQA9QAAAIsDAAAAAA==&#10;" filled="f" stroked="f" strokeweight=".5pt">
                  <v:textbox inset="0,0,0,0">
                    <w:txbxContent>
                      <w:p w:rsidR="009675B8" w:rsidRPr="003732DB" w:rsidRDefault="009675B8" w:rsidP="00482B9E">
                        <w:pPr>
                          <w:pStyle w:val="FigTx"/>
                        </w:pPr>
                        <w:r>
                          <w:rPr>
                            <w:rFonts w:hint="cs"/>
                            <w:rtl/>
                          </w:rPr>
                          <w:t>تراكب</w:t>
                        </w:r>
                      </w:p>
                    </w:txbxContent>
                  </v:textbox>
                </v:shape>
                <v:shape id="Text Box 216" o:spid="_x0000_s1208" type="#_x0000_t202" style="position:absolute;left:17473;top:11860;width:5219;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HZccA&#10;AADcAAAADwAAAGRycy9kb3ducmV2LnhtbESPS2vDMBCE74X+B7GF3BrZOYTiRgmhD8gh6SNNILlt&#10;rK1taq2MtHHcf18VCj0OM/MNM1sMrlU9hdh4NpCPM1DEpbcNVwZ2H8+3d6CiIFtsPZOBb4qwmF9f&#10;zbCw/sLv1G+lUgnCsUADtUhXaB3LmhzGse+Ik/fpg0NJMlTaBrwkuGv1JMum2mHDaaHGjh5qKr+2&#10;Z2egPcSwPmVy7B+rjby96vP+KX8xZnQzLO9BCQ3yH/5rr6yBST6F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4B2XHAAAA3AAAAA8AAAAAAAAAAAAAAAAAmAIAAGRy&#10;cy9kb3ducmV2LnhtbFBLBQYAAAAABAAEAPUAAACMAwAAAAA=&#10;" filled="f" stroked="f" strokeweight=".5pt">
                  <v:textbox inset="0,0,0,0">
                    <w:txbxContent>
                      <w:p w:rsidR="009675B8" w:rsidRPr="003732DB" w:rsidRDefault="009675B8" w:rsidP="00482B9E">
                        <w:pPr>
                          <w:pStyle w:val="FigTx"/>
                        </w:pPr>
                        <w:r>
                          <w:t>4</w:t>
                        </w:r>
                        <w:r>
                          <w:rPr>
                            <w:rFonts w:hint="cs"/>
                            <w:rtl/>
                          </w:rPr>
                          <w:t xml:space="preserve"> خلايا</w:t>
                        </w:r>
                      </w:p>
                    </w:txbxContent>
                  </v:textbox>
                </v:shape>
                <v:shape id="Text Box 217" o:spid="_x0000_s1209" type="#_x0000_t202" style="position:absolute;left:27024;top:11905;width:5220;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i/sYA&#10;AADcAAAADwAAAGRycy9kb3ducmV2LnhtbESPS2vDMBCE74X+B7GF3BrZOaTBiRJCH9BDn2kC6W1r&#10;bWxTa2WkjeP++6oQ6HGYmW+YxWpwreopxMazgXycgSIuvW24MrD9eLiegYqCbLH1TAZ+KMJqeXmx&#10;wML6E79Tv5FKJQjHAg3UIl2hdSxrchjHviNO3sEHh5JkqLQNeEpw1+pJlk21w4bTQo0d3dZUfm+O&#10;zkC7j+HpK5PP/q56lrdXfdzd5y/GjK6G9RyU0CD/4XP70RqY5D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i/sYAAADcAAAADwAAAAAAAAAAAAAAAACYAgAAZHJz&#10;L2Rvd25yZXYueG1sUEsFBgAAAAAEAAQA9QAAAIsDAAAAAA==&#10;" filled="f" stroked="f" strokeweight=".5pt">
                  <v:textbox inset="0,0,0,0">
                    <w:txbxContent>
                      <w:p w:rsidR="009675B8" w:rsidRPr="003732DB" w:rsidRDefault="009675B8" w:rsidP="00482B9E">
                        <w:pPr>
                          <w:pStyle w:val="FigTx"/>
                        </w:pPr>
                        <w:r>
                          <w:t>4</w:t>
                        </w:r>
                        <w:r>
                          <w:rPr>
                            <w:rFonts w:hint="cs"/>
                            <w:rtl/>
                          </w:rPr>
                          <w:t xml:space="preserve"> خلايا</w:t>
                        </w:r>
                      </w:p>
                    </w:txbxContent>
                  </v:textbox>
                </v:shape>
                <v:shape id="Text Box 218" o:spid="_x0000_s1210" type="#_x0000_t202" style="position:absolute;left:36802;top:11769;width:5220;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2jMMA&#10;AADcAAAADwAAAGRycy9kb3ducmV2LnhtbERPTU/CQBC9k/gfNmPiTbblQExlIQYk4YCigInexu7Y&#10;NnZnm92hlH/vHkw4vrzv2WJwreopxMazgXycgSIuvW24MnA8rO8fQEVBtth6JgMXirCY34xmWFh/&#10;5nfq91KpFMKxQAO1SFdoHcuaHMax74gT9+ODQ0kwVNoGPKdw1+pJlk21w4ZTQ40dLWsqf/cnZ6D9&#10;jGH7nclXv6pe5G2nTx/P+asxd7fD0yMooUGu4n/3xhqY5Glt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s2jMMAAADcAAAADwAAAAAAAAAAAAAAAACYAgAAZHJzL2Rv&#10;d25yZXYueG1sUEsFBgAAAAAEAAQA9QAAAIgDAAAAAA==&#10;" filled="f" stroked="f" strokeweight=".5pt">
                  <v:textbox inset="0,0,0,0">
                    <w:txbxContent>
                      <w:p w:rsidR="009675B8" w:rsidRPr="003732DB" w:rsidRDefault="009675B8" w:rsidP="00482B9E">
                        <w:pPr>
                          <w:pStyle w:val="FigTx"/>
                        </w:pPr>
                        <w:r>
                          <w:t>4</w:t>
                        </w:r>
                        <w:r>
                          <w:rPr>
                            <w:rFonts w:hint="cs"/>
                            <w:rtl/>
                          </w:rPr>
                          <w:t xml:space="preserve"> خلايا</w:t>
                        </w:r>
                      </w:p>
                    </w:txbxContent>
                  </v:textbox>
                </v:shape>
                <v:shape id="Text Box 219" o:spid="_x0000_s1211" type="#_x0000_t202" style="position:absolute;left:46353;top:11769;width:5220;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TF8YA&#10;AADcAAAADwAAAGRycy9kb3ducmV2LnhtbESPS2vDMBCE74X+B7GF3BrZOYTGiRJCH9BDn2kC6W1r&#10;bWxTa2WkjeP++6oQ6HGYmW+YxWpwreopxMazgXycgSIuvW24MrD9eLi+ARUF2WLrmQz8UITV8vJi&#10;gYX1J36nfiOVShCOBRqoRbpC61jW5DCOfUecvIMPDiXJUGkb8JTgrtWTLJtqhw2nhRo7uq2p/N4c&#10;nYF2H8PTVyaf/V31LG+v+ri7z1+MGV0N6zkooUH+w+f2ozUwyW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eTF8YAAADcAAAADwAAAAAAAAAAAAAAAACYAgAAZHJz&#10;L2Rvd25yZXYueG1sUEsFBgAAAAAEAAQA9QAAAIsDAAAAAA==&#10;" filled="f" stroked="f" strokeweight=".5pt">
                  <v:textbox inset="0,0,0,0">
                    <w:txbxContent>
                      <w:p w:rsidR="009675B8" w:rsidRPr="003732DB" w:rsidRDefault="009675B8" w:rsidP="00482B9E">
                        <w:pPr>
                          <w:pStyle w:val="FigTx"/>
                        </w:pPr>
                        <w:r>
                          <w:t>4</w:t>
                        </w:r>
                        <w:r>
                          <w:rPr>
                            <w:rFonts w:hint="cs"/>
                            <w:rtl/>
                          </w:rPr>
                          <w:t xml:space="preserve"> خلايا</w:t>
                        </w:r>
                      </w:p>
                    </w:txbxContent>
                  </v:textbox>
                </v:shape>
                <v:shape id="Text Box 220" o:spid="_x0000_s1212" type="#_x0000_t202" style="position:absolute;left:6641;top:13602;width:612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wN8MA&#10;AADcAAAADwAAAGRycy9kb3ducmV2LnhtbERPS0vDQBC+C/6HZYTe7KY5iMRui/QBPVgf1UJ7m2bH&#10;JDQ7G3anafz37kHw+PG9p/PBtaqnEBvPBibjDBRx6W3DlYGvz/X9I6goyBZbz2TghyLMZ7c3Uyys&#10;v/IH9TupVArhWKCBWqQrtI5lTQ7j2HfEifv2waEkGCptA15TuGt1nmUP2mHDqaHGjhY1lefdxRlo&#10;DzG8nDI59stqK+9v+rJfTV6NGd0Nz0+ghAb5F/+5N9ZAnqf56Uw6An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HwN8MAAADcAAAADwAAAAAAAAAAAAAAAACYAgAAZHJzL2Rv&#10;d25yZXYueG1sUEsFBgAAAAAEAAQA9QAAAIgDAAAAAA==&#10;" filled="f" stroked="f" strokeweight=".5pt">
                  <v:textbox inset="0,0,0,0">
                    <w:txbxContent>
                      <w:p w:rsidR="009675B8" w:rsidRPr="003732DB" w:rsidRDefault="009675B8" w:rsidP="00CC28D4">
                        <w:pPr>
                          <w:pStyle w:val="FigTx"/>
                          <w:jc w:val="left"/>
                          <w:rPr>
                            <w:rtl/>
                          </w:rPr>
                        </w:pPr>
                        <w:r>
                          <w:rPr>
                            <w:rFonts w:hint="cs"/>
                            <w:rtl/>
                          </w:rPr>
                          <w:t>: نمط الحزمة</w:t>
                        </w:r>
                      </w:p>
                    </w:txbxContent>
                  </v:textbox>
                </v:shape>
                <v:shape id="Text Box 221" o:spid="_x0000_s1213" type="#_x0000_t202" style="position:absolute;left:6619;top:15142;width:6120;height:1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VrMYA&#10;AADcAAAADwAAAGRycy9kb3ducmV2LnhtbESPS2vDMBCE74X8B7GB3hrZPoTiRAmlD+ghfSRtob1t&#10;ra1taq2MtHHcfx8FCjkOM/MNs1yPrlMDhdh6NpDPMlDElbct1wbe3x6urkFFQbbYeSYDfxRhvZpc&#10;LLG0/sBbGnZSqwThWKKBRqQvtY5VQw7jzPfEyfvxwaEkGWptAx4S3HW6yLK5dthyWmiwp9uGqt/d&#10;3hnoPmPYfGfyNdzVT/L6ovcf9/mzMZfT8WYBSmiUc/i//WgNFEUOpzPpCOjV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1VrMYAAADcAAAADwAAAAAAAAAAAAAAAACYAgAAZHJz&#10;L2Rvd25yZXYueG1sUEsFBgAAAAAEAAQA9QAAAIsDAAAAAA==&#10;" filled="f" stroked="f" strokeweight=".5pt">
                  <v:textbox inset="0,0,0,0">
                    <w:txbxContent>
                      <w:p w:rsidR="009675B8" w:rsidRPr="003732DB" w:rsidRDefault="009675B8" w:rsidP="00CC28D4">
                        <w:pPr>
                          <w:pStyle w:val="FigTx"/>
                          <w:jc w:val="left"/>
                          <w:rPr>
                            <w:rtl/>
                          </w:rPr>
                        </w:pPr>
                        <w:r>
                          <w:rPr>
                            <w:rFonts w:hint="cs"/>
                            <w:rtl/>
                          </w:rPr>
                          <w:t>: نمط الكتلة</w:t>
                        </w:r>
                      </w:p>
                    </w:txbxContent>
                  </v:textbox>
                </v:shape>
              </v:group>
            </w:pict>
          </mc:Fallback>
        </mc:AlternateContent>
      </w:r>
      <w:r w:rsidR="004B6518" w:rsidRPr="00C96822">
        <w:rPr>
          <w:noProof/>
          <w:lang w:eastAsia="zh-CN"/>
        </w:rPr>
        <w:object w:dxaOrig="5418" w:dyaOrig="2282">
          <v:shape id="_x0000_i1049" type="#_x0000_t75" style="width:345.6pt;height:142.25pt" o:ole="">
            <v:imagedata r:id="rId67" o:title=""/>
          </v:shape>
          <o:OLEObject Type="Embed" ProgID="CorelDRAW.Graphic.14" ShapeID="_x0000_i1049" DrawAspect="Content" ObjectID="_1506931749" r:id="rId68"/>
        </w:object>
      </w:r>
    </w:p>
    <w:p w:rsidR="000F2E23" w:rsidRPr="000D7806" w:rsidRDefault="000F2E23" w:rsidP="000F2E23">
      <w:pPr>
        <w:pStyle w:val="FigureNo"/>
        <w:rPr>
          <w:rFonts w:hint="eastAsia"/>
        </w:rPr>
      </w:pPr>
      <w:r w:rsidRPr="000D7806">
        <w:rPr>
          <w:rtl/>
        </w:rPr>
        <w:t>الش</w:t>
      </w:r>
      <w:r w:rsidRPr="000D7806">
        <w:rPr>
          <w:rFonts w:hint="cs"/>
          <w:rtl/>
        </w:rPr>
        <w:t>ـ</w:t>
      </w:r>
      <w:r w:rsidRPr="000D7806">
        <w:rPr>
          <w:rtl/>
        </w:rPr>
        <w:t xml:space="preserve">كل </w:t>
      </w:r>
      <w:r w:rsidRPr="000D7806">
        <w:t>26</w:t>
      </w:r>
    </w:p>
    <w:p w:rsidR="000F2E23" w:rsidRPr="000D7806" w:rsidRDefault="000F2E23" w:rsidP="000F2E23">
      <w:pPr>
        <w:pStyle w:val="FigureTitle"/>
        <w:rPr>
          <w:rFonts w:hint="eastAsia"/>
          <w:rtl/>
        </w:rPr>
      </w:pPr>
      <w:r w:rsidRPr="000D7806">
        <w:rPr>
          <w:rtl/>
        </w:rPr>
        <w:t>مثال على المستويات الفرعية للحزم الأمامية والخلفية</w:t>
      </w:r>
    </w:p>
    <w:p w:rsidR="000F2E23" w:rsidRPr="000D7806" w:rsidRDefault="000D7806" w:rsidP="006D470A">
      <w:pPr>
        <w:pStyle w:val="Figure"/>
        <w:rPr>
          <w:rtl/>
          <w:lang w:bidi="ar-EG"/>
        </w:rPr>
      </w:pPr>
      <w:r w:rsidRPr="000D7806">
        <w:rPr>
          <w:noProof/>
          <w:rtl/>
          <w:lang w:eastAsia="zh-CN"/>
        </w:rPr>
        <mc:AlternateContent>
          <mc:Choice Requires="wps">
            <w:drawing>
              <wp:anchor distT="0" distB="0" distL="114300" distR="114300" simplePos="0" relativeHeight="251851016" behindDoc="0" locked="0" layoutInCell="1" allowOverlap="1" wp14:anchorId="3839E803" wp14:editId="20868412">
                <wp:simplePos x="0" y="0"/>
                <wp:positionH relativeFrom="column">
                  <wp:posOffset>1995805</wp:posOffset>
                </wp:positionH>
                <wp:positionV relativeFrom="paragraph">
                  <wp:posOffset>3042920</wp:posOffset>
                </wp:positionV>
                <wp:extent cx="521970" cy="260350"/>
                <wp:effectExtent l="0" t="0" r="11430" b="6350"/>
                <wp:wrapNone/>
                <wp:docPr id="222" name="Text Box 222"/>
                <wp:cNvGraphicFramePr/>
                <a:graphic xmlns:a="http://schemas.openxmlformats.org/drawingml/2006/main">
                  <a:graphicData uri="http://schemas.microsoft.com/office/word/2010/wordprocessingShape">
                    <wps:wsp>
                      <wps:cNvSpPr txBox="1"/>
                      <wps:spPr>
                        <a:xfrm>
                          <a:off x="0" y="0"/>
                          <a:ext cx="521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0D7806">
                            <w:pPr>
                              <w:pStyle w:val="FigTx"/>
                              <w:jc w:val="right"/>
                            </w:pPr>
                            <w:r>
                              <w:rPr>
                                <w:rFonts w:hint="cs"/>
                                <w:rtl/>
                              </w:rPr>
                              <w:t>حزم خلفية</w:t>
                            </w:r>
                          </w:p>
                          <w:p w:rsidR="009675B8" w:rsidRPr="003732DB" w:rsidRDefault="009675B8" w:rsidP="000D7806">
                            <w:pPr>
                              <w:pStyle w:val="FigTx"/>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9E803" id="Text Box 222" o:spid="_x0000_s1214" type="#_x0000_t202" style="position:absolute;left:0;text-align:left;margin-left:157.15pt;margin-top:239.6pt;width:41.1pt;height:20.5pt;z-index:251851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ybeAIAAF4FAAAOAAAAZHJzL2Uyb0RvYy54bWysVMFu2zAMvQ/YPwi6r048tN2COkXWosOA&#10;oi2WDj0rstQYk0VNUhJnX78n2U67bpcOu8g0+UiRj6TOzrvWsK3yoSFb8enRhDNlJdWNfaz4t/ur&#10;dx84C1HYWhiyquJ7Ffj5/O2bs52bqZLWZGrlGYLYMNu5iq9jdLOiCHKtWhGOyCkLoybfiohf/1jU&#10;XuwQvTVFOZmcFDvytfMkVQjQXvZGPs/xtVYy3modVGSm4sgt5tPnc5XOYn4mZo9euHUjhzTEP2TR&#10;isbi0kOoSxEF2/jmj1BtIz0F0vFIUluQ1o1UuQZUM528qGa5Fk7lWkBOcAeawv8LK2+2d541dcXL&#10;suTMihZNulddZJ+oY0kHhnYuzABcOkBjBwM6PeoDlKnwTvs2fVESgx1c7w/8pnASyuNy+vEUFglT&#10;eTJ5f5z5L56cnQ/xs6KWJaHiHu3LrIrtdYhIBNARku6ydNUYk1toLNtV/CSF/M0CD2OTRuVhGMKk&#10;gvrEsxT3RiWMsV+VBhk5/6TIY6gujGdbgQESUiobc+k5LtAJpZHEaxwH/FNWr3Hu6xhvJhsPzm1j&#10;yefqX6Rdfx9T1j0eRD6rO4mxW3V5Cqanh46vqN6j4Z76pQlOXjVoy7UI8U54bAk6ic2Ptzi0IdBP&#10;g8TZmvzPv+kTHsMLK2c7bF3Fw4+N8Ioz88VirNOKjoIfhdUo2E17QejDFG+Kk1mEg49mFLWn9gEP&#10;wiLdApOwEndVPI7iRex3Hw+KVItFBmERnYjXdulkCp3akobsvnsQ3g2TGDHCNzTuo5i9GMgemzwt&#10;LTaRdJOnNTHbszgwjiXOQzw8OOmVeP6fUU/P4vwXAAAA//8DAFBLAwQUAAYACAAAACEAsf6zrOIA&#10;AAALAQAADwAAAGRycy9kb3ducmV2LnhtbEyPy07DMBBF90j8gzVI7KidpC00xKkQjx3lUUCCnRMP&#10;SYQ9jmInDX+PWcFydI/uPVNsZ2vYhIPvHElIFgIYUu10R42E15e7swtgPijSyjhCCd/oYVseHxUq&#10;1+5AzzjtQ8NiCflcSWhD6HPOfd2iVX7heqSYfbrBqhDPoeF6UIdYbg1PhVhzqzqKC63q8brF+ms/&#10;Wgnm3Q/3lQgf002zC0+PfHy7TR6kPD2Zry6BBZzDHwy/+lEdyuhUuZG0Z0ZCliyziEpYnm9SYJHI&#10;NusVsErCKhUp8LLg/38ofwAAAP//AwBQSwECLQAUAAYACAAAACEAtoM4kv4AAADhAQAAEwAAAAAA&#10;AAAAAAAAAAAAAAAAW0NvbnRlbnRfVHlwZXNdLnhtbFBLAQItABQABgAIAAAAIQA4/SH/1gAAAJQB&#10;AAALAAAAAAAAAAAAAAAAAC8BAABfcmVscy8ucmVsc1BLAQItABQABgAIAAAAIQCxR7ybeAIAAF4F&#10;AAAOAAAAAAAAAAAAAAAAAC4CAABkcnMvZTJvRG9jLnhtbFBLAQItABQABgAIAAAAIQCx/rOs4gAA&#10;AAsBAAAPAAAAAAAAAAAAAAAAANIEAABkcnMvZG93bnJldi54bWxQSwUGAAAAAAQABADzAAAA4QUA&#10;AAAA&#10;" filled="f" stroked="f" strokeweight=".5pt">
                <v:textbox inset="0,0,0,0">
                  <w:txbxContent>
                    <w:p w:rsidR="009675B8" w:rsidRPr="003732DB" w:rsidRDefault="009675B8" w:rsidP="000D7806">
                      <w:pPr>
                        <w:pStyle w:val="FigTx"/>
                        <w:jc w:val="right"/>
                      </w:pPr>
                      <w:r>
                        <w:rPr>
                          <w:rFonts w:hint="cs"/>
                          <w:rtl/>
                        </w:rPr>
                        <w:t>حزم خلفية</w:t>
                      </w:r>
                    </w:p>
                    <w:p w:rsidR="009675B8" w:rsidRPr="003732DB" w:rsidRDefault="009675B8" w:rsidP="000D7806">
                      <w:pPr>
                        <w:pStyle w:val="FigTx"/>
                        <w:jc w:val="right"/>
                      </w:pPr>
                    </w:p>
                  </w:txbxContent>
                </v:textbox>
              </v:shape>
            </w:pict>
          </mc:Fallback>
        </mc:AlternateContent>
      </w:r>
      <w:r w:rsidRPr="000D7806">
        <w:rPr>
          <w:noProof/>
          <w:rtl/>
          <w:lang w:eastAsia="zh-CN"/>
        </w:rPr>
        <mc:AlternateContent>
          <mc:Choice Requires="wps">
            <w:drawing>
              <wp:anchor distT="0" distB="0" distL="114300" distR="114300" simplePos="0" relativeHeight="251853184" behindDoc="0" locked="0" layoutInCell="1" allowOverlap="1" wp14:anchorId="543767C9" wp14:editId="6C956847">
                <wp:simplePos x="0" y="0"/>
                <wp:positionH relativeFrom="column">
                  <wp:posOffset>1995805</wp:posOffset>
                </wp:positionH>
                <wp:positionV relativeFrom="paragraph">
                  <wp:posOffset>2879807</wp:posOffset>
                </wp:positionV>
                <wp:extent cx="521970" cy="260350"/>
                <wp:effectExtent l="0" t="0" r="11430" b="6350"/>
                <wp:wrapNone/>
                <wp:docPr id="223" name="Text Box 223"/>
                <wp:cNvGraphicFramePr/>
                <a:graphic xmlns:a="http://schemas.openxmlformats.org/drawingml/2006/main">
                  <a:graphicData uri="http://schemas.microsoft.com/office/word/2010/wordprocessingShape">
                    <wps:wsp>
                      <wps:cNvSpPr txBox="1"/>
                      <wps:spPr>
                        <a:xfrm>
                          <a:off x="0" y="0"/>
                          <a:ext cx="5219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0D7806">
                            <w:pPr>
                              <w:pStyle w:val="FigTx"/>
                              <w:jc w:val="right"/>
                            </w:pPr>
                            <w:r>
                              <w:rPr>
                                <w:rFonts w:hint="cs"/>
                                <w:rtl/>
                              </w:rPr>
                              <w:t>حزم أمامية</w:t>
                            </w:r>
                          </w:p>
                          <w:p w:rsidR="009675B8" w:rsidRPr="003732DB" w:rsidRDefault="009675B8" w:rsidP="000D7806">
                            <w:pPr>
                              <w:pStyle w:val="FigTx"/>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67C9" id="Text Box 223" o:spid="_x0000_s1215" type="#_x0000_t202" style="position:absolute;left:0;text-align:left;margin-left:157.15pt;margin-top:226.75pt;width:41.1pt;height:20.5pt;z-index:2518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oYeAIAAF4FAAAOAAAAZHJzL2Uyb0RvYy54bWysVFFP2zAQfp+0/2D5faQtAraKFHUgpkkI&#10;EDDx7Do2jeb4PNtt0v36fXaSwthemPbiXO6+O999d+fTs64xbKt8qMmWfHow4UxZSVVtn0r+7eHy&#10;w0fOQhS2EoasKvlOBX62eP/utHVzNaM1mUp5hiA2zFtX8nWMbl4UQa5VI8IBOWVh1OQbEfHrn4rK&#10;ixbRG1PMJpPjoiVfOU9ShQDtRW/kixxfayXjjdZBRWZKjtxiPn0+V+ksFqdi/uSFW9dySEP8QxaN&#10;qC0u3Ye6EFGwja//CNXU0lMgHQ8kNQVpXUuVa0A108mrau7XwqlcC8gJbk9T+H9h5fX21rO6Kvls&#10;dsiZFQ2a9KC6yD5Tx5IODLUuzAG8d4DGDgZ0etQHKFPhnfZN+qIkBju43u35TeEklEez6acTWCRM&#10;s+PJ4VHmv3h2dj7EL4oaloSSe7Qvsyq2VyEiEUBHSLrL0mVtTG6hsawt+XEK+ZsFHsYmjcrDMIRJ&#10;BfWJZynujEoYY++UBhk5/6TIY6jOjWdbgQESUiobc+k5LtAJpZHEWxwH/HNWb3Hu6xhvJhv3zk1t&#10;yefqX6VdfR9T1j0eRL6oO4mxW3V5CqYn+46vqNqh4Z76pQlOXtZoy5UI8VZ4bAk6ic2PNzi0IdBP&#10;g8TZmvzPv+kTHsMLK2cttq7k4cdGeMWZ+Wox1mlFR8GPwmoU7KY5J/RhijfFySzCwUczitpT84gH&#10;YZlugUlYibtKHkfxPPa7jwdFquUyg7CITsQre+9kCp3akobsoXsU3g2TGDHC1zTuo5i/Gsgemzwt&#10;LTeRdJ2nNTHbszgwjiXOQzw8OOmVePmfUc/P4uIXAAAA//8DAFBLAwQUAAYACAAAACEAaAiFP+AA&#10;AAALAQAADwAAAGRycy9kb3ducmV2LnhtbEyPTU+EMBCG7yb+h2ZMvLkFgY2LlI3x46arrprordAK&#10;xHZK2sLiv3c86W0+nrzzTLVdrGGz9mFwKCBdJcA0tk4N2Al4fbk7uwAWokQljUMt4FsH2NbHR5Us&#10;lTvgs573sWMUgqGUAvoYx5Lz0PbayrByo0bafTpvZaTWd1x5eaBwa/h5kqy5lQPShV6O+rrX7dd+&#10;sgLMe/D3TRI/5pvuIT498untNt0JcXqyXF0Ci3qJfzD86pM61OTUuAlVYEZAluYZoQLyIiuAEZFt&#10;1lQ0NNnkBfC64v9/qH8AAAD//wMAUEsBAi0AFAAGAAgAAAAhALaDOJL+AAAA4QEAABMAAAAAAAAA&#10;AAAAAAAAAAAAAFtDb250ZW50X1R5cGVzXS54bWxQSwECLQAUAAYACAAAACEAOP0h/9YAAACUAQAA&#10;CwAAAAAAAAAAAAAAAAAvAQAAX3JlbHMvLnJlbHNQSwECLQAUAAYACAAAACEAY8AaGHgCAABeBQAA&#10;DgAAAAAAAAAAAAAAAAAuAgAAZHJzL2Uyb0RvYy54bWxQSwECLQAUAAYACAAAACEAaAiFP+AAAAAL&#10;AQAADwAAAAAAAAAAAAAAAADSBAAAZHJzL2Rvd25yZXYueG1sUEsFBgAAAAAEAAQA8wAAAN8FAAAA&#10;AA==&#10;" filled="f" stroked="f" strokeweight=".5pt">
                <v:textbox inset="0,0,0,0">
                  <w:txbxContent>
                    <w:p w:rsidR="009675B8" w:rsidRPr="003732DB" w:rsidRDefault="009675B8" w:rsidP="000D7806">
                      <w:pPr>
                        <w:pStyle w:val="FigTx"/>
                        <w:jc w:val="right"/>
                      </w:pPr>
                      <w:r>
                        <w:rPr>
                          <w:rFonts w:hint="cs"/>
                          <w:rtl/>
                        </w:rPr>
                        <w:t>حزم أمامية</w:t>
                      </w:r>
                    </w:p>
                    <w:p w:rsidR="009675B8" w:rsidRPr="003732DB" w:rsidRDefault="009675B8" w:rsidP="000D7806">
                      <w:pPr>
                        <w:pStyle w:val="FigTx"/>
                        <w:jc w:val="right"/>
                      </w:pPr>
                    </w:p>
                  </w:txbxContent>
                </v:textbox>
              </v:shape>
            </w:pict>
          </mc:Fallback>
        </mc:AlternateContent>
      </w:r>
      <w:r w:rsidRPr="000D7806">
        <w:rPr>
          <w:noProof/>
          <w:lang w:eastAsia="zh-CN"/>
        </w:rPr>
        <w:object w:dxaOrig="3594" w:dyaOrig="3758">
          <v:shape id="_x0000_i1050" type="#_x0000_t75" style="width:237.9pt;height:248.25pt" o:ole="">
            <v:imagedata r:id="rId69" o:title=""/>
          </v:shape>
          <o:OLEObject Type="Embed" ProgID="CorelDRAW.Graphic.14" ShapeID="_x0000_i1050" DrawAspect="Content" ObjectID="_1506931750" r:id="rId70"/>
        </w:object>
      </w:r>
    </w:p>
    <w:p w:rsidR="00814CC9" w:rsidRPr="00E42464" w:rsidRDefault="00814CC9" w:rsidP="00814CC9">
      <w:pPr>
        <w:pStyle w:val="FigureNo"/>
        <w:rPr>
          <w:rFonts w:hint="eastAsia"/>
          <w:rtl/>
        </w:rPr>
      </w:pPr>
      <w:r w:rsidRPr="000D7806">
        <w:rPr>
          <w:rtl/>
        </w:rPr>
        <w:lastRenderedPageBreak/>
        <w:t>الش</w:t>
      </w:r>
      <w:r w:rsidRPr="000D7806">
        <w:rPr>
          <w:rFonts w:hint="cs"/>
          <w:rtl/>
        </w:rPr>
        <w:t>ـ</w:t>
      </w:r>
      <w:r w:rsidRPr="000D7806">
        <w:rPr>
          <w:rtl/>
        </w:rPr>
        <w:t xml:space="preserve">كل </w:t>
      </w:r>
      <w:r w:rsidRPr="000D7806">
        <w:t>27</w:t>
      </w:r>
    </w:p>
    <w:p w:rsidR="00814CC9" w:rsidRPr="00E42464" w:rsidRDefault="00814CC9" w:rsidP="00EE07BE">
      <w:pPr>
        <w:pStyle w:val="FigureTitle"/>
        <w:rPr>
          <w:rFonts w:hint="eastAsia"/>
          <w:rtl/>
        </w:rPr>
      </w:pPr>
      <w:r w:rsidRPr="00E42464">
        <w:rPr>
          <w:rtl/>
        </w:rPr>
        <w:t>مثال على خط</w:t>
      </w:r>
      <w:r w:rsidRPr="00E42464">
        <w:rPr>
          <w:rFonts w:hint="cs"/>
          <w:rtl/>
        </w:rPr>
        <w:t>ة</w:t>
      </w:r>
      <w:r w:rsidRPr="00E42464">
        <w:rPr>
          <w:rtl/>
        </w:rPr>
        <w:t xml:space="preserve"> الترددات للسوا</w:t>
      </w:r>
      <w:r w:rsidR="00EE07BE" w:rsidRPr="00E42464">
        <w:rPr>
          <w:rFonts w:hint="cs"/>
          <w:rtl/>
        </w:rPr>
        <w:t>ت</w:t>
      </w:r>
      <w:r w:rsidRPr="00E42464">
        <w:rPr>
          <w:rtl/>
        </w:rPr>
        <w:t xml:space="preserve">ل </w:t>
      </w:r>
      <w:r w:rsidRPr="00E42464">
        <w:rPr>
          <w:rFonts w:hint="cs"/>
          <w:rtl/>
        </w:rPr>
        <w:t xml:space="preserve">الواقعة </w:t>
      </w:r>
      <w:r w:rsidRPr="00E42464">
        <w:rPr>
          <w:rtl/>
        </w:rPr>
        <w:t>في المستو</w:t>
      </w:r>
      <w:r w:rsidRPr="00E42464">
        <w:rPr>
          <w:rFonts w:hint="cs"/>
          <w:rtl/>
        </w:rPr>
        <w:t>ي</w:t>
      </w:r>
      <w:r w:rsidRPr="00E42464">
        <w:rPr>
          <w:rtl/>
        </w:rPr>
        <w:t xml:space="preserve"> </w:t>
      </w:r>
      <w:r w:rsidRPr="00E42464">
        <w:t>1</w:t>
      </w:r>
    </w:p>
    <w:p w:rsidR="00020AE7" w:rsidRPr="00E42464" w:rsidRDefault="006D470A" w:rsidP="00D936B3">
      <w:pPr>
        <w:pStyle w:val="Figure"/>
        <w:rPr>
          <w:rtl/>
          <w:lang w:bidi="ar-EG"/>
        </w:rPr>
      </w:pPr>
      <w:r>
        <w:rPr>
          <w:noProof/>
          <w:lang w:eastAsia="zh-CN"/>
        </w:rPr>
        <w:object w:dxaOrig="5849" w:dyaOrig="6180">
          <v:shape id="_x0000_i1051" type="#_x0000_t75" style="width:273.6pt;height:4in" o:ole="">
            <v:imagedata r:id="rId71" o:title=""/>
          </v:shape>
          <o:OLEObject Type="Embed" ProgID="CorelDRAW.Graphic.14" ShapeID="_x0000_i1051" DrawAspect="Content" ObjectID="_1506931751" r:id="rId72"/>
        </w:object>
      </w:r>
    </w:p>
    <w:p w:rsidR="00E444FE" w:rsidRPr="00E42464" w:rsidRDefault="00E444FE" w:rsidP="001122F0">
      <w:pPr>
        <w:pStyle w:val="Heading4"/>
        <w:spacing w:before="360"/>
        <w:rPr>
          <w:rFonts w:hint="eastAsia"/>
          <w:rtl/>
        </w:rPr>
      </w:pPr>
      <w:r w:rsidRPr="00E42464">
        <w:t>2.3.3.4</w:t>
      </w:r>
      <w:r w:rsidRPr="00E42464">
        <w:tab/>
      </w:r>
      <w:r w:rsidR="001122F0">
        <w:rPr>
          <w:rFonts w:hint="cs"/>
          <w:rtl/>
        </w:rPr>
        <w:t>وصف</w:t>
      </w:r>
      <w:r w:rsidRPr="00E42464">
        <w:rPr>
          <w:rFonts w:hint="cs"/>
          <w:rtl/>
        </w:rPr>
        <w:t xml:space="preserve"> النظام</w:t>
      </w:r>
    </w:p>
    <w:p w:rsidR="00E444FE" w:rsidRPr="00E42464" w:rsidRDefault="00E444FE" w:rsidP="00E444FE">
      <w:pPr>
        <w:pStyle w:val="Heading5"/>
        <w:rPr>
          <w:rFonts w:hint="eastAsia"/>
          <w:rtl/>
          <w:lang w:bidi="ar-EG"/>
        </w:rPr>
      </w:pPr>
      <w:r w:rsidRPr="00E42464">
        <w:t>1.2.3.3.4</w:t>
      </w:r>
      <w:r w:rsidRPr="00E42464">
        <w:tab/>
      </w:r>
      <w:r w:rsidRPr="00E42464">
        <w:rPr>
          <w:rFonts w:hint="cs"/>
          <w:rtl/>
        </w:rPr>
        <w:t>سمات الخدمة</w:t>
      </w:r>
    </w:p>
    <w:p w:rsidR="00E444FE" w:rsidRPr="00E42464" w:rsidRDefault="00E444FE" w:rsidP="00E444FE">
      <w:pPr>
        <w:rPr>
          <w:rtl/>
        </w:rPr>
      </w:pPr>
      <w:r w:rsidRPr="00E42464">
        <w:rPr>
          <w:rFonts w:hint="cs"/>
          <w:rtl/>
        </w:rPr>
        <w:t xml:space="preserve">يعمل هذا النظام على دعم الاتصالات الشخصية العالمية </w:t>
      </w:r>
      <w:r w:rsidRPr="00E42464">
        <w:t>(UPT)</w:t>
      </w:r>
      <w:r w:rsidRPr="00E42464">
        <w:rPr>
          <w:rFonts w:hint="cs"/>
          <w:rtl/>
        </w:rPr>
        <w:t xml:space="preserve"> من خلال وسائل من بينها إمكانية نقل الخدمة التي تُيسّر النفاذ إلى الخدمات المتوقعة على شبكة من‍زلية من داخل شبكة الضيافة، وشفافية الخدمة التي يخوض المستعمل بموجبها نفس الرؤية والشعور بغض النظر عن الموقع، وذلك عن طريق عملية توصيل الخدمات الشفافة.</w:t>
      </w:r>
    </w:p>
    <w:p w:rsidR="00E444FE" w:rsidRPr="00E42464" w:rsidRDefault="00E444FE" w:rsidP="00E444FE">
      <w:pPr>
        <w:rPr>
          <w:spacing w:val="-4"/>
          <w:rtl/>
        </w:rPr>
      </w:pPr>
      <w:r w:rsidRPr="00E42464">
        <w:rPr>
          <w:rFonts w:hint="cs"/>
          <w:spacing w:val="-4"/>
          <w:rtl/>
        </w:rPr>
        <w:t>وفي وسع النظام دعم طائفة من الخدمات عن ب</w:t>
      </w:r>
      <w:r w:rsidR="00E41B8E">
        <w:rPr>
          <w:rFonts w:hint="cs"/>
          <w:spacing w:val="-4"/>
          <w:rtl/>
        </w:rPr>
        <w:t>ُ</w:t>
      </w:r>
      <w:r w:rsidRPr="00E42464">
        <w:rPr>
          <w:rFonts w:hint="cs"/>
          <w:spacing w:val="-4"/>
          <w:rtl/>
        </w:rPr>
        <w:t>عد، والخدمات الحمّالة، والخدمات البديلة، والخدمات التكميلية، وخدمات التراسل:</w:t>
      </w:r>
    </w:p>
    <w:p w:rsidR="00E444FE" w:rsidRPr="00E42464" w:rsidRDefault="00E444FE" w:rsidP="00E444FE">
      <w:pPr>
        <w:pStyle w:val="enumlev1"/>
      </w:pPr>
      <w:r w:rsidRPr="00E42464">
        <w:rPr>
          <w:rFonts w:hint="cs"/>
          <w:rtl/>
        </w:rPr>
        <w:t>-</w:t>
      </w:r>
      <w:r w:rsidRPr="00E42464">
        <w:rPr>
          <w:rFonts w:hint="cs"/>
          <w:rtl/>
        </w:rPr>
        <w:tab/>
        <w:t>الخدمات عن ب</w:t>
      </w:r>
      <w:r w:rsidR="00E41B8E">
        <w:rPr>
          <w:rFonts w:hint="cs"/>
          <w:rtl/>
        </w:rPr>
        <w:t>ُ</w:t>
      </w:r>
      <w:r w:rsidRPr="00E42464">
        <w:rPr>
          <w:rFonts w:hint="cs"/>
          <w:rtl/>
        </w:rPr>
        <w:t xml:space="preserve">عد: وتشمل المهاتفة، ومخابرات الطوارئ، وخدمة الفاكس من المجموعة </w:t>
      </w:r>
      <w:r w:rsidRPr="00E42464">
        <w:t>3</w:t>
      </w:r>
      <w:r w:rsidRPr="00E42464">
        <w:rPr>
          <w:rFonts w:hint="cs"/>
          <w:rtl/>
        </w:rPr>
        <w:t xml:space="preserve"> (بمعدلات تصل إلى</w:t>
      </w:r>
      <w:r w:rsidRPr="00E42464">
        <w:rPr>
          <w:rFonts w:hint="eastAsia"/>
          <w:rtl/>
        </w:rPr>
        <w:t> </w:t>
      </w:r>
      <w:r w:rsidRPr="00E42464">
        <w:t>kbit/s 14,4</w:t>
      </w:r>
      <w:r w:rsidRPr="00E42464">
        <w:rPr>
          <w:rFonts w:hint="cs"/>
          <w:rtl/>
        </w:rPr>
        <w:t>).</w:t>
      </w:r>
    </w:p>
    <w:p w:rsidR="00E444FE" w:rsidRPr="00780B77" w:rsidRDefault="00E444FE" w:rsidP="00780B77">
      <w:pPr>
        <w:pStyle w:val="enumlev1"/>
        <w:rPr>
          <w:rtl/>
        </w:rPr>
      </w:pPr>
      <w:r w:rsidRPr="00780B77">
        <w:rPr>
          <w:rFonts w:hint="cs"/>
          <w:rtl/>
        </w:rPr>
        <w:tab/>
        <w:t xml:space="preserve">وقد تم تحقيق الظروف المثلى لخطة التشفير الصوتي الاسمي للسطح البيني الراديوي الساتلي دال </w:t>
      </w:r>
      <w:r w:rsidRPr="00780B77">
        <w:t>(SRI-D)</w:t>
      </w:r>
      <w:r w:rsidRPr="00780B77">
        <w:rPr>
          <w:rFonts w:hint="cs"/>
          <w:rtl/>
        </w:rPr>
        <w:t xml:space="preserve">. فقيمة معدل التشفير تبلغ </w:t>
      </w:r>
      <w:r w:rsidRPr="00780B77">
        <w:t>kbit/s 4,8</w:t>
      </w:r>
      <w:r w:rsidRPr="00780B77">
        <w:rPr>
          <w:rFonts w:hint="cs"/>
          <w:rtl/>
        </w:rPr>
        <w:t>. كما أن مشفّر الصوت الإسمي يعمل على دعم الإرسال الشفاف للتردد المتعدد بنغمة مزدوجة</w:t>
      </w:r>
      <w:r w:rsidR="00780B77">
        <w:rPr>
          <w:rFonts w:hint="eastAsia"/>
          <w:rtl/>
        </w:rPr>
        <w:t> </w:t>
      </w:r>
      <w:r w:rsidRPr="00780B77">
        <w:t>(DTMF)</w:t>
      </w:r>
      <w:r w:rsidRPr="00780B77">
        <w:rPr>
          <w:rFonts w:hint="cs"/>
          <w:rtl/>
        </w:rPr>
        <w:t xml:space="preserve"> في الاتجاه الأمامي واتجاه العودة. ويمكن للسطح البيني الراديوي أن يدعم مشفّرات أخرى.</w:t>
      </w:r>
    </w:p>
    <w:p w:rsidR="00E444FE" w:rsidRPr="00E42464" w:rsidRDefault="00E444FE" w:rsidP="00E444FE">
      <w:pPr>
        <w:pStyle w:val="enumlev1"/>
        <w:rPr>
          <w:spacing w:val="-2"/>
          <w:rtl/>
        </w:rPr>
      </w:pPr>
      <w:r w:rsidRPr="00E42464">
        <w:rPr>
          <w:rFonts w:hint="cs"/>
          <w:spacing w:val="-2"/>
          <w:rtl/>
        </w:rPr>
        <w:t>-</w:t>
      </w:r>
      <w:r w:rsidRPr="00E42464">
        <w:rPr>
          <w:rFonts w:hint="cs"/>
          <w:spacing w:val="-2"/>
          <w:rtl/>
        </w:rPr>
        <w:tab/>
        <w:t xml:space="preserve">الخدمات الحمّالة (خدمات الدعم): يتم دعم مختلف معدلات البيانات والاستفادة منها وفقاً لنوع التطبيقات. وقد تتفاوت سرعة القناة وفقاً لموارد النظام ومتطلبات المستعمل. ولا تُستخدم هذه الإمكانية الوظيفية للتعويض عن حالات توهين الإرسال المتوسطة. كما لا يُستخدم تشفير مصادر معدلات متغيرة. ويمكن استخدام عمليات الإرسال غير المتناظرة لخدمات تتعلق بالبيانات بواسطة التخصيص اللامتناظر لفجوات النفاذ المتعدد بتقسيم الزمن </w:t>
      </w:r>
      <w:r w:rsidRPr="00E42464">
        <w:rPr>
          <w:spacing w:val="-2"/>
        </w:rPr>
        <w:t>(TDMA)</w:t>
      </w:r>
      <w:r w:rsidRPr="00E42464">
        <w:rPr>
          <w:rFonts w:hint="cs"/>
          <w:spacing w:val="-2"/>
          <w:rtl/>
        </w:rPr>
        <w:t xml:space="preserve"> على الوصلات الأمامية ووصلات العودة. ويجري دعم معدلات البيانات المتوسطة (التي تصل إلى </w:t>
      </w:r>
      <w:r w:rsidRPr="00E42464">
        <w:rPr>
          <w:spacing w:val="-2"/>
        </w:rPr>
        <w:t>kbit/s 38,4</w:t>
      </w:r>
      <w:r w:rsidRPr="00E42464">
        <w:rPr>
          <w:rFonts w:hint="cs"/>
          <w:spacing w:val="-2"/>
          <w:rtl/>
        </w:rPr>
        <w:t xml:space="preserve"> باعتماد تجميع الفجوات الزمنية) بما</w:t>
      </w:r>
      <w:r w:rsidRPr="00E42464">
        <w:rPr>
          <w:rFonts w:hint="eastAsia"/>
          <w:spacing w:val="-2"/>
          <w:rtl/>
        </w:rPr>
        <w:t> </w:t>
      </w:r>
      <w:r w:rsidRPr="00E42464">
        <w:rPr>
          <w:rFonts w:hint="cs"/>
          <w:spacing w:val="-2"/>
          <w:rtl/>
        </w:rPr>
        <w:t xml:space="preserve">في ذلك قائمة معدلات البيانات التالية غير الشاملة (تجدر الإشارة إلى أن الفجوات الزمنية المتعددة </w:t>
      </w:r>
      <w:r w:rsidRPr="00E42464">
        <w:rPr>
          <w:rFonts w:hint="cs"/>
          <w:spacing w:val="-2"/>
          <w:rtl/>
        </w:rPr>
        <w:lastRenderedPageBreak/>
        <w:t>و/أو قنوات التردد الراديوي المتعددة تُستخدم لتحقيق معدلات بيانات أعلى من تلك المتاحة من فجوة زمنية منفردة (</w:t>
      </w:r>
      <w:r w:rsidRPr="00E42464">
        <w:rPr>
          <w:spacing w:val="-2"/>
        </w:rPr>
        <w:t>kbit/s 2,4</w:t>
      </w:r>
      <w:r w:rsidRPr="00E42464">
        <w:rPr>
          <w:rFonts w:hint="cs"/>
          <w:spacing w:val="-2"/>
          <w:rtl/>
        </w:rPr>
        <w:t xml:space="preserve"> قبل</w:t>
      </w:r>
      <w:r w:rsidRPr="00E42464">
        <w:rPr>
          <w:rFonts w:hint="eastAsia"/>
          <w:spacing w:val="-2"/>
          <w:rtl/>
        </w:rPr>
        <w:t> </w:t>
      </w:r>
      <w:r w:rsidRPr="00E42464">
        <w:rPr>
          <w:rFonts w:hint="cs"/>
          <w:spacing w:val="-2"/>
          <w:rtl/>
        </w:rPr>
        <w:t>التشفير)):</w:t>
      </w:r>
    </w:p>
    <w:p w:rsidR="00E444FE" w:rsidRPr="00E42464" w:rsidRDefault="00E444FE" w:rsidP="00E20FE3">
      <w:pPr>
        <w:pStyle w:val="enumlev2"/>
        <w:rPr>
          <w:spacing w:val="-6"/>
        </w:rPr>
      </w:pPr>
      <w:r w:rsidRPr="00E42464">
        <w:rPr>
          <w:rFonts w:cs="Times New Roman"/>
          <w:spacing w:val="-6"/>
          <w:rtl/>
        </w:rPr>
        <w:t>•</w:t>
      </w:r>
      <w:r w:rsidRPr="00E42464">
        <w:rPr>
          <w:rFonts w:hint="cs"/>
          <w:spacing w:val="-6"/>
          <w:rtl/>
        </w:rPr>
        <w:tab/>
        <w:t xml:space="preserve">بيانات تحويل الدارة الشفافة وغير الشفافة غير المتزامنة: </w:t>
      </w:r>
      <w:r w:rsidRPr="00E42464">
        <w:rPr>
          <w:spacing w:val="-6"/>
        </w:rPr>
        <w:t>0,3</w:t>
      </w:r>
      <w:r w:rsidRPr="00E42464">
        <w:rPr>
          <w:spacing w:val="-6"/>
          <w:rtl/>
        </w:rPr>
        <w:t xml:space="preserve">، </w:t>
      </w:r>
      <w:r w:rsidRPr="00E42464">
        <w:rPr>
          <w:spacing w:val="-6"/>
        </w:rPr>
        <w:t>1,2</w:t>
      </w:r>
      <w:r w:rsidRPr="00E42464">
        <w:rPr>
          <w:spacing w:val="-6"/>
          <w:rtl/>
        </w:rPr>
        <w:t xml:space="preserve">، </w:t>
      </w:r>
      <w:r w:rsidRPr="00E42464">
        <w:rPr>
          <w:spacing w:val="-6"/>
        </w:rPr>
        <w:t>2,4</w:t>
      </w:r>
      <w:r w:rsidRPr="00E42464">
        <w:rPr>
          <w:spacing w:val="-6"/>
          <w:rtl/>
        </w:rPr>
        <w:t>،</w:t>
      </w:r>
      <w:r w:rsidRPr="00E42464">
        <w:rPr>
          <w:rFonts w:hint="cs"/>
          <w:spacing w:val="-6"/>
          <w:rtl/>
        </w:rPr>
        <w:t xml:space="preserve"> </w:t>
      </w:r>
      <w:r w:rsidRPr="00E42464">
        <w:rPr>
          <w:spacing w:val="-6"/>
        </w:rPr>
        <w:t>4,8</w:t>
      </w:r>
      <w:r w:rsidRPr="00E42464">
        <w:rPr>
          <w:spacing w:val="-6"/>
          <w:rtl/>
        </w:rPr>
        <w:t xml:space="preserve">، </w:t>
      </w:r>
      <w:r w:rsidRPr="00E42464">
        <w:rPr>
          <w:spacing w:val="-6"/>
        </w:rPr>
        <w:t>9,6</w:t>
      </w:r>
      <w:r w:rsidRPr="00E42464">
        <w:rPr>
          <w:spacing w:val="-6"/>
          <w:rtl/>
        </w:rPr>
        <w:t xml:space="preserve">، </w:t>
      </w:r>
      <w:r w:rsidRPr="00E42464">
        <w:rPr>
          <w:spacing w:val="-6"/>
        </w:rPr>
        <w:t>14,4</w:t>
      </w:r>
      <w:r w:rsidRPr="00E42464">
        <w:rPr>
          <w:spacing w:val="-6"/>
          <w:rtl/>
        </w:rPr>
        <w:t xml:space="preserve">، </w:t>
      </w:r>
      <w:r w:rsidRPr="00E42464">
        <w:rPr>
          <w:spacing w:val="-6"/>
        </w:rPr>
        <w:t>19,2</w:t>
      </w:r>
      <w:r w:rsidRPr="00E42464">
        <w:rPr>
          <w:spacing w:val="-6"/>
          <w:rtl/>
        </w:rPr>
        <w:t xml:space="preserve">، </w:t>
      </w:r>
      <w:r w:rsidRPr="00E42464">
        <w:rPr>
          <w:spacing w:val="-6"/>
        </w:rPr>
        <w:t>28,8</w:t>
      </w:r>
      <w:r w:rsidRPr="00E42464">
        <w:rPr>
          <w:rFonts w:hint="cs"/>
          <w:spacing w:val="-6"/>
          <w:rtl/>
        </w:rPr>
        <w:t xml:space="preserve">، </w:t>
      </w:r>
      <w:r w:rsidRPr="00E42464">
        <w:rPr>
          <w:spacing w:val="-6"/>
        </w:rPr>
        <w:t>kbit/s</w:t>
      </w:r>
      <w:r w:rsidR="00E20FE3" w:rsidRPr="00E42464">
        <w:rPr>
          <w:spacing w:val="-6"/>
        </w:rPr>
        <w:t> </w:t>
      </w:r>
      <w:r w:rsidRPr="00E42464">
        <w:rPr>
          <w:spacing w:val="-6"/>
        </w:rPr>
        <w:t>38,4</w:t>
      </w:r>
      <w:r w:rsidRPr="00E42464">
        <w:rPr>
          <w:rFonts w:hint="cs"/>
          <w:spacing w:val="-6"/>
          <w:rtl/>
        </w:rPr>
        <w:t>.</w:t>
      </w:r>
    </w:p>
    <w:p w:rsidR="00E444FE" w:rsidRPr="00E42464" w:rsidRDefault="00E444FE" w:rsidP="00E20FE3">
      <w:pPr>
        <w:pStyle w:val="enumlev2"/>
      </w:pPr>
      <w:r w:rsidRPr="00E42464">
        <w:rPr>
          <w:rFonts w:cs="Times New Roman"/>
          <w:rtl/>
        </w:rPr>
        <w:t>•</w:t>
      </w:r>
      <w:r w:rsidRPr="00E42464">
        <w:rPr>
          <w:rFonts w:hint="cs"/>
          <w:rtl/>
        </w:rPr>
        <w:tab/>
        <w:t xml:space="preserve">بيانات تحويل الدارة الشفافة وغير الشفافة المتزامنة: </w:t>
      </w:r>
      <w:r w:rsidRPr="00E42464">
        <w:t>1,2</w:t>
      </w:r>
      <w:r w:rsidRPr="00E42464">
        <w:rPr>
          <w:rtl/>
        </w:rPr>
        <w:t xml:space="preserve">، </w:t>
      </w:r>
      <w:r w:rsidRPr="00E42464">
        <w:t>2,4</w:t>
      </w:r>
      <w:r w:rsidRPr="00E42464">
        <w:rPr>
          <w:rtl/>
        </w:rPr>
        <w:t xml:space="preserve">، </w:t>
      </w:r>
      <w:r w:rsidRPr="00E42464">
        <w:t>4,8</w:t>
      </w:r>
      <w:r w:rsidRPr="00E42464">
        <w:rPr>
          <w:rtl/>
        </w:rPr>
        <w:t xml:space="preserve">، </w:t>
      </w:r>
      <w:r w:rsidRPr="00E42464">
        <w:t>9,6</w:t>
      </w:r>
      <w:r w:rsidRPr="00E42464">
        <w:rPr>
          <w:rtl/>
        </w:rPr>
        <w:t xml:space="preserve">، </w:t>
      </w:r>
      <w:r w:rsidRPr="00E42464">
        <w:t>14,4</w:t>
      </w:r>
      <w:r w:rsidRPr="00E42464">
        <w:rPr>
          <w:rtl/>
        </w:rPr>
        <w:t xml:space="preserve">، </w:t>
      </w:r>
      <w:r w:rsidRPr="00E42464">
        <w:t>19,2</w:t>
      </w:r>
      <w:r w:rsidRPr="00E42464">
        <w:rPr>
          <w:rtl/>
        </w:rPr>
        <w:t xml:space="preserve">، </w:t>
      </w:r>
      <w:r w:rsidRPr="00E42464">
        <w:t>28,8</w:t>
      </w:r>
      <w:r w:rsidRPr="00E42464">
        <w:rPr>
          <w:rFonts w:hint="cs"/>
          <w:rtl/>
        </w:rPr>
        <w:t xml:space="preserve">، </w:t>
      </w:r>
      <w:r w:rsidRPr="00E42464">
        <w:t>kbit/s 38,4</w:t>
      </w:r>
      <w:r w:rsidRPr="00E42464">
        <w:rPr>
          <w:rFonts w:hint="cs"/>
          <w:rtl/>
        </w:rPr>
        <w:t>.</w:t>
      </w:r>
    </w:p>
    <w:p w:rsidR="00E444FE" w:rsidRPr="00E42464" w:rsidRDefault="00E444FE" w:rsidP="00E20FE3">
      <w:pPr>
        <w:pStyle w:val="enumlev2"/>
      </w:pPr>
      <w:r w:rsidRPr="00E42464">
        <w:rPr>
          <w:rFonts w:cs="Times New Roman"/>
          <w:rtl/>
        </w:rPr>
        <w:t>•</w:t>
      </w:r>
      <w:r w:rsidRPr="00E42464">
        <w:rPr>
          <w:rFonts w:hint="cs"/>
          <w:rtl/>
        </w:rPr>
        <w:tab/>
        <w:t>بيانات تبديل الرزم: في وسع هذا النظام وسطحه البيني الراديوي تقديم الدعم لخدمات تبديل الرزم؛ والتنفيذ هو قيد المراجعة حالياً.</w:t>
      </w:r>
    </w:p>
    <w:p w:rsidR="00E444FE" w:rsidRPr="00E42464" w:rsidRDefault="00E444FE" w:rsidP="00040899">
      <w:pPr>
        <w:pStyle w:val="enumlev1"/>
        <w:rPr>
          <w:rtl/>
        </w:rPr>
      </w:pPr>
      <w:r w:rsidRPr="00E42464">
        <w:rPr>
          <w:rFonts w:hint="cs"/>
          <w:rtl/>
        </w:rPr>
        <w:t>-</w:t>
      </w:r>
      <w:r w:rsidRPr="00E42464">
        <w:rPr>
          <w:rFonts w:hint="cs"/>
          <w:rtl/>
        </w:rPr>
        <w:tab/>
        <w:t>الخدمات التكميلية: وتتضمن خدمات تحديد هوية الخطوط، وتوجيه الخدمات، وخدمات انتظار المكالمات، والخدمات متعددة الأطراف، وخدمات حصر المكالمات، وخدمات الإبلاغ بالرسوم، والخدمات المتعلقة بالمواقع.</w:t>
      </w:r>
    </w:p>
    <w:p w:rsidR="00E444FE" w:rsidRPr="00E42464" w:rsidRDefault="00E444FE" w:rsidP="00040899">
      <w:pPr>
        <w:pStyle w:val="enumlev1"/>
        <w:rPr>
          <w:rtl/>
        </w:rPr>
      </w:pPr>
      <w:r w:rsidRPr="00E42464">
        <w:rPr>
          <w:rFonts w:hint="cs"/>
          <w:rtl/>
        </w:rPr>
        <w:t>-</w:t>
      </w:r>
      <w:r w:rsidRPr="00E42464">
        <w:rPr>
          <w:rFonts w:hint="cs"/>
          <w:rtl/>
        </w:rPr>
        <w:tab/>
        <w:t xml:space="preserve">خدمات التراسل: وتتضمن الرسائل الصوتية، والرسائل بالفاكس، والرسائل القصيرة </w:t>
      </w:r>
      <w:r w:rsidRPr="00E42464">
        <w:t>(SMS)</w:t>
      </w:r>
      <w:r w:rsidRPr="00E42464">
        <w:rPr>
          <w:rFonts w:hint="cs"/>
          <w:rtl/>
        </w:rPr>
        <w:t xml:space="preserve"> المتنقلة المنشأ والمقصد.</w:t>
      </w:r>
    </w:p>
    <w:p w:rsidR="00E444FE" w:rsidRPr="00E42464" w:rsidRDefault="00E444FE" w:rsidP="00040899">
      <w:pPr>
        <w:pStyle w:val="Heading5"/>
        <w:rPr>
          <w:rFonts w:hint="eastAsia"/>
          <w:rtl/>
          <w:lang w:bidi="ar-EG"/>
        </w:rPr>
      </w:pPr>
      <w:r w:rsidRPr="00E42464">
        <w:t>2.2.3.3.4</w:t>
      </w:r>
      <w:r w:rsidRPr="00E42464">
        <w:tab/>
      </w:r>
      <w:r w:rsidRPr="00E42464">
        <w:rPr>
          <w:rFonts w:hint="cs"/>
          <w:rtl/>
        </w:rPr>
        <w:t>سمات النظام</w:t>
      </w:r>
    </w:p>
    <w:p w:rsidR="00E444FE" w:rsidRPr="00E42464" w:rsidRDefault="00E444FE" w:rsidP="00040899">
      <w:pPr>
        <w:pStyle w:val="Headingb"/>
        <w:rPr>
          <w:rFonts w:hint="eastAsia"/>
          <w:rtl/>
        </w:rPr>
      </w:pPr>
      <w:bookmarkStart w:id="101" w:name="_Toc283900230"/>
      <w:r w:rsidRPr="00E42464">
        <w:rPr>
          <w:rFonts w:hint="cs"/>
          <w:rtl/>
        </w:rPr>
        <w:t>التمرير</w:t>
      </w:r>
      <w:bookmarkEnd w:id="101"/>
    </w:p>
    <w:p w:rsidR="00E444FE" w:rsidRPr="00E42464" w:rsidRDefault="00E444FE" w:rsidP="00E444FE">
      <w:pPr>
        <w:rPr>
          <w:spacing w:val="-4"/>
          <w:rtl/>
        </w:rPr>
      </w:pPr>
      <w:r w:rsidRPr="00E42464">
        <w:rPr>
          <w:rFonts w:hint="cs"/>
          <w:spacing w:val="-4"/>
          <w:rtl/>
        </w:rPr>
        <w:t>تحظى عملية التمرير بالدعم داخل النظام فيما بين حزم الساتل نفسه، وبين حزم السواتل المختلفة، وبين المحطات الأرضية البرية.</w:t>
      </w:r>
    </w:p>
    <w:p w:rsidR="00E444FE" w:rsidRPr="00E42464" w:rsidRDefault="00E444FE" w:rsidP="00780B77">
      <w:pPr>
        <w:rPr>
          <w:rtl/>
        </w:rPr>
      </w:pPr>
      <w:r w:rsidRPr="00E42464">
        <w:rPr>
          <w:rFonts w:hint="cs"/>
          <w:rtl/>
        </w:rPr>
        <w:t xml:space="preserve">وقد تلزم مطاريف المستعملين </w:t>
      </w:r>
      <w:r w:rsidRPr="00E42464">
        <w:t>(UT)</w:t>
      </w:r>
      <w:r w:rsidRPr="00E42464">
        <w:rPr>
          <w:rFonts w:hint="cs"/>
          <w:rtl/>
        </w:rPr>
        <w:t xml:space="preserve"> لتغيير التردد عند عملية التمرير. وتُعتمد عملية التمرير المدعومة بمطراف المستعمل باستخدام قياسات </w:t>
      </w:r>
      <w:r w:rsidRPr="00E42464">
        <w:t>UT</w:t>
      </w:r>
      <w:r w:rsidRPr="00E42464">
        <w:rPr>
          <w:rFonts w:hint="cs"/>
          <w:rtl/>
        </w:rPr>
        <w:t xml:space="preserve"> والتبديل المراقب. ويتلقى الدعم كل عمليات التمرير العسيرة والسلسة. وتُفضّل عملية التمرير السلسة التي لا</w:t>
      </w:r>
      <w:r w:rsidR="00780B77">
        <w:rPr>
          <w:rFonts w:hint="eastAsia"/>
          <w:rtl/>
        </w:rPr>
        <w:t> </w:t>
      </w:r>
      <w:r w:rsidRPr="00E42464">
        <w:rPr>
          <w:rFonts w:hint="cs"/>
          <w:rtl/>
        </w:rPr>
        <w:t>تنطوي على تقطع في التمرير، حيثما يقرر مطراف المستعمل عملية التمرير. وحين يتعذر تنفيذ التمرير السلس، يُستخدم إجراء التصحيح قبل حدوث التقطع.</w:t>
      </w:r>
    </w:p>
    <w:p w:rsidR="00E444FE" w:rsidRPr="00E42464" w:rsidRDefault="00E444FE" w:rsidP="00887AA4">
      <w:pPr>
        <w:pStyle w:val="Headingb"/>
        <w:rPr>
          <w:rFonts w:hint="eastAsia"/>
          <w:rtl/>
        </w:rPr>
      </w:pPr>
      <w:bookmarkStart w:id="102" w:name="_Toc283900231"/>
      <w:r w:rsidRPr="00E42464">
        <w:rPr>
          <w:rFonts w:hint="cs"/>
          <w:rtl/>
        </w:rPr>
        <w:t>تعويض دوبلر</w:t>
      </w:r>
      <w:bookmarkEnd w:id="102"/>
    </w:p>
    <w:p w:rsidR="00E444FE" w:rsidRPr="00E42464" w:rsidRDefault="00E444FE" w:rsidP="00E444FE">
      <w:pPr>
        <w:rPr>
          <w:rtl/>
        </w:rPr>
      </w:pPr>
      <w:r w:rsidRPr="00E42464">
        <w:rPr>
          <w:rFonts w:hint="cs"/>
          <w:rtl/>
        </w:rPr>
        <w:t xml:space="preserve">توفّر معرفة حركة الساتل وموقع المطراف </w:t>
      </w:r>
      <w:r w:rsidRPr="00E42464">
        <w:t>(UT)</w:t>
      </w:r>
      <w:r w:rsidRPr="00E42464">
        <w:rPr>
          <w:rFonts w:hint="cs"/>
          <w:rtl/>
        </w:rPr>
        <w:t xml:space="preserve"> المعلومات التي تسمح بتنفيذ تعويض دوبلر. ويعمل التعويض المسبق على الحدّ من الإزاحة الدوبلرية إلى ما دون </w:t>
      </w:r>
      <w:r w:rsidRPr="00E42464">
        <w:t>kHz 1,1</w:t>
      </w:r>
      <w:r w:rsidRPr="00E42464">
        <w:rPr>
          <w:rFonts w:hint="cs"/>
          <w:rtl/>
          <w:lang w:bidi="ar-EG"/>
        </w:rPr>
        <w:t xml:space="preserve"> </w:t>
      </w:r>
      <w:r w:rsidRPr="00E42464">
        <w:rPr>
          <w:rFonts w:hint="cs"/>
          <w:rtl/>
        </w:rPr>
        <w:t>في الوصلة الأمامية و</w:t>
      </w:r>
      <w:r w:rsidRPr="00E42464">
        <w:t>Hz 40</w:t>
      </w:r>
      <w:r w:rsidRPr="00E42464">
        <w:rPr>
          <w:rFonts w:hint="cs"/>
          <w:rtl/>
        </w:rPr>
        <w:t xml:space="preserve"> في وصلة العودة.</w:t>
      </w:r>
    </w:p>
    <w:p w:rsidR="00E444FE" w:rsidRPr="00E42464" w:rsidRDefault="00E444FE" w:rsidP="00D77D43">
      <w:pPr>
        <w:pStyle w:val="Headingb"/>
        <w:rPr>
          <w:rFonts w:hint="eastAsia"/>
          <w:rtl/>
        </w:rPr>
      </w:pPr>
      <w:bookmarkStart w:id="103" w:name="_Toc283900232"/>
      <w:r w:rsidRPr="00E42464">
        <w:rPr>
          <w:rFonts w:hint="cs"/>
          <w:rtl/>
        </w:rPr>
        <w:t>تخصيص القنوات</w:t>
      </w:r>
      <w:bookmarkEnd w:id="103"/>
    </w:p>
    <w:p w:rsidR="00E444FE" w:rsidRPr="00E42464" w:rsidRDefault="00E444FE" w:rsidP="00E444FE">
      <w:pPr>
        <w:rPr>
          <w:spacing w:val="-2"/>
          <w:rtl/>
          <w:lang w:bidi="ar-EG"/>
        </w:rPr>
      </w:pPr>
      <w:r w:rsidRPr="00E42464">
        <w:rPr>
          <w:rFonts w:hint="cs"/>
          <w:spacing w:val="-2"/>
          <w:rtl/>
        </w:rPr>
        <w:t xml:space="preserve">يسمح توجيه القنوات الرقمي على متن المركبة بتبديل قنوات المرشاح الساتلية البالغ عددها </w:t>
      </w:r>
      <w:r w:rsidRPr="00E42464">
        <w:rPr>
          <w:spacing w:val="-2"/>
        </w:rPr>
        <w:t>490</w:t>
      </w:r>
      <w:r w:rsidRPr="00E42464">
        <w:rPr>
          <w:rFonts w:hint="cs"/>
          <w:spacing w:val="-2"/>
          <w:rtl/>
        </w:rPr>
        <w:t xml:space="preserve"> بين الحزم المتولدة بشكل فاعل البالغ عددها </w:t>
      </w:r>
      <w:r w:rsidRPr="00E42464">
        <w:rPr>
          <w:spacing w:val="-2"/>
        </w:rPr>
        <w:t>163</w:t>
      </w:r>
      <w:r w:rsidRPr="00E42464">
        <w:rPr>
          <w:rFonts w:hint="cs"/>
          <w:spacing w:val="-2"/>
          <w:rtl/>
        </w:rPr>
        <w:t>. وبناءً عليه فإن تخصيص القنوات المتنبأ به يُستخدم من أجل تمكين السواتل من الاستجابة لمقتضيات الحركة والتداخل حسبما هو ممكن عملياً في سياق تغيّرها على مدى المدار. كما أنه يساعد في الاستخدام المرن للطيف</w:t>
      </w:r>
      <w:r w:rsidRPr="00E42464">
        <w:rPr>
          <w:rFonts w:hint="eastAsia"/>
          <w:spacing w:val="-2"/>
          <w:rtl/>
        </w:rPr>
        <w:t> </w:t>
      </w:r>
      <w:r w:rsidRPr="00E42464">
        <w:rPr>
          <w:rFonts w:hint="cs"/>
          <w:spacing w:val="-2"/>
          <w:rtl/>
        </w:rPr>
        <w:t>المتوافر.</w:t>
      </w:r>
    </w:p>
    <w:p w:rsidR="00E444FE" w:rsidRPr="00E42464" w:rsidRDefault="00E444FE" w:rsidP="00D77D43">
      <w:pPr>
        <w:pStyle w:val="Headingb"/>
        <w:rPr>
          <w:rFonts w:hint="eastAsia"/>
          <w:rtl/>
        </w:rPr>
      </w:pPr>
      <w:bookmarkStart w:id="104" w:name="_Toc283900233"/>
      <w:r w:rsidRPr="00E42464">
        <w:rPr>
          <w:rFonts w:hint="cs"/>
          <w:rtl/>
        </w:rPr>
        <w:t>التنوّع</w:t>
      </w:r>
      <w:bookmarkEnd w:id="104"/>
    </w:p>
    <w:p w:rsidR="00E444FE" w:rsidRPr="00E42464" w:rsidRDefault="00E444FE" w:rsidP="00E444FE">
      <w:pPr>
        <w:rPr>
          <w:rtl/>
        </w:rPr>
      </w:pPr>
      <w:r w:rsidRPr="00E42464">
        <w:rPr>
          <w:rFonts w:hint="cs"/>
          <w:rtl/>
        </w:rPr>
        <w:t>يتم دعم التنوع الزمني والمكاني والترددي:</w:t>
      </w:r>
    </w:p>
    <w:p w:rsidR="00E444FE" w:rsidRPr="00E42464" w:rsidRDefault="00E444FE" w:rsidP="007E30EB">
      <w:pPr>
        <w:pStyle w:val="enumlev1"/>
        <w:rPr>
          <w:rtl/>
        </w:rPr>
      </w:pPr>
      <w:r w:rsidRPr="00E42464">
        <w:rPr>
          <w:rFonts w:hint="cs"/>
          <w:rtl/>
        </w:rPr>
        <w:t>-</w:t>
      </w:r>
      <w:r w:rsidRPr="00E42464">
        <w:rPr>
          <w:rFonts w:hint="cs"/>
          <w:rtl/>
        </w:rPr>
        <w:tab/>
        <w:t xml:space="preserve">يتم دعم التنوّع الزمني لحركة البيانات باستخدام بروتوكول الوصلة الراديوية </w:t>
      </w:r>
      <w:r w:rsidRPr="00E42464">
        <w:t>(RLP)</w:t>
      </w:r>
      <w:r w:rsidRPr="00E42464">
        <w:rPr>
          <w:rFonts w:hint="cs"/>
          <w:rtl/>
        </w:rPr>
        <w:t xml:space="preserve">، وإرسال الإشارة (التشوير) بواسطة إعادة بث الطبقة </w:t>
      </w:r>
      <w:r w:rsidRPr="00E42464">
        <w:t>2</w:t>
      </w:r>
      <w:r w:rsidRPr="00E42464">
        <w:rPr>
          <w:rFonts w:hint="cs"/>
          <w:rtl/>
        </w:rPr>
        <w:t xml:space="preserve"> والبحث الراديوي/الإبلاغ/الإذاعة لقناة النفاذ العشوائي </w:t>
      </w:r>
      <w:r w:rsidRPr="00E42464">
        <w:t>(RACH)</w:t>
      </w:r>
      <w:r w:rsidRPr="00E42464">
        <w:rPr>
          <w:rFonts w:hint="cs"/>
          <w:rtl/>
        </w:rPr>
        <w:t xml:space="preserve"> عن طريق التكرار.</w:t>
      </w:r>
    </w:p>
    <w:p w:rsidR="00E444FE" w:rsidRPr="00E42464" w:rsidRDefault="00E444FE" w:rsidP="00B51EF7">
      <w:pPr>
        <w:pStyle w:val="enumlev1"/>
        <w:rPr>
          <w:rtl/>
        </w:rPr>
      </w:pPr>
      <w:r w:rsidRPr="00E42464">
        <w:rPr>
          <w:rFonts w:hint="cs"/>
          <w:rtl/>
        </w:rPr>
        <w:t>-</w:t>
      </w:r>
      <w:r w:rsidRPr="00E42464">
        <w:rPr>
          <w:rFonts w:hint="cs"/>
          <w:rtl/>
        </w:rPr>
        <w:tab/>
        <w:t xml:space="preserve">يتم دعم التنوع المكاني للحركة وإرسال الإشارات بالسماح لمطراف المستعمل </w:t>
      </w:r>
      <w:r w:rsidR="00B51EF7">
        <w:t>(</w:t>
      </w:r>
      <w:r w:rsidRPr="00E42464">
        <w:t>UT</w:t>
      </w:r>
      <w:r w:rsidR="00B51EF7">
        <w:t>)</w:t>
      </w:r>
      <w:r w:rsidRPr="00E42464">
        <w:rPr>
          <w:rFonts w:hint="cs"/>
          <w:rtl/>
        </w:rPr>
        <w:t xml:space="preserve"> بالتواصل مع الشبكة عن طريق أي ساتل من السواتل المرئية (تنوّع المسير الساتلي). وتوفر كوكبة النظام في معظم الوقت التغطية لمنطقة معينة من خلال مسيرين تنوّعيّين أو أكثر لساتلين أو أكثر كما هو مبين في الشكل </w:t>
      </w:r>
      <w:r w:rsidRPr="00E42464">
        <w:t>21</w:t>
      </w:r>
      <w:r w:rsidRPr="00E42464">
        <w:rPr>
          <w:rFonts w:hint="cs"/>
          <w:rtl/>
        </w:rPr>
        <w:t xml:space="preserve">. وقد صُمّم النظام لزيادة احتمال وجود </w:t>
      </w:r>
      <w:r w:rsidRPr="00160A5F">
        <w:rPr>
          <w:rFonts w:hint="cs"/>
          <w:spacing w:val="-4"/>
          <w:rtl/>
        </w:rPr>
        <w:t>خط بصر مباشر من الساتل من خلال الاستفادة التامة من إمكانية تنوع المسير الساتلي للكوكبة بالنسبة إلى كافة الخدمات.</w:t>
      </w:r>
    </w:p>
    <w:p w:rsidR="00E444FE" w:rsidRPr="00E42464" w:rsidRDefault="00E444FE" w:rsidP="007E30EB">
      <w:pPr>
        <w:pStyle w:val="enumlev1"/>
        <w:rPr>
          <w:rtl/>
        </w:rPr>
      </w:pPr>
      <w:r w:rsidRPr="00E42464">
        <w:rPr>
          <w:rFonts w:hint="cs"/>
          <w:rtl/>
        </w:rPr>
        <w:t>-</w:t>
      </w:r>
      <w:r w:rsidRPr="00E42464">
        <w:rPr>
          <w:rFonts w:hint="cs"/>
          <w:rtl/>
        </w:rPr>
        <w:tab/>
        <w:t xml:space="preserve">يتم دعم التنوّع الترددي لقناة التحكم الإذاعية </w:t>
      </w:r>
      <w:r w:rsidRPr="00E42464">
        <w:t>(BCCH)</w:t>
      </w:r>
      <w:r w:rsidRPr="00E42464">
        <w:rPr>
          <w:rFonts w:hint="cs"/>
          <w:rtl/>
        </w:rPr>
        <w:t xml:space="preserve"> وقنوات التحكم المشتركة.</w:t>
      </w:r>
    </w:p>
    <w:p w:rsidR="00E444FE" w:rsidRPr="00E42464" w:rsidRDefault="00E444FE" w:rsidP="0000353B">
      <w:pPr>
        <w:rPr>
          <w:rtl/>
        </w:rPr>
      </w:pPr>
      <w:r w:rsidRPr="00E42464">
        <w:rPr>
          <w:rFonts w:hint="cs"/>
          <w:rtl/>
        </w:rPr>
        <w:lastRenderedPageBreak/>
        <w:t xml:space="preserve">إن العدد الأدنى لمستقبلات/هوائيات التردد الراديوي لكل مطراف </w:t>
      </w:r>
      <w:r w:rsidRPr="00E42464">
        <w:t>UT</w:t>
      </w:r>
      <w:r w:rsidRPr="00E42464">
        <w:rPr>
          <w:rFonts w:hint="cs"/>
          <w:rtl/>
        </w:rPr>
        <w:t xml:space="preserve"> الذي يسمح بتنوّع المسير الساتلي يبلغ </w:t>
      </w:r>
      <w:r w:rsidRPr="00E42464">
        <w:t>1</w:t>
      </w:r>
      <w:r w:rsidRPr="00E42464">
        <w:rPr>
          <w:rFonts w:hint="cs"/>
          <w:rtl/>
        </w:rPr>
        <w:t xml:space="preserve">. وتتوقف درجة التحسين المحقّقة على الظروف الكامنة، ومع ذلك، وحيث إن المسارات غير مترابطة بصورة نمطية، فمن المتوقع حدوث تحسّن بمقدار يتراوح بين </w:t>
      </w:r>
      <w:r w:rsidRPr="00E42464">
        <w:t>dB</w:t>
      </w:r>
      <w:r w:rsidR="0000353B" w:rsidRPr="00E42464">
        <w:t> </w:t>
      </w:r>
      <w:r w:rsidRPr="00E42464">
        <w:t>5</w:t>
      </w:r>
      <w:r w:rsidRPr="00E42464">
        <w:rPr>
          <w:rFonts w:hint="cs"/>
          <w:rtl/>
        </w:rPr>
        <w:t xml:space="preserve"> و</w:t>
      </w:r>
      <w:r w:rsidRPr="00E42464">
        <w:t>dB</w:t>
      </w:r>
      <w:r w:rsidR="0000353B" w:rsidRPr="00E42464">
        <w:t> </w:t>
      </w:r>
      <w:r w:rsidRPr="00E42464">
        <w:t>8</w:t>
      </w:r>
      <w:r w:rsidRPr="00E42464">
        <w:rPr>
          <w:rFonts w:hint="cs"/>
          <w:rtl/>
        </w:rPr>
        <w:t>.</w:t>
      </w:r>
    </w:p>
    <w:p w:rsidR="00E444FE" w:rsidRPr="00E42464" w:rsidRDefault="00E444FE" w:rsidP="00FD2269">
      <w:pPr>
        <w:pStyle w:val="Headingb"/>
        <w:rPr>
          <w:rFonts w:hint="eastAsia"/>
          <w:rtl/>
        </w:rPr>
      </w:pPr>
      <w:bookmarkStart w:id="105" w:name="_Toc283900234"/>
      <w:r w:rsidRPr="00E42464">
        <w:rPr>
          <w:rFonts w:hint="cs"/>
          <w:rtl/>
        </w:rPr>
        <w:t>تفعيل الصوت</w:t>
      </w:r>
      <w:bookmarkEnd w:id="105"/>
    </w:p>
    <w:p w:rsidR="00E444FE" w:rsidRPr="00E42464" w:rsidRDefault="00E444FE" w:rsidP="00C84073">
      <w:pPr>
        <w:rPr>
          <w:rtl/>
        </w:rPr>
      </w:pPr>
      <w:r w:rsidRPr="00E42464">
        <w:rPr>
          <w:rFonts w:hint="cs"/>
          <w:rtl/>
        </w:rPr>
        <w:t xml:space="preserve">يكون الإرسال المفعّل صوتياً لازماً على الوصلة الأمامية ووصلة العودة للسماح بتحقيق وفورات في القدرة الساتلية من أجل زيادة القدرة على الوصلة الأمامية، وللسماح بحدوث وفورات في القدرة الساتلية وقدرة مطراف المستعمل على وصلة العودة. </w:t>
      </w:r>
      <w:r w:rsidRPr="00C84073">
        <w:rPr>
          <w:rFonts w:hint="cs"/>
          <w:spacing w:val="-4"/>
          <w:rtl/>
        </w:rPr>
        <w:t>ويُستخدم التفعيل الصوتي من أجل تحقيق زيادة قصوى في هامش وصلة العودة المتوفرة، وزيادة مدة التحادث الخاصة بالمطراف</w:t>
      </w:r>
      <w:r w:rsidR="00C84073">
        <w:rPr>
          <w:rFonts w:hint="eastAsia"/>
          <w:spacing w:val="-4"/>
          <w:rtl/>
        </w:rPr>
        <w:t> </w:t>
      </w:r>
      <w:r w:rsidRPr="00C84073">
        <w:rPr>
          <w:spacing w:val="-4"/>
        </w:rPr>
        <w:t>UT</w:t>
      </w:r>
      <w:r w:rsidRPr="00E42464">
        <w:rPr>
          <w:rFonts w:hint="cs"/>
          <w:rtl/>
        </w:rPr>
        <w:t xml:space="preserve"> إلى الحد الأقصى، على التوالي. ويبلغ عامل تفعيل الصوت عادة النسبة </w:t>
      </w:r>
      <w:r w:rsidRPr="00E42464">
        <w:t>%40</w:t>
      </w:r>
      <w:r w:rsidRPr="00E42464">
        <w:rPr>
          <w:rFonts w:hint="cs"/>
          <w:rtl/>
        </w:rPr>
        <w:t>.</w:t>
      </w:r>
    </w:p>
    <w:p w:rsidR="00E444FE" w:rsidRPr="00E42464" w:rsidRDefault="00E444FE" w:rsidP="00594540">
      <w:pPr>
        <w:pStyle w:val="Heading5"/>
        <w:rPr>
          <w:rFonts w:hint="eastAsia"/>
          <w:rtl/>
        </w:rPr>
      </w:pPr>
      <w:r w:rsidRPr="00E42464">
        <w:t>3.2.3.3.4</w:t>
      </w:r>
      <w:r w:rsidRPr="00E42464">
        <w:tab/>
      </w:r>
      <w:r w:rsidRPr="00E42464">
        <w:rPr>
          <w:rFonts w:hint="cs"/>
          <w:rtl/>
        </w:rPr>
        <w:t>سمات المطاريف</w:t>
      </w:r>
    </w:p>
    <w:p w:rsidR="00E444FE" w:rsidRPr="00E42464" w:rsidRDefault="00E444FE" w:rsidP="00E444FE">
      <w:pPr>
        <w:rPr>
          <w:spacing w:val="-4"/>
          <w:rtl/>
        </w:rPr>
      </w:pPr>
      <w:r w:rsidRPr="00E42464">
        <w:rPr>
          <w:rFonts w:hint="cs"/>
          <w:spacing w:val="-4"/>
          <w:rtl/>
        </w:rPr>
        <w:t xml:space="preserve">يُعتبر توفير خدمات النظام </w:t>
      </w:r>
      <w:r w:rsidRPr="00E42464">
        <w:rPr>
          <w:spacing w:val="-4"/>
        </w:rPr>
        <w:t>IMT-2000</w:t>
      </w:r>
      <w:r w:rsidRPr="00E42464">
        <w:rPr>
          <w:rFonts w:hint="cs"/>
          <w:spacing w:val="-4"/>
          <w:rtl/>
        </w:rPr>
        <w:t xml:space="preserve"> عبر السواتل، وبالتحديد للمطاريف المحمولة يدوياً، عملاً متطلبّاً للغاية. ولا</w:t>
      </w:r>
      <w:r w:rsidRPr="00E42464">
        <w:rPr>
          <w:rFonts w:hint="eastAsia"/>
          <w:spacing w:val="-4"/>
          <w:rtl/>
        </w:rPr>
        <w:t> </w:t>
      </w:r>
      <w:r w:rsidRPr="00E42464">
        <w:rPr>
          <w:rFonts w:hint="cs"/>
          <w:spacing w:val="-4"/>
          <w:rtl/>
        </w:rPr>
        <w:t xml:space="preserve">بد من استخدام تشفير كاف للمصادر بقدرات بثّ أعلى وخطط تشكيل ذات مستوى أقل (ثنائي الحالة أو رباعي الحالة) من أجل الحصول على نسبة للخطأ في البتات </w:t>
      </w:r>
      <w:r w:rsidRPr="00E42464">
        <w:rPr>
          <w:spacing w:val="-4"/>
        </w:rPr>
        <w:t>(BER)</w:t>
      </w:r>
      <w:r w:rsidRPr="00E42464">
        <w:rPr>
          <w:rFonts w:hint="cs"/>
          <w:spacing w:val="-4"/>
          <w:rtl/>
        </w:rPr>
        <w:t xml:space="preserve"> على الوصلة الساتلية مساوية لتلك التي نحصل عليها في الشبكات الأرضية. وبالنسبة للمطاريف المحمولة باليد بوجه خاص، ينبغي إيجاد توازن بين هذه المتطلّبات (التشفير والقدرة والتشكيل التي تؤثر تأثيراً مباشراً على الاستخدام الطيفي) وضرورة أن تكون المطاريف مشابهة للمطاريف الأرضية من حيث الحجم والوزن وأداء البطاريات.</w:t>
      </w:r>
    </w:p>
    <w:p w:rsidR="00E444FE" w:rsidRPr="00E42464" w:rsidRDefault="00E444FE" w:rsidP="00E444FE">
      <w:pPr>
        <w:rPr>
          <w:rtl/>
        </w:rPr>
      </w:pPr>
      <w:r w:rsidRPr="00E42464">
        <w:rPr>
          <w:rFonts w:hint="cs"/>
          <w:rtl/>
        </w:rPr>
        <w:t xml:space="preserve">وتتوفر الخدمة لطائفة واسعة من أنواع المطاريف. ويُتوقع أن تكون الغالبية العظمى من مطاريف المستعملين </w:t>
      </w:r>
      <w:r w:rsidRPr="00E42464">
        <w:t>(UT)</w:t>
      </w:r>
      <w:r w:rsidRPr="00E42464">
        <w:rPr>
          <w:rFonts w:hint="cs"/>
          <w:rtl/>
        </w:rPr>
        <w:t xml:space="preserve"> قادرة على القيام بالعمليات الساتلية والأرضية على السواء، والعمل بحسب الاقتضاء على دعم إمكانية نقل الخدمة، مما يُيسر النفاذ إلى الخدمات على الشبكات المن</w:t>
      </w:r>
      <w:r w:rsidR="006901E3">
        <w:rPr>
          <w:rFonts w:hint="cs"/>
          <w:rtl/>
        </w:rPr>
        <w:t>‍</w:t>
      </w:r>
      <w:r w:rsidRPr="00E42464">
        <w:rPr>
          <w:rFonts w:hint="cs"/>
          <w:rtl/>
        </w:rPr>
        <w:t xml:space="preserve">زلية من داخل شبكة الضيافة، وعلى شفافية الخدمة، التي يخوض المستعمل بموجبها نفس الرؤية والشعور، بغضّ النظر عن الموقع، وذلك عن طريق عملية توصيل الخدمات الشفافة. ويعطي الجدول </w:t>
      </w:r>
      <w:r w:rsidRPr="00E42464">
        <w:t>18</w:t>
      </w:r>
      <w:r w:rsidRPr="00E42464">
        <w:rPr>
          <w:rFonts w:hint="cs"/>
          <w:rtl/>
        </w:rPr>
        <w:t xml:space="preserve"> تلخيصاً لبعض أمثلة المطاريف وخصائصها التقنية والخدمات التي توفرها.</w:t>
      </w:r>
    </w:p>
    <w:p w:rsidR="00E444FE" w:rsidRPr="00E42464" w:rsidRDefault="00E444FE" w:rsidP="00D752CA">
      <w:pPr>
        <w:pStyle w:val="TableNo"/>
      </w:pPr>
      <w:r w:rsidRPr="00E42464">
        <w:rPr>
          <w:rtl/>
        </w:rPr>
        <w:t>الج</w:t>
      </w:r>
      <w:r w:rsidRPr="00E42464">
        <w:rPr>
          <w:rFonts w:hint="cs"/>
          <w:rtl/>
        </w:rPr>
        <w:t>ـ</w:t>
      </w:r>
      <w:r w:rsidRPr="00E42464">
        <w:rPr>
          <w:rtl/>
        </w:rPr>
        <w:t xml:space="preserve">دول </w:t>
      </w:r>
      <w:r w:rsidRPr="00E42464">
        <w:t>18</w:t>
      </w:r>
    </w:p>
    <w:p w:rsidR="00E444FE" w:rsidRPr="00E42464" w:rsidRDefault="00E444FE" w:rsidP="00D752CA">
      <w:pPr>
        <w:pStyle w:val="Tabletitle"/>
        <w:rPr>
          <w:rFonts w:hint="eastAsia"/>
        </w:rPr>
      </w:pPr>
      <w:r w:rsidRPr="00E42464">
        <w:rPr>
          <w:rtl/>
        </w:rPr>
        <w:t>أمثلة على أنواع المطاريف</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418"/>
        <w:gridCol w:w="1418"/>
        <w:gridCol w:w="1418"/>
      </w:tblGrid>
      <w:tr w:rsidR="00E444FE" w:rsidRPr="00E42464" w:rsidTr="000F439D">
        <w:trPr>
          <w:jc w:val="center"/>
        </w:trPr>
        <w:tc>
          <w:tcPr>
            <w:tcW w:w="3402"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head"/>
              <w:rPr>
                <w:rFonts w:hint="eastAsia"/>
              </w:rPr>
            </w:pPr>
            <w:r w:rsidRPr="00E42464">
              <w:rPr>
                <w:rtl/>
              </w:rPr>
              <w:t>المطراف</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head"/>
              <w:rPr>
                <w:rFonts w:hint="eastAsia"/>
              </w:rPr>
            </w:pPr>
            <w:r w:rsidRPr="00E42464">
              <w:rPr>
                <w:rtl/>
              </w:rPr>
              <w:t>الخدمة</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head"/>
              <w:rPr>
                <w:rFonts w:hint="eastAsia"/>
              </w:rPr>
            </w:pPr>
            <w:r w:rsidRPr="00E42464">
              <w:rPr>
                <w:rtl/>
              </w:rPr>
              <w:t>معدل البتّات</w:t>
            </w:r>
            <w:r w:rsidRPr="00E42464">
              <w:br/>
              <w:t>(kbit/s)</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head"/>
              <w:rPr>
                <w:rFonts w:hint="eastAsia"/>
                <w:vertAlign w:val="superscript"/>
                <w:lang w:bidi="ar-EG"/>
              </w:rPr>
            </w:pPr>
            <w:r w:rsidRPr="00E42464">
              <w:rPr>
                <w:rtl/>
              </w:rPr>
              <w:t>معدل خطأ البتّات</w:t>
            </w:r>
            <w:r w:rsidRPr="00E42464">
              <w:rPr>
                <w:vertAlign w:val="superscript"/>
              </w:rPr>
              <w:t>(1)</w:t>
            </w:r>
          </w:p>
        </w:tc>
      </w:tr>
      <w:tr w:rsidR="00E444FE" w:rsidRPr="00E42464" w:rsidTr="000F439D">
        <w:trPr>
          <w:trHeight w:val="288"/>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r w:rsidRPr="00E42464">
              <w:rPr>
                <w:rtl/>
              </w:rPr>
              <w:t>محمول باليد</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rtl/>
              </w:rPr>
              <w:t>صوت</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rPr>
                <w:rtl/>
                <w:lang w:bidi="ar-EG"/>
              </w:rPr>
            </w:pPr>
            <w:r w:rsidRPr="00E42464">
              <w:t>4,8</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%4</w:t>
            </w:r>
          </w:p>
        </w:tc>
      </w:tr>
      <w:tr w:rsidR="00E444FE" w:rsidRPr="00E42464" w:rsidTr="000F439D">
        <w:trPr>
          <w:trHeight w:val="288"/>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9,6-2,4</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rPr>
                <w:rtl/>
                <w:lang w:bidi="ar-EG"/>
              </w:rPr>
            </w:pPr>
            <w:r w:rsidRPr="00E42464">
              <w:rPr>
                <w:vertAlign w:val="superscript"/>
              </w:rPr>
              <w:t>5–</w:t>
            </w:r>
            <w:r w:rsidRPr="00E42464">
              <w:t>10</w:t>
            </w:r>
          </w:p>
        </w:tc>
      </w:tr>
      <w:tr w:rsidR="00E444FE" w:rsidRPr="00E42464" w:rsidTr="000F439D">
        <w:trPr>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r w:rsidRPr="00E42464">
              <w:rPr>
                <w:rtl/>
              </w:rPr>
              <w:t>متين وقابل للنقل</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rtl/>
              </w:rPr>
              <w:t>صوت</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4,8</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rPr>
                <w:rtl/>
                <w:lang w:bidi="ar-EG"/>
              </w:rPr>
            </w:pPr>
            <w:r w:rsidRPr="00E42464">
              <w:t>%4</w:t>
            </w:r>
          </w:p>
        </w:tc>
      </w:tr>
      <w:tr w:rsidR="00E444FE" w:rsidRPr="00E42464" w:rsidTr="000F439D">
        <w:trPr>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9,6-2,4</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vertAlign w:val="superscript"/>
              </w:rPr>
              <w:t>5–</w:t>
            </w:r>
            <w:r w:rsidRPr="00E42464">
              <w:t>10</w:t>
            </w:r>
          </w:p>
        </w:tc>
      </w:tr>
      <w:tr w:rsidR="00E444FE" w:rsidRPr="00E42464" w:rsidTr="000F439D">
        <w:trPr>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r w:rsidRPr="00E42464">
              <w:rPr>
                <w:rFonts w:hint="cs"/>
                <w:rtl/>
              </w:rPr>
              <w:t xml:space="preserve">محمول </w:t>
            </w:r>
            <w:r w:rsidRPr="00E42464">
              <w:rPr>
                <w:rtl/>
              </w:rPr>
              <w:t>على مركبة خصوصية</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rtl/>
              </w:rPr>
              <w:t>صوت</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4,8</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%4</w:t>
            </w:r>
          </w:p>
        </w:tc>
      </w:tr>
      <w:tr w:rsidR="00E444FE" w:rsidRPr="00E42464" w:rsidTr="000F439D">
        <w:trPr>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rPr>
                <w:rtl/>
                <w:lang w:bidi="ar-EG"/>
              </w:rPr>
            </w:pPr>
            <w:r w:rsidRPr="00E42464">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38,4-8,0</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vertAlign w:val="superscript"/>
              </w:rPr>
              <w:t>5–</w:t>
            </w:r>
            <w:r w:rsidRPr="00E42464">
              <w:t>10</w:t>
            </w:r>
          </w:p>
        </w:tc>
      </w:tr>
      <w:tr w:rsidR="00E444FE" w:rsidRPr="00E42464" w:rsidTr="000F439D">
        <w:trPr>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r w:rsidRPr="00E42464">
              <w:rPr>
                <w:rFonts w:hint="cs"/>
                <w:rtl/>
              </w:rPr>
              <w:t>محمول</w:t>
            </w:r>
            <w:r w:rsidRPr="00E42464">
              <w:rPr>
                <w:rtl/>
              </w:rPr>
              <w:t xml:space="preserve"> على مركبة تجارية</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rtl/>
              </w:rPr>
              <w:t>صوت</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4,8</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%4</w:t>
            </w:r>
          </w:p>
        </w:tc>
      </w:tr>
      <w:tr w:rsidR="00E444FE" w:rsidRPr="00E42464" w:rsidTr="000F439D">
        <w:trPr>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38,4-8,0</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vertAlign w:val="superscript"/>
              </w:rPr>
              <w:t>5–</w:t>
            </w:r>
            <w:r w:rsidRPr="00E42464">
              <w:t>10</w:t>
            </w:r>
          </w:p>
        </w:tc>
      </w:tr>
      <w:tr w:rsidR="00E444FE" w:rsidRPr="00E42464" w:rsidTr="000F439D">
        <w:trPr>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r w:rsidRPr="00E42464">
              <w:rPr>
                <w:rtl/>
              </w:rPr>
              <w:t>شبه ثابت</w:t>
            </w:r>
          </w:p>
        </w:tc>
        <w:tc>
          <w:tcPr>
            <w:tcW w:w="1418" w:type="dxa"/>
            <w:tcBorders>
              <w:top w:val="single" w:sz="6" w:space="0" w:color="auto"/>
              <w:left w:val="single" w:sz="6" w:space="0" w:color="auto"/>
              <w:bottom w:val="single" w:sz="4" w:space="0" w:color="auto"/>
              <w:right w:val="single" w:sz="6" w:space="0" w:color="auto"/>
            </w:tcBorders>
            <w:vAlign w:val="center"/>
          </w:tcPr>
          <w:p w:rsidR="00E444FE" w:rsidRPr="00E42464" w:rsidRDefault="00E444FE" w:rsidP="00DF6BE5">
            <w:pPr>
              <w:pStyle w:val="Tabletext"/>
              <w:jc w:val="center"/>
            </w:pPr>
            <w:r w:rsidRPr="00E42464">
              <w:rPr>
                <w:rtl/>
              </w:rPr>
              <w:t>صوت</w:t>
            </w:r>
          </w:p>
        </w:tc>
        <w:tc>
          <w:tcPr>
            <w:tcW w:w="1418" w:type="dxa"/>
            <w:tcBorders>
              <w:top w:val="single" w:sz="6" w:space="0" w:color="auto"/>
              <w:left w:val="single" w:sz="6" w:space="0" w:color="auto"/>
              <w:bottom w:val="single" w:sz="4" w:space="0" w:color="auto"/>
              <w:right w:val="single" w:sz="6" w:space="0" w:color="auto"/>
            </w:tcBorders>
            <w:vAlign w:val="center"/>
          </w:tcPr>
          <w:p w:rsidR="00E444FE" w:rsidRPr="00E42464" w:rsidRDefault="00E444FE" w:rsidP="00DF6BE5">
            <w:pPr>
              <w:pStyle w:val="Tabletext"/>
              <w:jc w:val="center"/>
            </w:pPr>
            <w:r w:rsidRPr="00E42464">
              <w:t>4,8</w:t>
            </w:r>
          </w:p>
        </w:tc>
        <w:tc>
          <w:tcPr>
            <w:tcW w:w="1418" w:type="dxa"/>
            <w:tcBorders>
              <w:top w:val="single" w:sz="6" w:space="0" w:color="auto"/>
              <w:left w:val="single" w:sz="6" w:space="0" w:color="auto"/>
              <w:bottom w:val="single" w:sz="4" w:space="0" w:color="auto"/>
              <w:right w:val="single" w:sz="6" w:space="0" w:color="auto"/>
            </w:tcBorders>
            <w:vAlign w:val="center"/>
          </w:tcPr>
          <w:p w:rsidR="00E444FE" w:rsidRPr="00E42464" w:rsidRDefault="00E444FE" w:rsidP="00DF6BE5">
            <w:pPr>
              <w:pStyle w:val="Tabletext"/>
              <w:jc w:val="center"/>
            </w:pPr>
            <w:r w:rsidRPr="00E42464">
              <w:t>%4</w:t>
            </w:r>
          </w:p>
        </w:tc>
      </w:tr>
      <w:tr w:rsidR="00E444FE" w:rsidRPr="00E42464" w:rsidTr="000F439D">
        <w:trPr>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t>38,4-8,0</w:t>
            </w:r>
          </w:p>
        </w:tc>
        <w:tc>
          <w:tcPr>
            <w:tcW w:w="1418" w:type="dxa"/>
            <w:tcBorders>
              <w:top w:val="single" w:sz="6" w:space="0" w:color="auto"/>
              <w:left w:val="single" w:sz="6" w:space="0" w:color="auto"/>
              <w:bottom w:val="single" w:sz="6" w:space="0" w:color="auto"/>
              <w:right w:val="single" w:sz="6" w:space="0" w:color="auto"/>
            </w:tcBorders>
            <w:vAlign w:val="center"/>
          </w:tcPr>
          <w:p w:rsidR="00E444FE" w:rsidRPr="00E42464" w:rsidRDefault="00E444FE" w:rsidP="00DF6BE5">
            <w:pPr>
              <w:pStyle w:val="Tabletext"/>
              <w:jc w:val="center"/>
            </w:pPr>
            <w:r w:rsidRPr="00E42464">
              <w:rPr>
                <w:vertAlign w:val="superscript"/>
              </w:rPr>
              <w:t>5–</w:t>
            </w:r>
            <w:r w:rsidRPr="00E42464">
              <w:t>10</w:t>
            </w:r>
          </w:p>
        </w:tc>
      </w:tr>
      <w:tr w:rsidR="00E444FE" w:rsidRPr="00E42464" w:rsidTr="000F439D">
        <w:trPr>
          <w:jc w:val="center"/>
        </w:trPr>
        <w:tc>
          <w:tcPr>
            <w:tcW w:w="7656" w:type="dxa"/>
            <w:gridSpan w:val="4"/>
            <w:tcBorders>
              <w:top w:val="single" w:sz="6" w:space="0" w:color="auto"/>
              <w:left w:val="nil"/>
              <w:bottom w:val="nil"/>
              <w:right w:val="nil"/>
            </w:tcBorders>
            <w:vAlign w:val="center"/>
          </w:tcPr>
          <w:p w:rsidR="00E444FE" w:rsidRPr="00DA3B17" w:rsidRDefault="00E444FE" w:rsidP="005B136B">
            <w:pPr>
              <w:pStyle w:val="Tablelegend"/>
              <w:rPr>
                <w:sz w:val="20"/>
                <w:szCs w:val="26"/>
              </w:rPr>
            </w:pPr>
            <w:r w:rsidRPr="00DA3B17">
              <w:rPr>
                <w:sz w:val="20"/>
                <w:szCs w:val="26"/>
                <w:vertAlign w:val="superscript"/>
              </w:rPr>
              <w:t>(1)</w:t>
            </w:r>
            <w:r w:rsidR="00DF6BE5" w:rsidRPr="00DA3B17">
              <w:rPr>
                <w:sz w:val="20"/>
                <w:szCs w:val="26"/>
              </w:rPr>
              <w:tab/>
            </w:r>
            <w:r w:rsidRPr="00DA3B17">
              <w:rPr>
                <w:sz w:val="20"/>
                <w:szCs w:val="26"/>
                <w:rtl/>
              </w:rPr>
              <w:t>معدل خطأ البتّات في خدمات الصوت قبل تصحيح</w:t>
            </w:r>
            <w:r w:rsidRPr="00DA3B17">
              <w:rPr>
                <w:rFonts w:hint="cs"/>
                <w:sz w:val="20"/>
                <w:szCs w:val="26"/>
                <w:rtl/>
              </w:rPr>
              <w:t xml:space="preserve"> الأخطاء</w:t>
            </w:r>
          </w:p>
        </w:tc>
      </w:tr>
    </w:tbl>
    <w:p w:rsidR="00E444FE" w:rsidRPr="00E42464" w:rsidRDefault="00E444FE" w:rsidP="00483CA4">
      <w:pPr>
        <w:rPr>
          <w:rtl/>
        </w:rPr>
      </w:pPr>
      <w:r w:rsidRPr="00E42464">
        <w:rPr>
          <w:rFonts w:hint="cs"/>
          <w:rtl/>
        </w:rPr>
        <w:lastRenderedPageBreak/>
        <w:t>ويُتوقع أيضاً</w:t>
      </w:r>
      <w:r w:rsidRPr="00E42464">
        <w:rPr>
          <w:rFonts w:hint="cs"/>
          <w:rtl/>
          <w:lang w:bidi="ar-EG"/>
        </w:rPr>
        <w:t xml:space="preserve"> </w:t>
      </w:r>
      <w:r w:rsidRPr="00E42464">
        <w:rPr>
          <w:rFonts w:hint="cs"/>
          <w:rtl/>
        </w:rPr>
        <w:t>أن يتم إدخال التكنولوجيا المستخدمة في هذه المطاريف إلى مجموعة واسعة من أنواع مطاريف المستعملين الأخرى، بما</w:t>
      </w:r>
      <w:r w:rsidR="00483CA4" w:rsidRPr="00E42464">
        <w:rPr>
          <w:rFonts w:hint="eastAsia"/>
          <w:rtl/>
        </w:rPr>
        <w:t> </w:t>
      </w:r>
      <w:r w:rsidRPr="00E42464">
        <w:rPr>
          <w:rFonts w:hint="cs"/>
          <w:rtl/>
        </w:rPr>
        <w:t>فيها المطاريف المحمولة على مركبات، والمطاريف المتنقلة الطيرانية والبحرية، والمطاريف شبه الثابتة، من قبيل حجيرات الهاتف الريفية، وهواتف المجتمعات المحلية.</w:t>
      </w:r>
    </w:p>
    <w:p w:rsidR="00E444FE" w:rsidRPr="00E42464" w:rsidRDefault="00E444FE" w:rsidP="007B595B">
      <w:pPr>
        <w:pStyle w:val="Heading4"/>
        <w:rPr>
          <w:rFonts w:hint="eastAsia"/>
          <w:rtl/>
          <w:lang w:bidi="ar-EG"/>
        </w:rPr>
      </w:pPr>
      <w:r w:rsidRPr="00E42464">
        <w:t>3.3.3.4</w:t>
      </w:r>
      <w:r w:rsidRPr="00E42464">
        <w:tab/>
      </w:r>
      <w:r w:rsidRPr="00E42464">
        <w:rPr>
          <w:rFonts w:hint="cs"/>
          <w:rtl/>
        </w:rPr>
        <w:t xml:space="preserve">مواصفات التردد الراديوي </w:t>
      </w:r>
      <w:r w:rsidRPr="00E42464">
        <w:t>(RF)</w:t>
      </w:r>
    </w:p>
    <w:p w:rsidR="00E444FE" w:rsidRPr="00E42464" w:rsidRDefault="00E444FE" w:rsidP="007B595B">
      <w:pPr>
        <w:pStyle w:val="Headingb"/>
        <w:rPr>
          <w:rFonts w:hint="eastAsia"/>
          <w:rtl/>
        </w:rPr>
      </w:pPr>
      <w:r w:rsidRPr="00E42464">
        <w:rPr>
          <w:rFonts w:hint="cs"/>
          <w:rtl/>
        </w:rPr>
        <w:t>التحكم في القدرة</w:t>
      </w:r>
    </w:p>
    <w:p w:rsidR="00E444FE" w:rsidRPr="00E42464" w:rsidRDefault="00E444FE" w:rsidP="00E444FE">
      <w:pPr>
        <w:rPr>
          <w:rtl/>
        </w:rPr>
      </w:pPr>
      <w:r w:rsidRPr="00E42464">
        <w:rPr>
          <w:rFonts w:hint="cs"/>
          <w:rtl/>
        </w:rPr>
        <w:t xml:space="preserve">يعمل مطراف المستعمل </w:t>
      </w:r>
      <w:r w:rsidRPr="00E42464">
        <w:t>(UT)</w:t>
      </w:r>
      <w:r w:rsidRPr="00E42464">
        <w:rPr>
          <w:rFonts w:hint="cs"/>
          <w:rtl/>
        </w:rPr>
        <w:t xml:space="preserve"> على التحكم بخرجه وفق ما تتطلبه الشبكة، فيما تتحكم الشبكة بخرج قدرة المحطة الأرضية البرية لكل قناة من القنوات. ويتمثل الهدف من التحكم في القدرة في تمكين المحطة </w:t>
      </w:r>
      <w:r w:rsidRPr="00E42464">
        <w:t>LES</w:t>
      </w:r>
      <w:r w:rsidRPr="00E42464">
        <w:rPr>
          <w:rFonts w:hint="cs"/>
          <w:rtl/>
        </w:rPr>
        <w:t xml:space="preserve"> والمطراف </w:t>
      </w:r>
      <w:r w:rsidRPr="00E42464">
        <w:t>UT</w:t>
      </w:r>
      <w:r w:rsidRPr="00E42464">
        <w:rPr>
          <w:rFonts w:hint="cs"/>
          <w:rtl/>
        </w:rPr>
        <w:t xml:space="preserve"> والساتل من استخدام قدرة البث الدنيا لكل قناة راديوية بحيث تكون كافية للحفاظ على نوعية مقبولة للإشارة المستقبَلة. ويُستخدم التحكم في القدرة المغلق العروة لقنوات الحركة في الاتجاهين الأمامي والعكسي على السواء. ويمكن أيضاً استخدام التحكم في القدرة المفتوح العروة. وتسفر عملية التحكم في القدرة عما يلي:</w:t>
      </w:r>
    </w:p>
    <w:p w:rsidR="00E444FE" w:rsidRPr="00E42464" w:rsidRDefault="00E444FE" w:rsidP="0068412F">
      <w:pPr>
        <w:pStyle w:val="enumlev1"/>
        <w:rPr>
          <w:rtl/>
        </w:rPr>
      </w:pPr>
      <w:r w:rsidRPr="00E42464">
        <w:rPr>
          <w:rFonts w:hint="cs"/>
          <w:rtl/>
        </w:rPr>
        <w:t>-</w:t>
      </w:r>
      <w:r w:rsidRPr="00E42464">
        <w:rPr>
          <w:rFonts w:hint="cs"/>
          <w:rtl/>
        </w:rPr>
        <w:tab/>
        <w:t>زيادة في قدرة النظام؛</w:t>
      </w:r>
    </w:p>
    <w:p w:rsidR="00E444FE" w:rsidRPr="00E42464" w:rsidRDefault="00E444FE" w:rsidP="0068412F">
      <w:pPr>
        <w:pStyle w:val="enumlev1"/>
      </w:pPr>
      <w:r w:rsidRPr="00E42464">
        <w:rPr>
          <w:rFonts w:hint="cs"/>
          <w:rtl/>
        </w:rPr>
        <w:t>-</w:t>
      </w:r>
      <w:r w:rsidRPr="00E42464">
        <w:rPr>
          <w:rFonts w:hint="cs"/>
          <w:rtl/>
        </w:rPr>
        <w:tab/>
        <w:t xml:space="preserve">إطالة عمر بطارية المطراف </w:t>
      </w:r>
      <w:r w:rsidRPr="00E42464">
        <w:t>UT</w:t>
      </w:r>
      <w:r w:rsidRPr="00E42464">
        <w:rPr>
          <w:rFonts w:hint="cs"/>
          <w:rtl/>
        </w:rPr>
        <w:t>؛</w:t>
      </w:r>
    </w:p>
    <w:p w:rsidR="00E444FE" w:rsidRPr="00E42464" w:rsidRDefault="00E444FE" w:rsidP="0068412F">
      <w:pPr>
        <w:pStyle w:val="enumlev1"/>
      </w:pPr>
      <w:r w:rsidRPr="00E42464">
        <w:rPr>
          <w:rFonts w:hint="cs"/>
          <w:rtl/>
        </w:rPr>
        <w:t>-</w:t>
      </w:r>
      <w:r w:rsidRPr="00E42464">
        <w:rPr>
          <w:rFonts w:hint="cs"/>
          <w:rtl/>
        </w:rPr>
        <w:tab/>
        <w:t>تحقيق خفض في التداخل.</w:t>
      </w:r>
    </w:p>
    <w:p w:rsidR="00E444FE" w:rsidRPr="00E42464" w:rsidRDefault="00E444FE" w:rsidP="00AA716A">
      <w:pPr>
        <w:rPr>
          <w:rtl/>
        </w:rPr>
      </w:pPr>
      <w:r w:rsidRPr="00E42464">
        <w:rPr>
          <w:rFonts w:hint="cs"/>
          <w:rtl/>
        </w:rPr>
        <w:t xml:space="preserve">ويتم هنا استخدام حجم لخطوة التحكم في القدرة مقداره </w:t>
      </w:r>
      <w:r w:rsidRPr="00E42464">
        <w:t>dB 1</w:t>
      </w:r>
      <w:r w:rsidRPr="00E42464">
        <w:rPr>
          <w:rFonts w:hint="cs"/>
          <w:rtl/>
        </w:rPr>
        <w:t xml:space="preserve"> بمدى دينامي قدره </w:t>
      </w:r>
      <w:r w:rsidRPr="00E42464">
        <w:t>dB 16</w:t>
      </w:r>
      <w:r w:rsidRPr="00E42464">
        <w:rPr>
          <w:rFonts w:hint="cs"/>
          <w:rtl/>
        </w:rPr>
        <w:t>. ويبلغ عدد دورات التحكم في</w:t>
      </w:r>
      <w:r w:rsidR="00AA716A">
        <w:rPr>
          <w:rFonts w:hint="eastAsia"/>
          <w:rtl/>
        </w:rPr>
        <w:t> </w:t>
      </w:r>
      <w:r w:rsidRPr="00E42464">
        <w:rPr>
          <w:rFonts w:hint="cs"/>
          <w:rtl/>
        </w:rPr>
        <w:t xml:space="preserve">القدرة في الثانية </w:t>
      </w:r>
      <w:r w:rsidRPr="00E42464">
        <w:t>2</w:t>
      </w:r>
      <w:r w:rsidRPr="00E42464">
        <w:rPr>
          <w:rFonts w:hint="cs"/>
          <w:rtl/>
        </w:rPr>
        <w:t xml:space="preserve">. ويتغير معدل بتّات التحكم في القدرة من </w:t>
      </w:r>
      <w:r w:rsidRPr="00E42464">
        <w:t>2</w:t>
      </w:r>
      <w:r w:rsidRPr="00E42464">
        <w:rPr>
          <w:rFonts w:hint="cs"/>
          <w:rtl/>
        </w:rPr>
        <w:t xml:space="preserve"> إلى </w:t>
      </w:r>
      <w:r w:rsidRPr="00E42464">
        <w:t>10</w:t>
      </w:r>
      <w:r w:rsidRPr="00E42464">
        <w:rPr>
          <w:rFonts w:hint="cs"/>
          <w:rtl/>
        </w:rPr>
        <w:t xml:space="preserve"> بتات كل </w:t>
      </w:r>
      <w:r w:rsidRPr="00E42464">
        <w:t>0,5</w:t>
      </w:r>
      <w:r w:rsidRPr="00E42464">
        <w:rPr>
          <w:rFonts w:hint="cs"/>
          <w:rtl/>
        </w:rPr>
        <w:t xml:space="preserve"> ثانية لكل مسارين.</w:t>
      </w:r>
    </w:p>
    <w:p w:rsidR="00E444FE" w:rsidRPr="00E42464" w:rsidRDefault="00E444FE" w:rsidP="006670F2">
      <w:pPr>
        <w:pStyle w:val="Headingb"/>
        <w:rPr>
          <w:rFonts w:hint="eastAsia"/>
          <w:rtl/>
        </w:rPr>
      </w:pPr>
      <w:r w:rsidRPr="00E42464">
        <w:rPr>
          <w:rFonts w:hint="cs"/>
          <w:rtl/>
        </w:rPr>
        <w:t>عرض نطاق القناة، ومعدل البتّات، ومعدل الرموز</w:t>
      </w:r>
    </w:p>
    <w:p w:rsidR="00E444FE" w:rsidRPr="00E42464" w:rsidRDefault="00E444FE" w:rsidP="00E444FE">
      <w:pPr>
        <w:rPr>
          <w:rtl/>
        </w:rPr>
      </w:pPr>
      <w:r w:rsidRPr="00E42464">
        <w:rPr>
          <w:rFonts w:hint="cs"/>
          <w:rtl/>
        </w:rPr>
        <w:t xml:space="preserve">تبلغ قيمة المباعدة بين قنوات التردد الراديوي </w:t>
      </w:r>
      <w:r w:rsidRPr="00E42464">
        <w:t>kHz 25</w:t>
      </w:r>
      <w:r w:rsidRPr="00E42464">
        <w:rPr>
          <w:rFonts w:hint="cs"/>
          <w:rtl/>
        </w:rPr>
        <w:t xml:space="preserve">. ويعتمد كل من معدل بتّات قناة التردد الراديوي ومعدل الرموز على نوع القناة والتشكيل المرتبط بها. ويقدم الجدول </w:t>
      </w:r>
      <w:r w:rsidRPr="00E42464">
        <w:t>33</w:t>
      </w:r>
      <w:r w:rsidRPr="00E42464">
        <w:rPr>
          <w:rFonts w:hint="cs"/>
          <w:rtl/>
        </w:rPr>
        <w:t xml:space="preserve"> المزيد من المعلومات عن أنواع القنوات والتشكيلات المرتبطة بها.</w:t>
      </w:r>
    </w:p>
    <w:p w:rsidR="00E444FE" w:rsidRPr="00E42464" w:rsidRDefault="00E444FE" w:rsidP="00AA716A">
      <w:pPr>
        <w:rPr>
          <w:rtl/>
        </w:rPr>
      </w:pPr>
      <w:r w:rsidRPr="00E42464">
        <w:rPr>
          <w:rFonts w:hint="cs"/>
          <w:rtl/>
        </w:rPr>
        <w:t xml:space="preserve">وفيما يتعلق بالقنوات التي تستخدم تشكيل الإبراق التربيعي بزحزحة الطور </w:t>
      </w:r>
      <w:r w:rsidRPr="00E42464">
        <w:t>(QPSK)</w:t>
      </w:r>
      <w:r w:rsidRPr="00E42464">
        <w:rPr>
          <w:rFonts w:hint="cs"/>
          <w:rtl/>
        </w:rPr>
        <w:t xml:space="preserve"> أو تشكيل الإبراق الغاوسي بزحزحة دنيا المعدّل</w:t>
      </w:r>
      <w:r w:rsidR="00AA716A">
        <w:rPr>
          <w:rFonts w:hint="eastAsia"/>
          <w:rtl/>
        </w:rPr>
        <w:t> </w:t>
      </w:r>
      <w:r w:rsidRPr="00E42464">
        <w:t>(GMSK)</w:t>
      </w:r>
      <w:r w:rsidRPr="00E42464">
        <w:rPr>
          <w:rFonts w:hint="cs"/>
          <w:rtl/>
        </w:rPr>
        <w:t xml:space="preserve">، فإن معدل بتّات قناة التردد الراديوي يبلغ </w:t>
      </w:r>
      <w:r w:rsidRPr="00E42464">
        <w:t>kbit/s</w:t>
      </w:r>
      <w:r w:rsidR="007C651F" w:rsidRPr="00E42464">
        <w:t> </w:t>
      </w:r>
      <w:r w:rsidRPr="00E42464">
        <w:t>36</w:t>
      </w:r>
      <w:r w:rsidRPr="00E42464">
        <w:rPr>
          <w:rFonts w:hint="cs"/>
          <w:rtl/>
        </w:rPr>
        <w:t xml:space="preserve">. وبالنسبة للقنوات التي تستخدم تشكيل الإبراق بزحزحة الطور ثنائي الحالة </w:t>
      </w:r>
      <w:r w:rsidRPr="00E42464">
        <w:t>(BPSK)</w:t>
      </w:r>
      <w:r w:rsidRPr="00E42464">
        <w:rPr>
          <w:rFonts w:hint="cs"/>
          <w:rtl/>
        </w:rPr>
        <w:t xml:space="preserve">، فإن معدل بتات قناة التردد الراديوي يبلغ </w:t>
      </w:r>
      <w:r w:rsidRPr="00E42464">
        <w:t>kbit/s</w:t>
      </w:r>
      <w:r w:rsidR="007C651F" w:rsidRPr="00E42464">
        <w:t> </w:t>
      </w:r>
      <w:r w:rsidRPr="00E42464">
        <w:t>18</w:t>
      </w:r>
      <w:r w:rsidRPr="00E42464">
        <w:rPr>
          <w:rFonts w:hint="cs"/>
          <w:rtl/>
        </w:rPr>
        <w:t>.</w:t>
      </w:r>
    </w:p>
    <w:p w:rsidR="00E444FE" w:rsidRPr="00E42464" w:rsidRDefault="00E444FE" w:rsidP="00175A56">
      <w:pPr>
        <w:rPr>
          <w:rtl/>
        </w:rPr>
      </w:pPr>
      <w:r w:rsidRPr="00E42464">
        <w:rPr>
          <w:rFonts w:hint="cs"/>
          <w:rtl/>
        </w:rPr>
        <w:t xml:space="preserve">وبالنسبة إلى القنوات التي تستخدم تشكيل الإبراق </w:t>
      </w:r>
      <w:r w:rsidRPr="00E42464">
        <w:t>QPSK</w:t>
      </w:r>
      <w:r w:rsidRPr="00E42464">
        <w:rPr>
          <w:rFonts w:hint="cs"/>
          <w:rtl/>
        </w:rPr>
        <w:t xml:space="preserve"> أو تشكيل الإبراق </w:t>
      </w:r>
      <w:r w:rsidRPr="00E42464">
        <w:t>BPSK</w:t>
      </w:r>
      <w:r w:rsidRPr="00E42464">
        <w:rPr>
          <w:rFonts w:hint="cs"/>
          <w:rtl/>
        </w:rPr>
        <w:t>، يبلغ معدل رموز القناة (بعد</w:t>
      </w:r>
      <w:r w:rsidR="00175A56" w:rsidRPr="00E42464">
        <w:rPr>
          <w:rFonts w:hint="eastAsia"/>
          <w:rtl/>
        </w:rPr>
        <w:t> </w:t>
      </w:r>
      <w:r w:rsidRPr="00E42464">
        <w:rPr>
          <w:rFonts w:hint="cs"/>
          <w:rtl/>
        </w:rPr>
        <w:t>التشكيل)</w:t>
      </w:r>
      <w:r w:rsidR="00175A56" w:rsidRPr="00E42464">
        <w:rPr>
          <w:rFonts w:hint="eastAsia"/>
          <w:rtl/>
        </w:rPr>
        <w:t> </w:t>
      </w:r>
      <w:r w:rsidRPr="00E42464">
        <w:t>ksymbol/s 18</w:t>
      </w:r>
      <w:r w:rsidRPr="00E42464">
        <w:rPr>
          <w:rFonts w:hint="cs"/>
          <w:rtl/>
        </w:rPr>
        <w:t xml:space="preserve">. وأما بالنسبة إلى القنوات التي تعتمد تشكيل الإبراق </w:t>
      </w:r>
      <w:r w:rsidRPr="00E42464">
        <w:t>GMSK</w:t>
      </w:r>
      <w:r w:rsidRPr="00E42464">
        <w:rPr>
          <w:rFonts w:hint="cs"/>
          <w:rtl/>
        </w:rPr>
        <w:t xml:space="preserve">، فإن معدل رموز القناة (عقب التشكيل) يبلغ </w:t>
      </w:r>
      <w:r w:rsidRPr="00E42464">
        <w:t>ksymbol/s 36</w:t>
      </w:r>
      <w:r w:rsidRPr="00E42464">
        <w:rPr>
          <w:rFonts w:hint="cs"/>
          <w:rtl/>
        </w:rPr>
        <w:t>.</w:t>
      </w:r>
    </w:p>
    <w:p w:rsidR="00E444FE" w:rsidRPr="00E42464" w:rsidRDefault="00E444FE" w:rsidP="00B51EF7">
      <w:pPr>
        <w:pStyle w:val="Headingb"/>
        <w:rPr>
          <w:rFonts w:hint="eastAsia"/>
          <w:rtl/>
        </w:rPr>
      </w:pPr>
      <w:r w:rsidRPr="00E42464">
        <w:rPr>
          <w:rFonts w:hint="cs"/>
          <w:rtl/>
        </w:rPr>
        <w:t xml:space="preserve">القدرة المشعة المكافئة المتناحية </w:t>
      </w:r>
      <w:r w:rsidR="00B51EF7">
        <w:t>(</w:t>
      </w:r>
      <w:r w:rsidRPr="00E42464">
        <w:t>e.i.r.p.</w:t>
      </w:r>
      <w:r w:rsidR="00B51EF7">
        <w:t>)</w:t>
      </w:r>
      <w:r w:rsidRPr="00E42464">
        <w:rPr>
          <w:rFonts w:hint="cs"/>
          <w:rtl/>
        </w:rPr>
        <w:t xml:space="preserve"> </w:t>
      </w:r>
      <w:r w:rsidRPr="00E42464">
        <w:rPr>
          <w:rFonts w:hint="cs"/>
          <w:i/>
          <w:iCs/>
          <w:rtl/>
        </w:rPr>
        <w:t xml:space="preserve">وعامل الجدارة </w:t>
      </w:r>
      <w:r w:rsidRPr="00E42464">
        <w:rPr>
          <w:i/>
          <w:iCs/>
        </w:rPr>
        <w:t>(G/T)</w:t>
      </w:r>
      <w:r w:rsidRPr="00E42464">
        <w:rPr>
          <w:rFonts w:hint="cs"/>
          <w:rtl/>
        </w:rPr>
        <w:t xml:space="preserve"> لمطراف المستعمل</w:t>
      </w:r>
    </w:p>
    <w:p w:rsidR="00E444FE" w:rsidRPr="00E42464" w:rsidRDefault="00E444FE" w:rsidP="00E444FE">
      <w:pPr>
        <w:rPr>
          <w:rtl/>
          <w:lang w:bidi="ar-EG"/>
        </w:rPr>
      </w:pPr>
      <w:r w:rsidRPr="00E42464">
        <w:rPr>
          <w:rFonts w:hint="cs"/>
          <w:rtl/>
        </w:rPr>
        <w:t xml:space="preserve">ترد في الجدول </w:t>
      </w:r>
      <w:r w:rsidRPr="00E42464">
        <w:t>19</w:t>
      </w:r>
      <w:r w:rsidRPr="00E42464">
        <w:rPr>
          <w:rFonts w:hint="cs"/>
          <w:rtl/>
        </w:rPr>
        <w:t xml:space="preserve"> القيم الاسمية للقدرة المشعة المكافئة المتناحية </w:t>
      </w:r>
      <w:r w:rsidRPr="00E42464">
        <w:t>(e.i.r.p.)</w:t>
      </w:r>
      <w:r w:rsidRPr="00E42464">
        <w:rPr>
          <w:rFonts w:hint="cs"/>
          <w:rtl/>
        </w:rPr>
        <w:t xml:space="preserve"> لمطراف المستعمل </w:t>
      </w:r>
      <w:r w:rsidRPr="00E42464">
        <w:t>(UT)</w:t>
      </w:r>
      <w:r w:rsidRPr="00E42464">
        <w:rPr>
          <w:rFonts w:hint="cs"/>
          <w:rtl/>
        </w:rPr>
        <w:t xml:space="preserve"> و</w:t>
      </w:r>
      <w:r w:rsidRPr="00E42464">
        <w:rPr>
          <w:rFonts w:hint="cs"/>
          <w:i/>
          <w:iCs/>
          <w:rtl/>
        </w:rPr>
        <w:t xml:space="preserve">عامل الجدارة </w:t>
      </w:r>
      <w:r w:rsidRPr="00E42464">
        <w:rPr>
          <w:i/>
          <w:iCs/>
        </w:rPr>
        <w:t>(G/T)</w:t>
      </w:r>
      <w:r w:rsidRPr="00E42464">
        <w:rPr>
          <w:rFonts w:hint="cs"/>
          <w:rtl/>
        </w:rPr>
        <w:t xml:space="preserve"> لكل مثال من أنواع المطاريف.</w:t>
      </w:r>
    </w:p>
    <w:p w:rsidR="00D745C8" w:rsidRPr="00E42464" w:rsidRDefault="00D745C8" w:rsidP="00D752CA">
      <w:pPr>
        <w:pStyle w:val="TableNo"/>
      </w:pPr>
      <w:r w:rsidRPr="00E42464">
        <w:rPr>
          <w:rtl/>
        </w:rPr>
        <w:lastRenderedPageBreak/>
        <w:t>الج</w:t>
      </w:r>
      <w:r w:rsidRPr="00E42464">
        <w:rPr>
          <w:rFonts w:hint="cs"/>
          <w:rtl/>
        </w:rPr>
        <w:t>ـ</w:t>
      </w:r>
      <w:r w:rsidRPr="00E42464">
        <w:rPr>
          <w:rtl/>
        </w:rPr>
        <w:t xml:space="preserve">دول </w:t>
      </w:r>
      <w:r w:rsidRPr="00E42464">
        <w:t>19</w:t>
      </w:r>
    </w:p>
    <w:p w:rsidR="00D745C8" w:rsidRPr="00E42464" w:rsidRDefault="00D745C8" w:rsidP="00D752CA">
      <w:pPr>
        <w:pStyle w:val="Tabletitle"/>
        <w:rPr>
          <w:rFonts w:hint="eastAsia"/>
          <w:rtl/>
        </w:rPr>
      </w:pPr>
      <w:r w:rsidRPr="00E42464">
        <w:rPr>
          <w:rtl/>
        </w:rPr>
        <w:t>لمطراف المستعمل</w:t>
      </w:r>
      <w:r w:rsidRPr="00E42464">
        <w:t xml:space="preserve"> G/</w:t>
      </w:r>
      <w:r w:rsidRPr="00E42464">
        <w:rPr>
          <w:i/>
          <w:iCs/>
        </w:rPr>
        <w:t>T</w:t>
      </w:r>
      <w:r w:rsidRPr="00E42464">
        <w:rPr>
          <w:rtl/>
        </w:rPr>
        <w:t xml:space="preserve"> القدرة المشعة المتناحية المكافئة الاسمية</w:t>
      </w:r>
      <w:r w:rsidRPr="00E42464">
        <w:rPr>
          <w:rFonts w:hint="cs"/>
          <w:rtl/>
        </w:rPr>
        <w:t xml:space="preserve"> و</w:t>
      </w:r>
      <w:r w:rsidRPr="00E42464">
        <w:rPr>
          <w:rFonts w:hint="cs"/>
          <w:i/>
          <w:iCs/>
          <w:rtl/>
        </w:rPr>
        <w:t>عامل الجدارة</w:t>
      </w:r>
      <w:r w:rsidRPr="00E42464">
        <w:rPr>
          <w:i/>
          <w:iCs/>
          <w:rtl/>
        </w:rPr>
        <w:t xml:space="preserve"> </w:t>
      </w:r>
    </w:p>
    <w:tbl>
      <w:tblPr>
        <w:bidiVisual/>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
        <w:gridCol w:w="2387"/>
        <w:gridCol w:w="1169"/>
        <w:gridCol w:w="1079"/>
        <w:gridCol w:w="1438"/>
        <w:gridCol w:w="1708"/>
        <w:gridCol w:w="1837"/>
        <w:gridCol w:w="10"/>
      </w:tblGrid>
      <w:tr w:rsidR="00D745C8" w:rsidRPr="00E42464" w:rsidTr="000F439D">
        <w:trPr>
          <w:gridBefore w:val="1"/>
          <w:wBefore w:w="9" w:type="dxa"/>
          <w:trHeight w:val="832"/>
          <w:jc w:val="center"/>
        </w:trPr>
        <w:tc>
          <w:tcPr>
            <w:tcW w:w="2387" w:type="dxa"/>
            <w:tcBorders>
              <w:top w:val="single" w:sz="6" w:space="0" w:color="auto"/>
              <w:left w:val="single" w:sz="6" w:space="0" w:color="auto"/>
              <w:bottom w:val="single" w:sz="6" w:space="0" w:color="auto"/>
              <w:right w:val="single" w:sz="6" w:space="0" w:color="auto"/>
            </w:tcBorders>
            <w:vAlign w:val="center"/>
          </w:tcPr>
          <w:p w:rsidR="00D745C8" w:rsidRPr="00E42464" w:rsidRDefault="00D745C8" w:rsidP="00D745C8">
            <w:pPr>
              <w:pStyle w:val="Tablehead"/>
              <w:rPr>
                <w:rFonts w:hint="eastAsia"/>
              </w:rPr>
            </w:pPr>
            <w:r w:rsidRPr="00E42464">
              <w:rPr>
                <w:rtl/>
              </w:rPr>
              <w:t>المطراف</w:t>
            </w:r>
          </w:p>
        </w:tc>
        <w:tc>
          <w:tcPr>
            <w:tcW w:w="1169" w:type="dxa"/>
            <w:tcBorders>
              <w:top w:val="single" w:sz="6" w:space="0" w:color="auto"/>
              <w:left w:val="single" w:sz="6" w:space="0" w:color="auto"/>
              <w:bottom w:val="single" w:sz="6" w:space="0" w:color="auto"/>
              <w:right w:val="single" w:sz="6" w:space="0" w:color="auto"/>
            </w:tcBorders>
            <w:vAlign w:val="center"/>
          </w:tcPr>
          <w:p w:rsidR="00D745C8" w:rsidRPr="00E42464" w:rsidRDefault="00D745C8" w:rsidP="00D745C8">
            <w:pPr>
              <w:pStyle w:val="Tablehead"/>
              <w:rPr>
                <w:rFonts w:hint="eastAsia"/>
              </w:rPr>
            </w:pPr>
            <w:r w:rsidRPr="00E42464">
              <w:rPr>
                <w:rtl/>
              </w:rPr>
              <w:t>الكسب</w:t>
            </w:r>
            <w:r w:rsidRPr="00E42464">
              <w:br/>
              <w:t>(dBi)</w:t>
            </w:r>
          </w:p>
        </w:tc>
        <w:tc>
          <w:tcPr>
            <w:tcW w:w="1079" w:type="dxa"/>
            <w:tcBorders>
              <w:top w:val="single" w:sz="6" w:space="0" w:color="auto"/>
              <w:left w:val="single" w:sz="6" w:space="0" w:color="auto"/>
              <w:bottom w:val="single" w:sz="6" w:space="0" w:color="auto"/>
              <w:right w:val="single" w:sz="6" w:space="0" w:color="auto"/>
            </w:tcBorders>
            <w:vAlign w:val="center"/>
          </w:tcPr>
          <w:p w:rsidR="00D745C8" w:rsidRPr="00E42464" w:rsidRDefault="00D745C8" w:rsidP="00D745C8">
            <w:pPr>
              <w:pStyle w:val="Tablehead"/>
              <w:rPr>
                <w:rFonts w:hint="eastAsia"/>
              </w:rPr>
            </w:pPr>
            <w:r w:rsidRPr="00E42464">
              <w:t>G/T</w:t>
            </w:r>
            <w:r w:rsidRPr="00E42464">
              <w:br/>
              <w:t>(dB/K)</w:t>
            </w:r>
          </w:p>
        </w:tc>
        <w:tc>
          <w:tcPr>
            <w:tcW w:w="1438" w:type="dxa"/>
            <w:tcBorders>
              <w:top w:val="single" w:sz="6" w:space="0" w:color="auto"/>
              <w:left w:val="single" w:sz="6" w:space="0" w:color="auto"/>
              <w:bottom w:val="single" w:sz="6" w:space="0" w:color="auto"/>
              <w:right w:val="single" w:sz="6" w:space="0" w:color="auto"/>
            </w:tcBorders>
            <w:vAlign w:val="center"/>
          </w:tcPr>
          <w:p w:rsidR="00D745C8" w:rsidRPr="00E42464" w:rsidRDefault="00D745C8" w:rsidP="00D745C8">
            <w:pPr>
              <w:pStyle w:val="Tablehead"/>
              <w:rPr>
                <w:rFonts w:hint="eastAsia"/>
              </w:rPr>
            </w:pPr>
            <w:r w:rsidRPr="00E42464">
              <w:rPr>
                <w:rtl/>
              </w:rPr>
              <w:t>الذروية</w:t>
            </w:r>
            <w:r w:rsidRPr="00E42464">
              <w:rPr>
                <w:rFonts w:hint="cs"/>
                <w:rtl/>
              </w:rPr>
              <w:t xml:space="preserve"> </w:t>
            </w:r>
            <w:r w:rsidRPr="00E42464">
              <w:t>e.i.r.p.</w:t>
            </w:r>
            <w:r w:rsidRPr="00E42464">
              <w:br/>
              <w:t>(dBW)</w:t>
            </w:r>
          </w:p>
        </w:tc>
        <w:tc>
          <w:tcPr>
            <w:tcW w:w="1708" w:type="dxa"/>
            <w:tcBorders>
              <w:top w:val="single" w:sz="6" w:space="0" w:color="auto"/>
              <w:left w:val="single" w:sz="6" w:space="0" w:color="auto"/>
              <w:bottom w:val="single" w:sz="6" w:space="0" w:color="auto"/>
              <w:right w:val="single" w:sz="6" w:space="0" w:color="auto"/>
            </w:tcBorders>
            <w:vAlign w:val="center"/>
          </w:tcPr>
          <w:p w:rsidR="00D745C8" w:rsidRPr="00E42464" w:rsidRDefault="00D745C8" w:rsidP="00D745C8">
            <w:pPr>
              <w:pStyle w:val="Tablehead"/>
              <w:rPr>
                <w:rFonts w:hint="eastAsia"/>
                <w:rtl/>
                <w:lang w:bidi="ar-EG"/>
              </w:rPr>
            </w:pPr>
            <w:r w:rsidRPr="00E42464">
              <w:t>e.i.r.p.</w:t>
            </w:r>
            <w:r w:rsidRPr="00E42464">
              <w:br/>
            </w:r>
            <w:r w:rsidRPr="00E42464">
              <w:rPr>
                <w:rFonts w:hint="cs"/>
                <w:rtl/>
              </w:rPr>
              <w:t>ال</w:t>
            </w:r>
            <w:r w:rsidRPr="00E42464">
              <w:rPr>
                <w:rtl/>
              </w:rPr>
              <w:t>ذرو</w:t>
            </w:r>
            <w:r w:rsidRPr="00E42464">
              <w:rPr>
                <w:rFonts w:hint="cs"/>
                <w:rtl/>
              </w:rPr>
              <w:t>ي</w:t>
            </w:r>
            <w:r w:rsidRPr="00E42464">
              <w:rPr>
                <w:rtl/>
              </w:rPr>
              <w:t xml:space="preserve">ة </w:t>
            </w:r>
            <w:r w:rsidRPr="00E42464">
              <w:rPr>
                <w:rFonts w:hint="cs"/>
                <w:rtl/>
              </w:rPr>
              <w:t>الدنيا</w:t>
            </w:r>
            <w:r w:rsidRPr="00E42464">
              <w:rPr>
                <w:vertAlign w:val="superscript"/>
                <w:lang w:bidi="ar-EG"/>
              </w:rPr>
              <w:t>(1)</w:t>
            </w:r>
            <w:r w:rsidRPr="00E42464">
              <w:br/>
              <w:t>(dBW)</w:t>
            </w:r>
          </w:p>
        </w:tc>
        <w:tc>
          <w:tcPr>
            <w:tcW w:w="1847" w:type="dxa"/>
            <w:gridSpan w:val="2"/>
            <w:tcBorders>
              <w:top w:val="single" w:sz="6" w:space="0" w:color="auto"/>
              <w:left w:val="single" w:sz="6" w:space="0" w:color="auto"/>
              <w:bottom w:val="single" w:sz="6" w:space="0" w:color="auto"/>
              <w:right w:val="single" w:sz="6" w:space="0" w:color="auto"/>
            </w:tcBorders>
            <w:vAlign w:val="center"/>
          </w:tcPr>
          <w:p w:rsidR="00D745C8" w:rsidRPr="00E42464" w:rsidRDefault="00D745C8" w:rsidP="00D745C8">
            <w:pPr>
              <w:pStyle w:val="Tablehead"/>
              <w:rPr>
                <w:rFonts w:hint="eastAsia"/>
              </w:rPr>
            </w:pPr>
            <w:r w:rsidRPr="00E42464">
              <w:rPr>
                <w:rtl/>
              </w:rPr>
              <w:t>الم</w:t>
            </w:r>
            <w:r w:rsidRPr="00E42464">
              <w:rPr>
                <w:rFonts w:hint="cs"/>
                <w:rtl/>
              </w:rPr>
              <w:t>توسط</w:t>
            </w:r>
            <w:r w:rsidRPr="00E42464">
              <w:rPr>
                <w:rtl/>
              </w:rPr>
              <w:t xml:space="preserve"> الزمني للقدرة</w:t>
            </w:r>
            <w:r w:rsidRPr="00E42464">
              <w:rPr>
                <w:vertAlign w:val="superscript"/>
              </w:rPr>
              <w:t>(2)</w:t>
            </w:r>
            <w:r w:rsidRPr="00E42464">
              <w:t xml:space="preserve">e.i.r.p. </w:t>
            </w:r>
            <w:r w:rsidRPr="00E42464">
              <w:br/>
              <w:t>(dBW)</w:t>
            </w:r>
          </w:p>
        </w:tc>
      </w:tr>
      <w:tr w:rsidR="00D745C8" w:rsidRPr="00E42464" w:rsidTr="000F439D">
        <w:trPr>
          <w:gridBefore w:val="1"/>
          <w:wBefore w:w="9" w:type="dxa"/>
          <w:trHeight w:val="293"/>
          <w:jc w:val="center"/>
        </w:trPr>
        <w:tc>
          <w:tcPr>
            <w:tcW w:w="2387" w:type="dxa"/>
            <w:tcBorders>
              <w:top w:val="single" w:sz="6" w:space="0" w:color="auto"/>
              <w:left w:val="single" w:sz="6" w:space="0" w:color="auto"/>
              <w:bottom w:val="single" w:sz="6" w:space="0" w:color="auto"/>
              <w:right w:val="single" w:sz="6" w:space="0" w:color="auto"/>
            </w:tcBorders>
          </w:tcPr>
          <w:p w:rsidR="00D745C8" w:rsidRPr="00E42464" w:rsidRDefault="00D745C8" w:rsidP="00D745C8">
            <w:pPr>
              <w:pStyle w:val="Tabletext"/>
              <w:keepNext/>
            </w:pPr>
            <w:r w:rsidRPr="00E42464">
              <w:rPr>
                <w:rtl/>
              </w:rPr>
              <w:t>محمول باليد</w:t>
            </w:r>
          </w:p>
        </w:tc>
        <w:tc>
          <w:tcPr>
            <w:tcW w:w="116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2</w:t>
            </w:r>
          </w:p>
        </w:tc>
        <w:tc>
          <w:tcPr>
            <w:tcW w:w="107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rPr>
                <w:rtl/>
                <w:lang w:bidi="ar-EG"/>
              </w:rPr>
            </w:pPr>
            <w:r w:rsidRPr="00E42464">
              <w:t>23,8–</w:t>
            </w:r>
          </w:p>
        </w:tc>
        <w:tc>
          <w:tcPr>
            <w:tcW w:w="143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7 </w:t>
            </w:r>
            <w:r w:rsidRPr="00E42464">
              <w:sym w:font="Symbol" w:char="F0B3"/>
            </w:r>
          </w:p>
        </w:tc>
        <w:tc>
          <w:tcPr>
            <w:tcW w:w="170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9 –</w:t>
            </w:r>
          </w:p>
        </w:tc>
        <w:tc>
          <w:tcPr>
            <w:tcW w:w="1847" w:type="dxa"/>
            <w:gridSpan w:val="2"/>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4 – </w:t>
            </w:r>
            <w:r w:rsidRPr="00E42464">
              <w:sym w:font="Symbol" w:char="F0B3"/>
            </w:r>
          </w:p>
        </w:tc>
      </w:tr>
      <w:tr w:rsidR="00D745C8" w:rsidRPr="00E42464" w:rsidTr="000F439D">
        <w:trPr>
          <w:gridBefore w:val="1"/>
          <w:wBefore w:w="9" w:type="dxa"/>
          <w:trHeight w:val="293"/>
          <w:jc w:val="center"/>
        </w:trPr>
        <w:tc>
          <w:tcPr>
            <w:tcW w:w="2387" w:type="dxa"/>
            <w:tcBorders>
              <w:top w:val="single" w:sz="6" w:space="0" w:color="auto"/>
              <w:left w:val="single" w:sz="6" w:space="0" w:color="auto"/>
              <w:bottom w:val="single" w:sz="6" w:space="0" w:color="auto"/>
              <w:right w:val="single" w:sz="6" w:space="0" w:color="auto"/>
            </w:tcBorders>
          </w:tcPr>
          <w:p w:rsidR="00D745C8" w:rsidRPr="00E42464" w:rsidRDefault="00D745C8" w:rsidP="00D745C8">
            <w:pPr>
              <w:pStyle w:val="Tabletext"/>
              <w:keepNext/>
            </w:pPr>
            <w:r w:rsidRPr="00E42464">
              <w:rPr>
                <w:rtl/>
              </w:rPr>
              <w:t>متين وقابل للنقل</w:t>
            </w:r>
          </w:p>
        </w:tc>
        <w:tc>
          <w:tcPr>
            <w:tcW w:w="116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3,5</w:t>
            </w:r>
          </w:p>
        </w:tc>
        <w:tc>
          <w:tcPr>
            <w:tcW w:w="107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rPr>
                <w:rtl/>
                <w:lang w:bidi="ar-EG"/>
              </w:rPr>
            </w:pPr>
            <w:r w:rsidRPr="00E42464">
              <w:t>21,5–</w:t>
            </w:r>
          </w:p>
        </w:tc>
        <w:tc>
          <w:tcPr>
            <w:tcW w:w="143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7 </w:t>
            </w:r>
            <w:r w:rsidRPr="00E42464">
              <w:sym w:font="Symbol" w:char="F0B3"/>
            </w:r>
          </w:p>
        </w:tc>
        <w:tc>
          <w:tcPr>
            <w:tcW w:w="170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9 –</w:t>
            </w:r>
          </w:p>
        </w:tc>
        <w:tc>
          <w:tcPr>
            <w:tcW w:w="1847" w:type="dxa"/>
            <w:gridSpan w:val="2"/>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4 – </w:t>
            </w:r>
            <w:r w:rsidRPr="00E42464">
              <w:sym w:font="Symbol" w:char="F0B3"/>
            </w:r>
          </w:p>
        </w:tc>
      </w:tr>
      <w:tr w:rsidR="00D745C8" w:rsidRPr="00E42464" w:rsidTr="000F439D">
        <w:trPr>
          <w:gridBefore w:val="1"/>
          <w:wBefore w:w="9" w:type="dxa"/>
          <w:trHeight w:val="303"/>
          <w:jc w:val="center"/>
        </w:trPr>
        <w:tc>
          <w:tcPr>
            <w:tcW w:w="2387" w:type="dxa"/>
            <w:tcBorders>
              <w:top w:val="single" w:sz="6" w:space="0" w:color="auto"/>
              <w:left w:val="single" w:sz="6" w:space="0" w:color="auto"/>
              <w:bottom w:val="single" w:sz="6" w:space="0" w:color="auto"/>
              <w:right w:val="single" w:sz="6" w:space="0" w:color="auto"/>
            </w:tcBorders>
          </w:tcPr>
          <w:p w:rsidR="00D745C8" w:rsidRPr="00E42464" w:rsidRDefault="00D745C8" w:rsidP="00D745C8">
            <w:pPr>
              <w:pStyle w:val="Tabletext"/>
              <w:keepNext/>
            </w:pPr>
            <w:r w:rsidRPr="00E42464">
              <w:rPr>
                <w:rtl/>
              </w:rPr>
              <w:t>على مركبة خصوصية</w:t>
            </w:r>
          </w:p>
        </w:tc>
        <w:tc>
          <w:tcPr>
            <w:tcW w:w="116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3,5</w:t>
            </w:r>
          </w:p>
        </w:tc>
        <w:tc>
          <w:tcPr>
            <w:tcW w:w="107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21,5–</w:t>
            </w:r>
          </w:p>
        </w:tc>
        <w:tc>
          <w:tcPr>
            <w:tcW w:w="143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10 </w:t>
            </w:r>
            <w:r w:rsidRPr="00E42464">
              <w:sym w:font="Symbol" w:char="F0B3"/>
            </w:r>
          </w:p>
        </w:tc>
        <w:tc>
          <w:tcPr>
            <w:tcW w:w="170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rPr>
                <w:rtl/>
                <w:lang w:bidi="ar-EG"/>
              </w:rPr>
            </w:pPr>
            <w:r w:rsidRPr="00E42464">
              <w:t>6 –</w:t>
            </w:r>
          </w:p>
        </w:tc>
        <w:tc>
          <w:tcPr>
            <w:tcW w:w="1847" w:type="dxa"/>
            <w:gridSpan w:val="2"/>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1 – </w:t>
            </w:r>
            <w:r w:rsidRPr="00E42464">
              <w:sym w:font="Symbol" w:char="F0B3"/>
            </w:r>
          </w:p>
        </w:tc>
      </w:tr>
      <w:tr w:rsidR="00D745C8" w:rsidRPr="00E42464" w:rsidTr="000F439D">
        <w:trPr>
          <w:gridBefore w:val="1"/>
          <w:wBefore w:w="9" w:type="dxa"/>
          <w:trHeight w:val="293"/>
          <w:jc w:val="center"/>
        </w:trPr>
        <w:tc>
          <w:tcPr>
            <w:tcW w:w="2387" w:type="dxa"/>
            <w:tcBorders>
              <w:top w:val="single" w:sz="6" w:space="0" w:color="auto"/>
              <w:left w:val="single" w:sz="6" w:space="0" w:color="auto"/>
              <w:bottom w:val="single" w:sz="6" w:space="0" w:color="auto"/>
              <w:right w:val="single" w:sz="6" w:space="0" w:color="auto"/>
            </w:tcBorders>
          </w:tcPr>
          <w:p w:rsidR="00D745C8" w:rsidRPr="00E42464" w:rsidRDefault="00D745C8" w:rsidP="00D745C8">
            <w:pPr>
              <w:pStyle w:val="Tabletext"/>
              <w:keepNext/>
            </w:pPr>
            <w:r w:rsidRPr="00E42464">
              <w:rPr>
                <w:rtl/>
              </w:rPr>
              <w:t>على مركبة تجارية</w:t>
            </w:r>
          </w:p>
        </w:tc>
        <w:tc>
          <w:tcPr>
            <w:tcW w:w="116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6,5</w:t>
            </w:r>
          </w:p>
        </w:tc>
        <w:tc>
          <w:tcPr>
            <w:tcW w:w="107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18,0–</w:t>
            </w:r>
          </w:p>
        </w:tc>
        <w:tc>
          <w:tcPr>
            <w:tcW w:w="143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10 </w:t>
            </w:r>
            <w:r w:rsidRPr="00E42464">
              <w:sym w:font="Symbol" w:char="F0B3"/>
            </w:r>
          </w:p>
        </w:tc>
        <w:tc>
          <w:tcPr>
            <w:tcW w:w="170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rPr>
                <w:rtl/>
                <w:lang w:bidi="ar-EG"/>
              </w:rPr>
            </w:pPr>
            <w:r w:rsidRPr="00E42464">
              <w:t>6 –</w:t>
            </w:r>
          </w:p>
        </w:tc>
        <w:tc>
          <w:tcPr>
            <w:tcW w:w="1847" w:type="dxa"/>
            <w:gridSpan w:val="2"/>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1 – </w:t>
            </w:r>
            <w:r w:rsidRPr="00E42464">
              <w:sym w:font="Symbol" w:char="F0B3"/>
            </w:r>
          </w:p>
        </w:tc>
      </w:tr>
      <w:tr w:rsidR="00D745C8" w:rsidRPr="00E42464" w:rsidTr="005B319D">
        <w:trPr>
          <w:gridBefore w:val="1"/>
          <w:wBefore w:w="9" w:type="dxa"/>
          <w:trHeight w:val="266"/>
          <w:jc w:val="center"/>
        </w:trPr>
        <w:tc>
          <w:tcPr>
            <w:tcW w:w="2387" w:type="dxa"/>
            <w:tcBorders>
              <w:top w:val="single" w:sz="6" w:space="0" w:color="auto"/>
              <w:left w:val="single" w:sz="6" w:space="0" w:color="auto"/>
              <w:bottom w:val="single" w:sz="6" w:space="0" w:color="auto"/>
              <w:right w:val="single" w:sz="6" w:space="0" w:color="auto"/>
            </w:tcBorders>
          </w:tcPr>
          <w:p w:rsidR="00D745C8" w:rsidRPr="00E42464" w:rsidRDefault="00D745C8" w:rsidP="00D745C8">
            <w:pPr>
              <w:pStyle w:val="Tabletext"/>
              <w:keepNext/>
            </w:pPr>
            <w:r w:rsidRPr="00E42464">
              <w:rPr>
                <w:rtl/>
              </w:rPr>
              <w:t>شبه ثابت</w:t>
            </w:r>
          </w:p>
        </w:tc>
        <w:tc>
          <w:tcPr>
            <w:tcW w:w="116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10,5</w:t>
            </w:r>
          </w:p>
        </w:tc>
        <w:tc>
          <w:tcPr>
            <w:tcW w:w="1079"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14,0–</w:t>
            </w:r>
          </w:p>
        </w:tc>
        <w:tc>
          <w:tcPr>
            <w:tcW w:w="143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10 </w:t>
            </w:r>
            <w:r w:rsidRPr="00E42464">
              <w:sym w:font="Symbol" w:char="F0B3"/>
            </w:r>
          </w:p>
        </w:tc>
        <w:tc>
          <w:tcPr>
            <w:tcW w:w="1708" w:type="dxa"/>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rPr>
                <w:rtl/>
                <w:lang w:bidi="ar-EG"/>
              </w:rPr>
            </w:pPr>
            <w:r w:rsidRPr="00E42464">
              <w:t>6 –</w:t>
            </w:r>
          </w:p>
        </w:tc>
        <w:tc>
          <w:tcPr>
            <w:tcW w:w="1847" w:type="dxa"/>
            <w:gridSpan w:val="2"/>
            <w:tcBorders>
              <w:top w:val="single" w:sz="6" w:space="0" w:color="auto"/>
              <w:left w:val="single" w:sz="6" w:space="0" w:color="auto"/>
              <w:bottom w:val="single" w:sz="6" w:space="0" w:color="auto"/>
              <w:right w:val="single" w:sz="6" w:space="0" w:color="auto"/>
            </w:tcBorders>
          </w:tcPr>
          <w:p w:rsidR="00D745C8" w:rsidRPr="00E42464" w:rsidRDefault="00D745C8" w:rsidP="005B319D">
            <w:pPr>
              <w:pStyle w:val="Tabletext"/>
              <w:jc w:val="center"/>
            </w:pPr>
            <w:r w:rsidRPr="00E42464">
              <w:t xml:space="preserve">1 – </w:t>
            </w:r>
            <w:r w:rsidRPr="00E42464">
              <w:sym w:font="Symbol" w:char="F0B3"/>
            </w:r>
          </w:p>
        </w:tc>
      </w:tr>
      <w:tr w:rsidR="00D745C8" w:rsidRPr="00E42464" w:rsidTr="000F439D">
        <w:trPr>
          <w:gridAfter w:val="1"/>
          <w:wAfter w:w="10" w:type="dxa"/>
          <w:trHeight w:val="689"/>
          <w:jc w:val="center"/>
        </w:trPr>
        <w:tc>
          <w:tcPr>
            <w:tcW w:w="9627" w:type="dxa"/>
            <w:gridSpan w:val="7"/>
            <w:tcBorders>
              <w:top w:val="single" w:sz="6" w:space="0" w:color="auto"/>
              <w:left w:val="nil"/>
              <w:bottom w:val="nil"/>
              <w:right w:val="nil"/>
            </w:tcBorders>
          </w:tcPr>
          <w:p w:rsidR="00D745C8" w:rsidRPr="00DA3B17" w:rsidRDefault="00D745C8" w:rsidP="00D745C8">
            <w:pPr>
              <w:pStyle w:val="Tablelegend"/>
              <w:keepNext/>
              <w:rPr>
                <w:sz w:val="20"/>
                <w:szCs w:val="26"/>
                <w:rtl/>
              </w:rPr>
            </w:pPr>
            <w:r w:rsidRPr="00DA3B17">
              <w:rPr>
                <w:sz w:val="20"/>
                <w:szCs w:val="26"/>
                <w:vertAlign w:val="superscript"/>
              </w:rPr>
              <w:t>(1)</w:t>
            </w:r>
            <w:r w:rsidRPr="00DA3B17">
              <w:rPr>
                <w:sz w:val="20"/>
                <w:szCs w:val="26"/>
                <w:rtl/>
              </w:rPr>
              <w:tab/>
            </w:r>
            <w:r w:rsidRPr="00DA3B17">
              <w:rPr>
                <w:rFonts w:hint="cs"/>
                <w:sz w:val="20"/>
                <w:szCs w:val="26"/>
                <w:rtl/>
              </w:rPr>
              <w:t>تأخذ بالحسبان تحكم القدرة.</w:t>
            </w:r>
          </w:p>
          <w:p w:rsidR="00D745C8" w:rsidRPr="00E42464" w:rsidRDefault="00D745C8" w:rsidP="00DA3B17">
            <w:pPr>
              <w:pStyle w:val="Tablelegend"/>
              <w:keepNext/>
              <w:spacing w:before="40"/>
            </w:pPr>
            <w:r w:rsidRPr="00DA3B17">
              <w:rPr>
                <w:sz w:val="20"/>
                <w:szCs w:val="26"/>
                <w:vertAlign w:val="superscript"/>
              </w:rPr>
              <w:t>(2)</w:t>
            </w:r>
            <w:r w:rsidRPr="00DA3B17">
              <w:rPr>
                <w:sz w:val="20"/>
                <w:szCs w:val="26"/>
                <w:rtl/>
              </w:rPr>
              <w:tab/>
            </w:r>
            <w:r w:rsidRPr="00DA3B17">
              <w:rPr>
                <w:rFonts w:hint="cs"/>
                <w:sz w:val="20"/>
                <w:szCs w:val="26"/>
                <w:rtl/>
              </w:rPr>
              <w:t xml:space="preserve">تم حساب المتوسط الزمني بافتراض استعمال فجوة صوتية واحدة عند القدرة </w:t>
            </w:r>
            <w:r w:rsidRPr="00DA3B17">
              <w:rPr>
                <w:sz w:val="20"/>
                <w:szCs w:val="26"/>
              </w:rPr>
              <w:t>e.i.r.p.</w:t>
            </w:r>
            <w:r w:rsidRPr="00DA3B17">
              <w:rPr>
                <w:rFonts w:hint="cs"/>
                <w:sz w:val="20"/>
                <w:szCs w:val="26"/>
                <w:rtl/>
              </w:rPr>
              <w:t xml:space="preserve"> الذروية مع إرسال متقطع.</w:t>
            </w:r>
          </w:p>
        </w:tc>
      </w:tr>
    </w:tbl>
    <w:p w:rsidR="00D745C8" w:rsidRPr="00E42464" w:rsidRDefault="00D745C8" w:rsidP="006A44DC">
      <w:pPr>
        <w:pStyle w:val="Headingb"/>
        <w:rPr>
          <w:rFonts w:hint="eastAsia"/>
          <w:rtl/>
          <w:lang w:bidi="ar-EG"/>
        </w:rPr>
      </w:pPr>
      <w:bookmarkStart w:id="106" w:name="_Toc283900235"/>
      <w:r w:rsidRPr="00E42464">
        <w:rPr>
          <w:rFonts w:hint="cs"/>
          <w:rtl/>
        </w:rPr>
        <w:t xml:space="preserve">القدرة المشعة المكافئة المتناحية </w:t>
      </w:r>
      <w:r w:rsidR="006A44DC" w:rsidRPr="00E42464">
        <w:t>(e.i.r.p.)</w:t>
      </w:r>
      <w:r w:rsidRPr="00E42464">
        <w:rPr>
          <w:rFonts w:hint="cs"/>
          <w:rtl/>
        </w:rPr>
        <w:t xml:space="preserve"> وعامل الجدارة </w:t>
      </w:r>
      <w:r w:rsidRPr="00E42464">
        <w:rPr>
          <w:i/>
          <w:iCs/>
        </w:rPr>
        <w:t>(G/T)</w:t>
      </w:r>
      <w:r w:rsidRPr="00E42464">
        <w:rPr>
          <w:rFonts w:hint="cs"/>
          <w:rtl/>
        </w:rPr>
        <w:t xml:space="preserve"> للساتل</w:t>
      </w:r>
      <w:bookmarkEnd w:id="106"/>
    </w:p>
    <w:p w:rsidR="00D745C8" w:rsidRPr="00E42464" w:rsidRDefault="00D745C8" w:rsidP="00D745C8">
      <w:pPr>
        <w:rPr>
          <w:rtl/>
        </w:rPr>
      </w:pPr>
      <w:r w:rsidRPr="00E42464">
        <w:rPr>
          <w:rFonts w:hint="cs"/>
          <w:rtl/>
        </w:rPr>
        <w:t xml:space="preserve">للمساعدة على وصف الأداء المتعلق بالقدرة المشعة المكافئة المتناحية </w:t>
      </w:r>
      <w:r w:rsidRPr="00E42464">
        <w:t>(e.i.r.p.)</w:t>
      </w:r>
      <w:r w:rsidRPr="00E42464">
        <w:rPr>
          <w:rFonts w:hint="cs"/>
          <w:rtl/>
        </w:rPr>
        <w:t xml:space="preserve"> وعامل الجدارة </w:t>
      </w:r>
      <w:r w:rsidRPr="00E42464">
        <w:t>(G/T)</w:t>
      </w:r>
      <w:r w:rsidRPr="00E42464">
        <w:rPr>
          <w:rFonts w:hint="cs"/>
          <w:rtl/>
        </w:rPr>
        <w:t xml:space="preserve"> للساتل، يحدّد الشكل</w:t>
      </w:r>
      <w:r w:rsidRPr="00E42464">
        <w:rPr>
          <w:rFonts w:hint="eastAsia"/>
          <w:rtl/>
        </w:rPr>
        <w:t> </w:t>
      </w:r>
      <w:r w:rsidRPr="00E42464">
        <w:t>28</w:t>
      </w:r>
      <w:r w:rsidRPr="00E42464">
        <w:rPr>
          <w:rFonts w:hint="cs"/>
          <w:rtl/>
        </w:rPr>
        <w:t xml:space="preserve"> النطاقات المختلفة لزاوية النظير الساتلية (المقابلة لمساحات مناطق سطحية متساوية على الأرض).</w:t>
      </w:r>
    </w:p>
    <w:p w:rsidR="00D745C8" w:rsidRPr="0062096C" w:rsidRDefault="00D745C8" w:rsidP="00D745C8">
      <w:pPr>
        <w:rPr>
          <w:rtl/>
        </w:rPr>
      </w:pPr>
      <w:r w:rsidRPr="0062096C">
        <w:rPr>
          <w:rFonts w:hint="cs"/>
          <w:rtl/>
        </w:rPr>
        <w:t xml:space="preserve">ويمكن تخصيص موارد القدرة </w:t>
      </w:r>
      <w:r w:rsidRPr="0062096C">
        <w:t>e.i.r.p.</w:t>
      </w:r>
      <w:r w:rsidRPr="0062096C">
        <w:rPr>
          <w:rFonts w:hint="cs"/>
          <w:rtl/>
        </w:rPr>
        <w:t xml:space="preserve"> الخاصة بوصلة الخدمة بشكل مرن لأي حزمة من الحزم النقطية البالغ عددها </w:t>
      </w:r>
      <w:r w:rsidRPr="0062096C">
        <w:t>163</w:t>
      </w:r>
      <w:r w:rsidRPr="0062096C">
        <w:rPr>
          <w:rFonts w:hint="cs"/>
          <w:rtl/>
        </w:rPr>
        <w:t xml:space="preserve"> من خلال الانتقاء المناسب لتردد الوصلة الصاعدة (وصلة التغذية) الذي يناظر قناة مرشاح الساتل الموجهه نحو الحزمة النقطية المنشودة. ويبيّن الجدول </w:t>
      </w:r>
      <w:r w:rsidRPr="0062096C">
        <w:t>20</w:t>
      </w:r>
      <w:r w:rsidRPr="0062096C">
        <w:rPr>
          <w:rFonts w:hint="cs"/>
          <w:rtl/>
        </w:rPr>
        <w:t xml:space="preserve"> القيمة الاسمية القصوى للقدرة </w:t>
      </w:r>
      <w:r w:rsidRPr="0062096C">
        <w:t>e.i.r.p</w:t>
      </w:r>
      <w:r w:rsidRPr="0062096C">
        <w:rPr>
          <w:rtl/>
        </w:rPr>
        <w:t xml:space="preserve"> </w:t>
      </w:r>
      <w:r w:rsidRPr="0062096C">
        <w:rPr>
          <w:rFonts w:hint="cs"/>
          <w:rtl/>
        </w:rPr>
        <w:t xml:space="preserve">في كل حلقة فيما لو تم توجيه جميع القدرات </w:t>
      </w:r>
      <w:r w:rsidRPr="0062096C">
        <w:t>e.i.r.p</w:t>
      </w:r>
      <w:r w:rsidRPr="0062096C">
        <w:rPr>
          <w:rFonts w:hint="cs"/>
          <w:rtl/>
        </w:rPr>
        <w:t xml:space="preserve"> نحو تلك الحلقة وحدها واستبعاد الحزم في الحلقات الأخرى. وفي التطبيقات الواقعية للحركة، يتم توزيع القدرة </w:t>
      </w:r>
      <w:r w:rsidRPr="0062096C">
        <w:t>e.i.r.p.</w:t>
      </w:r>
      <w:r w:rsidRPr="0062096C">
        <w:rPr>
          <w:rFonts w:hint="cs"/>
          <w:rtl/>
        </w:rPr>
        <w:t xml:space="preserve"> في جميع الحلقات على أن تكون القدرة </w:t>
      </w:r>
      <w:r w:rsidRPr="0062096C">
        <w:t>e.i.r.p</w:t>
      </w:r>
      <w:r w:rsidRPr="0062096C">
        <w:rPr>
          <w:rtl/>
        </w:rPr>
        <w:t xml:space="preserve">. </w:t>
      </w:r>
      <w:r w:rsidRPr="0062096C">
        <w:rPr>
          <w:rFonts w:hint="cs"/>
          <w:rtl/>
        </w:rPr>
        <w:t>لكل حلقة أقل من القدرة الذروية.</w:t>
      </w:r>
    </w:p>
    <w:p w:rsidR="00D745C8" w:rsidRPr="0062096C" w:rsidRDefault="00D745C8" w:rsidP="00D745C8">
      <w:pPr>
        <w:rPr>
          <w:rtl/>
        </w:rPr>
      </w:pPr>
      <w:r w:rsidRPr="0062096C">
        <w:rPr>
          <w:rFonts w:hint="cs"/>
          <w:rtl/>
        </w:rPr>
        <w:t xml:space="preserve">ويرد في الجدول </w:t>
      </w:r>
      <w:r w:rsidRPr="0062096C">
        <w:t>21</w:t>
      </w:r>
      <w:r w:rsidRPr="0062096C">
        <w:rPr>
          <w:rFonts w:hint="cs"/>
          <w:rtl/>
        </w:rPr>
        <w:t xml:space="preserve"> التخصيص الاسمي لعامل لجدارة الخاص بوصلة الخدمة بالنسبة إلى كل حلقة من الحزم النقطية.</w:t>
      </w:r>
    </w:p>
    <w:p w:rsidR="00D745C8" w:rsidRPr="0062096C" w:rsidRDefault="00D745C8" w:rsidP="00963DD1">
      <w:pPr>
        <w:pStyle w:val="FigureNo"/>
        <w:rPr>
          <w:rFonts w:hint="eastAsia"/>
        </w:rPr>
      </w:pPr>
      <w:r w:rsidRPr="0062096C">
        <w:rPr>
          <w:rtl/>
        </w:rPr>
        <w:t>الش</w:t>
      </w:r>
      <w:r w:rsidRPr="0062096C">
        <w:rPr>
          <w:rFonts w:hint="cs"/>
          <w:rtl/>
        </w:rPr>
        <w:t>ـ</w:t>
      </w:r>
      <w:r w:rsidRPr="0062096C">
        <w:rPr>
          <w:rtl/>
        </w:rPr>
        <w:t xml:space="preserve">كل </w:t>
      </w:r>
      <w:r w:rsidRPr="0062096C">
        <w:t>28</w:t>
      </w:r>
    </w:p>
    <w:p w:rsidR="00E444FE" w:rsidRPr="0062096C" w:rsidRDefault="00D745C8" w:rsidP="00963DD1">
      <w:pPr>
        <w:pStyle w:val="FigureTitle"/>
        <w:rPr>
          <w:rFonts w:hint="eastAsia"/>
          <w:rtl/>
        </w:rPr>
      </w:pPr>
      <w:r w:rsidRPr="0062096C">
        <w:rPr>
          <w:rtl/>
        </w:rPr>
        <w:t xml:space="preserve">تعريف مناطق تحديد القدرة </w:t>
      </w:r>
      <w:r w:rsidRPr="0062096C">
        <w:t>e.i.r.p</w:t>
      </w:r>
      <w:r w:rsidRPr="0062096C">
        <w:rPr>
          <w:rtl/>
        </w:rPr>
        <w:t xml:space="preserve"> </w:t>
      </w:r>
      <w:r w:rsidRPr="0062096C">
        <w:rPr>
          <w:rFonts w:hint="cs"/>
          <w:rtl/>
        </w:rPr>
        <w:t>انطلاقاً من</w:t>
      </w:r>
      <w:r w:rsidRPr="0062096C">
        <w:rPr>
          <w:rtl/>
        </w:rPr>
        <w:t xml:space="preserve"> الساتل</w:t>
      </w:r>
    </w:p>
    <w:p w:rsidR="000B0411" w:rsidRPr="0062096C" w:rsidRDefault="0062096C" w:rsidP="00D936B3">
      <w:pPr>
        <w:pStyle w:val="Figure"/>
        <w:rPr>
          <w:lang w:bidi="ar-EG"/>
        </w:rPr>
      </w:pPr>
      <w:r w:rsidRPr="0062096C">
        <w:rPr>
          <w:noProof/>
          <w:rtl/>
          <w:lang w:eastAsia="zh-CN"/>
        </w:rPr>
        <mc:AlternateContent>
          <mc:Choice Requires="wps">
            <w:drawing>
              <wp:anchor distT="0" distB="0" distL="114300" distR="114300" simplePos="0" relativeHeight="251857408" behindDoc="0" locked="0" layoutInCell="1" allowOverlap="1" wp14:anchorId="37F599F0" wp14:editId="641F5757">
                <wp:simplePos x="0" y="0"/>
                <wp:positionH relativeFrom="column">
                  <wp:posOffset>2167965</wp:posOffset>
                </wp:positionH>
                <wp:positionV relativeFrom="paragraph">
                  <wp:posOffset>217647</wp:posOffset>
                </wp:positionV>
                <wp:extent cx="809952" cy="192449"/>
                <wp:effectExtent l="0" t="0" r="9525" b="0"/>
                <wp:wrapNone/>
                <wp:docPr id="226" name="Text Box 226"/>
                <wp:cNvGraphicFramePr/>
                <a:graphic xmlns:a="http://schemas.openxmlformats.org/drawingml/2006/main">
                  <a:graphicData uri="http://schemas.microsoft.com/office/word/2010/wordprocessingShape">
                    <wps:wsp>
                      <wps:cNvSpPr txBox="1"/>
                      <wps:spPr>
                        <a:xfrm>
                          <a:off x="0" y="0"/>
                          <a:ext cx="809952" cy="1924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62096C">
                            <w:pPr>
                              <w:pStyle w:val="FigTx"/>
                            </w:pPr>
                            <w:r w:rsidRPr="000B0411">
                              <w:rPr>
                                <w:rFonts w:hint="cs"/>
                                <w:rtl/>
                              </w:rPr>
                              <w:t>التغطية الساتلية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599F0" id="Text Box 226" o:spid="_x0000_s1216" type="#_x0000_t202" style="position:absolute;left:0;text-align:left;margin-left:170.7pt;margin-top:17.15pt;width:63.8pt;height:15.1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3AewIAAF4FAAAOAAAAZHJzL2Uyb0RvYy54bWysVN9P2zAQfp+0/8Hy+0jbAaNVU9SBmCYh&#10;QKMTz65j02i2z7OvTbq/fmcnaRHbC9NenMvdd5/vp+eXrTVsp0KswZV8fDLiTDkJVe2eS/59dfPh&#10;grOIwlXCgFMl36vILxfv380bP1MT2ICpVGBE4uKs8SXfIPpZUUS5UVbEE/DKkVFDsALpNzwXVRAN&#10;sVtTTEaj86KBUPkAUsVI2uvOyBeZX2sl8V7rqJCZklNsmM+Qz3U6i8VczJ6D8Jta9mGIf4jCitrR&#10;pQeqa4GCbUP9B5WtZYAIGk8k2AK0rqXKOVA249GrbB43wqucCxUn+kOZ4v+jlXe7h8DqquSTyTln&#10;Tlhq0kq1yD5Dy5KOKtT4OCPgoycotmSgTg/6SMqUeKuDTV9KiZGdar0/1DfRSVJejKbTswlnkkzj&#10;6eT0dJpYiqOzDxG/KLAsCSUP1L5cVbG7jdhBB0i6y8FNbUxuoXGsKfn5x7NRdjhYiNy4hFV5GHqa&#10;lFAXeJZwb1TCGPdNaSpGjj8p8hiqKxPYTtAACSmVw5x65iV0QmkK4i2OPf4Y1VucuzyGm8HhwdnW&#10;DkLO/lXY1Y8hZN3hqeYv8k4itus2T8H40+nQ2TVUe2p4gG5popc3NbXlVkR8EIG2hHpMm4/3dGgD&#10;VH7oJc42EH79TZ/wNLxk5ayhrSt5/LkVQXFmvjoa67SigxAGYT0IbmuvgPowpjfFyyySQ0AziDqA&#10;faIHYZluIZNwku4qOQ7iFXa7Tw+KVMtlBtEieoG37tHLRJ3akoZs1T6J4PtJRBrhOxj2UcxeDWSH&#10;TZ4OllsEXedpTZXtqthXnJY4z3v/4KRX4uV/Rh2fxcVvAAAA//8DAFBLAwQUAAYACAAAACEAVAf3&#10;dN4AAAAJAQAADwAAAGRycy9kb3ducmV2LnhtbEyPTU+EMBCG7yb+h2ZMvLkFlxBFysb4cVNXV030&#10;VmAEYjslbWHx3zt70ttM5sk7z1tuFmvEjD4MjhSkqwQEUuPagToFb6/3ZxcgQtTUauMIFfxggE11&#10;fFTqonV7esF5FzvBIRQKraCPcSykDE2PVoeVG5H49uW81ZFX38nW6z2HWyPPkySXVg/EH3o94k2P&#10;zfdusgrMR/APdRI/59vuMT5v5fR+lz4pdXqyXF+BiLjEPxgO+qwOFTvVbqI2CKNgnaUZo4dhDYKB&#10;LL/kcrWCPMtBVqX836D6BQAA//8DAFBLAQItABQABgAIAAAAIQC2gziS/gAAAOEBAAATAAAAAAAA&#10;AAAAAAAAAAAAAABbQ29udGVudF9UeXBlc10ueG1sUEsBAi0AFAAGAAgAAAAhADj9If/WAAAAlAEA&#10;AAsAAAAAAAAAAAAAAAAALwEAAF9yZWxzLy5yZWxzUEsBAi0AFAAGAAgAAAAhAKkQDcB7AgAAXgUA&#10;AA4AAAAAAAAAAAAAAAAALgIAAGRycy9lMm9Eb2MueG1sUEsBAi0AFAAGAAgAAAAhAFQH93TeAAAA&#10;CQEAAA8AAAAAAAAAAAAAAAAA1QQAAGRycy9kb3ducmV2LnhtbFBLBQYAAAAABAAEAPMAAADgBQAA&#10;AAA=&#10;" filled="f" stroked="f" strokeweight=".5pt">
                <v:textbox inset="0,0,0,0">
                  <w:txbxContent>
                    <w:p w:rsidR="009675B8" w:rsidRPr="003732DB" w:rsidRDefault="009675B8" w:rsidP="0062096C">
                      <w:pPr>
                        <w:pStyle w:val="FigTx"/>
                      </w:pPr>
                      <w:r w:rsidRPr="000B0411">
                        <w:rPr>
                          <w:rFonts w:hint="cs"/>
                          <w:rtl/>
                        </w:rPr>
                        <w:t>التغطية الساتلية</w:t>
                      </w:r>
                    </w:p>
                  </w:txbxContent>
                </v:textbox>
              </v:shape>
            </w:pict>
          </mc:Fallback>
        </mc:AlternateContent>
      </w:r>
      <w:r w:rsidR="006D470A" w:rsidRPr="0062096C">
        <w:rPr>
          <w:noProof/>
          <w:rtl/>
          <w:lang w:eastAsia="zh-CN"/>
        </w:rPr>
        <mc:AlternateContent>
          <mc:Choice Requires="wps">
            <w:drawing>
              <wp:anchor distT="0" distB="0" distL="114300" distR="114300" simplePos="0" relativeHeight="251855360" behindDoc="0" locked="0" layoutInCell="1" allowOverlap="1" wp14:anchorId="14EB66C1" wp14:editId="25D1BC6D">
                <wp:simplePos x="0" y="0"/>
                <wp:positionH relativeFrom="column">
                  <wp:posOffset>3571253</wp:posOffset>
                </wp:positionH>
                <wp:positionV relativeFrom="paragraph">
                  <wp:posOffset>81845</wp:posOffset>
                </wp:positionV>
                <wp:extent cx="1202224" cy="366665"/>
                <wp:effectExtent l="0" t="0" r="0" b="14605"/>
                <wp:wrapNone/>
                <wp:docPr id="225" name="Text Box 225"/>
                <wp:cNvGraphicFramePr/>
                <a:graphic xmlns:a="http://schemas.openxmlformats.org/drawingml/2006/main">
                  <a:graphicData uri="http://schemas.microsoft.com/office/word/2010/wordprocessingShape">
                    <wps:wsp>
                      <wps:cNvSpPr txBox="1"/>
                      <wps:spPr>
                        <a:xfrm>
                          <a:off x="0" y="0"/>
                          <a:ext cx="1202224" cy="366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32DB" w:rsidRDefault="009675B8" w:rsidP="0062096C">
                            <w:pPr>
                              <w:pStyle w:val="FigTx"/>
                              <w:spacing w:line="168" w:lineRule="auto"/>
                            </w:pPr>
                            <w:r w:rsidRPr="000B0411">
                              <w:rPr>
                                <w:rFonts w:hint="cs"/>
                                <w:rtl/>
                              </w:rPr>
                              <w:t>مدى زاوية</w:t>
                            </w:r>
                            <w:r>
                              <w:br/>
                            </w:r>
                            <w:r w:rsidRPr="000B0411">
                              <w:rPr>
                                <w:rFonts w:hint="cs"/>
                                <w:rtl/>
                              </w:rPr>
                              <w:t>نظير الساتل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B66C1" id="Text Box 225" o:spid="_x0000_s1217" type="#_x0000_t202" style="position:absolute;left:0;text-align:left;margin-left:281.2pt;margin-top:6.45pt;width:94.65pt;height:28.8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aegIAAF8FAAAOAAAAZHJzL2Uyb0RvYy54bWysVN9v0zAQfkfif7D8ztJmbKBq6VQ2DSFN&#10;28SGeHYde41wfMZ2m5S/ns9O0k2DlyH64F58353vvvtxdt63hu2UDw3Zis+PZpwpK6lu7GPFvz1c&#10;vfvIWYjC1sKQVRXfq8DPl2/fnHVuoUrakKmVZ3Biw6JzFd/E6BZFEeRGtSIckVMWSk2+FRGf/rGo&#10;vejgvTVFOZudFh352nmSKgTcXg5Kvsz+tVYy3modVGSm4ogt5tPnc53OYnkmFo9euE0jxzDEP0TR&#10;isbi0YOrSxEF2/rmD1dtIz0F0vFIUluQ1o1UOQdkM5+9yOZ+I5zKuYCc4A40hf/nVt7s7jxr6oqX&#10;5QlnVrQo0oPqI/tEPUt3YKhzYQHgvQM09lCg0tN9wGVKvNe+Tf9IiUEPrvcHfpM7mYzKWVmW7zmT&#10;0B2f4pfdF0/Wzof4WVHLklBxj/plWsXuOkREAugESY9ZumqMyTU0lnUVPz0+mWWDgwYWxiasyt0w&#10;ukkZDZFnKe6NShhjvyoNNnIC6SL3obownu0EOkhIqWzMuWe/QCeURhCvMRzxT1G9xnjIY3qZbDwY&#10;t40ln7N/EXb9YwpZD3gQ+SzvJMZ+3ec2mH84lHxN9R4V9zRMTXDyqkFZrkWId8JjTFBkjH68xaEN&#10;gX4aJc425H/97T7h0b3QctZh7Coefm6FV5yZLxZ9nWZ0EvwkrCfBbtsLQh3mWCpOZhEGPppJ1J7a&#10;79gIq/QKVMJKvFXxOIkXcRh+bBSpVqsMwiQ6Ea/tvZPJdSpLarKH/rvwbuzEiB6+oWkgxeJFQw7Y&#10;ZGlptY2km9ytidmBxZFxTHFu4nHjpDXx/Dujnvbi8jcAAAD//wMAUEsDBBQABgAIAAAAIQAlZr4C&#10;3gAAAAkBAAAPAAAAZHJzL2Rvd25yZXYueG1sTI/LTsQwDEX3SPxDZCR2TNKK6UBpOkI8djwHkGCX&#10;NqatyKNK0k75e8wKdrbu0fVxtV2sYTOGOHgnIVsJYOharwfXSXh9uT05AxaTcloZ71DCN0bY1ocH&#10;lSq137tnnHepY1TiYqkk9CmNJeex7dGquPIjOso+fbAq0Ro6roPaU7k1PBei4FYNji70asSrHtuv&#10;3WQlmPcY7hqRPubr7j49PfLp7SZ7kPL4aLm8AJZwSX8w/OqTOtTk1PjJ6ciMhHWRnxJKQX4OjIDN&#10;OtsAa2gQBfC64v8/qH8AAAD//wMAUEsBAi0AFAAGAAgAAAAhALaDOJL+AAAA4QEAABMAAAAAAAAA&#10;AAAAAAAAAAAAAFtDb250ZW50X1R5cGVzXS54bWxQSwECLQAUAAYACAAAACEAOP0h/9YAAACUAQAA&#10;CwAAAAAAAAAAAAAAAAAvAQAAX3JlbHMvLnJlbHNQSwECLQAUAAYACAAAACEAfj1oGnoCAABfBQAA&#10;DgAAAAAAAAAAAAAAAAAuAgAAZHJzL2Uyb0RvYy54bWxQSwECLQAUAAYACAAAACEAJWa+At4AAAAJ&#10;AQAADwAAAAAAAAAAAAAAAADUBAAAZHJzL2Rvd25yZXYueG1sUEsFBgAAAAAEAAQA8wAAAN8FAAAA&#10;AA==&#10;" filled="f" stroked="f" strokeweight=".5pt">
                <v:textbox inset="0,0,0,0">
                  <w:txbxContent>
                    <w:p w:rsidR="009675B8" w:rsidRPr="003732DB" w:rsidRDefault="009675B8" w:rsidP="0062096C">
                      <w:pPr>
                        <w:pStyle w:val="FigTx"/>
                        <w:spacing w:line="168" w:lineRule="auto"/>
                      </w:pPr>
                      <w:r w:rsidRPr="000B0411">
                        <w:rPr>
                          <w:rFonts w:hint="cs"/>
                          <w:rtl/>
                        </w:rPr>
                        <w:t>مدى زاوية</w:t>
                      </w:r>
                      <w:r>
                        <w:br/>
                      </w:r>
                      <w:r w:rsidRPr="000B0411">
                        <w:rPr>
                          <w:rFonts w:hint="cs"/>
                          <w:rtl/>
                        </w:rPr>
                        <w:t>نظير الساتل</w:t>
                      </w:r>
                    </w:p>
                  </w:txbxContent>
                </v:textbox>
              </v:shape>
            </w:pict>
          </mc:Fallback>
        </mc:AlternateContent>
      </w:r>
      <w:r w:rsidRPr="0062096C">
        <w:object w:dxaOrig="3581" w:dyaOrig="3053">
          <v:shape id="_x0000_i1052" type="#_x0000_t75" style="width:237.3pt;height:206.8pt" o:ole="">
            <v:imagedata r:id="rId73" o:title=""/>
          </v:shape>
          <o:OLEObject Type="Embed" ProgID="CorelDRAW.Graphic.14" ShapeID="_x0000_i1052" DrawAspect="Content" ObjectID="_1506931752" r:id="rId74"/>
        </w:object>
      </w:r>
    </w:p>
    <w:p w:rsidR="00C301A2" w:rsidRPr="0062096C" w:rsidRDefault="00C301A2" w:rsidP="00D752CA">
      <w:pPr>
        <w:pStyle w:val="TableNo"/>
      </w:pPr>
      <w:r w:rsidRPr="0062096C">
        <w:rPr>
          <w:rtl/>
        </w:rPr>
        <w:lastRenderedPageBreak/>
        <w:t>الج</w:t>
      </w:r>
      <w:r w:rsidRPr="0062096C">
        <w:rPr>
          <w:rFonts w:hint="cs"/>
          <w:rtl/>
        </w:rPr>
        <w:t>ـ</w:t>
      </w:r>
      <w:r w:rsidRPr="0062096C">
        <w:rPr>
          <w:rtl/>
        </w:rPr>
        <w:t xml:space="preserve">دول </w:t>
      </w:r>
      <w:r w:rsidRPr="0062096C">
        <w:t>20</w:t>
      </w:r>
    </w:p>
    <w:p w:rsidR="00C301A2" w:rsidRPr="00E42464" w:rsidRDefault="00C301A2" w:rsidP="00D752CA">
      <w:pPr>
        <w:pStyle w:val="Tabletitle"/>
        <w:rPr>
          <w:rFonts w:hint="eastAsia"/>
          <w:rtl/>
        </w:rPr>
      </w:pPr>
      <w:r w:rsidRPr="0062096C">
        <w:rPr>
          <w:rFonts w:hint="cs"/>
          <w:rtl/>
        </w:rPr>
        <w:t>القيمة القصوى</w:t>
      </w:r>
      <w:r w:rsidRPr="0062096C">
        <w:rPr>
          <w:rtl/>
        </w:rPr>
        <w:t xml:space="preserve"> الاسمية</w:t>
      </w:r>
      <w:r w:rsidRPr="0062096C">
        <w:rPr>
          <w:rFonts w:hint="cs"/>
          <w:rtl/>
        </w:rPr>
        <w:t xml:space="preserve"> ل</w:t>
      </w:r>
      <w:r w:rsidRPr="0062096C">
        <w:rPr>
          <w:rtl/>
        </w:rPr>
        <w:t>لقدرة</w:t>
      </w:r>
      <w:r w:rsidRPr="0062096C">
        <w:rPr>
          <w:rFonts w:hint="cs"/>
          <w:rtl/>
        </w:rPr>
        <w:t xml:space="preserve"> </w:t>
      </w:r>
      <w:r w:rsidRPr="0062096C">
        <w:t>e.i.r.p</w:t>
      </w:r>
      <w:r w:rsidRPr="0062096C">
        <w:rPr>
          <w:rtl/>
        </w:rPr>
        <w:t xml:space="preserve"> </w:t>
      </w:r>
      <w:r w:rsidRPr="0062096C">
        <w:rPr>
          <w:rFonts w:hint="cs"/>
          <w:rtl/>
        </w:rPr>
        <w:t>الخاصة ب</w:t>
      </w:r>
      <w:r w:rsidRPr="0062096C">
        <w:rPr>
          <w:rtl/>
        </w:rPr>
        <w:t xml:space="preserve">وصلة الخدمة </w:t>
      </w:r>
      <w:r w:rsidRPr="0062096C">
        <w:rPr>
          <w:rFonts w:hint="cs"/>
          <w:rtl/>
        </w:rPr>
        <w:t xml:space="preserve">بالنسبة إلى </w:t>
      </w:r>
      <w:r w:rsidRPr="0062096C">
        <w:rPr>
          <w:rtl/>
        </w:rPr>
        <w:t>كل حلقة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4"/>
        <w:gridCol w:w="1077"/>
        <w:gridCol w:w="1077"/>
        <w:gridCol w:w="1077"/>
        <w:gridCol w:w="1077"/>
        <w:gridCol w:w="1077"/>
      </w:tblGrid>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head"/>
              <w:rPr>
                <w:rFonts w:hint="eastAsia"/>
                <w:lang w:bidi="ar-EG"/>
              </w:rPr>
            </w:pP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head"/>
              <w:rPr>
                <w:rFonts w:hint="eastAsia"/>
              </w:rPr>
            </w:pPr>
            <w:r w:rsidRPr="00E42464">
              <w:rPr>
                <w:rtl/>
              </w:rPr>
              <w:t xml:space="preserve">الحلقة </w:t>
            </w:r>
            <w:r w:rsidRPr="00E42464">
              <w:t>1</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head"/>
              <w:rPr>
                <w:rFonts w:hint="eastAsia"/>
                <w:lang w:bidi="ar-EG"/>
              </w:rPr>
            </w:pPr>
            <w:r w:rsidRPr="00E42464">
              <w:rPr>
                <w:rtl/>
              </w:rPr>
              <w:t xml:space="preserve">الحلقة </w:t>
            </w:r>
            <w:r w:rsidRPr="00E42464">
              <w:t>2</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head"/>
              <w:rPr>
                <w:rFonts w:hint="eastAsia"/>
                <w:lang w:bidi="ar-EG"/>
              </w:rPr>
            </w:pPr>
            <w:r w:rsidRPr="00E42464">
              <w:rPr>
                <w:rtl/>
              </w:rPr>
              <w:t xml:space="preserve">الحلقة </w:t>
            </w:r>
            <w:r w:rsidRPr="00E42464">
              <w:t>3</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head"/>
              <w:rPr>
                <w:rFonts w:hint="eastAsia"/>
                <w:lang w:bidi="ar-EG"/>
              </w:rPr>
            </w:pPr>
            <w:r w:rsidRPr="00E42464">
              <w:rPr>
                <w:rtl/>
              </w:rPr>
              <w:t xml:space="preserve">الحلقة </w:t>
            </w:r>
            <w:r w:rsidRPr="00E42464">
              <w:t>4</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head"/>
              <w:rPr>
                <w:rFonts w:hint="eastAsia"/>
                <w:lang w:bidi="ar-EG"/>
              </w:rPr>
            </w:pPr>
            <w:r w:rsidRPr="00E42464">
              <w:rPr>
                <w:rtl/>
              </w:rPr>
              <w:t xml:space="preserve">الحلقة </w:t>
            </w:r>
            <w:r w:rsidRPr="00E42464">
              <w:t>5</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pPr>
            <w:r w:rsidRPr="00E42464">
              <w:rPr>
                <w:rFonts w:hint="cs"/>
                <w:rtl/>
              </w:rPr>
              <w:t xml:space="preserve">قدرة الخرج المدمجة لمضخمات القدرة </w:t>
            </w:r>
            <w:r w:rsidRPr="00E42464">
              <w:t>(dBW)</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28,5</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28,5</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28,5</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28,5</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28,5</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rPr>
                <w:lang w:bidi="ar-EG"/>
              </w:rPr>
            </w:pPr>
            <w:r w:rsidRPr="00E42464">
              <w:rPr>
                <w:rtl/>
              </w:rPr>
              <w:t>فقد الخرج</w:t>
            </w:r>
            <w:r w:rsidRPr="00E42464">
              <w:t>(dB)</w:t>
            </w:r>
            <w:r w:rsidRPr="00E42464">
              <w:rPr>
                <w:lang w:bidi="ar-EG"/>
              </w:rPr>
              <w:t xml:space="preserve"> </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0,7</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0,7</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0,7</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0,7</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0,7</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pPr>
            <w:r w:rsidRPr="00E42464">
              <w:rPr>
                <w:rtl/>
              </w:rPr>
              <w:t>متوسط كسب الهوائي</w:t>
            </w:r>
            <w:r w:rsidRPr="00E42464">
              <w:rPr>
                <w:rFonts w:hint="cs"/>
                <w:rtl/>
              </w:rPr>
              <w:t xml:space="preserve"> </w:t>
            </w:r>
            <w:r w:rsidRPr="00E42464">
              <w:t>(dB)</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30,6</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29,6</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28,9</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28,7</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28,2</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pPr>
            <w:r w:rsidRPr="00E42464">
              <w:rPr>
                <w:rtl/>
              </w:rPr>
              <w:t>القدرة المشعة المكافئة المتناحية</w:t>
            </w:r>
            <w:r w:rsidRPr="00E42464">
              <w:rPr>
                <w:rFonts w:hint="cs"/>
                <w:rtl/>
              </w:rPr>
              <w:t xml:space="preserve"> </w:t>
            </w:r>
            <w:r w:rsidRPr="00E42464">
              <w:t>(dBW)</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58,2</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57,4</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56,7</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56,6</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56,1</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pPr>
            <w:r w:rsidRPr="00E42464">
              <w:rPr>
                <w:rFonts w:hint="cs"/>
                <w:rtl/>
              </w:rPr>
              <w:t xml:space="preserve">سرقة القدرة عند أسوأ إعداد للكسب </w:t>
            </w:r>
            <w:r w:rsidRPr="00E42464">
              <w:t>(dB)</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0,4</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0,5</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0,6</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0,7</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0,7</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pPr>
            <w:r w:rsidRPr="00E42464">
              <w:rPr>
                <w:rtl/>
              </w:rPr>
              <w:t>ال</w:t>
            </w:r>
            <w:r w:rsidRPr="00E42464">
              <w:rPr>
                <w:rFonts w:hint="cs"/>
                <w:rtl/>
              </w:rPr>
              <w:t>مفيدة</w:t>
            </w:r>
            <w:r w:rsidRPr="00E42464">
              <w:rPr>
                <w:rtl/>
              </w:rPr>
              <w:t xml:space="preserve"> </w:t>
            </w:r>
            <w:r w:rsidRPr="00E42464">
              <w:t>e.i./r.p.</w:t>
            </w:r>
            <w:r w:rsidRPr="00E42464">
              <w:rPr>
                <w:rFonts w:hint="cs"/>
                <w:rtl/>
              </w:rPr>
              <w:t xml:space="preserve"> القدرة</w:t>
            </w:r>
            <w:r w:rsidRPr="00E42464">
              <w:t xml:space="preserve">(dBW) </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58,1</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56,9</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56,1</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55,9</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C301A2">
            <w:pPr>
              <w:pStyle w:val="Tabletext"/>
              <w:jc w:val="center"/>
            </w:pPr>
            <w:r w:rsidRPr="00E42464">
              <w:t>55,4</w:t>
            </w:r>
          </w:p>
        </w:tc>
      </w:tr>
    </w:tbl>
    <w:p w:rsidR="00C301A2" w:rsidRPr="00E42464" w:rsidRDefault="00C301A2" w:rsidP="00D752CA">
      <w:pPr>
        <w:pStyle w:val="TableNo"/>
      </w:pPr>
      <w:r w:rsidRPr="00E42464">
        <w:rPr>
          <w:rtl/>
        </w:rPr>
        <w:t>الج</w:t>
      </w:r>
      <w:r w:rsidRPr="00E42464">
        <w:rPr>
          <w:rFonts w:hint="cs"/>
          <w:rtl/>
        </w:rPr>
        <w:t>ـ</w:t>
      </w:r>
      <w:r w:rsidRPr="00E42464">
        <w:rPr>
          <w:rtl/>
        </w:rPr>
        <w:t xml:space="preserve">دول </w:t>
      </w:r>
      <w:r w:rsidRPr="00E42464">
        <w:t>21</w:t>
      </w:r>
    </w:p>
    <w:p w:rsidR="00C301A2" w:rsidRPr="00E42464" w:rsidRDefault="00C301A2" w:rsidP="00D752CA">
      <w:pPr>
        <w:pStyle w:val="Tabletitle"/>
        <w:rPr>
          <w:rFonts w:hint="eastAsia"/>
        </w:rPr>
      </w:pPr>
      <w:r w:rsidRPr="00E42464">
        <w:rPr>
          <w:rFonts w:hint="cs"/>
          <w:rtl/>
        </w:rPr>
        <w:t xml:space="preserve">القيمة </w:t>
      </w:r>
      <w:r w:rsidRPr="00E42464">
        <w:rPr>
          <w:rtl/>
        </w:rPr>
        <w:t>الاسمية</w:t>
      </w:r>
      <w:r w:rsidRPr="00E42464">
        <w:rPr>
          <w:rFonts w:hint="cs"/>
          <w:rtl/>
        </w:rPr>
        <w:t xml:space="preserve"> في أسوأ الحالات لعامل الجدارة الخاص ب</w:t>
      </w:r>
      <w:r w:rsidRPr="00E42464">
        <w:rPr>
          <w:rtl/>
        </w:rPr>
        <w:t xml:space="preserve">وصلة الخدمة </w:t>
      </w:r>
      <w:r w:rsidRPr="00E42464">
        <w:rPr>
          <w:rFonts w:hint="cs"/>
          <w:rtl/>
        </w:rPr>
        <w:t xml:space="preserve">بالنسبة إلى </w:t>
      </w:r>
      <w:r w:rsidRPr="00E42464">
        <w:rPr>
          <w:rtl/>
        </w:rPr>
        <w:t>كل حلقة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4"/>
        <w:gridCol w:w="1077"/>
        <w:gridCol w:w="1077"/>
        <w:gridCol w:w="1077"/>
        <w:gridCol w:w="1077"/>
        <w:gridCol w:w="1077"/>
      </w:tblGrid>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head"/>
              <w:rPr>
                <w:rFonts w:hint="eastAsia"/>
                <w:lang w:bidi="ar-EG"/>
              </w:rPr>
            </w:pP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head"/>
              <w:rPr>
                <w:rFonts w:hint="eastAsia"/>
              </w:rPr>
            </w:pPr>
            <w:r w:rsidRPr="00E42464">
              <w:rPr>
                <w:rtl/>
              </w:rPr>
              <w:t xml:space="preserve">الحلقة </w:t>
            </w:r>
            <w:r w:rsidRPr="00E42464">
              <w:t>1</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head"/>
              <w:rPr>
                <w:rFonts w:hint="eastAsia"/>
                <w:lang w:bidi="ar-EG"/>
              </w:rPr>
            </w:pPr>
            <w:r w:rsidRPr="00E42464">
              <w:rPr>
                <w:rtl/>
              </w:rPr>
              <w:t xml:space="preserve">الحلقة </w:t>
            </w:r>
            <w:r w:rsidRPr="00E42464">
              <w:t>2</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head"/>
              <w:rPr>
                <w:rFonts w:hint="eastAsia"/>
                <w:lang w:bidi="ar-EG"/>
              </w:rPr>
            </w:pPr>
            <w:r w:rsidRPr="00E42464">
              <w:rPr>
                <w:rtl/>
              </w:rPr>
              <w:t xml:space="preserve">الحلقة </w:t>
            </w:r>
            <w:r w:rsidRPr="00E42464">
              <w:t>3</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head"/>
              <w:rPr>
                <w:rFonts w:hint="eastAsia"/>
                <w:lang w:bidi="ar-EG"/>
              </w:rPr>
            </w:pPr>
            <w:r w:rsidRPr="00E42464">
              <w:rPr>
                <w:rtl/>
              </w:rPr>
              <w:t xml:space="preserve">الحلقة </w:t>
            </w:r>
            <w:r w:rsidRPr="00E42464">
              <w:t>4</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head"/>
              <w:rPr>
                <w:rFonts w:hint="eastAsia"/>
                <w:lang w:bidi="ar-EG"/>
              </w:rPr>
            </w:pPr>
            <w:r w:rsidRPr="00E42464">
              <w:rPr>
                <w:rtl/>
              </w:rPr>
              <w:t xml:space="preserve">الحلقة </w:t>
            </w:r>
            <w:r w:rsidRPr="00E42464">
              <w:t>5</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rPr>
                <w:rtl/>
              </w:rPr>
            </w:pPr>
            <w:r w:rsidRPr="00E42464">
              <w:rPr>
                <w:rtl/>
              </w:rPr>
              <w:t>متوسط كسب الهوائي</w:t>
            </w:r>
            <w:r w:rsidRPr="00E42464">
              <w:rPr>
                <w:rFonts w:hint="cs"/>
                <w:rtl/>
              </w:rPr>
              <w:t xml:space="preserve"> </w:t>
            </w:r>
            <w:r w:rsidRPr="00E42464">
              <w:t>(dB)</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30,4</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29,4</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28,7</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28,5</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28,1</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pPr>
            <w:r w:rsidRPr="00E42464">
              <w:rPr>
                <w:rtl/>
              </w:rPr>
              <w:t>درجة حرارة ضوضاء النظام</w:t>
            </w:r>
            <w:r w:rsidRPr="00E42464">
              <w:rPr>
                <w:rFonts w:hint="cs"/>
                <w:rtl/>
              </w:rPr>
              <w:t xml:space="preserve"> </w:t>
            </w:r>
            <w:r w:rsidRPr="00E42464">
              <w:t>(dB/K)</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25,5</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25,0</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24,3</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23,9</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23,8</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pPr>
            <w:r w:rsidRPr="00E42464">
              <w:rPr>
                <w:rtl/>
              </w:rPr>
              <w:t xml:space="preserve">بدون فقد </w:t>
            </w:r>
            <w:r w:rsidRPr="00E42464">
              <w:rPr>
                <w:i/>
                <w:iCs/>
              </w:rPr>
              <w:t>G/T</w:t>
            </w:r>
            <w:r w:rsidRPr="00E42464">
              <w:rPr>
                <w:rFonts w:hint="cs"/>
                <w:rtl/>
              </w:rPr>
              <w:t xml:space="preserve"> عامل الجدارة </w:t>
            </w:r>
            <w:r w:rsidRPr="00E42464">
              <w:t>(dB/K)</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4,9</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4,4</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4,4</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4,6</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4,3</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pPr>
            <w:r w:rsidRPr="00E42464">
              <w:rPr>
                <w:rtl/>
              </w:rPr>
              <w:t>الفقد عند الكسب المنخفض للمعالج</w:t>
            </w:r>
            <w:r w:rsidRPr="00E42464">
              <w:rPr>
                <w:rFonts w:hint="cs"/>
                <w:rtl/>
              </w:rPr>
              <w:t xml:space="preserve"> </w:t>
            </w:r>
            <w:r w:rsidRPr="00E42464">
              <w:t>(dB)</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2,3</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2,4</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2,6</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2,8</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2,8</w:t>
            </w:r>
          </w:p>
        </w:tc>
      </w:tr>
      <w:tr w:rsidR="00C301A2" w:rsidRPr="00E42464" w:rsidTr="000F439D">
        <w:trPr>
          <w:jc w:val="center"/>
        </w:trPr>
        <w:tc>
          <w:tcPr>
            <w:tcW w:w="4254"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rPr>
                <w:lang w:bidi="ar-EG"/>
              </w:rPr>
            </w:pPr>
            <w:r w:rsidRPr="00E42464">
              <w:rPr>
                <w:rtl/>
              </w:rPr>
              <w:t xml:space="preserve">عند الكسب المنخفض للمعالج </w:t>
            </w:r>
            <w:r w:rsidRPr="00E42464">
              <w:rPr>
                <w:i/>
                <w:iCs/>
              </w:rPr>
              <w:t>G/T</w:t>
            </w:r>
            <w:r w:rsidRPr="00E42464">
              <w:rPr>
                <w:rFonts w:hint="cs"/>
                <w:rtl/>
                <w:lang w:bidi="ar-EG"/>
              </w:rPr>
              <w:t xml:space="preserve"> </w:t>
            </w:r>
            <w:r w:rsidRPr="00E42464">
              <w:rPr>
                <w:rFonts w:hint="cs"/>
                <w:rtl/>
              </w:rPr>
              <w:t xml:space="preserve">عامل الجدارة </w:t>
            </w:r>
            <w:r w:rsidRPr="00E42464">
              <w:t>(dB/K)</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2,6</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2,0</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1,8</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1,9</w:t>
            </w:r>
          </w:p>
        </w:tc>
        <w:tc>
          <w:tcPr>
            <w:tcW w:w="1077" w:type="dxa"/>
            <w:tcBorders>
              <w:top w:val="single" w:sz="6" w:space="0" w:color="auto"/>
              <w:left w:val="single" w:sz="6" w:space="0" w:color="auto"/>
              <w:bottom w:val="single" w:sz="6" w:space="0" w:color="auto"/>
              <w:right w:val="single" w:sz="6" w:space="0" w:color="auto"/>
            </w:tcBorders>
          </w:tcPr>
          <w:p w:rsidR="00C301A2" w:rsidRPr="00E42464" w:rsidRDefault="00C301A2" w:rsidP="002B7E39">
            <w:pPr>
              <w:pStyle w:val="Tabletext"/>
              <w:jc w:val="center"/>
            </w:pPr>
            <w:r w:rsidRPr="00E42464">
              <w:t>1,5</w:t>
            </w:r>
          </w:p>
        </w:tc>
      </w:tr>
    </w:tbl>
    <w:p w:rsidR="00C301A2" w:rsidRPr="00E42464" w:rsidRDefault="00C301A2" w:rsidP="00FB1171">
      <w:pPr>
        <w:pStyle w:val="Headingb"/>
        <w:spacing w:before="360"/>
        <w:rPr>
          <w:rFonts w:hint="eastAsia"/>
          <w:rtl/>
          <w:lang w:bidi="ar-EG"/>
        </w:rPr>
      </w:pPr>
      <w:bookmarkStart w:id="107" w:name="_Toc283900236"/>
      <w:r w:rsidRPr="00E42464">
        <w:rPr>
          <w:rFonts w:hint="cs"/>
          <w:rtl/>
        </w:rPr>
        <w:t>التزامن واستقرار التردد</w:t>
      </w:r>
      <w:bookmarkEnd w:id="107"/>
    </w:p>
    <w:p w:rsidR="00C301A2" w:rsidRPr="00E42464" w:rsidRDefault="00C301A2" w:rsidP="00C301A2">
      <w:pPr>
        <w:rPr>
          <w:rtl/>
          <w:lang w:bidi="ar-EG"/>
        </w:rPr>
      </w:pPr>
      <w:r w:rsidRPr="00E42464">
        <w:rPr>
          <w:rFonts w:hint="cs"/>
          <w:rtl/>
        </w:rPr>
        <w:t xml:space="preserve">من المطلوب تحقيق التزامن بين محطة أرضية برية </w:t>
      </w:r>
      <w:r w:rsidRPr="00E42464">
        <w:t>(LES)</w:t>
      </w:r>
      <w:r w:rsidRPr="00E42464">
        <w:rPr>
          <w:rFonts w:hint="cs"/>
          <w:rtl/>
        </w:rPr>
        <w:t xml:space="preserve"> وأخرى. والمعروف أن الدقة في التوقيت</w:t>
      </w:r>
      <w:r w:rsidRPr="00E42464">
        <w:rPr>
          <w:rFonts w:hint="cs"/>
          <w:rtl/>
          <w:lang w:bidi="ar-EG"/>
        </w:rPr>
        <w:t xml:space="preserve"> </w:t>
      </w:r>
      <w:r w:rsidRPr="00E42464">
        <w:rPr>
          <w:lang w:bidi="ar-EG"/>
        </w:rPr>
        <w:t>2</w:t>
      </w:r>
      <w:r w:rsidRPr="00E42464">
        <w:rPr>
          <w:rFonts w:hint="cs"/>
          <w:rtl/>
        </w:rPr>
        <w:t xml:space="preserve"> </w:t>
      </w:r>
      <w:r w:rsidRPr="00E42464">
        <w:sym w:font="Symbol" w:char="F073"/>
      </w:r>
      <w:r w:rsidRPr="00E42464">
        <w:rPr>
          <w:rFonts w:hint="cs"/>
          <w:rtl/>
        </w:rPr>
        <w:t xml:space="preserve"> تساوي </w:t>
      </w:r>
      <w:r w:rsidRPr="00E42464">
        <w:sym w:font="Symbol" w:char="F06D"/>
      </w:r>
      <w:r w:rsidRPr="00E42464">
        <w:t>s 1</w:t>
      </w:r>
      <w:r w:rsidRPr="00E42464">
        <w:rPr>
          <w:rFonts w:hint="cs"/>
          <w:rtl/>
        </w:rPr>
        <w:t xml:space="preserve">، وأن المرجع الخارجي للنظام هو نظام تحديد المواقع العالمي </w:t>
      </w:r>
      <w:r w:rsidRPr="00E42464">
        <w:t>(GPS)</w:t>
      </w:r>
      <w:r w:rsidRPr="00E42464">
        <w:rPr>
          <w:rFonts w:hint="cs"/>
          <w:rtl/>
        </w:rPr>
        <w:t>.</w:t>
      </w:r>
    </w:p>
    <w:p w:rsidR="00C301A2" w:rsidRPr="00E42464" w:rsidRDefault="00C301A2" w:rsidP="004841A0">
      <w:pPr>
        <w:rPr>
          <w:rtl/>
          <w:lang w:bidi="ar-EG"/>
        </w:rPr>
      </w:pPr>
      <w:r w:rsidRPr="00E42464">
        <w:rPr>
          <w:rFonts w:hint="cs"/>
          <w:rtl/>
        </w:rPr>
        <w:t xml:space="preserve">وتتحكم الشبكة بتوقيت رشقة مطراف المستعمل </w:t>
      </w:r>
      <w:r w:rsidRPr="00E42464">
        <w:t>(UT)</w:t>
      </w:r>
      <w:r w:rsidRPr="00E42464">
        <w:rPr>
          <w:rFonts w:hint="cs"/>
          <w:rtl/>
        </w:rPr>
        <w:t>. ويتزامن عمل مطراف المستعمل مع توقيت الوصلة الأمامية، وتقيس المحطة</w:t>
      </w:r>
      <w:r w:rsidR="004841A0" w:rsidRPr="00E42464">
        <w:rPr>
          <w:rFonts w:hint="eastAsia"/>
          <w:rtl/>
        </w:rPr>
        <w:t> </w:t>
      </w:r>
      <w:r w:rsidRPr="00E42464">
        <w:t>LES</w:t>
      </w:r>
      <w:r w:rsidRPr="00E42464">
        <w:rPr>
          <w:rFonts w:hint="cs"/>
          <w:rtl/>
        </w:rPr>
        <w:t xml:space="preserve"> مدى التخالف عن القيمة المتوقعة فيما يتم إرسال أي تصحيح يتقرّر إجراؤه إلى المطراف </w:t>
      </w:r>
      <w:r w:rsidRPr="00E42464">
        <w:t>UT</w:t>
      </w:r>
      <w:r w:rsidRPr="00E42464">
        <w:rPr>
          <w:rFonts w:hint="cs"/>
          <w:rtl/>
        </w:rPr>
        <w:t xml:space="preserve"> عبر قناة التحكم. وتبلغ دقة الميقاتية المرجعية لتوقيت المطراف </w:t>
      </w:r>
      <w:r w:rsidRPr="00E42464">
        <w:t>UT</w:t>
      </w:r>
      <w:r w:rsidRPr="00E42464">
        <w:rPr>
          <w:rFonts w:hint="cs"/>
          <w:rtl/>
        </w:rPr>
        <w:t xml:space="preserve"> عادة </w:t>
      </w:r>
      <w:r w:rsidRPr="00E42464">
        <w:t>3</w:t>
      </w:r>
      <w:r w:rsidRPr="00E42464">
        <w:rPr>
          <w:rFonts w:hint="cs"/>
          <w:rtl/>
        </w:rPr>
        <w:t xml:space="preserve"> أجزاء في المليون.</w:t>
      </w:r>
    </w:p>
    <w:p w:rsidR="00C301A2" w:rsidRPr="00E42464" w:rsidRDefault="00C301A2" w:rsidP="00C301A2">
      <w:pPr>
        <w:rPr>
          <w:rtl/>
        </w:rPr>
      </w:pPr>
      <w:r w:rsidRPr="00E42464">
        <w:rPr>
          <w:rFonts w:hint="cs"/>
          <w:rtl/>
        </w:rPr>
        <w:t xml:space="preserve">ويبلغ مقدار استقرار التردد لإشارة البث الساتلي </w:t>
      </w:r>
      <w:r w:rsidRPr="00E42464">
        <w:t>0,5</w:t>
      </w:r>
      <w:r w:rsidRPr="00E42464">
        <w:rPr>
          <w:rFonts w:hint="cs"/>
          <w:rtl/>
        </w:rPr>
        <w:t xml:space="preserve"> جزء في المليون.</w:t>
      </w:r>
    </w:p>
    <w:p w:rsidR="00C301A2" w:rsidRPr="00E42464" w:rsidRDefault="00C301A2" w:rsidP="00C301A2">
      <w:pPr>
        <w:rPr>
          <w:rtl/>
          <w:lang w:bidi="ar-EG"/>
        </w:rPr>
      </w:pPr>
      <w:r w:rsidRPr="00E42464">
        <w:rPr>
          <w:rFonts w:hint="cs"/>
          <w:rtl/>
        </w:rPr>
        <w:t xml:space="preserve">وتتحكم الشبكة بتردد بثّ المطراف </w:t>
      </w:r>
      <w:r w:rsidRPr="00E42464">
        <w:t>UT</w:t>
      </w:r>
      <w:r w:rsidRPr="00E42464">
        <w:rPr>
          <w:rFonts w:hint="cs"/>
          <w:rtl/>
        </w:rPr>
        <w:t xml:space="preserve">. ويتزامن المطراف مع تردد وصلة الشبكة الأمامية، وتقيس الشبكة </w:t>
      </w:r>
      <w:r w:rsidRPr="00E42464">
        <w:t>SRAN</w:t>
      </w:r>
      <w:r w:rsidRPr="00E42464">
        <w:rPr>
          <w:rFonts w:hint="cs"/>
          <w:rtl/>
        </w:rPr>
        <w:t xml:space="preserve"> قيمة التخالف عن القيمة المتوقعة، فيما يتم إرسال أي تصحيح يتقرّر إجراؤه إلى المطراف </w:t>
      </w:r>
      <w:r w:rsidRPr="00E42464">
        <w:t>UT</w:t>
      </w:r>
      <w:r w:rsidRPr="00E42464">
        <w:rPr>
          <w:rFonts w:hint="cs"/>
          <w:rtl/>
        </w:rPr>
        <w:t xml:space="preserve"> عبر قناة التحكم. ويبلغ مقدار استقرار التردد لبثّ مطراف المستعمل </w:t>
      </w:r>
      <w:r w:rsidRPr="00E42464">
        <w:t>3</w:t>
      </w:r>
      <w:r w:rsidRPr="00E42464">
        <w:rPr>
          <w:rFonts w:hint="cs"/>
          <w:rtl/>
        </w:rPr>
        <w:t xml:space="preserve"> أجزاء في المليون (غير محكم) و</w:t>
      </w:r>
      <w:r w:rsidRPr="00E42464">
        <w:t>0,1</w:t>
      </w:r>
      <w:r w:rsidRPr="00E42464">
        <w:rPr>
          <w:rFonts w:hint="cs"/>
          <w:rtl/>
        </w:rPr>
        <w:t xml:space="preserve"> جزء في المليون (محكم).</w:t>
      </w:r>
    </w:p>
    <w:p w:rsidR="00C301A2" w:rsidRPr="00E42464" w:rsidRDefault="00C301A2" w:rsidP="000C66B9">
      <w:pPr>
        <w:pStyle w:val="Headingb"/>
        <w:rPr>
          <w:rFonts w:hint="eastAsia"/>
          <w:rtl/>
        </w:rPr>
      </w:pPr>
      <w:bookmarkStart w:id="108" w:name="_Toc283900237"/>
      <w:r w:rsidRPr="00E42464">
        <w:rPr>
          <w:rFonts w:hint="cs"/>
          <w:rtl/>
        </w:rPr>
        <w:t>الاستقطاب</w:t>
      </w:r>
      <w:bookmarkEnd w:id="108"/>
    </w:p>
    <w:p w:rsidR="00C301A2" w:rsidRPr="00AA716A" w:rsidRDefault="00C301A2" w:rsidP="00C301A2">
      <w:pPr>
        <w:rPr>
          <w:spacing w:val="-4"/>
          <w:rtl/>
        </w:rPr>
      </w:pPr>
      <w:r w:rsidRPr="00AA716A">
        <w:rPr>
          <w:rFonts w:hint="cs"/>
          <w:spacing w:val="-4"/>
          <w:rtl/>
        </w:rPr>
        <w:t>يكون الاستقطاب على الوصلة الصاعدة (أرض-فضاء) والوصلة الهابطة (فضاء-أرض) عبارة عن استقطاب دائري مُيامِن</w:t>
      </w:r>
      <w:r w:rsidRPr="00AA716A">
        <w:rPr>
          <w:rFonts w:hint="eastAsia"/>
          <w:spacing w:val="-4"/>
          <w:rtl/>
        </w:rPr>
        <w:t> </w:t>
      </w:r>
      <w:r w:rsidRPr="00AA716A">
        <w:rPr>
          <w:spacing w:val="-4"/>
        </w:rPr>
        <w:t>(RHCP)</w:t>
      </w:r>
      <w:r w:rsidRPr="00AA716A">
        <w:rPr>
          <w:rFonts w:hint="cs"/>
          <w:spacing w:val="-4"/>
          <w:rtl/>
        </w:rPr>
        <w:t>.</w:t>
      </w:r>
    </w:p>
    <w:p w:rsidR="00C301A2" w:rsidRPr="00E42464" w:rsidRDefault="00C301A2" w:rsidP="000C66B9">
      <w:pPr>
        <w:pStyle w:val="Headingb"/>
        <w:rPr>
          <w:rFonts w:hint="eastAsia"/>
          <w:rtl/>
        </w:rPr>
      </w:pPr>
      <w:bookmarkStart w:id="109" w:name="_Toc283900238"/>
      <w:r w:rsidRPr="00E42464">
        <w:rPr>
          <w:rFonts w:hint="cs"/>
          <w:rtl/>
        </w:rPr>
        <w:t>إعادة استخدام التردد</w:t>
      </w:r>
      <w:bookmarkEnd w:id="109"/>
    </w:p>
    <w:p w:rsidR="00C301A2" w:rsidRPr="00E42464" w:rsidRDefault="00C301A2" w:rsidP="000C66B9">
      <w:pPr>
        <w:rPr>
          <w:rtl/>
        </w:rPr>
      </w:pPr>
      <w:r w:rsidRPr="00E42464">
        <w:rPr>
          <w:rFonts w:hint="cs"/>
          <w:rtl/>
        </w:rPr>
        <w:t xml:space="preserve">يُستخدم عادة نموذج رباعي الخلايا لإعادة استخدام التردد كأساس لخطة التردد. انظر الفقرة </w:t>
      </w:r>
      <w:r w:rsidRPr="00E42464">
        <w:t>2.1.3.3.4</w:t>
      </w:r>
      <w:r w:rsidRPr="00E42464">
        <w:rPr>
          <w:rFonts w:hint="cs"/>
          <w:rtl/>
          <w:lang w:bidi="ar-EG"/>
        </w:rPr>
        <w:t xml:space="preserve"> </w:t>
      </w:r>
      <w:r w:rsidRPr="00E42464">
        <w:rPr>
          <w:rFonts w:hint="cs"/>
          <w:rtl/>
        </w:rPr>
        <w:t>للحصول على المزيد من</w:t>
      </w:r>
      <w:r w:rsidR="000C66B9" w:rsidRPr="00E42464">
        <w:rPr>
          <w:rFonts w:hint="eastAsia"/>
          <w:rtl/>
        </w:rPr>
        <w:t> </w:t>
      </w:r>
      <w:r w:rsidRPr="00E42464">
        <w:rPr>
          <w:rFonts w:hint="cs"/>
          <w:rtl/>
        </w:rPr>
        <w:t>التفاصيل.</w:t>
      </w:r>
    </w:p>
    <w:p w:rsidR="00C301A2" w:rsidRPr="00E42464" w:rsidRDefault="00C301A2" w:rsidP="00441ADA">
      <w:pPr>
        <w:pStyle w:val="Heading4"/>
        <w:rPr>
          <w:rFonts w:hint="eastAsia"/>
          <w:lang w:bidi="ar-EG"/>
        </w:rPr>
      </w:pPr>
      <w:r w:rsidRPr="00E42464">
        <w:lastRenderedPageBreak/>
        <w:t>4.3.3.4</w:t>
      </w:r>
      <w:r w:rsidRPr="00E42464">
        <w:tab/>
      </w:r>
      <w:r w:rsidRPr="00E42464">
        <w:rPr>
          <w:rFonts w:hint="cs"/>
          <w:rtl/>
        </w:rPr>
        <w:t>مواصفات النطاق الأساسي</w:t>
      </w:r>
    </w:p>
    <w:p w:rsidR="00C301A2" w:rsidRPr="00E42464" w:rsidRDefault="00C301A2" w:rsidP="00441ADA">
      <w:pPr>
        <w:pStyle w:val="Headingb"/>
        <w:rPr>
          <w:rFonts w:hint="eastAsia"/>
          <w:rtl/>
        </w:rPr>
      </w:pPr>
      <w:bookmarkStart w:id="110" w:name="_Toc283900239"/>
      <w:r w:rsidRPr="00E42464">
        <w:rPr>
          <w:rFonts w:hint="cs"/>
          <w:rtl/>
        </w:rPr>
        <w:t>النفاذ المتعدد</w:t>
      </w:r>
      <w:bookmarkEnd w:id="110"/>
    </w:p>
    <w:p w:rsidR="00C301A2" w:rsidRPr="00E42464" w:rsidRDefault="00C301A2" w:rsidP="00044090">
      <w:pPr>
        <w:rPr>
          <w:rtl/>
        </w:rPr>
      </w:pPr>
      <w:r w:rsidRPr="00E42464">
        <w:rPr>
          <w:rFonts w:hint="cs"/>
          <w:rtl/>
        </w:rPr>
        <w:t xml:space="preserve">يعمل النظام بأسلوب الازدواج بتقسيم التردد </w:t>
      </w:r>
      <w:r w:rsidRPr="00E42464">
        <w:t>(FDD)</w:t>
      </w:r>
      <w:r w:rsidRPr="00E42464">
        <w:rPr>
          <w:rFonts w:hint="cs"/>
          <w:rtl/>
        </w:rPr>
        <w:t>، ومع ذلك لا يوجد عموماً علاقة ترددية ثابتة (تباعد الإرسال المزدوج) بين الترددات أرض-فضاء والترددات فضاء-أرض المستخدمة للاتصالات من مطاريف المستعملين وإليها. ويتم فيه استخدام مزيج من</w:t>
      </w:r>
      <w:r w:rsidR="00514ED9" w:rsidRPr="00E42464">
        <w:rPr>
          <w:rFonts w:hint="eastAsia"/>
          <w:rtl/>
        </w:rPr>
        <w:t> </w:t>
      </w:r>
      <w:r w:rsidRPr="00E42464">
        <w:rPr>
          <w:rFonts w:hint="cs"/>
          <w:rtl/>
        </w:rPr>
        <w:t xml:space="preserve">النفاذ المتعدد بتقسيم التردد </w:t>
      </w:r>
      <w:r w:rsidRPr="00E42464">
        <w:t>(FDMA)</w:t>
      </w:r>
      <w:r w:rsidRPr="00E42464">
        <w:rPr>
          <w:rFonts w:hint="cs"/>
          <w:rtl/>
        </w:rPr>
        <w:t xml:space="preserve"> والنفاذ المتعدد بتقسيم الزمن </w:t>
      </w:r>
      <w:r w:rsidRPr="00E42464">
        <w:t>(TDMA)</w:t>
      </w:r>
      <w:r w:rsidRPr="00E42464">
        <w:rPr>
          <w:rFonts w:hint="cs"/>
          <w:rtl/>
        </w:rPr>
        <w:t>. وتعمل كل موجة حاملة بتردد راديوي قدره</w:t>
      </w:r>
      <w:r w:rsidR="00514ED9" w:rsidRPr="00E42464">
        <w:rPr>
          <w:rFonts w:hint="eastAsia"/>
          <w:rtl/>
        </w:rPr>
        <w:t> </w:t>
      </w:r>
      <w:r w:rsidRPr="00E42464">
        <w:t>kHz</w:t>
      </w:r>
      <w:r w:rsidR="00441ADA" w:rsidRPr="00E42464">
        <w:t> </w:t>
      </w:r>
      <w:r w:rsidRPr="00E42464">
        <w:t>25</w:t>
      </w:r>
      <w:r w:rsidRPr="00E42464">
        <w:rPr>
          <w:rFonts w:hint="cs"/>
          <w:rtl/>
        </w:rPr>
        <w:t xml:space="preserve"> على دعم أرتال يبلغ طولها </w:t>
      </w:r>
      <w:r w:rsidRPr="00E42464">
        <w:t>ms 40</w:t>
      </w:r>
      <w:r w:rsidRPr="00E42464">
        <w:rPr>
          <w:rFonts w:hint="cs"/>
          <w:rtl/>
        </w:rPr>
        <w:t xml:space="preserve">. ويدعم كلُّ رتلٍ </w:t>
      </w:r>
      <w:r w:rsidRPr="00E42464">
        <w:t>6</w:t>
      </w:r>
      <w:r w:rsidRPr="00E42464">
        <w:rPr>
          <w:rFonts w:hint="cs"/>
          <w:rtl/>
        </w:rPr>
        <w:t xml:space="preserve"> فجوات زمنية للنفاذ </w:t>
      </w:r>
      <w:r w:rsidRPr="00E42464">
        <w:t>TDMA</w:t>
      </w:r>
      <w:r w:rsidRPr="00E42464">
        <w:rPr>
          <w:rtl/>
        </w:rPr>
        <w:t xml:space="preserve">، </w:t>
      </w:r>
      <w:r w:rsidRPr="00E42464">
        <w:rPr>
          <w:rFonts w:hint="cs"/>
          <w:rtl/>
        </w:rPr>
        <w:t xml:space="preserve">فيكون بذلك طول كل فجوة زمنية حوالي </w:t>
      </w:r>
      <w:r w:rsidRPr="00E42464">
        <w:t>(ms</w:t>
      </w:r>
      <w:r w:rsidR="00514ED9" w:rsidRPr="00E42464">
        <w:t> </w:t>
      </w:r>
      <w:r w:rsidRPr="00E42464">
        <w:t>40/6)</w:t>
      </w:r>
      <w:r w:rsidR="00514ED9" w:rsidRPr="00E42464">
        <w:t> </w:t>
      </w:r>
      <w:r w:rsidRPr="00E42464">
        <w:t>ms</w:t>
      </w:r>
      <w:r w:rsidR="00514ED9" w:rsidRPr="00E42464">
        <w:t> </w:t>
      </w:r>
      <w:r w:rsidRPr="00E42464">
        <w:t>6,67</w:t>
      </w:r>
      <w:r w:rsidRPr="00E42464">
        <w:rPr>
          <w:rFonts w:hint="cs"/>
          <w:rtl/>
        </w:rPr>
        <w:t>. كما تحتوي كل فجوة زمنية على رمز</w:t>
      </w:r>
      <w:r w:rsidR="00044090" w:rsidRPr="00E42464">
        <w:rPr>
          <w:rFonts w:hint="cs"/>
          <w:rtl/>
        </w:rPr>
        <w:t>ين</w:t>
      </w:r>
      <w:r w:rsidRPr="00E42464">
        <w:rPr>
          <w:rFonts w:hint="cs"/>
          <w:rtl/>
        </w:rPr>
        <w:t xml:space="preserve"> حارس</w:t>
      </w:r>
      <w:r w:rsidR="00044090" w:rsidRPr="00E42464">
        <w:rPr>
          <w:rFonts w:hint="cs"/>
          <w:rtl/>
        </w:rPr>
        <w:t>ين</w:t>
      </w:r>
      <w:r w:rsidRPr="00E42464">
        <w:rPr>
          <w:rFonts w:hint="cs"/>
          <w:rtl/>
        </w:rPr>
        <w:t xml:space="preserve"> في بدايتها ونهايتها على السواء.</w:t>
      </w:r>
    </w:p>
    <w:p w:rsidR="00C301A2" w:rsidRPr="00E42464" w:rsidRDefault="00C301A2" w:rsidP="00E45DBA">
      <w:pPr>
        <w:pStyle w:val="Headingb"/>
        <w:rPr>
          <w:rFonts w:hint="eastAsia"/>
          <w:rtl/>
        </w:rPr>
      </w:pPr>
      <w:bookmarkStart w:id="111" w:name="_Toc283900240"/>
      <w:r w:rsidRPr="00E42464">
        <w:rPr>
          <w:rFonts w:hint="cs"/>
          <w:rtl/>
        </w:rPr>
        <w:t>التشكيل</w:t>
      </w:r>
      <w:bookmarkEnd w:id="111"/>
    </w:p>
    <w:p w:rsidR="00C301A2" w:rsidRPr="00E42464" w:rsidRDefault="00C301A2" w:rsidP="00C301A2">
      <w:pPr>
        <w:rPr>
          <w:spacing w:val="-6"/>
          <w:rtl/>
        </w:rPr>
      </w:pPr>
      <w:r w:rsidRPr="00E42464">
        <w:rPr>
          <w:rFonts w:hint="cs"/>
          <w:spacing w:val="-6"/>
          <w:rtl/>
        </w:rPr>
        <w:t xml:space="preserve">يتوقف مُخطط التشكيل المستخدم على نوع القناة. ويقدم الجدول </w:t>
      </w:r>
      <w:r w:rsidRPr="00E42464">
        <w:rPr>
          <w:spacing w:val="-6"/>
        </w:rPr>
        <w:t>22</w:t>
      </w:r>
      <w:r w:rsidRPr="00E42464">
        <w:rPr>
          <w:rFonts w:hint="cs"/>
          <w:spacing w:val="-6"/>
          <w:rtl/>
        </w:rPr>
        <w:t xml:space="preserve"> معلومات عن أنواع الموجات الحاملة والتشكيلات المرتبطة بها.</w:t>
      </w:r>
    </w:p>
    <w:p w:rsidR="00C301A2" w:rsidRPr="00E42464" w:rsidRDefault="00C301A2" w:rsidP="00D752CA">
      <w:pPr>
        <w:pStyle w:val="TableNo"/>
      </w:pPr>
      <w:r w:rsidRPr="00E42464">
        <w:rPr>
          <w:rtl/>
        </w:rPr>
        <w:t>الج</w:t>
      </w:r>
      <w:r w:rsidRPr="00E42464">
        <w:rPr>
          <w:rFonts w:hint="cs"/>
          <w:rtl/>
        </w:rPr>
        <w:t>ـ</w:t>
      </w:r>
      <w:r w:rsidRPr="00E42464">
        <w:rPr>
          <w:rtl/>
        </w:rPr>
        <w:t xml:space="preserve">دول </w:t>
      </w:r>
      <w:r w:rsidRPr="00E42464">
        <w:t>22</w:t>
      </w:r>
    </w:p>
    <w:p w:rsidR="00C301A2" w:rsidRPr="00E42464" w:rsidRDefault="00C301A2" w:rsidP="00D752CA">
      <w:pPr>
        <w:pStyle w:val="Tabletitle"/>
        <w:rPr>
          <w:rFonts w:hint="eastAsia"/>
        </w:rPr>
      </w:pPr>
      <w:r w:rsidRPr="00E42464">
        <w:rPr>
          <w:rtl/>
        </w:rPr>
        <w:t>أنواع الموجة الحاملة والتشكيلات المرافقة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C301A2" w:rsidRPr="00E42464" w:rsidTr="000F439D">
        <w:trPr>
          <w:jc w:val="center"/>
        </w:trPr>
        <w:tc>
          <w:tcPr>
            <w:tcW w:w="2268"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head"/>
              <w:rPr>
                <w:rFonts w:hint="eastAsia"/>
              </w:rPr>
            </w:pPr>
            <w:r w:rsidRPr="00E42464">
              <w:rPr>
                <w:rtl/>
              </w:rPr>
              <w:t xml:space="preserve">نوع الموجة الحاملة </w:t>
            </w:r>
          </w:p>
        </w:tc>
        <w:tc>
          <w:tcPr>
            <w:tcW w:w="3402"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head"/>
              <w:rPr>
                <w:rFonts w:hint="eastAsia"/>
              </w:rPr>
            </w:pPr>
            <w:r w:rsidRPr="00E42464">
              <w:rPr>
                <w:rtl/>
              </w:rPr>
              <w:t>التشكيل</w:t>
            </w:r>
          </w:p>
        </w:tc>
      </w:tr>
      <w:tr w:rsidR="00C301A2" w:rsidRPr="00E42464" w:rsidTr="000F439D">
        <w:trPr>
          <w:jc w:val="center"/>
        </w:trPr>
        <w:tc>
          <w:tcPr>
            <w:tcW w:w="2268"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rPr>
                <w:rtl/>
              </w:rPr>
              <w:t xml:space="preserve">صوت </w:t>
            </w:r>
            <w:r w:rsidRPr="00E42464">
              <w:t>(TCH)</w:t>
            </w:r>
          </w:p>
        </w:tc>
        <w:tc>
          <w:tcPr>
            <w:tcW w:w="3402"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rPr>
                <w:rtl/>
                <w:lang w:bidi="ar-EG"/>
              </w:rPr>
            </w:pPr>
            <w:r w:rsidRPr="00E42464">
              <w:rPr>
                <w:rtl/>
              </w:rPr>
              <w:t>على وصلة العودة</w:t>
            </w:r>
            <w:r w:rsidRPr="00E42464">
              <w:rPr>
                <w:rFonts w:hint="cs"/>
                <w:rtl/>
              </w:rPr>
              <w:t xml:space="preserve"> </w:t>
            </w:r>
            <w:r w:rsidRPr="00E42464">
              <w:t>(GMSK) QPSK</w:t>
            </w:r>
          </w:p>
        </w:tc>
      </w:tr>
      <w:tr w:rsidR="00C301A2" w:rsidRPr="00E42464" w:rsidTr="000F439D">
        <w:trPr>
          <w:jc w:val="center"/>
        </w:trPr>
        <w:tc>
          <w:tcPr>
            <w:tcW w:w="2268"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rPr>
                <w:rtl/>
              </w:rPr>
              <w:t xml:space="preserve">بيانات </w:t>
            </w:r>
            <w:r w:rsidRPr="00E42464">
              <w:t>(TCH)</w:t>
            </w:r>
          </w:p>
        </w:tc>
        <w:tc>
          <w:tcPr>
            <w:tcW w:w="3402"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rPr>
                <w:rtl/>
                <w:lang w:bidi="ar-EG"/>
              </w:rPr>
            </w:pPr>
            <w:r w:rsidRPr="00E42464">
              <w:rPr>
                <w:rtl/>
              </w:rPr>
              <w:t>على وصلة العودة</w:t>
            </w:r>
            <w:r w:rsidRPr="00E42464">
              <w:rPr>
                <w:rFonts w:hint="cs"/>
                <w:rtl/>
              </w:rPr>
              <w:t xml:space="preserve"> </w:t>
            </w:r>
            <w:r w:rsidRPr="00E42464">
              <w:t>(GMSK) QPSK</w:t>
            </w:r>
          </w:p>
        </w:tc>
      </w:tr>
      <w:tr w:rsidR="00C301A2" w:rsidRPr="00E42464" w:rsidTr="000F439D">
        <w:trPr>
          <w:jc w:val="center"/>
        </w:trPr>
        <w:tc>
          <w:tcPr>
            <w:tcW w:w="2268"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t>BCCH</w:t>
            </w:r>
          </w:p>
        </w:tc>
        <w:tc>
          <w:tcPr>
            <w:tcW w:w="3402"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t>BPSK</w:t>
            </w:r>
          </w:p>
        </w:tc>
      </w:tr>
      <w:tr w:rsidR="00C301A2" w:rsidRPr="00E42464" w:rsidTr="000F439D">
        <w:trPr>
          <w:jc w:val="center"/>
        </w:trPr>
        <w:tc>
          <w:tcPr>
            <w:tcW w:w="2268"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t>RACH</w:t>
            </w:r>
          </w:p>
        </w:tc>
        <w:tc>
          <w:tcPr>
            <w:tcW w:w="3402"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rPr>
                <w:rtl/>
              </w:rPr>
              <w:t>على وصلة العودة</w:t>
            </w:r>
            <w:r w:rsidRPr="00E42464">
              <w:rPr>
                <w:rFonts w:hint="cs"/>
                <w:rtl/>
              </w:rPr>
              <w:t xml:space="preserve"> </w:t>
            </w:r>
            <w:r w:rsidRPr="00E42464">
              <w:t>(S-BPSK) BPSK</w:t>
            </w:r>
          </w:p>
        </w:tc>
      </w:tr>
      <w:tr w:rsidR="00C301A2" w:rsidRPr="00E42464" w:rsidTr="000F439D">
        <w:trPr>
          <w:jc w:val="center"/>
        </w:trPr>
        <w:tc>
          <w:tcPr>
            <w:tcW w:w="2268"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t>SDCCH</w:t>
            </w:r>
          </w:p>
        </w:tc>
        <w:tc>
          <w:tcPr>
            <w:tcW w:w="3402"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t>BPSK</w:t>
            </w:r>
          </w:p>
        </w:tc>
      </w:tr>
    </w:tbl>
    <w:p w:rsidR="00C301A2" w:rsidRPr="00E42464" w:rsidRDefault="00C301A2" w:rsidP="00E45DBA">
      <w:pPr>
        <w:pStyle w:val="Headingb"/>
        <w:rPr>
          <w:rFonts w:hint="eastAsia"/>
          <w:rtl/>
        </w:rPr>
      </w:pPr>
      <w:bookmarkStart w:id="112" w:name="_Toc283900241"/>
      <w:r w:rsidRPr="00E42464">
        <w:rPr>
          <w:rFonts w:hint="cs"/>
          <w:rtl/>
        </w:rPr>
        <w:t>التشفير</w:t>
      </w:r>
      <w:bookmarkEnd w:id="112"/>
    </w:p>
    <w:p w:rsidR="00C301A2" w:rsidRPr="00E42464" w:rsidRDefault="00C301A2" w:rsidP="00C301A2">
      <w:pPr>
        <w:rPr>
          <w:spacing w:val="-2"/>
          <w:rtl/>
        </w:rPr>
      </w:pPr>
      <w:r w:rsidRPr="00E42464">
        <w:rPr>
          <w:rFonts w:hint="cs"/>
          <w:spacing w:val="-2"/>
          <w:rtl/>
        </w:rPr>
        <w:t xml:space="preserve">يعتمد معدل التشفير التلافيفي المستخدم على نوع الموجة الحاملة. ويقدم الجدول </w:t>
      </w:r>
      <w:r w:rsidRPr="00E42464">
        <w:rPr>
          <w:spacing w:val="-2"/>
        </w:rPr>
        <w:t>23</w:t>
      </w:r>
      <w:r w:rsidRPr="00E42464">
        <w:rPr>
          <w:rFonts w:hint="cs"/>
          <w:spacing w:val="-2"/>
          <w:rtl/>
        </w:rPr>
        <w:t xml:space="preserve"> معلومات عن معدلات التشفير المستخدمة.</w:t>
      </w:r>
    </w:p>
    <w:p w:rsidR="00C301A2" w:rsidRPr="00E42464" w:rsidRDefault="00C301A2" w:rsidP="00D752CA">
      <w:pPr>
        <w:pStyle w:val="TableNo"/>
        <w:rPr>
          <w:rtl/>
        </w:rPr>
      </w:pPr>
      <w:r w:rsidRPr="00E42464">
        <w:rPr>
          <w:rtl/>
        </w:rPr>
        <w:t>الج</w:t>
      </w:r>
      <w:r w:rsidRPr="00E42464">
        <w:rPr>
          <w:rFonts w:hint="cs"/>
          <w:rtl/>
        </w:rPr>
        <w:t>ـ</w:t>
      </w:r>
      <w:r w:rsidRPr="00E42464">
        <w:rPr>
          <w:rtl/>
        </w:rPr>
        <w:t xml:space="preserve">دول </w:t>
      </w:r>
      <w:r w:rsidRPr="00E42464">
        <w:t>23</w:t>
      </w:r>
    </w:p>
    <w:p w:rsidR="00C301A2" w:rsidRPr="00E42464" w:rsidRDefault="00C301A2" w:rsidP="00D752CA">
      <w:pPr>
        <w:pStyle w:val="Tabletitle"/>
        <w:rPr>
          <w:rFonts w:hint="eastAsia"/>
        </w:rPr>
      </w:pPr>
      <w:r w:rsidRPr="00E42464">
        <w:rPr>
          <w:rtl/>
        </w:rPr>
        <w:t>معدلات التشفير</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tblGrid>
      <w:tr w:rsidR="00C301A2" w:rsidRPr="00E42464" w:rsidTr="000F439D">
        <w:trPr>
          <w:jc w:val="center"/>
        </w:trPr>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head"/>
              <w:rPr>
                <w:rFonts w:hint="eastAsia"/>
              </w:rPr>
            </w:pPr>
            <w:r w:rsidRPr="00E42464">
              <w:rPr>
                <w:rtl/>
              </w:rPr>
              <w:t>نوع الموجة الحاملة</w:t>
            </w:r>
          </w:p>
        </w:tc>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head"/>
              <w:rPr>
                <w:rFonts w:hint="eastAsia"/>
              </w:rPr>
            </w:pPr>
            <w:r w:rsidRPr="00E42464">
              <w:rPr>
                <w:rtl/>
              </w:rPr>
              <w:t>معدل التشفير</w:t>
            </w:r>
          </w:p>
        </w:tc>
      </w:tr>
      <w:tr w:rsidR="00C301A2" w:rsidRPr="00E42464" w:rsidTr="000F439D">
        <w:trPr>
          <w:jc w:val="center"/>
        </w:trPr>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rPr>
                <w:rFonts w:hint="cs"/>
                <w:rtl/>
              </w:rPr>
              <w:t xml:space="preserve">صوت </w:t>
            </w:r>
            <w:r w:rsidRPr="00E42464">
              <w:t>(TCH)</w:t>
            </w:r>
          </w:p>
        </w:tc>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jc w:val="center"/>
            </w:pPr>
            <w:r w:rsidRPr="00E42464">
              <w:t>1/3</w:t>
            </w:r>
          </w:p>
        </w:tc>
      </w:tr>
      <w:tr w:rsidR="00C301A2" w:rsidRPr="00E42464" w:rsidTr="000F439D">
        <w:trPr>
          <w:jc w:val="center"/>
        </w:trPr>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rPr>
                <w:rtl/>
                <w:lang w:bidi="ar-EG"/>
              </w:rPr>
            </w:pPr>
            <w:r w:rsidRPr="00E42464">
              <w:rPr>
                <w:rFonts w:hint="cs"/>
                <w:rtl/>
                <w:lang w:bidi="ar-EG"/>
              </w:rPr>
              <w:t xml:space="preserve">بيانات </w:t>
            </w:r>
            <w:r w:rsidRPr="00E42464">
              <w:t>(TCH)</w:t>
            </w:r>
          </w:p>
        </w:tc>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jc w:val="center"/>
            </w:pPr>
            <w:r w:rsidRPr="00E42464">
              <w:t>1/2</w:t>
            </w:r>
          </w:p>
        </w:tc>
      </w:tr>
      <w:tr w:rsidR="00C301A2" w:rsidRPr="00E42464" w:rsidTr="000F439D">
        <w:trPr>
          <w:jc w:val="center"/>
        </w:trPr>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t>BCCH</w:t>
            </w:r>
          </w:p>
        </w:tc>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jc w:val="center"/>
            </w:pPr>
            <w:r w:rsidRPr="00E42464">
              <w:t>1/2</w:t>
            </w:r>
          </w:p>
        </w:tc>
      </w:tr>
      <w:tr w:rsidR="00C301A2" w:rsidRPr="00E42464" w:rsidTr="000F439D">
        <w:trPr>
          <w:jc w:val="center"/>
        </w:trPr>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t>RACH</w:t>
            </w:r>
          </w:p>
        </w:tc>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jc w:val="center"/>
            </w:pPr>
            <w:r w:rsidRPr="00E42464">
              <w:t>1/6</w:t>
            </w:r>
          </w:p>
        </w:tc>
      </w:tr>
      <w:tr w:rsidR="00C301A2" w:rsidRPr="00E42464" w:rsidTr="000F439D">
        <w:trPr>
          <w:jc w:val="center"/>
        </w:trPr>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pPr>
            <w:r w:rsidRPr="00E42464">
              <w:t>SDCCH</w:t>
            </w:r>
          </w:p>
        </w:tc>
        <w:tc>
          <w:tcPr>
            <w:tcW w:w="2835" w:type="dxa"/>
            <w:tcBorders>
              <w:top w:val="single" w:sz="6" w:space="0" w:color="auto"/>
              <w:left w:val="single" w:sz="6" w:space="0" w:color="auto"/>
              <w:bottom w:val="single" w:sz="6" w:space="0" w:color="auto"/>
              <w:right w:val="single" w:sz="6" w:space="0" w:color="auto"/>
            </w:tcBorders>
          </w:tcPr>
          <w:p w:rsidR="00C301A2" w:rsidRPr="00E42464" w:rsidRDefault="00C301A2" w:rsidP="00E45DBA">
            <w:pPr>
              <w:pStyle w:val="Tabletext"/>
              <w:jc w:val="center"/>
            </w:pPr>
            <w:r w:rsidRPr="00E42464">
              <w:t>1/4</w:t>
            </w:r>
          </w:p>
        </w:tc>
      </w:tr>
    </w:tbl>
    <w:p w:rsidR="00C301A2" w:rsidRPr="00E42464" w:rsidRDefault="00C301A2" w:rsidP="00C301A2">
      <w:pPr>
        <w:rPr>
          <w:rtl/>
        </w:rPr>
      </w:pPr>
      <w:r w:rsidRPr="00E42464">
        <w:rPr>
          <w:rFonts w:hint="cs"/>
          <w:rtl/>
        </w:rPr>
        <w:t>ويتم استخدام تفكيك التشفير بقرار مبرمج.</w:t>
      </w:r>
    </w:p>
    <w:p w:rsidR="00C301A2" w:rsidRPr="00E42464" w:rsidRDefault="00C301A2" w:rsidP="00D02AC6">
      <w:pPr>
        <w:pStyle w:val="Headingb"/>
        <w:rPr>
          <w:rFonts w:hint="eastAsia"/>
          <w:rtl/>
        </w:rPr>
      </w:pPr>
      <w:bookmarkStart w:id="113" w:name="_Toc283900242"/>
      <w:r w:rsidRPr="00E42464">
        <w:rPr>
          <w:rFonts w:hint="cs"/>
          <w:rtl/>
        </w:rPr>
        <w:t>معدلات بتّات الموجات الحاملة</w:t>
      </w:r>
      <w:bookmarkEnd w:id="113"/>
    </w:p>
    <w:p w:rsidR="00C301A2" w:rsidRPr="00E42464" w:rsidRDefault="00C301A2" w:rsidP="00D02AC6">
      <w:pPr>
        <w:rPr>
          <w:rtl/>
        </w:rPr>
      </w:pPr>
      <w:r w:rsidRPr="00E42464">
        <w:rPr>
          <w:rFonts w:hint="cs"/>
          <w:rtl/>
        </w:rPr>
        <w:t xml:space="preserve">تعمل كل فجوة زمنية على دعم معدل بتّات قدره </w:t>
      </w:r>
      <w:r w:rsidRPr="00E42464">
        <w:t>kbit/s 6</w:t>
      </w:r>
      <w:r w:rsidRPr="00E42464">
        <w:rPr>
          <w:rFonts w:hint="cs"/>
          <w:rtl/>
        </w:rPr>
        <w:t xml:space="preserve"> (معدل بتّات القناة البالغ </w:t>
      </w:r>
      <w:r w:rsidRPr="00E42464">
        <w:t>kbit/s 36</w:t>
      </w:r>
      <w:r w:rsidRPr="00E42464">
        <w:rPr>
          <w:rFonts w:hint="cs"/>
          <w:rtl/>
        </w:rPr>
        <w:t xml:space="preserve"> بوجود </w:t>
      </w:r>
      <w:r w:rsidRPr="00E42464">
        <w:rPr>
          <w:lang w:bidi="ar-EG"/>
        </w:rPr>
        <w:t>6</w:t>
      </w:r>
      <w:r w:rsidRPr="00E42464">
        <w:rPr>
          <w:rFonts w:hint="cs"/>
          <w:rtl/>
        </w:rPr>
        <w:t xml:space="preserve"> فجوات زمنية للرتل الواحد). ويوفر ذلك وجود </w:t>
      </w:r>
      <w:r w:rsidRPr="00E42464">
        <w:t>kbit/s</w:t>
      </w:r>
      <w:r w:rsidR="00D02AC6" w:rsidRPr="00E42464">
        <w:t> </w:t>
      </w:r>
      <w:r w:rsidRPr="00E42464">
        <w:t>4,8</w:t>
      </w:r>
      <w:r w:rsidRPr="00E42464">
        <w:rPr>
          <w:rFonts w:hint="cs"/>
          <w:rtl/>
        </w:rPr>
        <w:t xml:space="preserve"> من البيانات و</w:t>
      </w:r>
      <w:r w:rsidRPr="00E42464">
        <w:t>kbit/s</w:t>
      </w:r>
      <w:r w:rsidR="00D02AC6" w:rsidRPr="00E42464">
        <w:t> </w:t>
      </w:r>
      <w:r w:rsidRPr="00E42464">
        <w:t>1,2</w:t>
      </w:r>
      <w:r w:rsidRPr="00E42464">
        <w:rPr>
          <w:rFonts w:hint="cs"/>
          <w:rtl/>
        </w:rPr>
        <w:t xml:space="preserve"> للأرتال والتشوير داخل النطاق.</w:t>
      </w:r>
    </w:p>
    <w:p w:rsidR="00C301A2" w:rsidRPr="00E42464" w:rsidRDefault="00C301A2" w:rsidP="00134FDF">
      <w:pPr>
        <w:rPr>
          <w:rtl/>
        </w:rPr>
      </w:pPr>
      <w:r w:rsidRPr="00E42464">
        <w:rPr>
          <w:rFonts w:hint="cs"/>
          <w:rtl/>
        </w:rPr>
        <w:lastRenderedPageBreak/>
        <w:t xml:space="preserve">وبالنسبة للقناة </w:t>
      </w:r>
      <w:r w:rsidRPr="00E42464">
        <w:t>TCH</w:t>
      </w:r>
      <w:r w:rsidRPr="00E42464">
        <w:rPr>
          <w:rFonts w:hint="cs"/>
          <w:rtl/>
        </w:rPr>
        <w:t xml:space="preserve">، فإن كل فجوة زمنية تدعم معدلات بتّات اسمية لمعلومات المستعمل تبلغ </w:t>
      </w:r>
      <w:r w:rsidRPr="00E42464">
        <w:t>kbit/s 2,4</w:t>
      </w:r>
      <w:r w:rsidRPr="00E42464">
        <w:rPr>
          <w:rFonts w:hint="cs"/>
          <w:rtl/>
        </w:rPr>
        <w:t xml:space="preserve"> للبيانات (قبل التشفير) و</w:t>
      </w:r>
      <w:r w:rsidRPr="00E42464">
        <w:t>kbit/s</w:t>
      </w:r>
      <w:r w:rsidR="00134FDF" w:rsidRPr="00E42464">
        <w:t> </w:t>
      </w:r>
      <w:r w:rsidRPr="00E42464">
        <w:t>4,8</w:t>
      </w:r>
      <w:r w:rsidRPr="00E42464">
        <w:rPr>
          <w:rFonts w:hint="cs"/>
          <w:rtl/>
        </w:rPr>
        <w:t xml:space="preserve"> للصوت (بعد التشفير).</w:t>
      </w:r>
    </w:p>
    <w:p w:rsidR="00C301A2" w:rsidRPr="00E42464" w:rsidRDefault="00C301A2" w:rsidP="00C301A2">
      <w:pPr>
        <w:rPr>
          <w:rtl/>
        </w:rPr>
      </w:pPr>
      <w:r w:rsidRPr="00E42464">
        <w:rPr>
          <w:rFonts w:hint="cs"/>
          <w:rtl/>
        </w:rPr>
        <w:t xml:space="preserve">أما بالنسبة للقناة </w:t>
      </w:r>
      <w:r w:rsidRPr="00E42464">
        <w:t>BCCH</w:t>
      </w:r>
      <w:r w:rsidRPr="00E42464">
        <w:rPr>
          <w:rFonts w:hint="cs"/>
          <w:rtl/>
        </w:rPr>
        <w:t xml:space="preserve"> والقناة </w:t>
      </w:r>
      <w:r w:rsidRPr="00E42464">
        <w:t>RACH</w:t>
      </w:r>
      <w:r w:rsidRPr="00E42464">
        <w:rPr>
          <w:rtl/>
        </w:rPr>
        <w:t xml:space="preserve">، </w:t>
      </w:r>
      <w:r w:rsidRPr="00E42464">
        <w:rPr>
          <w:rFonts w:hint="cs"/>
          <w:rtl/>
        </w:rPr>
        <w:t xml:space="preserve">فيتم دعم معدل بتات مُشفّر قدره </w:t>
      </w:r>
      <w:r w:rsidRPr="00E42464">
        <w:t>kbit/s 18</w:t>
      </w:r>
      <w:r w:rsidRPr="00E42464">
        <w:rPr>
          <w:rFonts w:hint="cs"/>
          <w:rtl/>
        </w:rPr>
        <w:t>.</w:t>
      </w:r>
    </w:p>
    <w:p w:rsidR="00C301A2" w:rsidRPr="00E42464" w:rsidRDefault="00C301A2" w:rsidP="00D61E1D">
      <w:pPr>
        <w:rPr>
          <w:rtl/>
          <w:lang w:bidi="ar-EG"/>
        </w:rPr>
      </w:pPr>
      <w:r w:rsidRPr="00E42464">
        <w:rPr>
          <w:rFonts w:hint="cs"/>
          <w:rtl/>
        </w:rPr>
        <w:t xml:space="preserve">وفيما يتعلق بقنوات التحكم ذات الصلة، يتم دعم معدلات بتّات قصوى قدرها </w:t>
      </w:r>
      <w:r w:rsidRPr="00E42464">
        <w:t>bit/s 160</w:t>
      </w:r>
      <w:r w:rsidRPr="00E42464">
        <w:rPr>
          <w:rFonts w:hint="cs"/>
          <w:rtl/>
        </w:rPr>
        <w:t xml:space="preserve"> (القناة </w:t>
      </w:r>
      <w:r w:rsidRPr="00E42464">
        <w:t>SACCH</w:t>
      </w:r>
      <w:r w:rsidRPr="00E42464">
        <w:rPr>
          <w:rFonts w:hint="cs"/>
          <w:rtl/>
        </w:rPr>
        <w:t>) و</w:t>
      </w:r>
      <w:r w:rsidRPr="00E42464">
        <w:t>80 bit/40 ms</w:t>
      </w:r>
      <w:r w:rsidRPr="00E42464">
        <w:rPr>
          <w:rFonts w:hint="cs"/>
          <w:rtl/>
        </w:rPr>
        <w:t xml:space="preserve"> (القناة</w:t>
      </w:r>
      <w:r w:rsidR="00D61E1D">
        <w:rPr>
          <w:rFonts w:hint="eastAsia"/>
          <w:rtl/>
        </w:rPr>
        <w:t> </w:t>
      </w:r>
      <w:r w:rsidRPr="00E42464">
        <w:t>FACCH</w:t>
      </w:r>
      <w:r w:rsidRPr="00E42464">
        <w:rPr>
          <w:rFonts w:hint="cs"/>
          <w:rtl/>
        </w:rPr>
        <w:t>).</w:t>
      </w:r>
    </w:p>
    <w:p w:rsidR="00C301A2" w:rsidRPr="00E42464" w:rsidRDefault="00C301A2" w:rsidP="002250B2">
      <w:pPr>
        <w:pStyle w:val="Headingb"/>
        <w:rPr>
          <w:rFonts w:hint="eastAsia"/>
          <w:rtl/>
        </w:rPr>
      </w:pPr>
      <w:bookmarkStart w:id="114" w:name="_Toc283900243"/>
      <w:r w:rsidRPr="00E42464">
        <w:rPr>
          <w:rFonts w:hint="cs"/>
          <w:rtl/>
        </w:rPr>
        <w:t>التشذير</w:t>
      </w:r>
      <w:bookmarkEnd w:id="114"/>
    </w:p>
    <w:p w:rsidR="00C301A2" w:rsidRPr="00E42464" w:rsidRDefault="00C301A2" w:rsidP="00C301A2">
      <w:pPr>
        <w:rPr>
          <w:rtl/>
        </w:rPr>
      </w:pPr>
      <w:r w:rsidRPr="00E42464">
        <w:rPr>
          <w:rFonts w:hint="cs"/>
          <w:rtl/>
        </w:rPr>
        <w:t xml:space="preserve">وبالنسبة إلى الصوت (القناة </w:t>
      </w:r>
      <w:r w:rsidRPr="00E42464">
        <w:t>TCH</w:t>
      </w:r>
      <w:r w:rsidRPr="00E42464">
        <w:rPr>
          <w:rFonts w:hint="cs"/>
          <w:rtl/>
        </w:rPr>
        <w:t>)، يتم استخدام التشذير ضمن</w:t>
      </w:r>
      <w:r w:rsidRPr="00E42464">
        <w:t xml:space="preserve"> </w:t>
      </w:r>
      <w:r w:rsidRPr="00E42464">
        <w:rPr>
          <w:rFonts w:hint="cs"/>
          <w:rtl/>
        </w:rPr>
        <w:t xml:space="preserve">الرشقة. أما بالنسبة إلى البيانات (القناة </w:t>
      </w:r>
      <w:r w:rsidRPr="00E42464">
        <w:t>TCH</w:t>
      </w:r>
      <w:r w:rsidRPr="00E42464">
        <w:rPr>
          <w:rFonts w:hint="cs"/>
          <w:rtl/>
        </w:rPr>
        <w:t xml:space="preserve">) فيُستخدم التشذير ضمن الرشقة والتشذير على مدى </w:t>
      </w:r>
      <w:r w:rsidRPr="00E42464">
        <w:t>4</w:t>
      </w:r>
      <w:r w:rsidRPr="00E42464">
        <w:rPr>
          <w:rFonts w:hint="cs"/>
          <w:rtl/>
        </w:rPr>
        <w:t xml:space="preserve"> رشقات.</w:t>
      </w:r>
    </w:p>
    <w:p w:rsidR="00C301A2" w:rsidRPr="00E42464" w:rsidRDefault="00C301A2" w:rsidP="00060154">
      <w:pPr>
        <w:pStyle w:val="Heading3"/>
        <w:rPr>
          <w:rFonts w:hint="eastAsia"/>
        </w:rPr>
      </w:pPr>
      <w:bookmarkStart w:id="115" w:name="_Toc277593004"/>
      <w:bookmarkStart w:id="116" w:name="_Toc277594476"/>
      <w:bookmarkStart w:id="117" w:name="_Toc283899538"/>
      <w:bookmarkStart w:id="118" w:name="_Toc283900244"/>
      <w:bookmarkStart w:id="119" w:name="_Toc283901962"/>
      <w:r w:rsidRPr="00E42464">
        <w:t>4.3.4</w:t>
      </w:r>
      <w:r w:rsidRPr="00E42464">
        <w:tab/>
      </w:r>
      <w:r w:rsidRPr="00E42464">
        <w:rPr>
          <w:rFonts w:hint="cs"/>
          <w:rtl/>
        </w:rPr>
        <w:t>مواصفات السطح البيني الراديوي الساتلي هاء</w:t>
      </w:r>
      <w:bookmarkEnd w:id="115"/>
      <w:bookmarkEnd w:id="116"/>
      <w:bookmarkEnd w:id="117"/>
      <w:bookmarkEnd w:id="118"/>
      <w:bookmarkEnd w:id="119"/>
      <w:r w:rsidRPr="00E42464">
        <w:rPr>
          <w:rFonts w:hint="cs"/>
          <w:rtl/>
        </w:rPr>
        <w:t xml:space="preserve"> </w:t>
      </w:r>
      <w:r w:rsidRPr="00E42464">
        <w:t>(SRI-E)</w:t>
      </w:r>
    </w:p>
    <w:p w:rsidR="00C301A2" w:rsidRPr="00E42464" w:rsidRDefault="00C301A2" w:rsidP="00442591">
      <w:pPr>
        <w:rPr>
          <w:rtl/>
        </w:rPr>
      </w:pPr>
      <w:r w:rsidRPr="00E42464">
        <w:rPr>
          <w:rFonts w:hint="cs"/>
          <w:rtl/>
        </w:rPr>
        <w:t xml:space="preserve">لقد تم تحقيق الظروف المثلى للسطح البيني الراديوي الساتلي هاء </w:t>
      </w:r>
      <w:r w:rsidRPr="00E42464">
        <w:t>(SRI-E)</w:t>
      </w:r>
      <w:r w:rsidRPr="00E42464">
        <w:rPr>
          <w:rFonts w:hint="cs"/>
          <w:rtl/>
        </w:rPr>
        <w:t xml:space="preserve"> لاستخدامه مع كوكبة من السواتل المستقرة بالنسبة إلى الأرض من أجل تأمين تغطية عالمية النطاق للمطاريف المتعددة الوسائط بما يتوافق مع أهداف النظام </w:t>
      </w:r>
      <w:r w:rsidRPr="00E42464">
        <w:t>IMT</w:t>
      </w:r>
      <w:r w:rsidRPr="00E42464">
        <w:noBreakHyphen/>
        <w:t>2000</w:t>
      </w:r>
      <w:r w:rsidRPr="00E42464">
        <w:rPr>
          <w:rFonts w:hint="cs"/>
          <w:rtl/>
        </w:rPr>
        <w:t xml:space="preserve">. ومع أن السطح البيني </w:t>
      </w:r>
      <w:r w:rsidRPr="00E42464">
        <w:t>SRI-E</w:t>
      </w:r>
      <w:r w:rsidRPr="00E42464">
        <w:rPr>
          <w:rFonts w:hint="cs"/>
          <w:rtl/>
        </w:rPr>
        <w:t xml:space="preserve"> قد حُسّن إلى الحد الأمثل بالنسبة إلى المكوّن الساتلي، فقد تمت أيضاً مراعاة الحاجة إلى قدر أكبر من </w:t>
      </w:r>
      <w:r w:rsidRPr="00D61E1D">
        <w:rPr>
          <w:rFonts w:hint="cs"/>
          <w:spacing w:val="-2"/>
          <w:rtl/>
        </w:rPr>
        <w:t>الملاءمة في</w:t>
      </w:r>
      <w:r w:rsidR="004110BA" w:rsidRPr="00D61E1D">
        <w:rPr>
          <w:rFonts w:hint="eastAsia"/>
          <w:spacing w:val="-2"/>
          <w:rtl/>
        </w:rPr>
        <w:t> </w:t>
      </w:r>
      <w:r w:rsidRPr="00D61E1D">
        <w:rPr>
          <w:rFonts w:hint="cs"/>
          <w:spacing w:val="-2"/>
          <w:rtl/>
        </w:rPr>
        <w:t xml:space="preserve">سياق روح وأهداف النظام </w:t>
      </w:r>
      <w:r w:rsidRPr="00D61E1D">
        <w:rPr>
          <w:spacing w:val="-2"/>
        </w:rPr>
        <w:t>IMT-2000</w:t>
      </w:r>
      <w:r w:rsidRPr="00D61E1D">
        <w:rPr>
          <w:rFonts w:hint="cs"/>
          <w:spacing w:val="-2"/>
          <w:rtl/>
        </w:rPr>
        <w:t xml:space="preserve">. ويتمثل النوع الأولي للمطاريف المتوقع استخدامه مع السطح البيني </w:t>
      </w:r>
      <w:r w:rsidRPr="00D61E1D">
        <w:rPr>
          <w:spacing w:val="-2"/>
        </w:rPr>
        <w:t>SRI-E</w:t>
      </w:r>
      <w:r w:rsidRPr="00E42464">
        <w:rPr>
          <w:rFonts w:hint="cs"/>
          <w:rtl/>
        </w:rPr>
        <w:t xml:space="preserve"> بكمبيوتر محمول أو كمبيوتر يدوي موصول بوحدة اتصالات صغيرة محمولة تتضمن هوائياً اتجاهياً. ويمكن باستخدام مطاريف السطح البيني </w:t>
      </w:r>
      <w:r w:rsidRPr="00E42464">
        <w:t>SRI-E</w:t>
      </w:r>
      <w:r w:rsidRPr="00E42464">
        <w:rPr>
          <w:rFonts w:hint="cs"/>
          <w:rtl/>
        </w:rPr>
        <w:t xml:space="preserve"> هذه تحقيق معدلات بثّ تصل إلى </w:t>
      </w:r>
      <w:r w:rsidRPr="00E42464">
        <w:t>kbit/s</w:t>
      </w:r>
      <w:r w:rsidR="00442591" w:rsidRPr="00E42464">
        <w:t> </w:t>
      </w:r>
      <w:r w:rsidRPr="00E42464">
        <w:t>512</w:t>
      </w:r>
      <w:r w:rsidRPr="00E42464">
        <w:rPr>
          <w:rFonts w:hint="cs"/>
          <w:rtl/>
        </w:rPr>
        <w:t xml:space="preserve">. ويمكن للسطح البيني </w:t>
      </w:r>
      <w:r w:rsidRPr="00E42464">
        <w:t>SRI-E</w:t>
      </w:r>
      <w:r w:rsidRPr="00E42464">
        <w:rPr>
          <w:rFonts w:hint="cs"/>
          <w:rtl/>
        </w:rPr>
        <w:t xml:space="preserve"> تلبية احتياجات كل البيئات المطرافية بدءًا بالمتوقفة منها (بما فيها النفاذ اللاسلكي الثابت </w:t>
      </w:r>
      <w:r w:rsidRPr="00E42464">
        <w:t>FWA</w:t>
      </w:r>
      <w:r w:rsidRPr="00E42464">
        <w:rPr>
          <w:rFonts w:hint="cs"/>
          <w:rtl/>
        </w:rPr>
        <w:t>) وحتى تلك التي تتحرك بسرعات</w:t>
      </w:r>
      <w:r w:rsidRPr="00E42464">
        <w:rPr>
          <w:rFonts w:hint="eastAsia"/>
          <w:rtl/>
        </w:rPr>
        <w:t> </w:t>
      </w:r>
      <w:r w:rsidRPr="00E42464">
        <w:rPr>
          <w:rFonts w:hint="cs"/>
          <w:rtl/>
        </w:rPr>
        <w:t>الطائرات.</w:t>
      </w:r>
    </w:p>
    <w:p w:rsidR="00C301A2" w:rsidRPr="00E42464" w:rsidRDefault="00C301A2" w:rsidP="00C301A2">
      <w:pPr>
        <w:rPr>
          <w:spacing w:val="-4"/>
          <w:rtl/>
        </w:rPr>
      </w:pPr>
      <w:r w:rsidRPr="00E42464">
        <w:rPr>
          <w:rFonts w:hint="cs"/>
          <w:spacing w:val="-4"/>
          <w:rtl/>
        </w:rPr>
        <w:t xml:space="preserve">ويتمثل الهدف الأولي للحركة في البيانات، ولا سيما من أجل القدرة التوصيلية بالإنترنت العمومية وشبكات الإنترانت الخاصة، وذلك دعماً للتطبيقات النمطية المستخدمة على هذه الشبكات مثل الرسائل الإلكترونية ومتصفّحات المعلومات. كما يتم دعم خدمات الاتصالات التقليدية مثل الخدمة الصوتية وخدمة الفاكس. ومع أن معدل البتّات للموجة الحاملة الواحدة يبلغ </w:t>
      </w:r>
      <w:r w:rsidRPr="00E42464">
        <w:rPr>
          <w:spacing w:val="-4"/>
        </w:rPr>
        <w:t>kbit/s 512</w:t>
      </w:r>
      <w:r w:rsidRPr="00E42464">
        <w:rPr>
          <w:rFonts w:hint="cs"/>
          <w:spacing w:val="-4"/>
          <w:rtl/>
        </w:rPr>
        <w:t xml:space="preserve">، إلا أنه من الممكن تحقيق معدلات بتّات أعلى عن طريق المطاريف المتخصصة بواسطة مرسلات-مستقبلات متعددة عبر تجمّعات الموجات الحاملة. ويتعين على السواتل المستخدمة لدعم السطح البيني </w:t>
      </w:r>
      <w:r w:rsidRPr="00E42464">
        <w:rPr>
          <w:spacing w:val="-4"/>
        </w:rPr>
        <w:t>SRI-E</w:t>
      </w:r>
      <w:r w:rsidRPr="00E42464">
        <w:rPr>
          <w:rFonts w:hint="cs"/>
          <w:spacing w:val="-4"/>
          <w:rtl/>
        </w:rPr>
        <w:t xml:space="preserve"> أن تعتمد أحدث التكنولوجيات المستقرة بالنسبة إلى الأرض، حيث يعمل كل ساتل على نشر عدد كبير من الحزم النقطية التي تغطي مجتمعةً مناطق بحجم قاري وتحقق إعادة استخدام للتردد بأسلوب مناظر لذلك الخاص بالأنظمة الخليوية الأرضية.</w:t>
      </w:r>
    </w:p>
    <w:p w:rsidR="00C301A2" w:rsidRPr="00E42464" w:rsidRDefault="00C301A2" w:rsidP="00C301A2">
      <w:pPr>
        <w:rPr>
          <w:rtl/>
        </w:rPr>
      </w:pPr>
      <w:r w:rsidRPr="00E42464">
        <w:rPr>
          <w:rFonts w:hint="cs"/>
          <w:rtl/>
        </w:rPr>
        <w:t xml:space="preserve">ويتمثل الهدف الأساسي في تصميم السطح البيني </w:t>
      </w:r>
      <w:r w:rsidRPr="00E42464">
        <w:t>SRI-E</w:t>
      </w:r>
      <w:r w:rsidRPr="00E42464">
        <w:rPr>
          <w:rFonts w:hint="cs"/>
          <w:rtl/>
        </w:rPr>
        <w:t xml:space="preserve"> في جعله مستقلاً بصورة تامة عن أنواع الخدمات والحركة التي ينقلها. ويُعتبر ذلك خاصية أساسية للنظام المتعدد الوسائط.</w:t>
      </w:r>
    </w:p>
    <w:p w:rsidR="00C301A2" w:rsidRPr="00E42464" w:rsidRDefault="00C301A2" w:rsidP="004841A0">
      <w:pPr>
        <w:rPr>
          <w:rtl/>
        </w:rPr>
      </w:pPr>
      <w:r w:rsidRPr="00E42464">
        <w:rPr>
          <w:rFonts w:hint="cs"/>
          <w:rtl/>
        </w:rPr>
        <w:t>إن حمّالات النفاذ المشترك هو المصطلح الذي يشير إلى قنوات ساتلية محدّدة تدعم نقل البيانات بين النظام الفرعي للشبكة الراديوية</w:t>
      </w:r>
      <w:r w:rsidR="004841A0" w:rsidRPr="00E42464">
        <w:rPr>
          <w:rFonts w:hint="eastAsia"/>
          <w:rtl/>
        </w:rPr>
        <w:t> </w:t>
      </w:r>
      <w:r w:rsidRPr="00E42464">
        <w:t>(RNS)</w:t>
      </w:r>
      <w:r w:rsidRPr="00E42464">
        <w:rPr>
          <w:rFonts w:hint="cs"/>
          <w:rtl/>
        </w:rPr>
        <w:t xml:space="preserve"> ومطراف المستعمل </w:t>
      </w:r>
      <w:r w:rsidRPr="00E42464">
        <w:t>(UE)</w:t>
      </w:r>
      <w:r w:rsidRPr="00E42464">
        <w:rPr>
          <w:rFonts w:hint="cs"/>
          <w:rtl/>
        </w:rPr>
        <w:t>. فحمّالات النفاذ المشترك، من حيث التعريف، تعمل على دعم أكثر من وصلة واحدة كل مرة. وتتضمن الآليات العاملة على تقاسم الموارد مجموعة من التقنيات، حيث يكون لكل رزمة فردية تُنقل على حمّالة النفاذ المشترك عنوان يحدد هوية اتصالها.</w:t>
      </w:r>
    </w:p>
    <w:p w:rsidR="00C301A2" w:rsidRPr="00E42464" w:rsidRDefault="00C301A2" w:rsidP="00C301A2">
      <w:pPr>
        <w:rPr>
          <w:rtl/>
        </w:rPr>
      </w:pPr>
      <w:r w:rsidRPr="00E42464">
        <w:rPr>
          <w:rFonts w:hint="cs"/>
          <w:rtl/>
        </w:rPr>
        <w:t xml:space="preserve">ويساعد نظام إدارة الموارد في دعم تشغيل أنواع الحمّالات المتعددة في النظام. فبروتوكولات السطح البيني الهوائي تستخدم نظام </w:t>
      </w:r>
      <w:r w:rsidRPr="001714C2">
        <w:rPr>
          <w:rFonts w:hint="cs"/>
          <w:spacing w:val="-2"/>
          <w:rtl/>
        </w:rPr>
        <w:t>تشوير واحداً. وتكون الحمّالات المادية مستقلة بشكلٍ كافٍ عن الطبقات العليا من أجل دعم أي نظام تشوير على وجه التقريب.</w:t>
      </w:r>
    </w:p>
    <w:p w:rsidR="00C301A2" w:rsidRPr="00E42464" w:rsidRDefault="00C301A2" w:rsidP="00C301A2">
      <w:pPr>
        <w:rPr>
          <w:rtl/>
        </w:rPr>
      </w:pPr>
      <w:r w:rsidRPr="00E42464">
        <w:rPr>
          <w:rFonts w:hint="cs"/>
          <w:rtl/>
        </w:rPr>
        <w:t xml:space="preserve">ويتمثل النهج الأمثل لإدارة الموارد لهذه التشكيلة في الاستفادة من القنوات على أساس تعدد الإرسال بتقسيم الزمن/النفاذ المتعدد بتقسيم الزمن </w:t>
      </w:r>
      <w:r w:rsidRPr="00E42464">
        <w:t>(TDM/TDMA)</w:t>
      </w:r>
      <w:r w:rsidRPr="00E42464">
        <w:rPr>
          <w:rFonts w:hint="cs"/>
          <w:rtl/>
        </w:rPr>
        <w:t>.</w:t>
      </w:r>
    </w:p>
    <w:p w:rsidR="00C301A2" w:rsidRPr="00E42464" w:rsidRDefault="00C301A2" w:rsidP="001122F0">
      <w:pPr>
        <w:pStyle w:val="Heading4"/>
        <w:rPr>
          <w:rFonts w:hint="eastAsia"/>
          <w:rtl/>
        </w:rPr>
      </w:pPr>
      <w:r w:rsidRPr="00E42464">
        <w:lastRenderedPageBreak/>
        <w:t>1.4.3.4</w:t>
      </w:r>
      <w:r w:rsidRPr="00E42464">
        <w:tab/>
      </w:r>
      <w:r w:rsidR="001122F0">
        <w:rPr>
          <w:rFonts w:hint="cs"/>
          <w:rtl/>
        </w:rPr>
        <w:t>وصف</w:t>
      </w:r>
      <w:r w:rsidRPr="00E42464">
        <w:rPr>
          <w:rFonts w:hint="cs"/>
          <w:rtl/>
        </w:rPr>
        <w:t xml:space="preserve"> المعمارية</w:t>
      </w:r>
    </w:p>
    <w:p w:rsidR="00C301A2" w:rsidRPr="00E42464" w:rsidRDefault="00C301A2" w:rsidP="00FF2BF4">
      <w:pPr>
        <w:pStyle w:val="Heading5"/>
        <w:rPr>
          <w:rFonts w:hint="eastAsia"/>
          <w:rtl/>
        </w:rPr>
      </w:pPr>
      <w:r w:rsidRPr="00E42464">
        <w:t>1.1.4.3.4</w:t>
      </w:r>
      <w:r w:rsidRPr="00E42464">
        <w:tab/>
      </w:r>
      <w:r w:rsidRPr="00E42464">
        <w:rPr>
          <w:rFonts w:hint="cs"/>
          <w:rtl/>
        </w:rPr>
        <w:t>الكوكبة</w:t>
      </w:r>
    </w:p>
    <w:p w:rsidR="00C301A2" w:rsidRPr="00E42464" w:rsidRDefault="00C301A2" w:rsidP="00C301A2">
      <w:pPr>
        <w:rPr>
          <w:rtl/>
        </w:rPr>
      </w:pPr>
      <w:r w:rsidRPr="00E42464">
        <w:rPr>
          <w:rFonts w:hint="cs"/>
          <w:rtl/>
        </w:rPr>
        <w:t xml:space="preserve">كما ورد ذكره آنفاً، يتم تحقيق الشروط المثلى لتنفيذ لسطح البيني </w:t>
      </w:r>
      <w:r w:rsidRPr="00E42464">
        <w:t>SRI-E</w:t>
      </w:r>
      <w:r w:rsidRPr="00E42464">
        <w:rPr>
          <w:rFonts w:hint="cs"/>
          <w:rtl/>
        </w:rPr>
        <w:t xml:space="preserve"> باعتماد نظام ساتلي مستقر بالنسبة إلى الأرض. ويُلخص الجدول </w:t>
      </w:r>
      <w:r w:rsidRPr="00E42464">
        <w:t>24</w:t>
      </w:r>
      <w:r w:rsidRPr="00E42464">
        <w:rPr>
          <w:rFonts w:hint="cs"/>
          <w:rtl/>
        </w:rPr>
        <w:t xml:space="preserve"> المعلمات الخاصة بالكوكبة.</w:t>
      </w:r>
    </w:p>
    <w:p w:rsidR="00C301A2" w:rsidRPr="00E42464" w:rsidRDefault="00C301A2" w:rsidP="00D752CA">
      <w:pPr>
        <w:pStyle w:val="TableNo"/>
      </w:pPr>
      <w:r w:rsidRPr="00E42464">
        <w:rPr>
          <w:rtl/>
        </w:rPr>
        <w:t>الج</w:t>
      </w:r>
      <w:r w:rsidRPr="00E42464">
        <w:rPr>
          <w:rFonts w:hint="cs"/>
          <w:rtl/>
        </w:rPr>
        <w:t>ـ</w:t>
      </w:r>
      <w:r w:rsidRPr="00E42464">
        <w:rPr>
          <w:rtl/>
        </w:rPr>
        <w:t xml:space="preserve">دول </w:t>
      </w:r>
      <w:r w:rsidRPr="00E42464">
        <w:t>24</w:t>
      </w:r>
    </w:p>
    <w:p w:rsidR="00C301A2" w:rsidRPr="00E42464" w:rsidRDefault="00C301A2" w:rsidP="00D752CA">
      <w:pPr>
        <w:pStyle w:val="Tabletitle"/>
        <w:rPr>
          <w:rFonts w:hint="eastAsia"/>
        </w:rPr>
      </w:pPr>
      <w:r w:rsidRPr="00E42464">
        <w:rPr>
          <w:rtl/>
        </w:rPr>
        <w:t xml:space="preserve">مواصفات كوكبة السواتل </w:t>
      </w:r>
      <w:r w:rsidRPr="00E42464">
        <w:rPr>
          <w:rFonts w:hint="cs"/>
          <w:rtl/>
        </w:rPr>
        <w:t xml:space="preserve">التابعة </w:t>
      </w:r>
      <w:r w:rsidRPr="00E42464">
        <w:rPr>
          <w:rtl/>
        </w:rPr>
        <w:t xml:space="preserve">للسطح البيني </w:t>
      </w:r>
      <w:r w:rsidRPr="00E42464">
        <w:t>SRI-E</w:t>
      </w:r>
      <w:r w:rsidRPr="00E42464">
        <w:rPr>
          <w:rFonts w:hint="cs"/>
          <w:rtl/>
        </w:rPr>
        <w:t xml:space="preserve"> </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69"/>
        <w:gridCol w:w="3969"/>
      </w:tblGrid>
      <w:tr w:rsidR="00C301A2" w:rsidRPr="00E42464" w:rsidTr="000F439D">
        <w:trPr>
          <w:jc w:val="center"/>
        </w:trPr>
        <w:tc>
          <w:tcPr>
            <w:tcW w:w="3969" w:type="dxa"/>
          </w:tcPr>
          <w:p w:rsidR="00C301A2" w:rsidRPr="00E42464" w:rsidRDefault="00C301A2" w:rsidP="00A35875">
            <w:pPr>
              <w:pStyle w:val="Tabletext"/>
            </w:pPr>
            <w:r w:rsidRPr="00E42464">
              <w:rPr>
                <w:rtl/>
              </w:rPr>
              <w:t>ارتفاع الساتل</w:t>
            </w:r>
          </w:p>
        </w:tc>
        <w:tc>
          <w:tcPr>
            <w:tcW w:w="3969" w:type="dxa"/>
          </w:tcPr>
          <w:p w:rsidR="00C301A2" w:rsidRPr="00E42464" w:rsidRDefault="00C301A2" w:rsidP="00A35875">
            <w:pPr>
              <w:pStyle w:val="Tabletext"/>
              <w:rPr>
                <w:rtl/>
                <w:lang w:bidi="ar-EG"/>
              </w:rPr>
            </w:pPr>
            <w:r w:rsidRPr="00E42464">
              <w:t>36 000</w:t>
            </w:r>
            <w:r w:rsidRPr="00E42464">
              <w:rPr>
                <w:rFonts w:hint="cs"/>
                <w:rtl/>
                <w:lang w:bidi="ar-EG"/>
              </w:rPr>
              <w:t xml:space="preserve"> </w:t>
            </w:r>
            <w:r w:rsidRPr="00E42464">
              <w:t>km</w:t>
            </w:r>
          </w:p>
        </w:tc>
      </w:tr>
      <w:tr w:rsidR="00C301A2" w:rsidRPr="00E42464" w:rsidTr="000F439D">
        <w:trPr>
          <w:jc w:val="center"/>
        </w:trPr>
        <w:tc>
          <w:tcPr>
            <w:tcW w:w="3969" w:type="dxa"/>
          </w:tcPr>
          <w:p w:rsidR="00C301A2" w:rsidRPr="00E42464" w:rsidRDefault="00C301A2" w:rsidP="00A35875">
            <w:pPr>
              <w:pStyle w:val="Tabletext"/>
              <w:rPr>
                <w:rtl/>
                <w:lang w:bidi="ar-EG"/>
              </w:rPr>
            </w:pPr>
            <w:r w:rsidRPr="00E42464">
              <w:rPr>
                <w:rtl/>
              </w:rPr>
              <w:t xml:space="preserve">زاوية ميل المدار </w:t>
            </w:r>
          </w:p>
        </w:tc>
        <w:tc>
          <w:tcPr>
            <w:tcW w:w="3969" w:type="dxa"/>
          </w:tcPr>
          <w:p w:rsidR="00C301A2" w:rsidRPr="00E42464" w:rsidRDefault="00C301A2" w:rsidP="00A35875">
            <w:pPr>
              <w:pStyle w:val="Tabletext"/>
            </w:pPr>
            <w:r w:rsidRPr="00E42464">
              <w:t xml:space="preserve">°3 </w:t>
            </w:r>
            <w:r w:rsidRPr="00E42464">
              <w:sym w:font="Symbol" w:char="F0B3"/>
            </w:r>
          </w:p>
        </w:tc>
      </w:tr>
      <w:tr w:rsidR="00C301A2" w:rsidRPr="00E42464" w:rsidTr="000F439D">
        <w:trPr>
          <w:jc w:val="center"/>
        </w:trPr>
        <w:tc>
          <w:tcPr>
            <w:tcW w:w="3969" w:type="dxa"/>
          </w:tcPr>
          <w:p w:rsidR="00C301A2" w:rsidRPr="00E42464" w:rsidRDefault="00C301A2" w:rsidP="00A35875">
            <w:pPr>
              <w:pStyle w:val="Tabletext"/>
            </w:pPr>
            <w:r w:rsidRPr="00E42464">
              <w:rPr>
                <w:rtl/>
              </w:rPr>
              <w:t>عدد المستويات المدارية</w:t>
            </w:r>
          </w:p>
        </w:tc>
        <w:tc>
          <w:tcPr>
            <w:tcW w:w="3969" w:type="dxa"/>
          </w:tcPr>
          <w:p w:rsidR="00C301A2" w:rsidRPr="00E42464" w:rsidRDefault="00C301A2" w:rsidP="00A35875">
            <w:pPr>
              <w:pStyle w:val="Tabletext"/>
            </w:pPr>
            <w:r w:rsidRPr="00E42464">
              <w:t>1</w:t>
            </w:r>
          </w:p>
        </w:tc>
      </w:tr>
      <w:tr w:rsidR="00C301A2" w:rsidRPr="00E42464" w:rsidTr="000F439D">
        <w:trPr>
          <w:jc w:val="center"/>
        </w:trPr>
        <w:tc>
          <w:tcPr>
            <w:tcW w:w="3969" w:type="dxa"/>
          </w:tcPr>
          <w:p w:rsidR="00C301A2" w:rsidRPr="00E42464" w:rsidRDefault="00C301A2" w:rsidP="00A35875">
            <w:pPr>
              <w:pStyle w:val="Tabletext"/>
            </w:pPr>
            <w:r w:rsidRPr="00E42464">
              <w:rPr>
                <w:rtl/>
              </w:rPr>
              <w:t>عدد السواتل في المستو</w:t>
            </w:r>
            <w:r w:rsidRPr="00E42464">
              <w:rPr>
                <w:rFonts w:hint="cs"/>
                <w:rtl/>
              </w:rPr>
              <w:t>ي</w:t>
            </w:r>
            <w:r w:rsidRPr="00E42464">
              <w:rPr>
                <w:rtl/>
              </w:rPr>
              <w:t xml:space="preserve"> المداري</w:t>
            </w:r>
          </w:p>
        </w:tc>
        <w:tc>
          <w:tcPr>
            <w:tcW w:w="3969" w:type="dxa"/>
          </w:tcPr>
          <w:p w:rsidR="00C301A2" w:rsidRPr="00E42464" w:rsidRDefault="00C301A2" w:rsidP="00A35875">
            <w:pPr>
              <w:pStyle w:val="Tabletext"/>
            </w:pPr>
            <w:r w:rsidRPr="00E42464">
              <w:t>3</w:t>
            </w:r>
            <w:r w:rsidRPr="00E42464">
              <w:rPr>
                <w:rtl/>
              </w:rPr>
              <w:t xml:space="preserve"> للتغطية العالمية</w:t>
            </w:r>
          </w:p>
        </w:tc>
      </w:tr>
      <w:tr w:rsidR="00C301A2" w:rsidRPr="00E42464" w:rsidTr="000F439D">
        <w:trPr>
          <w:jc w:val="center"/>
        </w:trPr>
        <w:tc>
          <w:tcPr>
            <w:tcW w:w="3969" w:type="dxa"/>
          </w:tcPr>
          <w:p w:rsidR="00C301A2" w:rsidRPr="00E42464" w:rsidRDefault="00C301A2" w:rsidP="00A35875">
            <w:pPr>
              <w:pStyle w:val="Tabletext"/>
            </w:pPr>
            <w:r w:rsidRPr="00E42464">
              <w:rPr>
                <w:rtl/>
              </w:rPr>
              <w:t xml:space="preserve">طريقة </w:t>
            </w:r>
            <w:r w:rsidRPr="00E42464">
              <w:rPr>
                <w:rFonts w:hint="cs"/>
                <w:rtl/>
              </w:rPr>
              <w:t>ال</w:t>
            </w:r>
            <w:r w:rsidRPr="00E42464">
              <w:rPr>
                <w:rtl/>
              </w:rPr>
              <w:t>تنوع الساتل</w:t>
            </w:r>
            <w:r w:rsidRPr="00E42464">
              <w:rPr>
                <w:rFonts w:hint="cs"/>
                <w:rtl/>
              </w:rPr>
              <w:t>ي</w:t>
            </w:r>
          </w:p>
        </w:tc>
        <w:tc>
          <w:tcPr>
            <w:tcW w:w="3969" w:type="dxa"/>
          </w:tcPr>
          <w:p w:rsidR="00C301A2" w:rsidRPr="00E42464" w:rsidRDefault="00C301A2" w:rsidP="00A35875">
            <w:pPr>
              <w:pStyle w:val="Tabletext"/>
              <w:rPr>
                <w:lang w:bidi="ar-EG"/>
              </w:rPr>
            </w:pPr>
            <w:r w:rsidRPr="00E42464">
              <w:rPr>
                <w:rFonts w:hint="cs"/>
                <w:rtl/>
              </w:rPr>
              <w:t>ال</w:t>
            </w:r>
            <w:r w:rsidRPr="00E42464">
              <w:rPr>
                <w:rtl/>
              </w:rPr>
              <w:t>تنوع الساتل</w:t>
            </w:r>
            <w:r w:rsidRPr="00E42464">
              <w:rPr>
                <w:rFonts w:hint="cs"/>
                <w:rtl/>
              </w:rPr>
              <w:t>ي</w:t>
            </w:r>
            <w:r w:rsidRPr="00E42464">
              <w:rPr>
                <w:rtl/>
              </w:rPr>
              <w:t xml:space="preserve"> غير مستعمل</w:t>
            </w:r>
          </w:p>
        </w:tc>
      </w:tr>
    </w:tbl>
    <w:p w:rsidR="00C301A2" w:rsidRPr="00E42464" w:rsidRDefault="00C301A2" w:rsidP="007B145D">
      <w:pPr>
        <w:pStyle w:val="Headingb"/>
        <w:rPr>
          <w:rFonts w:hint="eastAsia"/>
          <w:rtl/>
        </w:rPr>
      </w:pPr>
      <w:r w:rsidRPr="00E42464">
        <w:rPr>
          <w:rFonts w:hint="cs"/>
          <w:rtl/>
        </w:rPr>
        <w:t>السواتل</w:t>
      </w:r>
    </w:p>
    <w:p w:rsidR="00C301A2" w:rsidRPr="00E42464" w:rsidRDefault="00C301A2" w:rsidP="00C301A2">
      <w:pPr>
        <w:rPr>
          <w:rtl/>
        </w:rPr>
      </w:pPr>
      <w:r w:rsidRPr="00E42464">
        <w:rPr>
          <w:rFonts w:hint="cs"/>
          <w:rtl/>
        </w:rPr>
        <w:t xml:space="preserve">إن مدى تعقيد المعدات المحمولة على متن الساتل والمتوقع استخدامها مع السطح البيني </w:t>
      </w:r>
      <w:r w:rsidRPr="00E42464">
        <w:t>SRI-E</w:t>
      </w:r>
      <w:r w:rsidRPr="00E42464">
        <w:rPr>
          <w:rFonts w:hint="cs"/>
          <w:rtl/>
        </w:rPr>
        <w:t xml:space="preserve"> يقع عند حدود</w:t>
      </w:r>
      <w:r w:rsidRPr="00E42464">
        <w:rPr>
          <w:rtl/>
        </w:rPr>
        <w:t xml:space="preserve"> </w:t>
      </w:r>
      <w:r w:rsidRPr="00E42464">
        <w:rPr>
          <w:rFonts w:hint="cs"/>
          <w:rtl/>
        </w:rPr>
        <w:t>التكنولوجيا القابلة للنشر حاليا</w:t>
      </w:r>
      <w:r w:rsidRPr="00E42464">
        <w:rPr>
          <w:rFonts w:hint="cs"/>
          <w:rtl/>
          <w:lang w:bidi="ar-EG"/>
        </w:rPr>
        <w:t>ً</w:t>
      </w:r>
      <w:r w:rsidRPr="00E42464">
        <w:rPr>
          <w:rFonts w:hint="cs"/>
          <w:rtl/>
        </w:rPr>
        <w:t>. فهي تسمح باستخدام حزم نقطية متعددة، وتوفر القدرة الترددية الراديوية اللازمة لتمكين نقل خدمات المعلومات عالية المعدل إلى المطاريف الصغيرة المتنقلة.</w:t>
      </w:r>
    </w:p>
    <w:p w:rsidR="00C301A2" w:rsidRPr="00E42464" w:rsidRDefault="00C301A2" w:rsidP="00C301A2">
      <w:pPr>
        <w:rPr>
          <w:rtl/>
        </w:rPr>
      </w:pPr>
      <w:r w:rsidRPr="00E42464">
        <w:rPr>
          <w:rFonts w:hint="cs"/>
          <w:rtl/>
        </w:rPr>
        <w:t xml:space="preserve">ويُبين الجدول </w:t>
      </w:r>
      <w:r w:rsidRPr="00E42464">
        <w:t>25</w:t>
      </w:r>
      <w:r w:rsidRPr="00E42464">
        <w:rPr>
          <w:rFonts w:hint="cs"/>
          <w:rtl/>
        </w:rPr>
        <w:t xml:space="preserve"> الخصائص الساتلية المثالية للاستخدام مع السطح البيني </w:t>
      </w:r>
      <w:r w:rsidRPr="00E42464">
        <w:t>SRI-E</w:t>
      </w:r>
      <w:r w:rsidRPr="00E42464">
        <w:rPr>
          <w:rFonts w:hint="cs"/>
          <w:rtl/>
        </w:rPr>
        <w:t>.</w:t>
      </w:r>
    </w:p>
    <w:p w:rsidR="00C301A2" w:rsidRPr="00E42464" w:rsidRDefault="00C301A2" w:rsidP="00D752CA">
      <w:pPr>
        <w:pStyle w:val="TableNo"/>
        <w:rPr>
          <w:rtl/>
        </w:rPr>
      </w:pPr>
      <w:r w:rsidRPr="00E42464">
        <w:rPr>
          <w:rtl/>
        </w:rPr>
        <w:t>الج</w:t>
      </w:r>
      <w:r w:rsidRPr="00E42464">
        <w:rPr>
          <w:rFonts w:hint="cs"/>
          <w:rtl/>
        </w:rPr>
        <w:t>ـ</w:t>
      </w:r>
      <w:r w:rsidRPr="00E42464">
        <w:rPr>
          <w:rtl/>
        </w:rPr>
        <w:t xml:space="preserve">دول </w:t>
      </w:r>
      <w:r w:rsidRPr="00E42464">
        <w:t>25</w:t>
      </w:r>
    </w:p>
    <w:p w:rsidR="00C301A2" w:rsidRPr="00E42464" w:rsidRDefault="00C301A2" w:rsidP="00D752CA">
      <w:pPr>
        <w:pStyle w:val="Tabletitle"/>
        <w:rPr>
          <w:rFonts w:hint="eastAsia"/>
        </w:rPr>
      </w:pPr>
      <w:r w:rsidRPr="00E42464">
        <w:rPr>
          <w:rtl/>
        </w:rPr>
        <w:t xml:space="preserve">مواصفات كوكبة السواتل بالنسبة </w:t>
      </w:r>
      <w:r w:rsidRPr="00E42464">
        <w:rPr>
          <w:rFonts w:hint="cs"/>
          <w:rtl/>
        </w:rPr>
        <w:t>إلى ا</w:t>
      </w:r>
      <w:r w:rsidRPr="00E42464">
        <w:rPr>
          <w:rtl/>
        </w:rPr>
        <w:t xml:space="preserve">لسطح البيني </w:t>
      </w:r>
      <w:r w:rsidRPr="00E42464">
        <w:t>SRI-E</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2"/>
        <w:gridCol w:w="5107"/>
      </w:tblGrid>
      <w:tr w:rsidR="00C301A2" w:rsidRPr="00E42464" w:rsidTr="007B145D">
        <w:trPr>
          <w:cantSplit/>
          <w:jc w:val="center"/>
        </w:trPr>
        <w:tc>
          <w:tcPr>
            <w:tcW w:w="4532" w:type="dxa"/>
          </w:tcPr>
          <w:p w:rsidR="00C301A2" w:rsidRPr="00E42464" w:rsidRDefault="00C301A2" w:rsidP="007B145D">
            <w:pPr>
              <w:pStyle w:val="Tabletext"/>
              <w:rPr>
                <w:rtl/>
              </w:rPr>
            </w:pPr>
            <w:r w:rsidRPr="00E42464">
              <w:rPr>
                <w:rtl/>
              </w:rPr>
              <w:t xml:space="preserve">عدد الحزم النقطية </w:t>
            </w:r>
            <w:r w:rsidRPr="00E42464">
              <w:rPr>
                <w:rFonts w:hint="cs"/>
                <w:rtl/>
              </w:rPr>
              <w:t xml:space="preserve">لكل </w:t>
            </w:r>
            <w:r w:rsidRPr="00E42464">
              <w:rPr>
                <w:rtl/>
              </w:rPr>
              <w:t>ساتل</w:t>
            </w:r>
          </w:p>
        </w:tc>
        <w:tc>
          <w:tcPr>
            <w:tcW w:w="5107" w:type="dxa"/>
          </w:tcPr>
          <w:p w:rsidR="00C301A2" w:rsidRPr="00E42464" w:rsidRDefault="00C301A2" w:rsidP="007B145D">
            <w:pPr>
              <w:pStyle w:val="Tabletext"/>
              <w:rPr>
                <w:lang w:bidi="ar-EG"/>
              </w:rPr>
            </w:pPr>
            <w:r w:rsidRPr="00E42464">
              <w:rPr>
                <w:rtl/>
              </w:rPr>
              <w:t xml:space="preserve">حتى </w:t>
            </w:r>
            <w:r w:rsidRPr="00E42464">
              <w:t>300</w:t>
            </w:r>
            <w:r w:rsidRPr="00E42464">
              <w:rPr>
                <w:rtl/>
              </w:rPr>
              <w:t>، رهناً بالتغطية المطلوبة</w:t>
            </w:r>
          </w:p>
        </w:tc>
      </w:tr>
      <w:tr w:rsidR="00C301A2" w:rsidRPr="00E42464" w:rsidTr="007B145D">
        <w:trPr>
          <w:cantSplit/>
          <w:jc w:val="center"/>
        </w:trPr>
        <w:tc>
          <w:tcPr>
            <w:tcW w:w="4532" w:type="dxa"/>
          </w:tcPr>
          <w:p w:rsidR="00C301A2" w:rsidRPr="00E42464" w:rsidRDefault="00C301A2" w:rsidP="007B145D">
            <w:pPr>
              <w:pStyle w:val="Tabletext"/>
            </w:pPr>
            <w:r w:rsidRPr="00E42464">
              <w:rPr>
                <w:rtl/>
              </w:rPr>
              <w:t xml:space="preserve">تشكيلات الحزم النقطية </w:t>
            </w:r>
          </w:p>
        </w:tc>
        <w:tc>
          <w:tcPr>
            <w:tcW w:w="5107" w:type="dxa"/>
          </w:tcPr>
          <w:p w:rsidR="00C301A2" w:rsidRPr="00E42464" w:rsidRDefault="00C301A2" w:rsidP="007B145D">
            <w:pPr>
              <w:pStyle w:val="Tabletext"/>
              <w:rPr>
                <w:spacing w:val="-4"/>
              </w:rPr>
            </w:pPr>
            <w:r w:rsidRPr="00E42464">
              <w:rPr>
                <w:spacing w:val="-4"/>
                <w:rtl/>
              </w:rPr>
              <w:t xml:space="preserve">يفترض أن </w:t>
            </w:r>
            <w:r w:rsidRPr="00E42464">
              <w:rPr>
                <w:rFonts w:hint="cs"/>
                <w:spacing w:val="-4"/>
                <w:rtl/>
              </w:rPr>
              <w:t xml:space="preserve">تكون </w:t>
            </w:r>
            <w:r w:rsidRPr="00E42464">
              <w:rPr>
                <w:spacing w:val="-4"/>
                <w:rtl/>
              </w:rPr>
              <w:t xml:space="preserve">الحزم النقطية مخاريط بسيطة. </w:t>
            </w:r>
            <w:r w:rsidRPr="00E42464">
              <w:rPr>
                <w:rFonts w:hint="cs"/>
                <w:spacing w:val="-4"/>
                <w:rtl/>
              </w:rPr>
              <w:t>و</w:t>
            </w:r>
            <w:r w:rsidRPr="00E42464">
              <w:rPr>
                <w:spacing w:val="-4"/>
                <w:rtl/>
              </w:rPr>
              <w:t xml:space="preserve">يجب أن تكون التشكيلة مرنة وقابلة لإعادة التشكيل خلال عمر النظام نتيجة </w:t>
            </w:r>
            <w:r w:rsidRPr="00E42464">
              <w:rPr>
                <w:rFonts w:hint="cs"/>
                <w:spacing w:val="-4"/>
                <w:rtl/>
              </w:rPr>
              <w:t>ل</w:t>
            </w:r>
            <w:r w:rsidRPr="00E42464">
              <w:rPr>
                <w:spacing w:val="-4"/>
                <w:rtl/>
              </w:rPr>
              <w:t xml:space="preserve">لأنماط المتبدلة </w:t>
            </w:r>
            <w:r w:rsidRPr="00E42464">
              <w:rPr>
                <w:rFonts w:hint="cs"/>
                <w:spacing w:val="-4"/>
                <w:rtl/>
              </w:rPr>
              <w:t>ل</w:t>
            </w:r>
            <w:r w:rsidRPr="00E42464">
              <w:rPr>
                <w:spacing w:val="-4"/>
                <w:rtl/>
              </w:rPr>
              <w:t xml:space="preserve">لحركة </w:t>
            </w:r>
          </w:p>
        </w:tc>
      </w:tr>
      <w:tr w:rsidR="00C301A2" w:rsidRPr="00E42464" w:rsidTr="007B145D">
        <w:trPr>
          <w:cantSplit/>
          <w:jc w:val="center"/>
        </w:trPr>
        <w:tc>
          <w:tcPr>
            <w:tcW w:w="4532" w:type="dxa"/>
          </w:tcPr>
          <w:p w:rsidR="00C301A2" w:rsidRPr="00E42464" w:rsidRDefault="00C301A2" w:rsidP="007B145D">
            <w:pPr>
              <w:pStyle w:val="Tabletext"/>
            </w:pPr>
            <w:r w:rsidRPr="00E42464">
              <w:rPr>
                <w:rtl/>
              </w:rPr>
              <w:t xml:space="preserve">حجم الحزمة النقطية </w:t>
            </w:r>
          </w:p>
        </w:tc>
        <w:tc>
          <w:tcPr>
            <w:tcW w:w="5107" w:type="dxa"/>
          </w:tcPr>
          <w:p w:rsidR="00C301A2" w:rsidRPr="00E42464" w:rsidRDefault="00C301A2" w:rsidP="007B145D">
            <w:pPr>
              <w:pStyle w:val="Tabletext"/>
            </w:pPr>
            <w:r w:rsidRPr="00E42464">
              <w:rPr>
                <w:rtl/>
              </w:rPr>
              <w:t xml:space="preserve">عرض الحزمة حوالي </w:t>
            </w:r>
            <w:r w:rsidRPr="00E42464">
              <w:t>°1</w:t>
            </w:r>
            <w:r w:rsidRPr="00E42464">
              <w:rPr>
                <w:rtl/>
              </w:rPr>
              <w:t>، أي بق</w:t>
            </w:r>
            <w:r w:rsidR="00B234DD">
              <w:rPr>
                <w:rFonts w:hint="cs"/>
                <w:rtl/>
              </w:rPr>
              <w:t>ُ</w:t>
            </w:r>
            <w:r w:rsidRPr="00E42464">
              <w:rPr>
                <w:rtl/>
              </w:rPr>
              <w:t xml:space="preserve">طر </w:t>
            </w:r>
            <w:r w:rsidRPr="00E42464">
              <w:t>800</w:t>
            </w:r>
            <w:r w:rsidRPr="00E42464">
              <w:rPr>
                <w:rtl/>
              </w:rPr>
              <w:t xml:space="preserve"> </w:t>
            </w:r>
            <w:r w:rsidRPr="00E42464">
              <w:t>km</w:t>
            </w:r>
            <w:r w:rsidRPr="00E42464">
              <w:rPr>
                <w:rtl/>
              </w:rPr>
              <w:t xml:space="preserve"> عند مسقط الساتل </w:t>
            </w:r>
          </w:p>
        </w:tc>
      </w:tr>
      <w:tr w:rsidR="00C301A2" w:rsidRPr="00E42464" w:rsidTr="007B145D">
        <w:trPr>
          <w:cantSplit/>
          <w:jc w:val="center"/>
        </w:trPr>
        <w:tc>
          <w:tcPr>
            <w:tcW w:w="4532" w:type="dxa"/>
          </w:tcPr>
          <w:p w:rsidR="00C301A2" w:rsidRPr="00E42464" w:rsidRDefault="00C301A2" w:rsidP="007B145D">
            <w:pPr>
              <w:pStyle w:val="Tabletext"/>
            </w:pPr>
            <w:r w:rsidRPr="00E42464">
              <w:rPr>
                <w:rtl/>
              </w:rPr>
              <w:t xml:space="preserve">إعادة استعمال التردد </w:t>
            </w:r>
          </w:p>
        </w:tc>
        <w:tc>
          <w:tcPr>
            <w:tcW w:w="5107" w:type="dxa"/>
          </w:tcPr>
          <w:p w:rsidR="00C301A2" w:rsidRPr="00E42464" w:rsidRDefault="00C301A2" w:rsidP="007B145D">
            <w:pPr>
              <w:pStyle w:val="Tabletext"/>
            </w:pPr>
            <w:r w:rsidRPr="00E42464">
              <w:rPr>
                <w:rFonts w:hint="cs"/>
                <w:rtl/>
              </w:rPr>
              <w:t xml:space="preserve">يرتكز </w:t>
            </w:r>
            <w:r w:rsidRPr="00E42464">
              <w:rPr>
                <w:rtl/>
              </w:rPr>
              <w:t xml:space="preserve">مخطط إعادة استعمال التردد </w:t>
            </w:r>
            <w:r w:rsidRPr="00E42464">
              <w:rPr>
                <w:rFonts w:hint="cs"/>
                <w:rtl/>
              </w:rPr>
              <w:t>إل</w:t>
            </w:r>
            <w:r w:rsidRPr="00E42464">
              <w:rPr>
                <w:rtl/>
              </w:rPr>
              <w:t xml:space="preserve">ى مجموعات من </w:t>
            </w:r>
            <w:r w:rsidRPr="00E42464">
              <w:rPr>
                <w:lang w:bidi="ar-EG"/>
              </w:rPr>
              <w:t>7</w:t>
            </w:r>
            <w:r w:rsidRPr="00E42464">
              <w:rPr>
                <w:rtl/>
              </w:rPr>
              <w:t xml:space="preserve"> حزم. في </w:t>
            </w:r>
            <w:r w:rsidRPr="00E42464">
              <w:rPr>
                <w:rFonts w:hint="cs"/>
                <w:rtl/>
              </w:rPr>
              <w:t>ال</w:t>
            </w:r>
            <w:r w:rsidRPr="00E42464">
              <w:rPr>
                <w:rtl/>
              </w:rPr>
              <w:t>بيئة الساتل</w:t>
            </w:r>
            <w:r w:rsidRPr="00E42464">
              <w:rPr>
                <w:rFonts w:hint="cs"/>
                <w:rtl/>
              </w:rPr>
              <w:t>ية</w:t>
            </w:r>
            <w:r w:rsidRPr="00E42464">
              <w:rPr>
                <w:rtl/>
              </w:rPr>
              <w:t xml:space="preserve"> يتبع تخصيص الترددات للحزم النقطية نمطاً بسيطاً ومنتظماً. لا</w:t>
            </w:r>
            <w:r w:rsidRPr="00E42464">
              <w:rPr>
                <w:rFonts w:hint="cs"/>
                <w:rtl/>
              </w:rPr>
              <w:t> </w:t>
            </w:r>
            <w:r w:rsidRPr="00E42464">
              <w:rPr>
                <w:rtl/>
              </w:rPr>
              <w:t>يؤثر تخطيط التردد على</w:t>
            </w:r>
            <w:r w:rsidRPr="00E42464">
              <w:rPr>
                <w:rFonts w:hint="cs"/>
                <w:rtl/>
              </w:rPr>
              <w:t xml:space="preserve"> باقي</w:t>
            </w:r>
            <w:r w:rsidRPr="00E42464">
              <w:rPr>
                <w:rtl/>
              </w:rPr>
              <w:t xml:space="preserve"> جوانب </w:t>
            </w:r>
            <w:r w:rsidRPr="00E42464">
              <w:rPr>
                <w:rFonts w:hint="cs"/>
                <w:rtl/>
              </w:rPr>
              <w:t>ال</w:t>
            </w:r>
            <w:r w:rsidRPr="00E42464">
              <w:rPr>
                <w:rtl/>
              </w:rPr>
              <w:t>نظام، مثل التشوير والتزامن والتشغيل البيني مع الشبكات الأرضية</w:t>
            </w:r>
          </w:p>
        </w:tc>
      </w:tr>
      <w:tr w:rsidR="00C301A2" w:rsidRPr="00E42464" w:rsidTr="007B145D">
        <w:trPr>
          <w:cantSplit/>
          <w:jc w:val="center"/>
        </w:trPr>
        <w:tc>
          <w:tcPr>
            <w:tcW w:w="4532" w:type="dxa"/>
          </w:tcPr>
          <w:p w:rsidR="00C301A2" w:rsidRPr="00E42464" w:rsidRDefault="00C301A2" w:rsidP="007B145D">
            <w:pPr>
              <w:pStyle w:val="Tabletext"/>
              <w:rPr>
                <w:rtl/>
                <w:lang w:bidi="ar-EG"/>
              </w:rPr>
            </w:pPr>
            <w:r w:rsidRPr="00E42464">
              <w:rPr>
                <w:rtl/>
              </w:rPr>
              <w:t xml:space="preserve"> </w:t>
            </w:r>
            <w:r w:rsidRPr="00E42464">
              <w:rPr>
                <w:rFonts w:hint="cs"/>
                <w:rtl/>
              </w:rPr>
              <w:t>عامل جدارة</w:t>
            </w:r>
            <w:r w:rsidRPr="00E42464">
              <w:rPr>
                <w:rtl/>
              </w:rPr>
              <w:t xml:space="preserve"> </w:t>
            </w:r>
            <w:r w:rsidRPr="00E42464">
              <w:rPr>
                <w:i/>
                <w:iCs/>
              </w:rPr>
              <w:t>G/T</w:t>
            </w:r>
            <w:r w:rsidRPr="00E42464">
              <w:rPr>
                <w:rtl/>
              </w:rPr>
              <w:t xml:space="preserve"> وصلة الخدمة الخاص بحزمة الساتل </w:t>
            </w:r>
          </w:p>
        </w:tc>
        <w:tc>
          <w:tcPr>
            <w:tcW w:w="5107" w:type="dxa"/>
          </w:tcPr>
          <w:p w:rsidR="00C301A2" w:rsidRPr="00E42464" w:rsidRDefault="00C301A2" w:rsidP="007B145D">
            <w:pPr>
              <w:pStyle w:val="Tabletext"/>
              <w:rPr>
                <w:rtl/>
                <w:lang w:bidi="ar-EG"/>
              </w:rPr>
            </w:pPr>
            <w:r w:rsidRPr="00E42464">
              <w:rPr>
                <w:rtl/>
              </w:rPr>
              <w:t>متوسط:</w:t>
            </w:r>
            <w:r w:rsidRPr="00E42464">
              <w:rPr>
                <w:rFonts w:hint="cs"/>
                <w:rtl/>
              </w:rPr>
              <w:tab/>
            </w:r>
            <w:r w:rsidRPr="00E42464">
              <w:t>dB/K 10</w:t>
            </w:r>
          </w:p>
          <w:p w:rsidR="00C301A2" w:rsidRPr="00E42464" w:rsidRDefault="00C301A2" w:rsidP="007B145D">
            <w:pPr>
              <w:pStyle w:val="Tabletext"/>
              <w:rPr>
                <w:rtl/>
                <w:lang w:bidi="ar-EG"/>
              </w:rPr>
            </w:pPr>
            <w:r w:rsidRPr="00E42464">
              <w:rPr>
                <w:rtl/>
              </w:rPr>
              <w:t>أدنى:</w:t>
            </w:r>
            <w:r w:rsidRPr="00E42464">
              <w:rPr>
                <w:rFonts w:hint="cs"/>
                <w:rtl/>
              </w:rPr>
              <w:tab/>
            </w:r>
            <w:r w:rsidRPr="00E42464">
              <w:t>dB/K 9,5</w:t>
            </w:r>
          </w:p>
        </w:tc>
      </w:tr>
      <w:tr w:rsidR="00C301A2" w:rsidRPr="00E42464" w:rsidTr="007B145D">
        <w:trPr>
          <w:cantSplit/>
          <w:jc w:val="center"/>
        </w:trPr>
        <w:tc>
          <w:tcPr>
            <w:tcW w:w="4532" w:type="dxa"/>
          </w:tcPr>
          <w:p w:rsidR="00C301A2" w:rsidRPr="00E42464" w:rsidRDefault="00C301A2" w:rsidP="007B145D">
            <w:pPr>
              <w:pStyle w:val="Tabletext"/>
            </w:pPr>
            <w:r w:rsidRPr="00E42464">
              <w:rPr>
                <w:rtl/>
              </w:rPr>
              <w:t xml:space="preserve"> قدرة الإشباع </w:t>
            </w:r>
            <w:r w:rsidRPr="00E42464">
              <w:t>e.i.r.p</w:t>
            </w:r>
            <w:r w:rsidRPr="00E42464">
              <w:rPr>
                <w:rtl/>
              </w:rPr>
              <w:t>. لكل حزمة في وصلة الخدمة</w:t>
            </w:r>
            <w:r w:rsidRPr="00E42464">
              <w:t xml:space="preserve"> </w:t>
            </w:r>
          </w:p>
        </w:tc>
        <w:tc>
          <w:tcPr>
            <w:tcW w:w="5107" w:type="dxa"/>
          </w:tcPr>
          <w:p w:rsidR="00C301A2" w:rsidRPr="00E42464" w:rsidRDefault="00C301A2" w:rsidP="007B145D">
            <w:pPr>
              <w:pStyle w:val="Tabletext"/>
              <w:rPr>
                <w:rtl/>
                <w:lang w:bidi="ar-EG"/>
              </w:rPr>
            </w:pPr>
            <w:r w:rsidRPr="00E42464">
              <w:rPr>
                <w:rFonts w:hint="cs"/>
                <w:rtl/>
              </w:rPr>
              <w:t>د</w:t>
            </w:r>
            <w:r w:rsidRPr="00E42464">
              <w:rPr>
                <w:rtl/>
              </w:rPr>
              <w:t>ن</w:t>
            </w:r>
            <w:r w:rsidRPr="00E42464">
              <w:rPr>
                <w:rFonts w:hint="cs"/>
                <w:rtl/>
              </w:rPr>
              <w:t>يا</w:t>
            </w:r>
            <w:r w:rsidRPr="00E42464">
              <w:rPr>
                <w:rtl/>
              </w:rPr>
              <w:t>:</w:t>
            </w:r>
            <w:r w:rsidRPr="00E42464">
              <w:rPr>
                <w:rFonts w:hint="cs"/>
                <w:rtl/>
              </w:rPr>
              <w:tab/>
            </w:r>
            <w:r w:rsidRPr="00E42464">
              <w:t>dBW 38</w:t>
            </w:r>
          </w:p>
          <w:p w:rsidR="00C301A2" w:rsidRPr="00E42464" w:rsidRDefault="00C301A2" w:rsidP="007B145D">
            <w:pPr>
              <w:pStyle w:val="Tabletext"/>
            </w:pPr>
            <w:r w:rsidRPr="00E42464">
              <w:rPr>
                <w:rFonts w:hint="cs"/>
                <w:rtl/>
                <w:lang w:bidi="ar-EG"/>
              </w:rPr>
              <w:t>قصوى:</w:t>
            </w:r>
            <w:r w:rsidRPr="00E42464">
              <w:rPr>
                <w:rtl/>
                <w:lang w:bidi="ar-EG"/>
              </w:rPr>
              <w:tab/>
            </w:r>
            <w:r w:rsidRPr="00E42464">
              <w:t>dBW 53</w:t>
            </w:r>
          </w:p>
        </w:tc>
      </w:tr>
      <w:tr w:rsidR="00C301A2" w:rsidRPr="00E42464" w:rsidTr="007B145D">
        <w:trPr>
          <w:cantSplit/>
          <w:jc w:val="center"/>
        </w:trPr>
        <w:tc>
          <w:tcPr>
            <w:tcW w:w="4532" w:type="dxa"/>
          </w:tcPr>
          <w:p w:rsidR="00C301A2" w:rsidRPr="00E42464" w:rsidRDefault="00C301A2" w:rsidP="007B145D">
            <w:pPr>
              <w:pStyle w:val="Tabletext"/>
            </w:pPr>
            <w:r w:rsidRPr="00E42464">
              <w:rPr>
                <w:rtl/>
              </w:rPr>
              <w:t>قدرة الإشباع الكلية</w:t>
            </w:r>
            <w:r w:rsidRPr="00E42464">
              <w:rPr>
                <w:rFonts w:hint="cs"/>
                <w:rtl/>
              </w:rPr>
              <w:t xml:space="preserve"> </w:t>
            </w:r>
            <w:r w:rsidRPr="00E42464">
              <w:t>e.i.r.p.</w:t>
            </w:r>
            <w:r w:rsidRPr="00E42464">
              <w:rPr>
                <w:rtl/>
              </w:rPr>
              <w:t xml:space="preserve"> لكل ساتل في وصلة الخدمة</w:t>
            </w:r>
          </w:p>
        </w:tc>
        <w:tc>
          <w:tcPr>
            <w:tcW w:w="5107" w:type="dxa"/>
          </w:tcPr>
          <w:p w:rsidR="00C301A2" w:rsidRPr="00E42464" w:rsidRDefault="00C301A2" w:rsidP="007B145D">
            <w:pPr>
              <w:pStyle w:val="Tabletext"/>
              <w:rPr>
                <w:rtl/>
                <w:lang w:bidi="ar-EG"/>
              </w:rPr>
            </w:pPr>
            <w:r w:rsidRPr="00E42464">
              <w:t>dBW</w:t>
            </w:r>
            <w:r w:rsidRPr="00E42464">
              <w:rPr>
                <w:rFonts w:hint="cs"/>
              </w:rPr>
              <w:t xml:space="preserve"> </w:t>
            </w:r>
            <w:r w:rsidRPr="00E42464">
              <w:t>67</w:t>
            </w:r>
          </w:p>
        </w:tc>
      </w:tr>
      <w:tr w:rsidR="00C301A2" w:rsidRPr="00E42464" w:rsidTr="007B145D">
        <w:trPr>
          <w:cantSplit/>
          <w:jc w:val="center"/>
        </w:trPr>
        <w:tc>
          <w:tcPr>
            <w:tcW w:w="4532" w:type="dxa"/>
          </w:tcPr>
          <w:p w:rsidR="00C301A2" w:rsidRPr="00E42464" w:rsidRDefault="00C301A2" w:rsidP="007B145D">
            <w:pPr>
              <w:pStyle w:val="Tabletext"/>
              <w:rPr>
                <w:rtl/>
                <w:lang w:bidi="ar-EG"/>
              </w:rPr>
            </w:pPr>
            <w:r w:rsidRPr="00E42464">
              <w:rPr>
                <w:rtl/>
              </w:rPr>
              <w:t>قدرة</w:t>
            </w:r>
            <w:r w:rsidRPr="00E42464">
              <w:t xml:space="preserve"> e.i.r.p. </w:t>
            </w:r>
            <w:r w:rsidRPr="00E42464">
              <w:rPr>
                <w:rtl/>
              </w:rPr>
              <w:t xml:space="preserve">للساتل في كل موجة حاملة: </w:t>
            </w:r>
            <w:r w:rsidRPr="00E42464">
              <w:t>dBW 43</w:t>
            </w:r>
          </w:p>
        </w:tc>
        <w:tc>
          <w:tcPr>
            <w:tcW w:w="5107" w:type="dxa"/>
          </w:tcPr>
          <w:p w:rsidR="00C301A2" w:rsidRPr="00E42464" w:rsidRDefault="00C301A2" w:rsidP="007B145D">
            <w:pPr>
              <w:pStyle w:val="Tabletext"/>
              <w:rPr>
                <w:rtl/>
                <w:lang w:bidi="ar-EG"/>
              </w:rPr>
            </w:pPr>
            <w:r w:rsidRPr="00E42464">
              <w:rPr>
                <w:rtl/>
              </w:rPr>
              <w:t>قص</w:t>
            </w:r>
            <w:r w:rsidRPr="00E42464">
              <w:rPr>
                <w:rFonts w:hint="cs"/>
                <w:rtl/>
              </w:rPr>
              <w:t>و</w:t>
            </w:r>
            <w:r w:rsidRPr="00E42464">
              <w:rPr>
                <w:rtl/>
              </w:rPr>
              <w:t>ى</w:t>
            </w:r>
            <w:r w:rsidRPr="00E42464">
              <w:rPr>
                <w:rFonts w:hint="cs"/>
                <w:rtl/>
              </w:rPr>
              <w:t>:</w:t>
            </w:r>
            <w:r w:rsidRPr="00E42464">
              <w:rPr>
                <w:rtl/>
                <w:lang w:bidi="ar-EG"/>
              </w:rPr>
              <w:tab/>
            </w:r>
            <w:r w:rsidRPr="00E42464">
              <w:t>dBW</w:t>
            </w:r>
            <w:r w:rsidRPr="00E42464">
              <w:rPr>
                <w:rFonts w:hint="cs"/>
              </w:rPr>
              <w:t xml:space="preserve"> </w:t>
            </w:r>
            <w:r w:rsidRPr="00E42464">
              <w:t>43</w:t>
            </w:r>
          </w:p>
          <w:p w:rsidR="00C301A2" w:rsidRPr="00E42464" w:rsidRDefault="00C301A2" w:rsidP="007B145D">
            <w:pPr>
              <w:pStyle w:val="Tabletext"/>
            </w:pPr>
            <w:r w:rsidRPr="00E42464">
              <w:rPr>
                <w:rtl/>
              </w:rPr>
              <w:t>متوسط</w:t>
            </w:r>
            <w:r w:rsidRPr="00E42464">
              <w:rPr>
                <w:rFonts w:hint="cs"/>
                <w:rtl/>
              </w:rPr>
              <w:t>ة:</w:t>
            </w:r>
            <w:r w:rsidRPr="00E42464">
              <w:rPr>
                <w:rFonts w:hint="cs"/>
                <w:rtl/>
              </w:rPr>
              <w:tab/>
            </w:r>
            <w:r w:rsidRPr="00E42464">
              <w:t>dBW</w:t>
            </w:r>
            <w:r w:rsidRPr="00E42464">
              <w:rPr>
                <w:rFonts w:hint="cs"/>
              </w:rPr>
              <w:t xml:space="preserve"> </w:t>
            </w:r>
            <w:r w:rsidRPr="00E42464">
              <w:t>42</w:t>
            </w:r>
          </w:p>
        </w:tc>
      </w:tr>
      <w:tr w:rsidR="00C301A2" w:rsidRPr="00E42464" w:rsidTr="007B145D">
        <w:trPr>
          <w:cantSplit/>
          <w:jc w:val="center"/>
        </w:trPr>
        <w:tc>
          <w:tcPr>
            <w:tcW w:w="4532" w:type="dxa"/>
          </w:tcPr>
          <w:p w:rsidR="00C301A2" w:rsidRPr="00E42464" w:rsidRDefault="00C301A2" w:rsidP="007B145D">
            <w:pPr>
              <w:pStyle w:val="Tabletext"/>
            </w:pPr>
            <w:r w:rsidRPr="00E42464">
              <w:rPr>
                <w:rtl/>
              </w:rPr>
              <w:t xml:space="preserve">الاستقرار المطلوب للتردد </w:t>
            </w:r>
          </w:p>
        </w:tc>
        <w:tc>
          <w:tcPr>
            <w:tcW w:w="5107" w:type="dxa"/>
          </w:tcPr>
          <w:p w:rsidR="00C301A2" w:rsidRPr="00E42464" w:rsidRDefault="00C301A2" w:rsidP="007B145D">
            <w:pPr>
              <w:pStyle w:val="Tabletext"/>
            </w:pPr>
            <w:r w:rsidRPr="00E42464">
              <w:t>ppm 1</w:t>
            </w:r>
          </w:p>
        </w:tc>
      </w:tr>
      <w:tr w:rsidR="00C301A2" w:rsidRPr="00E42464" w:rsidTr="007B145D">
        <w:trPr>
          <w:cantSplit/>
          <w:jc w:val="center"/>
        </w:trPr>
        <w:tc>
          <w:tcPr>
            <w:tcW w:w="4532" w:type="dxa"/>
          </w:tcPr>
          <w:p w:rsidR="00C301A2" w:rsidRPr="00E42464" w:rsidRDefault="00C301A2" w:rsidP="007B145D">
            <w:pPr>
              <w:pStyle w:val="Tabletext"/>
            </w:pPr>
            <w:r w:rsidRPr="00E42464">
              <w:rPr>
                <w:rFonts w:hint="cs"/>
                <w:rtl/>
              </w:rPr>
              <w:t>التحكم في القدرة</w:t>
            </w:r>
            <w:r w:rsidRPr="00E42464">
              <w:rPr>
                <w:rtl/>
              </w:rPr>
              <w:t xml:space="preserve"> </w:t>
            </w:r>
          </w:p>
        </w:tc>
        <w:tc>
          <w:tcPr>
            <w:tcW w:w="5107" w:type="dxa"/>
          </w:tcPr>
          <w:p w:rsidR="00C301A2" w:rsidRPr="00E42464" w:rsidRDefault="00C301A2" w:rsidP="007B145D">
            <w:pPr>
              <w:pStyle w:val="Tabletext"/>
              <w:rPr>
                <w:rtl/>
              </w:rPr>
            </w:pPr>
            <w:r w:rsidRPr="00E42464">
              <w:rPr>
                <w:rtl/>
              </w:rPr>
              <w:t xml:space="preserve">يسمح بتوفير حوالي </w:t>
            </w:r>
            <w:r w:rsidRPr="00E42464">
              <w:t>dB 3</w:t>
            </w:r>
            <w:r w:rsidRPr="00E42464">
              <w:rPr>
                <w:rtl/>
              </w:rPr>
              <w:t xml:space="preserve"> بالمتوسط في قدرة الساتل؛ يتيح ذلك مضاعفة سعة الحركة</w:t>
            </w:r>
          </w:p>
        </w:tc>
      </w:tr>
    </w:tbl>
    <w:p w:rsidR="007B145D" w:rsidRPr="00E42464" w:rsidRDefault="007B145D" w:rsidP="00D752CA">
      <w:pPr>
        <w:pStyle w:val="TableNo"/>
        <w:rPr>
          <w:i/>
          <w:iCs/>
          <w:rtl/>
        </w:rPr>
      </w:pPr>
      <w:r w:rsidRPr="00E42464">
        <w:rPr>
          <w:rtl/>
        </w:rPr>
        <w:lastRenderedPageBreak/>
        <w:t>الج</w:t>
      </w:r>
      <w:r w:rsidRPr="00E42464">
        <w:rPr>
          <w:rFonts w:hint="cs"/>
          <w:rtl/>
        </w:rPr>
        <w:t>ـ</w:t>
      </w:r>
      <w:r w:rsidRPr="00E42464">
        <w:rPr>
          <w:rtl/>
        </w:rPr>
        <w:t xml:space="preserve">دول </w:t>
      </w:r>
      <w:r w:rsidRPr="00E42464">
        <w:t>25</w:t>
      </w:r>
      <w:r w:rsidRPr="00E42464">
        <w:rPr>
          <w:rFonts w:hint="cs"/>
          <w:rtl/>
        </w:rPr>
        <w:t xml:space="preserve"> </w:t>
      </w:r>
      <w:r w:rsidR="008B7BBB" w:rsidRPr="00E42464">
        <w:rPr>
          <w:rFonts w:hint="cs"/>
          <w:rtl/>
        </w:rPr>
        <w:t>(</w:t>
      </w:r>
      <w:r w:rsidR="00FB1171" w:rsidRPr="00FB1171">
        <w:rPr>
          <w:rFonts w:hint="eastAsia"/>
          <w:sz w:val="16"/>
          <w:szCs w:val="22"/>
          <w:rtl/>
        </w:rPr>
        <w:t> </w:t>
      </w:r>
      <w:r w:rsidRPr="00E42464">
        <w:rPr>
          <w:rFonts w:hint="cs"/>
          <w:i/>
          <w:iCs/>
          <w:rtl/>
        </w:rPr>
        <w:t>تتمة)</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32"/>
        <w:gridCol w:w="5107"/>
      </w:tblGrid>
      <w:tr w:rsidR="00C301A2" w:rsidRPr="00E42464" w:rsidTr="007B145D">
        <w:trPr>
          <w:cantSplit/>
          <w:jc w:val="center"/>
        </w:trPr>
        <w:tc>
          <w:tcPr>
            <w:tcW w:w="4532" w:type="dxa"/>
          </w:tcPr>
          <w:p w:rsidR="00C301A2" w:rsidRPr="00E42464" w:rsidRDefault="00C301A2" w:rsidP="007B145D">
            <w:pPr>
              <w:pStyle w:val="Tabletext"/>
            </w:pPr>
            <w:r w:rsidRPr="00E42464">
              <w:rPr>
                <w:rtl/>
              </w:rPr>
              <w:t xml:space="preserve">تحكم القدرة بالحجم </w:t>
            </w:r>
          </w:p>
        </w:tc>
        <w:tc>
          <w:tcPr>
            <w:tcW w:w="5107" w:type="dxa"/>
          </w:tcPr>
          <w:p w:rsidR="00C301A2" w:rsidRPr="00E42464" w:rsidRDefault="00C301A2" w:rsidP="007B145D">
            <w:pPr>
              <w:pStyle w:val="Tabletext"/>
              <w:rPr>
                <w:rtl/>
                <w:lang w:bidi="ar-EG"/>
              </w:rPr>
            </w:pPr>
            <w:r w:rsidRPr="00E42464">
              <w:t>dB</w:t>
            </w:r>
            <w:r w:rsidRPr="00E42464">
              <w:rPr>
                <w:rFonts w:hint="cs"/>
              </w:rPr>
              <w:t xml:space="preserve"> </w:t>
            </w:r>
            <w:r w:rsidRPr="00E42464">
              <w:t>0,5</w:t>
            </w:r>
          </w:p>
        </w:tc>
      </w:tr>
      <w:tr w:rsidR="00C301A2" w:rsidRPr="00E42464" w:rsidTr="007B145D">
        <w:trPr>
          <w:cantSplit/>
          <w:jc w:val="center"/>
        </w:trPr>
        <w:tc>
          <w:tcPr>
            <w:tcW w:w="4532" w:type="dxa"/>
          </w:tcPr>
          <w:p w:rsidR="00C301A2" w:rsidRPr="00E42464" w:rsidRDefault="00C301A2" w:rsidP="007B145D">
            <w:pPr>
              <w:pStyle w:val="Tabletext"/>
            </w:pPr>
            <w:r w:rsidRPr="00E42464">
              <w:rPr>
                <w:rtl/>
              </w:rPr>
              <w:t xml:space="preserve">عدد دورات </w:t>
            </w:r>
            <w:r w:rsidRPr="00E42464">
              <w:rPr>
                <w:rFonts w:hint="cs"/>
                <w:rtl/>
              </w:rPr>
              <w:t xml:space="preserve">التحكم في القدرة في </w:t>
            </w:r>
            <w:r w:rsidRPr="00E42464">
              <w:rPr>
                <w:rtl/>
              </w:rPr>
              <w:t xml:space="preserve">الثانية </w:t>
            </w:r>
          </w:p>
        </w:tc>
        <w:tc>
          <w:tcPr>
            <w:tcW w:w="5107" w:type="dxa"/>
          </w:tcPr>
          <w:p w:rsidR="00C301A2" w:rsidRPr="00E42464" w:rsidRDefault="00C301A2" w:rsidP="007B145D">
            <w:pPr>
              <w:pStyle w:val="Tabletext"/>
            </w:pPr>
            <w:r w:rsidRPr="00E42464">
              <w:t>1</w:t>
            </w:r>
          </w:p>
        </w:tc>
      </w:tr>
      <w:tr w:rsidR="00C301A2" w:rsidRPr="00E42464" w:rsidTr="007B145D">
        <w:trPr>
          <w:cantSplit/>
          <w:jc w:val="center"/>
        </w:trPr>
        <w:tc>
          <w:tcPr>
            <w:tcW w:w="4532" w:type="dxa"/>
          </w:tcPr>
          <w:p w:rsidR="00C301A2" w:rsidRPr="00E42464" w:rsidRDefault="00C301A2" w:rsidP="007B145D">
            <w:pPr>
              <w:pStyle w:val="Tabletext"/>
            </w:pPr>
            <w:r w:rsidRPr="00E42464">
              <w:rPr>
                <w:rtl/>
              </w:rPr>
              <w:t xml:space="preserve">المدى الدينامي </w:t>
            </w:r>
            <w:r w:rsidRPr="00E42464">
              <w:rPr>
                <w:rFonts w:hint="cs"/>
                <w:rtl/>
              </w:rPr>
              <w:t>ل</w:t>
            </w:r>
            <w:r w:rsidRPr="00E42464">
              <w:rPr>
                <w:rtl/>
              </w:rPr>
              <w:t xml:space="preserve">لتحكم في القدرة </w:t>
            </w:r>
          </w:p>
        </w:tc>
        <w:tc>
          <w:tcPr>
            <w:tcW w:w="5107" w:type="dxa"/>
          </w:tcPr>
          <w:p w:rsidR="00C301A2" w:rsidRPr="00E42464" w:rsidRDefault="00C301A2" w:rsidP="007B145D">
            <w:pPr>
              <w:pStyle w:val="Tabletext"/>
            </w:pPr>
            <w:r w:rsidRPr="00E42464">
              <w:t>dB</w:t>
            </w:r>
            <w:r w:rsidRPr="00E42464">
              <w:rPr>
                <w:rFonts w:hint="cs"/>
              </w:rPr>
              <w:t xml:space="preserve"> </w:t>
            </w:r>
            <w:r w:rsidRPr="00E42464">
              <w:t>8</w:t>
            </w:r>
          </w:p>
        </w:tc>
      </w:tr>
      <w:tr w:rsidR="00C301A2" w:rsidRPr="00E42464" w:rsidTr="007B145D">
        <w:trPr>
          <w:cantSplit/>
          <w:jc w:val="center"/>
        </w:trPr>
        <w:tc>
          <w:tcPr>
            <w:tcW w:w="4532" w:type="dxa"/>
          </w:tcPr>
          <w:p w:rsidR="00C301A2" w:rsidRPr="00E42464" w:rsidRDefault="00C301A2" w:rsidP="007B145D">
            <w:pPr>
              <w:pStyle w:val="Tabletext"/>
            </w:pPr>
            <w:r w:rsidRPr="00E42464">
              <w:rPr>
                <w:rtl/>
              </w:rPr>
              <w:t xml:space="preserve">أقصى سوية لقدرة الإرسال مع تحكم في القدرة </w:t>
            </w:r>
          </w:p>
        </w:tc>
        <w:tc>
          <w:tcPr>
            <w:tcW w:w="5107" w:type="dxa"/>
          </w:tcPr>
          <w:p w:rsidR="00C301A2" w:rsidRPr="00E42464" w:rsidRDefault="00C301A2" w:rsidP="007B145D">
            <w:pPr>
              <w:pStyle w:val="Tabletext"/>
            </w:pPr>
            <w:r w:rsidRPr="00E42464">
              <w:t>dBW 7</w:t>
            </w:r>
          </w:p>
        </w:tc>
      </w:tr>
    </w:tbl>
    <w:p w:rsidR="00C301A2" w:rsidRPr="00E42464" w:rsidRDefault="00C301A2" w:rsidP="001122F0">
      <w:pPr>
        <w:pStyle w:val="Heading4"/>
        <w:rPr>
          <w:rFonts w:hint="eastAsia"/>
          <w:rtl/>
          <w:lang w:bidi="ar-EG"/>
        </w:rPr>
      </w:pPr>
      <w:r w:rsidRPr="00E42464">
        <w:rPr>
          <w:lang w:bidi="ar-EG"/>
        </w:rPr>
        <w:t>2.4.3.4</w:t>
      </w:r>
      <w:r w:rsidRPr="00E42464">
        <w:rPr>
          <w:lang w:bidi="ar-EG"/>
        </w:rPr>
        <w:tab/>
      </w:r>
      <w:r w:rsidR="001122F0">
        <w:rPr>
          <w:rFonts w:hint="cs"/>
          <w:rtl/>
        </w:rPr>
        <w:t>وصف</w:t>
      </w:r>
      <w:r w:rsidRPr="00E42464">
        <w:rPr>
          <w:rFonts w:hint="cs"/>
          <w:rtl/>
        </w:rPr>
        <w:t xml:space="preserve"> النظام</w:t>
      </w:r>
    </w:p>
    <w:p w:rsidR="00C301A2" w:rsidRPr="00E42464" w:rsidRDefault="00C301A2" w:rsidP="002D044D">
      <w:pPr>
        <w:pStyle w:val="Heading5"/>
        <w:rPr>
          <w:rFonts w:hint="eastAsia"/>
          <w:rtl/>
          <w:lang w:bidi="ar-EG"/>
        </w:rPr>
      </w:pPr>
      <w:r w:rsidRPr="00E42464">
        <w:rPr>
          <w:lang w:bidi="ar-EG"/>
        </w:rPr>
        <w:t>1.2.4.3.4</w:t>
      </w:r>
      <w:r w:rsidRPr="00E42464">
        <w:rPr>
          <w:rFonts w:hint="cs"/>
          <w:rtl/>
          <w:lang w:bidi="ar-EG"/>
        </w:rPr>
        <w:tab/>
      </w:r>
      <w:r w:rsidRPr="00E42464">
        <w:rPr>
          <w:rFonts w:hint="cs"/>
          <w:rtl/>
        </w:rPr>
        <w:t>سمات الخدمة</w:t>
      </w:r>
    </w:p>
    <w:p w:rsidR="00C301A2" w:rsidRPr="00E42464" w:rsidRDefault="00C301A2" w:rsidP="00C301A2">
      <w:pPr>
        <w:rPr>
          <w:rtl/>
        </w:rPr>
      </w:pPr>
      <w:r w:rsidRPr="00E42464">
        <w:rPr>
          <w:rFonts w:hint="cs"/>
          <w:rtl/>
        </w:rPr>
        <w:t xml:space="preserve">لقد تم تصميم الشكل الأساسي للنظام الساتلي </w:t>
      </w:r>
      <w:r w:rsidRPr="00E42464">
        <w:t>SRI-E</w:t>
      </w:r>
      <w:r w:rsidRPr="00E42464">
        <w:rPr>
          <w:rFonts w:hint="cs"/>
          <w:rtl/>
        </w:rPr>
        <w:t xml:space="preserve"> من أجل تنفيذ وتوفير قابلية التشغيل البيني بتطبيقات من نوع أنظمة الاتصالات المتنقلة العالمية </w:t>
      </w:r>
      <w:r w:rsidRPr="00E42464">
        <w:t>(UMTS)</w:t>
      </w:r>
      <w:r w:rsidRPr="00E42464">
        <w:rPr>
          <w:rFonts w:hint="cs"/>
          <w:rtl/>
        </w:rPr>
        <w:t>.</w:t>
      </w:r>
    </w:p>
    <w:p w:rsidR="00C301A2" w:rsidRPr="00E42464" w:rsidRDefault="00C301A2" w:rsidP="00C301A2">
      <w:pPr>
        <w:rPr>
          <w:rtl/>
        </w:rPr>
      </w:pPr>
      <w:r w:rsidRPr="00E42464">
        <w:rPr>
          <w:rFonts w:hint="cs"/>
          <w:rtl/>
        </w:rPr>
        <w:t xml:space="preserve">والسطح البيني الهوائي هو نظام رزم بيانات ينطوي على أن الحمّالات هي حمّالات نفاذ مشترك، وبالتالي فإن معدل بيانات المستعمل أثناء عملية التوصيل يتفاوت وفقاً لحمولة الحركة. ويمكن دعم التطبيقات من نوع الدارات التبديلية (الصوت، الشبكة الرقمية المتكاملة الخدمات </w:t>
      </w:r>
      <w:r w:rsidRPr="00E42464">
        <w:t>ISDN</w:t>
      </w:r>
      <w:r w:rsidRPr="00E42464">
        <w:rPr>
          <w:rFonts w:hint="cs"/>
          <w:rtl/>
        </w:rPr>
        <w:t>)، من خلال نوعية محددة من معلمات الخدمة المعدة لضمان معدل بيانات المستعمل.</w:t>
      </w:r>
    </w:p>
    <w:p w:rsidR="00C301A2" w:rsidRPr="00E42464" w:rsidRDefault="00C301A2" w:rsidP="002D044D">
      <w:pPr>
        <w:pStyle w:val="Heading6"/>
        <w:rPr>
          <w:rFonts w:hint="eastAsia"/>
          <w:rtl/>
        </w:rPr>
      </w:pPr>
      <w:r w:rsidRPr="00E42464">
        <w:rPr>
          <w:lang w:bidi="ar-EG"/>
        </w:rPr>
        <w:t>1.1.2.4.3.4</w:t>
      </w:r>
      <w:r w:rsidRPr="00E42464">
        <w:rPr>
          <w:rFonts w:hint="cs"/>
          <w:rtl/>
          <w:lang w:bidi="ar-EG"/>
        </w:rPr>
        <w:tab/>
      </w:r>
      <w:r w:rsidRPr="00E42464">
        <w:rPr>
          <w:rFonts w:hint="cs"/>
          <w:rtl/>
        </w:rPr>
        <w:t xml:space="preserve">المقدرة على أداء خدمات الوسائط المتعددة </w:t>
      </w:r>
    </w:p>
    <w:p w:rsidR="00C301A2" w:rsidRPr="00E42464" w:rsidRDefault="00C301A2" w:rsidP="00E41B8E">
      <w:pPr>
        <w:rPr>
          <w:rtl/>
        </w:rPr>
      </w:pPr>
      <w:r w:rsidRPr="00E42464">
        <w:rPr>
          <w:rFonts w:hint="cs"/>
          <w:rtl/>
        </w:rPr>
        <w:t>تختلف خدمات الوسائط المتعددة عن خدمات الاتصالات التقليدية بطرق شتى، على النحو الوارد وصفه في الأقسام التالية. وقد</w:t>
      </w:r>
      <w:r w:rsidR="00E41B8E">
        <w:rPr>
          <w:rFonts w:hint="eastAsia"/>
          <w:rtl/>
        </w:rPr>
        <w:t> </w:t>
      </w:r>
      <w:r w:rsidRPr="00E42464">
        <w:rPr>
          <w:rFonts w:hint="cs"/>
          <w:rtl/>
        </w:rPr>
        <w:t xml:space="preserve">صُمّم السطح البيني </w:t>
      </w:r>
      <w:r w:rsidRPr="00E42464">
        <w:t>SRI-E</w:t>
      </w:r>
      <w:r w:rsidRPr="00E42464">
        <w:rPr>
          <w:rFonts w:hint="cs"/>
          <w:rtl/>
        </w:rPr>
        <w:t xml:space="preserve"> لهذا النوع من الحركة كما هو مشروح تحت كل موضوع من الموضوعات.</w:t>
      </w:r>
    </w:p>
    <w:p w:rsidR="00C301A2" w:rsidRPr="00E42464" w:rsidRDefault="00C301A2" w:rsidP="002D044D">
      <w:pPr>
        <w:pStyle w:val="Headingb"/>
        <w:rPr>
          <w:rFonts w:hint="eastAsia"/>
          <w:rtl/>
        </w:rPr>
      </w:pPr>
      <w:bookmarkStart w:id="120" w:name="_Toc283900245"/>
      <w:r w:rsidRPr="00E42464">
        <w:rPr>
          <w:rFonts w:hint="cs"/>
          <w:rtl/>
        </w:rPr>
        <w:t>استقلالية النقل عن التطبيقات</w:t>
      </w:r>
      <w:bookmarkEnd w:id="120"/>
    </w:p>
    <w:p w:rsidR="00C301A2" w:rsidRPr="00E42464" w:rsidRDefault="00C301A2" w:rsidP="00C301A2">
      <w:pPr>
        <w:rPr>
          <w:rtl/>
          <w:lang w:bidi="ar-EG"/>
        </w:rPr>
      </w:pPr>
      <w:r w:rsidRPr="00E42464">
        <w:rPr>
          <w:rFonts w:hint="cs"/>
          <w:rtl/>
        </w:rPr>
        <w:t xml:space="preserve">ترتبط الشبكات المتنقلة من الجيل الثاني بشكل وثيق بالنقل الراديوي وبخصائص التطبيق الرئيسي، أي حركة الصوت. ويكون هذا الاقتران غير مرغوب فيه إلى حد كبير بالنسبة إلى شبكة متعددة الوسائط. وينبغي بدلاً من ذلك تصميم سطح بيني راديوي يتسم بالعمومية قدر الإمكان، ويدعم مجموعة واسعة ومتنوّعة من الحركة، بما في ذلك تلك التي لم يتم توقعها في الوقت الحاضر. ويكمن هذا المبدأ تحت تصميم أسلوب النقل اللاتزامني </w:t>
      </w:r>
      <w:r w:rsidRPr="00E42464">
        <w:t>(ATM)</w:t>
      </w:r>
      <w:r w:rsidRPr="00E42464">
        <w:rPr>
          <w:rFonts w:hint="cs"/>
          <w:rtl/>
        </w:rPr>
        <w:t>.</w:t>
      </w:r>
    </w:p>
    <w:p w:rsidR="00C301A2" w:rsidRPr="00E42464" w:rsidRDefault="00C301A2" w:rsidP="00C301A2">
      <w:pPr>
        <w:rPr>
          <w:rtl/>
        </w:rPr>
      </w:pPr>
      <w:r w:rsidRPr="00E42464">
        <w:rPr>
          <w:rFonts w:hint="cs"/>
          <w:rtl/>
        </w:rPr>
        <w:t xml:space="preserve">ويدعم السطح البيني </w:t>
      </w:r>
      <w:r w:rsidRPr="00E42464">
        <w:t>SRI-E</w:t>
      </w:r>
      <w:r w:rsidRPr="00E42464">
        <w:rPr>
          <w:rFonts w:hint="cs"/>
          <w:rtl/>
        </w:rPr>
        <w:t xml:space="preserve"> هذا الهدف بصورة تامة. ولا يطرح أية افتراضات بشأن البروتوكولات أو الخدمات التي تُستخدم فوقه. فالتوافق مع أسلوب النقل اللاتزامني </w:t>
      </w:r>
      <w:r w:rsidRPr="00E42464">
        <w:t>(ATM)</w:t>
      </w:r>
      <w:r w:rsidRPr="00E42464">
        <w:rPr>
          <w:rFonts w:hint="cs"/>
          <w:rtl/>
        </w:rPr>
        <w:t xml:space="preserve"> الأرضي يضمن بأن أية حركة يمكن تنفيذها من قبل الأسلوب </w:t>
      </w:r>
      <w:r w:rsidRPr="00E42464">
        <w:t>ATM</w:t>
      </w:r>
      <w:r w:rsidRPr="00E42464">
        <w:rPr>
          <w:rFonts w:hint="cs"/>
          <w:rtl/>
        </w:rPr>
        <w:t xml:space="preserve"> يمكن أن ينفذها كذلك السطح البيني </w:t>
      </w:r>
      <w:r w:rsidRPr="00E42464">
        <w:t>SRI-E</w:t>
      </w:r>
      <w:r w:rsidRPr="00E42464">
        <w:rPr>
          <w:rFonts w:hint="cs"/>
          <w:rtl/>
        </w:rPr>
        <w:t xml:space="preserve"> (ما دام عرض النطاق كافياً).</w:t>
      </w:r>
    </w:p>
    <w:p w:rsidR="00C301A2" w:rsidRPr="00E42464" w:rsidRDefault="00C301A2" w:rsidP="005608F0">
      <w:pPr>
        <w:pStyle w:val="Headingb"/>
        <w:rPr>
          <w:rFonts w:hint="eastAsia"/>
          <w:rtl/>
        </w:rPr>
      </w:pPr>
      <w:bookmarkStart w:id="121" w:name="_Toc283900246"/>
      <w:r w:rsidRPr="00E42464">
        <w:rPr>
          <w:rFonts w:hint="cs"/>
          <w:rtl/>
        </w:rPr>
        <w:t xml:space="preserve">دعم الخدمات القائمة على أساس المهاتفة باستعمال بروتوكول الإنترنت </w:t>
      </w:r>
      <w:r w:rsidRPr="00E42464">
        <w:rPr>
          <w:lang w:bidi="ar-EG"/>
        </w:rPr>
        <w:t>(</w:t>
      </w:r>
      <w:r w:rsidRPr="00E42464">
        <w:t>IP)</w:t>
      </w:r>
      <w:bookmarkEnd w:id="121"/>
    </w:p>
    <w:p w:rsidR="00C301A2" w:rsidRPr="00E42464" w:rsidRDefault="00C301A2" w:rsidP="00E41B8E">
      <w:pPr>
        <w:rPr>
          <w:spacing w:val="-2"/>
          <w:rtl/>
        </w:rPr>
      </w:pPr>
      <w:r w:rsidRPr="00E42464">
        <w:rPr>
          <w:rFonts w:hint="cs"/>
          <w:spacing w:val="-2"/>
          <w:rtl/>
        </w:rPr>
        <w:t>سوف تكتسب الإنترنت في غضون العقد المقبل أهمية تضاهي الأهمية التي تتسم بها شبكة الهاتف الدولية، وذلك بوصفها العمود الفقري العالمي لتقاسم المعلومات وتبادلها، فضلاً عن توزيع البيانات في الوقت الحقيقي. وبالفعل، فثمة من يدّعي بأنها سوف تستولي على دور شبكة الهاتف لنقل الصوت، بالرغم من أن هذا الادعاء سيظل محطّ إثارة للجدل. فبالإضافة إلى تقاسم خدمة الإنترنت، تعمل الشركات والمنظمات الأخرى الآن على إسناد تقاسم معلوماتها الداخلية حول تكنولوجيا الإنترنت، مما يؤدي إلى ما</w:t>
      </w:r>
      <w:r w:rsidR="00E41B8E">
        <w:rPr>
          <w:rFonts w:hint="eastAsia"/>
          <w:spacing w:val="-2"/>
          <w:rtl/>
        </w:rPr>
        <w:t> </w:t>
      </w:r>
      <w:r w:rsidRPr="00E42464">
        <w:rPr>
          <w:rFonts w:hint="cs"/>
          <w:spacing w:val="-2"/>
          <w:rtl/>
        </w:rPr>
        <w:t xml:space="preserve">يُسمّى بالإنترانت </w:t>
      </w:r>
      <w:r w:rsidRPr="00E42464">
        <w:rPr>
          <w:spacing w:val="-2"/>
        </w:rPr>
        <w:t>(Intranet)</w:t>
      </w:r>
      <w:r w:rsidRPr="00E42464">
        <w:rPr>
          <w:rFonts w:hint="cs"/>
          <w:spacing w:val="-2"/>
          <w:rtl/>
        </w:rPr>
        <w:t xml:space="preserve">، ومجموعات المستعملين المغلقة، أي الإكسترانت </w:t>
      </w:r>
      <w:r w:rsidRPr="00E42464">
        <w:rPr>
          <w:spacing w:val="-2"/>
        </w:rPr>
        <w:t>(Extranet)</w:t>
      </w:r>
      <w:r w:rsidRPr="00E42464">
        <w:rPr>
          <w:rFonts w:hint="cs"/>
          <w:spacing w:val="-2"/>
          <w:rtl/>
        </w:rPr>
        <w:t>.</w:t>
      </w:r>
    </w:p>
    <w:p w:rsidR="00C301A2" w:rsidRPr="00E42464" w:rsidRDefault="00C301A2" w:rsidP="00C301A2">
      <w:pPr>
        <w:rPr>
          <w:rtl/>
        </w:rPr>
      </w:pPr>
      <w:r w:rsidRPr="00E42464">
        <w:rPr>
          <w:rFonts w:hint="cs"/>
          <w:rtl/>
        </w:rPr>
        <w:t>ينبغي على أي تكنولوجيا للاتصالات مصمّمة للاندماج مع العالم الواقعي للقرن الحادي والعشرين أن تتضمن الإنترنت والبروتوكولات المقترنة بها كأسلوب أولي في الأداء. كما أن القدرة على معالجة هذه الحركة بكفاءة قصوى ستشكل المعيار المميز لتكنولوجيات الاتصالات التي تم نشرها بنجاح.</w:t>
      </w:r>
    </w:p>
    <w:p w:rsidR="00C301A2" w:rsidRPr="00E42464" w:rsidRDefault="00C301A2" w:rsidP="00E41B8E">
      <w:pPr>
        <w:rPr>
          <w:rtl/>
        </w:rPr>
      </w:pPr>
      <w:r w:rsidRPr="00E42464">
        <w:rPr>
          <w:rFonts w:hint="cs"/>
          <w:rtl/>
        </w:rPr>
        <w:t>وتتمثل إحدى الخصائص الرئيسية لحركة الإنترنت، مقارنة بالاتصالات التقليدية، في طبيعتها</w:t>
      </w:r>
      <w:r w:rsidRPr="00E42464">
        <w:t xml:space="preserve"> </w:t>
      </w:r>
      <w:r w:rsidRPr="00E42464">
        <w:rPr>
          <w:rFonts w:hint="cs"/>
          <w:rtl/>
        </w:rPr>
        <w:t xml:space="preserve">الرشقية (النبضية). فالمستعمل يتطلب عادة معلومات ضمن رشقات مركزة نسبياً، مثلاً حين يقوم بتحميل صفحة ويب أو استمارة، ثم تكون متطلباته في </w:t>
      </w:r>
      <w:r w:rsidRPr="00E42464">
        <w:rPr>
          <w:rFonts w:hint="cs"/>
          <w:rtl/>
        </w:rPr>
        <w:lastRenderedPageBreak/>
        <w:t>الفترة التي تلي ذلك ذات عرض نطاق منخفض. وهذه خاصية معروفة للشبكة القائمة حالياً تسمح بتعدد إرسال إحصائي لما</w:t>
      </w:r>
      <w:r w:rsidR="00E41B8E">
        <w:rPr>
          <w:rFonts w:hint="eastAsia"/>
          <w:rtl/>
        </w:rPr>
        <w:t> </w:t>
      </w:r>
      <w:r w:rsidRPr="00E42464">
        <w:rPr>
          <w:rFonts w:hint="cs"/>
          <w:rtl/>
        </w:rPr>
        <w:t>يمثل عادة خمسة أضعاف عدد المستعملين الذي يفترض أن يسمح به عرض النطاق الساكن. فالشبكات التقليدية، بما تتسم به من تشديد على عرض النطاق الثابت لفترة المكالمة، تكون مجهزة بشكل رديء للتعامل مع حركة من هذا القبيل. وتتمثل الخاصية الأخرى لهذه الحركة في اللاتناظر. فكمية المعلومات التي تتدفق عادة في اتجاه واحد (نحو المستعمل في العادة) تتجاوز تلك المتدفقة في اتجاه آخر بما يوازيها رتبة.</w:t>
      </w:r>
    </w:p>
    <w:p w:rsidR="00C301A2" w:rsidRPr="00E42464" w:rsidRDefault="00C301A2" w:rsidP="00E41B8E">
      <w:pPr>
        <w:rPr>
          <w:rtl/>
        </w:rPr>
      </w:pPr>
      <w:r w:rsidRPr="00E42464">
        <w:rPr>
          <w:rFonts w:hint="cs"/>
          <w:rtl/>
        </w:rPr>
        <w:t xml:space="preserve">لقد تم تصميم السطح البيني </w:t>
      </w:r>
      <w:r w:rsidRPr="00E42464">
        <w:t>SRI-E</w:t>
      </w:r>
      <w:r w:rsidRPr="00E42464">
        <w:rPr>
          <w:rFonts w:hint="cs"/>
          <w:rtl/>
        </w:rPr>
        <w:t xml:space="preserve"> لتحقيق هدف رئيسي هو دعم الإنترنت. فالخدمة العريضة النطاق المتغيرة التي يوفرها تعطي استجابة فورية للحركة المتغيرة، ولا سيّما تلك المتجهة نحو المستعمل المتواجد في منطقة بعيدة. ولا تفرض إعادة التفاوض أو</w:t>
      </w:r>
      <w:r w:rsidR="005F718C" w:rsidRPr="00E42464">
        <w:rPr>
          <w:rFonts w:hint="eastAsia"/>
          <w:rtl/>
        </w:rPr>
        <w:t> </w:t>
      </w:r>
      <w:r w:rsidRPr="00E42464">
        <w:rPr>
          <w:rFonts w:hint="cs"/>
          <w:rtl/>
        </w:rPr>
        <w:t>أية مهلة أخرى فيما بين وصول الحركة وبين تخصيص عرض النطاق المناظر، علماً أن هذا الأخير متوافر. وفي حال حدوث تنازع على عرض النطاق (أي عدم وجود عرض نطاق كاف لتلبية الطلب الفوري)، يعمل هذا السطح البيني تلقائياً على تقاسم ما</w:t>
      </w:r>
      <w:r w:rsidR="00E41B8E">
        <w:rPr>
          <w:rFonts w:hint="eastAsia"/>
          <w:rtl/>
        </w:rPr>
        <w:t> </w:t>
      </w:r>
      <w:r w:rsidRPr="00E42464">
        <w:rPr>
          <w:rFonts w:hint="cs"/>
          <w:rtl/>
        </w:rPr>
        <w:t>هو متوافر بأسلوب مُنصف. وبالرغم من عدم احتواء المقترح الحالي على هامش معين، إلا أن من الممكن إتاحة مثل هذا الهامش لمخططات أكثر تفصيلاً، حيث يمكن، على سبيل المثال، أن تتلقى بعض المكالمات قدراً أكبر من عرض النطاق لدى حدوث التزاحم استناداً إلى نوعية خدمة يجري تسعيرها بشكل تجاري.</w:t>
      </w:r>
    </w:p>
    <w:p w:rsidR="00C301A2" w:rsidRPr="00E42464" w:rsidRDefault="00C301A2" w:rsidP="00C301A2">
      <w:pPr>
        <w:rPr>
          <w:rtl/>
        </w:rPr>
      </w:pPr>
      <w:r w:rsidRPr="00E42464">
        <w:rPr>
          <w:rFonts w:hint="cs"/>
          <w:rtl/>
        </w:rPr>
        <w:t>ومن الطبيعي أيضاً أن يسمح تخصيص عرض نطاق دينامي بحدوث حركة لا تناظرية. فوجود خليط من مستعملي الإنترنت النمطيين إلى جانب حدوث حركة عكسية الاتجاه، مثل تحميل النبذات التعريفية عن التعاملات أو معطيات القياس عن ب</w:t>
      </w:r>
      <w:r w:rsidR="00E41B8E">
        <w:rPr>
          <w:rFonts w:hint="cs"/>
          <w:rtl/>
        </w:rPr>
        <w:t>ُ</w:t>
      </w:r>
      <w:r w:rsidRPr="00E42464">
        <w:rPr>
          <w:rFonts w:hint="cs"/>
          <w:rtl/>
        </w:rPr>
        <w:t>عد، سوف يعمل على تحقيق الظروف المثلى لاستخدام عرض النطاق بطريقة آلية.</w:t>
      </w:r>
    </w:p>
    <w:p w:rsidR="00C301A2" w:rsidRPr="00E42464" w:rsidRDefault="00C301A2" w:rsidP="002A0A4B">
      <w:pPr>
        <w:rPr>
          <w:rtl/>
        </w:rPr>
      </w:pPr>
      <w:r w:rsidRPr="00E42464">
        <w:rPr>
          <w:rFonts w:hint="cs"/>
          <w:rtl/>
        </w:rPr>
        <w:t>وتتمثل إحدى الخصائص الأخرى لاستخدام الإنترنت (بما في ذلك الخدمات الشبيهة بخدمات الإنترنت كالإنترانت)، في</w:t>
      </w:r>
      <w:r w:rsidR="002A0A4B" w:rsidRPr="00E42464">
        <w:rPr>
          <w:rFonts w:hint="eastAsia"/>
          <w:rtl/>
        </w:rPr>
        <w:t> </w:t>
      </w:r>
      <w:r w:rsidRPr="00E42464">
        <w:rPr>
          <w:rFonts w:hint="cs"/>
          <w:rtl/>
        </w:rPr>
        <w:t>أن</w:t>
      </w:r>
      <w:r w:rsidR="002A0A4B" w:rsidRPr="00E42464">
        <w:rPr>
          <w:rFonts w:hint="eastAsia"/>
          <w:rtl/>
        </w:rPr>
        <w:t> </w:t>
      </w:r>
      <w:r w:rsidRPr="00E42464">
        <w:rPr>
          <w:rFonts w:hint="cs"/>
          <w:rtl/>
        </w:rPr>
        <w:t xml:space="preserve">المستعملين يتوقعون الاتصال بشكل دائم، ودون حدوث تدخل فاعل من جانبهم مثلاً لإجراء مكالمة تتعلق بالأنشطة التي يقومون بها أو وقفها. (وهذا الأسلوب في الأداء مدعوم على مضض من قبل المستعملين الذين يطلبون الأرقام، لكنه لا يحدث في بيئات الشركات ويشكل في الواقع حدثاً مصطنعاً يُجسد عدم ملاءمة الشبكة </w:t>
      </w:r>
      <w:r w:rsidRPr="00E42464">
        <w:t>PSTN</w:t>
      </w:r>
      <w:r w:rsidRPr="00E42464">
        <w:rPr>
          <w:rFonts w:hint="cs"/>
          <w:rtl/>
        </w:rPr>
        <w:t xml:space="preserve"> لهذا النوع من الحركة). لذلك فإنه من المستصوب أن توفر تكنولوجيا النفاذ أسلوب اتصال منخفض الكلفة على أساس دائم، على أن يتم إشغال عرض النطاق الفعلي فقط عند اللزوم استجابة للحركة.</w:t>
      </w:r>
    </w:p>
    <w:p w:rsidR="00C301A2" w:rsidRPr="00E42464" w:rsidRDefault="00C301A2" w:rsidP="00C301A2">
      <w:pPr>
        <w:rPr>
          <w:rtl/>
        </w:rPr>
      </w:pPr>
      <w:r w:rsidRPr="00E42464">
        <w:rPr>
          <w:rFonts w:hint="cs"/>
          <w:rtl/>
        </w:rPr>
        <w:t xml:space="preserve">ويوفر السطح البيني </w:t>
      </w:r>
      <w:r w:rsidRPr="00E42464">
        <w:t>SRI-E</w:t>
      </w:r>
      <w:r w:rsidRPr="00E42464">
        <w:rPr>
          <w:rFonts w:hint="cs"/>
          <w:rtl/>
        </w:rPr>
        <w:t xml:space="preserve"> خياراً يناظر معدل البتات غير المؤكد </w:t>
      </w:r>
      <w:r w:rsidRPr="00E42464">
        <w:t>(UBR)</w:t>
      </w:r>
      <w:r w:rsidRPr="00E42464">
        <w:rPr>
          <w:rFonts w:hint="cs"/>
          <w:rtl/>
        </w:rPr>
        <w:t xml:space="preserve"> في شبكات أسلوب النقل اللاتزامني </w:t>
      </w:r>
      <w:r w:rsidRPr="00E42464">
        <w:t>(ATM)</w:t>
      </w:r>
      <w:r w:rsidRPr="00E42464">
        <w:rPr>
          <w:rFonts w:hint="cs"/>
          <w:rtl/>
        </w:rPr>
        <w:t>. فحين يكون هؤلاء المستعملون غير ناشطين (كما يحدد ذلك رصد الحركة)، لا يتم استخدام أية موارد راديوية. أما حين يصبحون ناشطين، أي حين يتم تلقي الحركة في المحطة القاعدة أو من مطراف المستعمل، فإن الموارد الراديوية تُخصّص من خلال إجراء استعادة المكالمة.</w:t>
      </w:r>
    </w:p>
    <w:p w:rsidR="00C301A2" w:rsidRPr="00E42464" w:rsidRDefault="00C301A2" w:rsidP="00697327">
      <w:pPr>
        <w:pStyle w:val="Headingb"/>
        <w:rPr>
          <w:rFonts w:hint="eastAsia"/>
          <w:rtl/>
        </w:rPr>
      </w:pPr>
      <w:bookmarkStart w:id="122" w:name="_Toc283900247"/>
      <w:r w:rsidRPr="00E42464">
        <w:rPr>
          <w:rFonts w:hint="cs"/>
          <w:rtl/>
        </w:rPr>
        <w:t>الدعم اللازم للمكالمات المتلازمة المتعددة</w:t>
      </w:r>
      <w:bookmarkEnd w:id="122"/>
    </w:p>
    <w:p w:rsidR="00C301A2" w:rsidRPr="00E42464" w:rsidRDefault="00C301A2" w:rsidP="00C301A2">
      <w:pPr>
        <w:rPr>
          <w:rtl/>
        </w:rPr>
      </w:pPr>
      <w:r w:rsidRPr="00E42464">
        <w:rPr>
          <w:rFonts w:hint="cs"/>
          <w:rtl/>
        </w:rPr>
        <w:t>تتطلب الحركة المتعددة الوسائط في كثير من الأحيان مكالمات متعددة إلى وجهات مختلفة أو إلى الوجهات ذاتها، وبشروط متباينة فيما يتعلق بالنوعية. وعلى سبيل المثال، فإن التوصية</w:t>
      </w:r>
      <w:r w:rsidRPr="00E42464">
        <w:rPr>
          <w:rFonts w:hint="cs"/>
          <w:rtl/>
          <w:lang w:bidi="ar-EG"/>
        </w:rPr>
        <w:t xml:space="preserve"> </w:t>
      </w:r>
      <w:r w:rsidRPr="00E42464">
        <w:t>ITU-T H.323</w:t>
      </w:r>
      <w:r w:rsidRPr="00E42464">
        <w:rPr>
          <w:rFonts w:hint="cs"/>
          <w:rtl/>
          <w:lang w:bidi="ar-EG"/>
        </w:rPr>
        <w:t xml:space="preserve"> </w:t>
      </w:r>
      <w:r w:rsidRPr="00E42464">
        <w:rPr>
          <w:rFonts w:hint="cs"/>
          <w:rtl/>
        </w:rPr>
        <w:t>بشأن المعايير لخدمة المؤتمرات متعددة الوسائط تفترض وجود مثل هذه المقدرة.</w:t>
      </w:r>
    </w:p>
    <w:p w:rsidR="00C301A2" w:rsidRPr="00E42464" w:rsidRDefault="00C301A2" w:rsidP="00C85A0D">
      <w:pPr>
        <w:rPr>
          <w:rtl/>
        </w:rPr>
      </w:pPr>
      <w:r w:rsidRPr="00E42464">
        <w:rPr>
          <w:rFonts w:hint="cs"/>
          <w:rtl/>
        </w:rPr>
        <w:t xml:space="preserve">ويقدم السطح البيني </w:t>
      </w:r>
      <w:r w:rsidRPr="00E42464">
        <w:t>SRI-E</w:t>
      </w:r>
      <w:r w:rsidRPr="00E42464">
        <w:rPr>
          <w:rFonts w:hint="cs"/>
          <w:rtl/>
        </w:rPr>
        <w:t xml:space="preserve"> الدعم لأي مزيج من المكالمات، لكل منها وجهة ونوعية خدمة خاصة بها، ضمن حدود القدرة الكاملة للقناة </w:t>
      </w:r>
      <w:r w:rsidRPr="00E42464">
        <w:t>(kbit/s</w:t>
      </w:r>
      <w:r w:rsidR="00C85A0D" w:rsidRPr="00E42464">
        <w:t> </w:t>
      </w:r>
      <w:r w:rsidRPr="00E42464">
        <w:t>512)</w:t>
      </w:r>
      <w:r w:rsidRPr="00E42464">
        <w:rPr>
          <w:rFonts w:hint="cs"/>
          <w:rtl/>
        </w:rPr>
        <w:t xml:space="preserve">. كما أن السطح البيني </w:t>
      </w:r>
      <w:r w:rsidRPr="00E42464">
        <w:t>SRI-E</w:t>
      </w:r>
      <w:r w:rsidRPr="00E42464">
        <w:rPr>
          <w:rFonts w:hint="cs"/>
          <w:rtl/>
        </w:rPr>
        <w:t xml:space="preserve"> يعمل بصورة آلية على تعدد إرسال المكالمات لمختلف المطاريف مضمن قناة واحدة، علماً بأن في وسعه تكريس قناة بكاملها لمطراف واحد إذا ما دعت الضرورة إلى ذلك.</w:t>
      </w:r>
    </w:p>
    <w:p w:rsidR="00C301A2" w:rsidRPr="00E42464" w:rsidRDefault="00C301A2" w:rsidP="00E41B8E">
      <w:pPr>
        <w:rPr>
          <w:rtl/>
        </w:rPr>
      </w:pPr>
      <w:r w:rsidRPr="00E42464">
        <w:rPr>
          <w:rFonts w:hint="cs"/>
          <w:rtl/>
        </w:rPr>
        <w:t xml:space="preserve">ولا تُستخدم مقدرة التمرير من أجل دعم التنقلية الجغرافية فحسب، بل لتحقيق الظروف المثلى لاستخدام القناة. وقد يبدأ المطراف نشاطه بمكالمة ذات عرض نطاق منخفض (مثل الصوت)، ومن ثَمّ يضيف المزيد من المكالمات إلى أن تصبح القدرة المتقاسمة للقناة غير كافية. وعند هذه اللحظة يتم استدعاء آلية التمرير لتحريك المطراف (أو مطراف آخر بالفعل) نحو قناة </w:t>
      </w:r>
      <w:r w:rsidRPr="00E42464">
        <w:rPr>
          <w:rFonts w:hint="cs"/>
          <w:rtl/>
        </w:rPr>
        <w:lastRenderedPageBreak/>
        <w:t>أخرى لديها القدرة المطلوبة. وبالمثل، عند انتهاء المكالمات، قد يتطلب الاستخدام الفعّال لعرض النطاق رصّ المطاريف العاملة في</w:t>
      </w:r>
      <w:r w:rsidR="00E41B8E">
        <w:rPr>
          <w:rFonts w:hint="eastAsia"/>
          <w:rtl/>
        </w:rPr>
        <w:t> </w:t>
      </w:r>
      <w:r w:rsidRPr="00E42464">
        <w:rPr>
          <w:rFonts w:hint="cs"/>
          <w:rtl/>
        </w:rPr>
        <w:t>قنوات مختلفة لتشكيل قناة واحدة، مما يحرر الموارد لاستخدامها في مواقع أخرى.</w:t>
      </w:r>
    </w:p>
    <w:p w:rsidR="00C301A2" w:rsidRPr="00E42464" w:rsidRDefault="00C301A2" w:rsidP="00833EE4">
      <w:pPr>
        <w:pStyle w:val="Headingb"/>
        <w:rPr>
          <w:rFonts w:hint="eastAsia"/>
          <w:rtl/>
        </w:rPr>
      </w:pPr>
      <w:bookmarkStart w:id="123" w:name="_Toc283900248"/>
      <w:r w:rsidRPr="00E42464">
        <w:rPr>
          <w:rFonts w:hint="cs"/>
          <w:rtl/>
        </w:rPr>
        <w:t>دعم تحديد المواقع</w:t>
      </w:r>
      <w:bookmarkEnd w:id="123"/>
    </w:p>
    <w:p w:rsidR="00C301A2" w:rsidRPr="00E42464" w:rsidRDefault="00C301A2" w:rsidP="00833EE4">
      <w:pPr>
        <w:rPr>
          <w:spacing w:val="-2"/>
          <w:rtl/>
        </w:rPr>
      </w:pPr>
      <w:r w:rsidRPr="00E42464">
        <w:rPr>
          <w:rFonts w:hint="cs"/>
          <w:spacing w:val="-2"/>
          <w:rtl/>
        </w:rPr>
        <w:t>لقد أصبح الشرط المتعلق بالأنظمة المتنقّلة، القاضي بالإبلاغ عن خدمات الأمن والطوارئ للموقع المادي للمطراف، شرطاً ذا طابع قانوني بصورة متزايدة. فتوفير هذه المقدرة سيكون شرطاً مرهوناً بالحصول على رخصة تشغيل في العديد من البلدان. وعلاوة على</w:t>
      </w:r>
      <w:r w:rsidR="00833EE4" w:rsidRPr="00E42464">
        <w:rPr>
          <w:rFonts w:hint="eastAsia"/>
          <w:spacing w:val="-2"/>
          <w:rtl/>
        </w:rPr>
        <w:t> </w:t>
      </w:r>
      <w:r w:rsidRPr="00E42464">
        <w:rPr>
          <w:rFonts w:hint="cs"/>
          <w:spacing w:val="-2"/>
          <w:rtl/>
        </w:rPr>
        <w:t>ذلك، فإن الاختلافات التنظيمية فيما بين البلدان، والتي قد تؤثر في استخدام المطاريف أو الخدمات الأخرى، تتطلب معلومات تتعلق</w:t>
      </w:r>
      <w:r w:rsidR="00833EE4" w:rsidRPr="00E42464">
        <w:rPr>
          <w:rFonts w:hint="eastAsia"/>
          <w:spacing w:val="-2"/>
          <w:rtl/>
        </w:rPr>
        <w:t> </w:t>
      </w:r>
      <w:r w:rsidRPr="00E42464">
        <w:rPr>
          <w:rFonts w:hint="cs"/>
          <w:spacing w:val="-2"/>
          <w:rtl/>
        </w:rPr>
        <w:t>بالمواقع.</w:t>
      </w:r>
    </w:p>
    <w:p w:rsidR="00C301A2" w:rsidRPr="00E42464" w:rsidRDefault="00C301A2" w:rsidP="00923EFF">
      <w:pPr>
        <w:rPr>
          <w:spacing w:val="-4"/>
          <w:rtl/>
        </w:rPr>
      </w:pPr>
      <w:r w:rsidRPr="00E42464">
        <w:rPr>
          <w:rFonts w:hint="cs"/>
          <w:spacing w:val="-4"/>
          <w:rtl/>
        </w:rPr>
        <w:t xml:space="preserve">ويتعين على النظام الذي يستخدم السطح البيني </w:t>
      </w:r>
      <w:r w:rsidRPr="00E42464">
        <w:rPr>
          <w:spacing w:val="-4"/>
        </w:rPr>
        <w:t>SRI-E</w:t>
      </w:r>
      <w:r w:rsidRPr="00E42464">
        <w:rPr>
          <w:rFonts w:hint="cs"/>
          <w:spacing w:val="-4"/>
          <w:rtl/>
        </w:rPr>
        <w:t xml:space="preserve"> أن يستخدم مُستقبِلاً مستقلاً لنظام تحديد المواقع العالمي </w:t>
      </w:r>
      <w:r w:rsidRPr="00E42464">
        <w:rPr>
          <w:spacing w:val="-4"/>
        </w:rPr>
        <w:t>(GPS)</w:t>
      </w:r>
      <w:r w:rsidRPr="00E42464">
        <w:rPr>
          <w:rFonts w:hint="cs"/>
          <w:spacing w:val="-4"/>
          <w:rtl/>
        </w:rPr>
        <w:t xml:space="preserve"> للحصول على معلومات دقيقة </w:t>
      </w:r>
      <w:r w:rsidRPr="00E42464">
        <w:rPr>
          <w:spacing w:val="-4"/>
        </w:rPr>
        <w:t>(m 100)</w:t>
      </w:r>
      <w:r w:rsidRPr="00E42464">
        <w:rPr>
          <w:rFonts w:hint="cs"/>
          <w:spacing w:val="-4"/>
          <w:rtl/>
        </w:rPr>
        <w:t xml:space="preserve"> بشأن المواقع. ويتضمن بروتوكول التشوير السبل للبثّ إلى المحطة القاعدة. وفي حال استخدام السطح البيني</w:t>
      </w:r>
      <w:r w:rsidR="00923EFF">
        <w:rPr>
          <w:rFonts w:hint="eastAsia"/>
          <w:spacing w:val="-4"/>
          <w:rtl/>
        </w:rPr>
        <w:t> </w:t>
      </w:r>
      <w:r w:rsidRPr="00E42464">
        <w:rPr>
          <w:spacing w:val="-4"/>
        </w:rPr>
        <w:t>SRI-E</w:t>
      </w:r>
      <w:r w:rsidRPr="00E42464">
        <w:rPr>
          <w:rFonts w:hint="cs"/>
          <w:spacing w:val="-4"/>
          <w:rtl/>
        </w:rPr>
        <w:t xml:space="preserve"> ضمن بيئة أرضية، يجوز عندئذٍ استبدال مُستقبِل النظام </w:t>
      </w:r>
      <w:r w:rsidRPr="00E42464">
        <w:rPr>
          <w:spacing w:val="-4"/>
        </w:rPr>
        <w:t>GPS</w:t>
      </w:r>
      <w:r w:rsidRPr="00E42464">
        <w:rPr>
          <w:rFonts w:hint="cs"/>
          <w:spacing w:val="-4"/>
          <w:rtl/>
        </w:rPr>
        <w:t xml:space="preserve"> بوسائل تحديد المواقع الراديوية.</w:t>
      </w:r>
    </w:p>
    <w:p w:rsidR="00C301A2" w:rsidRPr="00E42464" w:rsidRDefault="00C301A2" w:rsidP="00261657">
      <w:pPr>
        <w:pStyle w:val="Heading6"/>
        <w:rPr>
          <w:rFonts w:hint="eastAsia"/>
          <w:rtl/>
        </w:rPr>
      </w:pPr>
      <w:r w:rsidRPr="00E42464">
        <w:rPr>
          <w:lang w:bidi="ar-EG"/>
        </w:rPr>
        <w:t>2.1.2.4.3.4</w:t>
      </w:r>
      <w:r w:rsidRPr="00E42464">
        <w:rPr>
          <w:rFonts w:hint="cs"/>
          <w:rtl/>
          <w:lang w:bidi="ar-EG"/>
        </w:rPr>
        <w:tab/>
      </w:r>
      <w:r w:rsidRPr="00E42464">
        <w:rPr>
          <w:rFonts w:hint="cs"/>
          <w:rtl/>
        </w:rPr>
        <w:t xml:space="preserve">الجوانب المتعلقة بالنوعية </w:t>
      </w:r>
    </w:p>
    <w:p w:rsidR="00C301A2" w:rsidRPr="00E42464" w:rsidRDefault="00C301A2" w:rsidP="00C301A2">
      <w:pPr>
        <w:rPr>
          <w:rtl/>
        </w:rPr>
      </w:pPr>
      <w:r w:rsidRPr="00E42464">
        <w:rPr>
          <w:rFonts w:hint="cs"/>
          <w:rtl/>
        </w:rPr>
        <w:t xml:space="preserve">لا يفرض السطح البيني </w:t>
      </w:r>
      <w:r w:rsidRPr="00E42464">
        <w:t>SRI-E</w:t>
      </w:r>
      <w:r w:rsidRPr="00E42464">
        <w:rPr>
          <w:rFonts w:hint="cs"/>
          <w:rtl/>
        </w:rPr>
        <w:t xml:space="preserve"> بحد ذاته أي نوعية صوتية خاصة. ومن المتوخى أن يتم استخدام التوصية </w:t>
      </w:r>
      <w:r w:rsidRPr="00E42464">
        <w:t>ITU</w:t>
      </w:r>
      <w:r w:rsidRPr="00E42464">
        <w:noBreakHyphen/>
        <w:t>T G.729</w:t>
      </w:r>
      <w:r w:rsidRPr="00E42464">
        <w:rPr>
          <w:rFonts w:hint="cs"/>
          <w:rtl/>
        </w:rPr>
        <w:t>، وإدراج تحديد النوعية فيها. ويحتمل وجود نوعيات أدنى أو أعلى (بما يُقابل ذلك من تأثير على متطلبات عرض النطاق) دون التأثير على السطح البيني الراديوي.</w:t>
      </w:r>
    </w:p>
    <w:p w:rsidR="00C301A2" w:rsidRPr="00E42464" w:rsidRDefault="00C301A2" w:rsidP="00C301A2">
      <w:pPr>
        <w:rPr>
          <w:rtl/>
        </w:rPr>
      </w:pPr>
      <w:r w:rsidRPr="00E42464">
        <w:rPr>
          <w:rFonts w:hint="cs"/>
          <w:rtl/>
        </w:rPr>
        <w:t xml:space="preserve">وتُعتبر نوعية البثّ أحد مواطن القوة للسطح البيني </w:t>
      </w:r>
      <w:r w:rsidRPr="00E42464">
        <w:t>SRI-E</w:t>
      </w:r>
      <w:r w:rsidRPr="00E42464">
        <w:rPr>
          <w:rFonts w:hint="cs"/>
          <w:rtl/>
        </w:rPr>
        <w:t>. وقد تم تحديد معدلات الأخطاء في كتلة التصحيح الأمامي للأخطاء</w:t>
      </w:r>
      <w:r w:rsidRPr="00E42464">
        <w:rPr>
          <w:rFonts w:hint="eastAsia"/>
          <w:rtl/>
        </w:rPr>
        <w:t> </w:t>
      </w:r>
      <w:r w:rsidRPr="00E42464">
        <w:t>(FEC)</w:t>
      </w:r>
      <w:r w:rsidRPr="00E42464">
        <w:rPr>
          <w:rFonts w:hint="cs"/>
          <w:rtl/>
        </w:rPr>
        <w:t xml:space="preserve">. وسوف يسعى تكييف الوصلة إلى توفير معدل خطأ ثابت يقل عن </w:t>
      </w:r>
      <w:r w:rsidRPr="00E42464">
        <w:rPr>
          <w:vertAlign w:val="superscript"/>
        </w:rPr>
        <w:t>3–</w:t>
      </w:r>
      <w:r w:rsidRPr="00E42464">
        <w:t xml:space="preserve">10 </w:t>
      </w:r>
      <w:r w:rsidRPr="00E42464">
        <w:sym w:font="Symbol" w:char="F0B4"/>
      </w:r>
      <w:r w:rsidRPr="00E42464">
        <w:t xml:space="preserve"> 1</w:t>
      </w:r>
      <w:r w:rsidRPr="00E42464">
        <w:rPr>
          <w:rFonts w:hint="cs"/>
          <w:rtl/>
        </w:rPr>
        <w:t>. وهذا كاف لجميع التطبيقات المتعددة الوسائط، دون إجراء المزيد من التحسينات في السطح البيني الراديوي أو في طبقات السطح البيني. (أما التطبيقات التي تستدعي درجة من السلامة تفوق تلك، فستشغّل بصورة دائمة بروتوكولات سلامة البيانات الخاصة بها الأعلى طبقة).</w:t>
      </w:r>
    </w:p>
    <w:p w:rsidR="00C301A2" w:rsidRPr="00E42464" w:rsidRDefault="00C301A2" w:rsidP="00923EFF">
      <w:pPr>
        <w:rPr>
          <w:rtl/>
        </w:rPr>
      </w:pPr>
      <w:r w:rsidRPr="00E42464">
        <w:rPr>
          <w:rFonts w:hint="cs"/>
          <w:rtl/>
        </w:rPr>
        <w:t xml:space="preserve">ويستخدم السطح البيني </w:t>
      </w:r>
      <w:r w:rsidRPr="00E42464">
        <w:t>SRI-E</w:t>
      </w:r>
      <w:r w:rsidRPr="00E42464">
        <w:rPr>
          <w:rFonts w:hint="cs"/>
          <w:rtl/>
        </w:rPr>
        <w:t xml:space="preserve"> تشفير توربو التكييفي، الذي يتم بموجبه تعديل معدل التشفير (وبالتالي معدل بيانات المستعمل) في</w:t>
      </w:r>
      <w:r w:rsidR="00923EFF">
        <w:rPr>
          <w:rFonts w:hint="eastAsia"/>
          <w:rtl/>
        </w:rPr>
        <w:t> </w:t>
      </w:r>
      <w:r w:rsidRPr="00E42464">
        <w:rPr>
          <w:rFonts w:hint="cs"/>
          <w:rtl/>
        </w:rPr>
        <w:t xml:space="preserve">الوقت الحقيقي فيما تتغير أوضاع القناة للحفاظ على معدل خطأ ثابت للكتلة قدره </w:t>
      </w:r>
      <w:r w:rsidRPr="00E42464">
        <w:rPr>
          <w:vertAlign w:val="superscript"/>
        </w:rPr>
        <w:t>3–</w:t>
      </w:r>
      <w:r w:rsidRPr="00E42464">
        <w:t>10</w:t>
      </w:r>
      <w:r w:rsidRPr="00E42464">
        <w:rPr>
          <w:rFonts w:hint="cs"/>
          <w:rtl/>
        </w:rPr>
        <w:t>.</w:t>
      </w:r>
    </w:p>
    <w:p w:rsidR="00C301A2" w:rsidRPr="00E42464" w:rsidRDefault="00C301A2" w:rsidP="00C301A2">
      <w:pPr>
        <w:rPr>
          <w:rtl/>
        </w:rPr>
      </w:pPr>
      <w:r w:rsidRPr="00E42464">
        <w:rPr>
          <w:rFonts w:hint="cs"/>
          <w:rtl/>
        </w:rPr>
        <w:t xml:space="preserve">وإضافةً إلى ذلك، يتضمن السطح البيني </w:t>
      </w:r>
      <w:r w:rsidRPr="00E42464">
        <w:t>SRI-E</w:t>
      </w:r>
      <w:r w:rsidRPr="00E42464">
        <w:rPr>
          <w:rFonts w:hint="cs"/>
          <w:rtl/>
        </w:rPr>
        <w:t xml:space="preserve"> على القفزة</w:t>
      </w:r>
      <w:r w:rsidRPr="00E42464">
        <w:t xml:space="preserve"> </w:t>
      </w:r>
      <w:r w:rsidRPr="00E42464">
        <w:rPr>
          <w:rFonts w:hint="cs"/>
          <w:rtl/>
        </w:rPr>
        <w:t xml:space="preserve">الساتلية بروتوكولاً يقوم على التحكّم العالي المستوى في وصلة البيانات </w:t>
      </w:r>
      <w:r w:rsidRPr="00E42464">
        <w:t>(HDLC)</w:t>
      </w:r>
      <w:r w:rsidRPr="00E42464">
        <w:rPr>
          <w:rFonts w:hint="cs"/>
          <w:rtl/>
        </w:rPr>
        <w:t xml:space="preserve">، يتم تطويره إلى الحد الأمثل من أجل البيئة الساتلية. وتعمل التوصيلات المبدّلة رزمياً (من الصنف التفاعلي </w:t>
      </w:r>
      <w:r w:rsidRPr="00923EFF">
        <w:rPr>
          <w:rFonts w:hint="cs"/>
          <w:spacing w:val="-2"/>
          <w:rtl/>
        </w:rPr>
        <w:t>أو من صنف ينتمي إلى الخلفية) بأسلوب تشغيل معتمد (مع إشعار استلام) ويُعاد بثّ الرزم المفقودة. أما التوصيلات المبدّلة الدارة والمبدلة الرزم من الصنف الانسيابي فتستخدم أسلوب تشغيل غير معتمد (دون إشعار استلام)/شفافاً، وتتعرض لاحتمال الفقدان.</w:t>
      </w:r>
    </w:p>
    <w:p w:rsidR="00C301A2" w:rsidRPr="00E42464" w:rsidRDefault="00C301A2" w:rsidP="00E05432">
      <w:pPr>
        <w:rPr>
          <w:rtl/>
        </w:rPr>
      </w:pPr>
      <w:r w:rsidRPr="00E42464">
        <w:rPr>
          <w:rFonts w:hint="cs"/>
          <w:rtl/>
        </w:rPr>
        <w:t xml:space="preserve">ولا يفرض السطح البيني </w:t>
      </w:r>
      <w:r w:rsidRPr="00E42464">
        <w:t>SRI-E</w:t>
      </w:r>
      <w:r w:rsidRPr="00E42464">
        <w:rPr>
          <w:rFonts w:hint="cs"/>
          <w:rtl/>
        </w:rPr>
        <w:t xml:space="preserve"> تقييدات على بروتوكولات الخدمة المستعملة، ويعتمد المشفّر التكيفي الجديد للإثارة المتعدد النطاقات الذي يبلغ معدله </w:t>
      </w:r>
      <w:r w:rsidRPr="00E42464">
        <w:t>kbit/s</w:t>
      </w:r>
      <w:r w:rsidR="00E05432" w:rsidRPr="00E42464">
        <w:t> </w:t>
      </w:r>
      <w:r w:rsidRPr="00E42464">
        <w:t>4</w:t>
      </w:r>
      <w:r w:rsidRPr="00E42464">
        <w:rPr>
          <w:rFonts w:hint="cs"/>
          <w:rtl/>
        </w:rPr>
        <w:t xml:space="preserve"> </w:t>
      </w:r>
      <w:r w:rsidRPr="00E42464">
        <w:t>(AMBE+2</w:t>
      </w:r>
      <w:r w:rsidRPr="00E42464">
        <w:rPr>
          <w:vertAlign w:val="superscript"/>
        </w:rPr>
        <w:t>TM</w:t>
      </w:r>
      <w:r w:rsidRPr="00E42464">
        <w:t>)</w:t>
      </w:r>
      <w:r w:rsidRPr="00E42464">
        <w:rPr>
          <w:rFonts w:hint="cs"/>
          <w:rtl/>
        </w:rPr>
        <w:t xml:space="preserve"> والذي حققت قياساته نوعية صوتية ذاتية تفوق البثّ الصوتي التقليدي الوارد ذكره في التوصية </w:t>
      </w:r>
      <w:r w:rsidRPr="00E42464">
        <w:t>ITU-T</w:t>
      </w:r>
      <w:r w:rsidR="00E05432" w:rsidRPr="00E42464">
        <w:t> G.729</w:t>
      </w:r>
      <w:r w:rsidRPr="00E42464">
        <w:rPr>
          <w:rFonts w:hint="cs"/>
          <w:rtl/>
        </w:rPr>
        <w:t xml:space="preserve">. ويفي ذلك بمتطلبات النظام </w:t>
      </w:r>
      <w:r w:rsidRPr="00E42464">
        <w:t>IMT</w:t>
      </w:r>
      <w:r w:rsidRPr="00E42464">
        <w:noBreakHyphen/>
        <w:t>2000</w:t>
      </w:r>
      <w:r w:rsidRPr="00E42464">
        <w:rPr>
          <w:rFonts w:hint="cs"/>
          <w:rtl/>
        </w:rPr>
        <w:t>.</w:t>
      </w:r>
    </w:p>
    <w:p w:rsidR="00C301A2" w:rsidRPr="00E42464" w:rsidRDefault="00C301A2" w:rsidP="00D0018A">
      <w:pPr>
        <w:rPr>
          <w:spacing w:val="-2"/>
          <w:rtl/>
        </w:rPr>
      </w:pPr>
      <w:r w:rsidRPr="00E42464">
        <w:rPr>
          <w:rFonts w:hint="cs"/>
          <w:spacing w:val="-2"/>
          <w:rtl/>
        </w:rPr>
        <w:t xml:space="preserve">وفي بعض أساليب التشغيل مثل أسلوب التشغيل المعتمد (مع إشعار استلام)، لا يتوقع حدوث خسارة في الرزم أثناء عملية التمرير نتيجة إيقاف كل أشكال الحركة. وفيما يتعلق بأسلوب التشغيل غير المعتمد (دون إشعار استلام)، قد يتم إيقاف الحركة، لكن ذلك قد يترك بعض التأثير الملحوظ على تطبيقات الانسياب الفيديوي فقط على سبيل المثال. ويؤدي أسلوب التشغيل الشفّاف، وأبرزها الصوتي، إلى فقدان بعض الأرتال، مما قد يؤثر في نوعية الصوت. وفيما يتعلق بالخدمات خلاف خدمات الوقت الحقيقي، </w:t>
      </w:r>
      <w:r w:rsidRPr="00483FAD">
        <w:rPr>
          <w:rFonts w:hint="cs"/>
          <w:spacing w:val="-4"/>
          <w:rtl/>
        </w:rPr>
        <w:t>كالنفاذ إلى</w:t>
      </w:r>
      <w:r w:rsidR="00D0018A" w:rsidRPr="00483FAD">
        <w:rPr>
          <w:rFonts w:hint="eastAsia"/>
          <w:spacing w:val="-4"/>
          <w:rtl/>
        </w:rPr>
        <w:t> </w:t>
      </w:r>
      <w:r w:rsidRPr="00483FAD">
        <w:rPr>
          <w:rFonts w:hint="cs"/>
          <w:spacing w:val="-4"/>
          <w:rtl/>
        </w:rPr>
        <w:t xml:space="preserve">الإنترنت، فإن الخسارة في الخلايا قد يتم استردادها من خلال بروتوكول تعزيز السلامة الوارد في التوصية </w:t>
      </w:r>
      <w:r w:rsidRPr="00483FAD">
        <w:rPr>
          <w:spacing w:val="-4"/>
        </w:rPr>
        <w:t>ITU-T</w:t>
      </w:r>
      <w:r w:rsidR="00F271E7" w:rsidRPr="00483FAD">
        <w:rPr>
          <w:spacing w:val="-4"/>
        </w:rPr>
        <w:t> </w:t>
      </w:r>
      <w:r w:rsidRPr="00483FAD">
        <w:rPr>
          <w:spacing w:val="-4"/>
        </w:rPr>
        <w:t>V.42</w:t>
      </w:r>
      <w:r w:rsidRPr="00483FAD">
        <w:rPr>
          <w:rFonts w:hint="cs"/>
          <w:spacing w:val="-4"/>
          <w:rtl/>
        </w:rPr>
        <w:t>،</w:t>
      </w:r>
      <w:r w:rsidRPr="00E42464">
        <w:rPr>
          <w:rFonts w:hint="cs"/>
          <w:spacing w:val="-2"/>
          <w:rtl/>
        </w:rPr>
        <w:t xml:space="preserve"> وتكون بذلك شفافة بالنسبة إلى التطبيق. وتظهر الخسارة بنفس الطريقة كخطأ في البث، والذي يكون أكثر شيوعاً من</w:t>
      </w:r>
      <w:r w:rsidR="00D92E36" w:rsidRPr="00E42464">
        <w:rPr>
          <w:rFonts w:hint="eastAsia"/>
          <w:spacing w:val="-2"/>
          <w:rtl/>
        </w:rPr>
        <w:t> </w:t>
      </w:r>
      <w:r w:rsidRPr="00E42464">
        <w:rPr>
          <w:rFonts w:hint="cs"/>
          <w:spacing w:val="-2"/>
          <w:rtl/>
        </w:rPr>
        <w:t>الناحية</w:t>
      </w:r>
      <w:r w:rsidR="00D92E36" w:rsidRPr="00E42464">
        <w:rPr>
          <w:rFonts w:hint="eastAsia"/>
          <w:spacing w:val="-2"/>
          <w:rtl/>
          <w:lang w:bidi="ar-EG"/>
        </w:rPr>
        <w:t> </w:t>
      </w:r>
      <w:r w:rsidRPr="00E42464">
        <w:rPr>
          <w:rFonts w:hint="cs"/>
          <w:spacing w:val="-2"/>
          <w:rtl/>
        </w:rPr>
        <w:t>الإحصائية.</w:t>
      </w:r>
    </w:p>
    <w:p w:rsidR="00C301A2" w:rsidRPr="00E42464" w:rsidRDefault="00C301A2" w:rsidP="00C301A2">
      <w:pPr>
        <w:rPr>
          <w:spacing w:val="-2"/>
          <w:rtl/>
        </w:rPr>
      </w:pPr>
      <w:r w:rsidRPr="00E42464">
        <w:rPr>
          <w:rFonts w:hint="cs"/>
          <w:spacing w:val="-2"/>
          <w:rtl/>
        </w:rPr>
        <w:lastRenderedPageBreak/>
        <w:t>وتتم معالجة التغيرات في نوعية الإشارة بصورة أساسية باستخدام الإدارة الفعّالة لمعدل التشفير، وبناء</w:t>
      </w:r>
      <w:r w:rsidR="00B234DD">
        <w:rPr>
          <w:rFonts w:hint="cs"/>
          <w:spacing w:val="-2"/>
          <w:rtl/>
        </w:rPr>
        <w:t>ً</w:t>
      </w:r>
      <w:r w:rsidRPr="00E42464">
        <w:rPr>
          <w:rFonts w:hint="cs"/>
          <w:spacing w:val="-2"/>
          <w:rtl/>
        </w:rPr>
        <w:t xml:space="preserve"> على ذلك، يكون معدل البيانات النهائي الذي يراه المستعمل مدفوعاً بنوعية الوصلة بالرغم من تقييد معدل الخطأ. ويعتبر ذلك مناسباً بصورة أكبر للبيئة المتعددة الوسائط، حيث تكون التطبيقات عادة على درجة من الحساسية للأخطاء في البيانات أو للتأثيرات الناجمة عن استرداد الأخطاء تفوق درجة الحساسية الشائعة في حالة الخدمات التقليدية المتداولة مثل الخدمات الصوتية.</w:t>
      </w:r>
    </w:p>
    <w:p w:rsidR="00C301A2" w:rsidRPr="00E42464" w:rsidRDefault="00C301A2" w:rsidP="00711077">
      <w:pPr>
        <w:pStyle w:val="Heading5"/>
        <w:rPr>
          <w:rFonts w:hint="eastAsia"/>
          <w:rtl/>
        </w:rPr>
      </w:pPr>
      <w:r w:rsidRPr="00E42464">
        <w:t>2.2.4.3.4</w:t>
      </w:r>
      <w:r w:rsidRPr="00E42464">
        <w:tab/>
      </w:r>
      <w:r w:rsidRPr="00E42464">
        <w:rPr>
          <w:rFonts w:hint="cs"/>
          <w:rtl/>
        </w:rPr>
        <w:t>سمات النظام</w:t>
      </w:r>
    </w:p>
    <w:p w:rsidR="00C301A2" w:rsidRPr="00E42464" w:rsidRDefault="00C301A2" w:rsidP="00711077">
      <w:pPr>
        <w:pStyle w:val="Headingb"/>
        <w:rPr>
          <w:rFonts w:hint="eastAsia"/>
          <w:rtl/>
        </w:rPr>
      </w:pPr>
      <w:bookmarkStart w:id="124" w:name="_Toc283900249"/>
      <w:r w:rsidRPr="00E42464">
        <w:rPr>
          <w:rFonts w:hint="cs"/>
          <w:rtl/>
        </w:rPr>
        <w:t>البوّابات</w:t>
      </w:r>
      <w:bookmarkEnd w:id="124"/>
    </w:p>
    <w:p w:rsidR="00C301A2" w:rsidRPr="00E42464" w:rsidRDefault="00C301A2" w:rsidP="00B51EF7">
      <w:pPr>
        <w:rPr>
          <w:rtl/>
        </w:rPr>
      </w:pPr>
      <w:r w:rsidRPr="002E44AE">
        <w:rPr>
          <w:rFonts w:hint="cs"/>
          <w:rtl/>
        </w:rPr>
        <w:t>تتوجه المكالمات نحو البوّابات الساتلية المسؤولة عن الحزمة النقطية التي يوجد فيها المطراف. وقد تعمل محطات الأنظمة الفرعية</w:t>
      </w:r>
      <w:r w:rsidRPr="002E44AE">
        <w:rPr>
          <w:rFonts w:hint="cs"/>
          <w:spacing w:val="-2"/>
          <w:rtl/>
        </w:rPr>
        <w:t xml:space="preserve"> للشبكة الراديوية </w:t>
      </w:r>
      <w:r w:rsidR="00B51EF7" w:rsidRPr="002E44AE">
        <w:rPr>
          <w:spacing w:val="-2"/>
        </w:rPr>
        <w:t>(</w:t>
      </w:r>
      <w:r w:rsidRPr="002E44AE">
        <w:rPr>
          <w:spacing w:val="-2"/>
        </w:rPr>
        <w:t>RNS</w:t>
      </w:r>
      <w:r w:rsidR="00B51EF7" w:rsidRPr="002E44AE">
        <w:rPr>
          <w:spacing w:val="-2"/>
        </w:rPr>
        <w:t>)</w:t>
      </w:r>
      <w:r w:rsidRPr="002E44AE">
        <w:rPr>
          <w:rFonts w:hint="cs"/>
          <w:spacing w:val="-2"/>
          <w:rtl/>
        </w:rPr>
        <w:t xml:space="preserve"> على خدمة حزمة نقطية منفردة. وتجري معالجة إدارة التنقلية باستخدام الشبكة المركزية </w:t>
      </w:r>
      <w:r w:rsidRPr="002E44AE">
        <w:rPr>
          <w:spacing w:val="-2"/>
        </w:rPr>
        <w:t>GSM/UMTS</w:t>
      </w:r>
      <w:r w:rsidRPr="002E44AE">
        <w:rPr>
          <w:rFonts w:hint="cs"/>
          <w:spacing w:val="-2"/>
          <w:rtl/>
        </w:rPr>
        <w:t>.</w:t>
      </w:r>
      <w:r w:rsidRPr="00E42464">
        <w:rPr>
          <w:rFonts w:hint="cs"/>
          <w:rtl/>
        </w:rPr>
        <w:t xml:space="preserve"> وتعمل كل حزمة نقطية كمنطقة تسيير/منطقة مواقع لإدارة التنقلية، ويجري اقتفاء أثر الهواتف المتنقلة (الخليوية) على هذا الأساس. وينبغي أن تكون كل السواتل مرئية من بوابة تشغيل واحدة على الأقل. وبناءً عليه، لا يلزم سوى عدد صغير من البوابات في البيئة الساتلية المستقرة بالنسبة إلى الأرض </w:t>
      </w:r>
      <w:r w:rsidRPr="00E42464">
        <w:rPr>
          <w:rFonts w:hint="cs"/>
          <w:rtl/>
          <w:lang w:bidi="ar-EG"/>
        </w:rPr>
        <w:t>-</w:t>
      </w:r>
      <w:r w:rsidRPr="00E42464">
        <w:rPr>
          <w:rFonts w:hint="cs"/>
          <w:rtl/>
        </w:rPr>
        <w:t xml:space="preserve"> بوابة واحدة لكل ساتل كحد أدنى أو ثلاث بوابات للنظام العالمي.</w:t>
      </w:r>
    </w:p>
    <w:p w:rsidR="00C301A2" w:rsidRPr="00E42464" w:rsidRDefault="00C301A2" w:rsidP="007122DC">
      <w:pPr>
        <w:pStyle w:val="Headingb"/>
        <w:rPr>
          <w:rFonts w:hint="eastAsia"/>
          <w:rtl/>
        </w:rPr>
      </w:pPr>
      <w:bookmarkStart w:id="125" w:name="_Toc283900250"/>
      <w:r w:rsidRPr="00E42464">
        <w:rPr>
          <w:rFonts w:hint="cs"/>
          <w:rtl/>
        </w:rPr>
        <w:t>السطح البيني للشبكات</w:t>
      </w:r>
      <w:bookmarkEnd w:id="125"/>
    </w:p>
    <w:p w:rsidR="00C301A2" w:rsidRPr="00E42464" w:rsidRDefault="00C301A2" w:rsidP="00C301A2">
      <w:pPr>
        <w:rPr>
          <w:rtl/>
        </w:rPr>
      </w:pPr>
      <w:r w:rsidRPr="00E42464">
        <w:rPr>
          <w:rFonts w:hint="cs"/>
          <w:rtl/>
        </w:rPr>
        <w:t xml:space="preserve">لا يفرض السطح البيني </w:t>
      </w:r>
      <w:r w:rsidRPr="00E42464">
        <w:t>SRI-E</w:t>
      </w:r>
      <w:r w:rsidRPr="00E42464">
        <w:rPr>
          <w:rFonts w:hint="cs"/>
          <w:rtl/>
        </w:rPr>
        <w:t xml:space="preserve"> أية تقييدات على السطح البيني للشبكة. ولا تبرز الحاجة إلى عنصر وظيفي إضافي للتشغيل البيني للشبكات </w:t>
      </w:r>
      <w:r w:rsidRPr="00E42464">
        <w:t>ISDN</w:t>
      </w:r>
      <w:r w:rsidRPr="00E42464">
        <w:rPr>
          <w:rFonts w:hint="cs"/>
          <w:rtl/>
        </w:rPr>
        <w:t xml:space="preserve"> أو </w:t>
      </w:r>
      <w:r w:rsidRPr="00E42464">
        <w:t>PSTN</w:t>
      </w:r>
      <w:r w:rsidRPr="00E42464">
        <w:rPr>
          <w:rFonts w:hint="cs"/>
          <w:rtl/>
        </w:rPr>
        <w:t>. وبالمثل، لا تُفرض أية تقييدات على مُسيّرات الإنترنت. ومع ذلك، ففي وسع السطح البيني</w:t>
      </w:r>
      <w:r w:rsidRPr="00E42464">
        <w:rPr>
          <w:rFonts w:hint="eastAsia"/>
          <w:rtl/>
        </w:rPr>
        <w:t> </w:t>
      </w:r>
      <w:r w:rsidRPr="00E42464">
        <w:t>SRI</w:t>
      </w:r>
      <w:r w:rsidRPr="00E42464">
        <w:noBreakHyphen/>
        <w:t>E</w:t>
      </w:r>
      <w:r w:rsidRPr="00E42464">
        <w:rPr>
          <w:rFonts w:hint="cs"/>
          <w:rtl/>
        </w:rPr>
        <w:t xml:space="preserve"> الاستفادة من سمات الإنترنت الناشئة مثل حجز عرض النطاق.</w:t>
      </w:r>
    </w:p>
    <w:p w:rsidR="00C301A2" w:rsidRPr="00E42464" w:rsidRDefault="00C301A2" w:rsidP="00C301A2">
      <w:pPr>
        <w:rPr>
          <w:rtl/>
        </w:rPr>
      </w:pPr>
      <w:r w:rsidRPr="00E42464">
        <w:rPr>
          <w:rFonts w:hint="cs"/>
          <w:rtl/>
        </w:rPr>
        <w:t xml:space="preserve">ويمكن استخدام السطوح البينية التقليدية للشبكات، وفقاً للمعايير المعتمدة كتلك الواردة في التوصيات </w:t>
      </w:r>
      <w:r w:rsidRPr="00E42464">
        <w:t>ITU</w:t>
      </w:r>
      <w:r w:rsidRPr="00E42464">
        <w:noBreakHyphen/>
        <w:t>T Q.761</w:t>
      </w:r>
      <w:r w:rsidRPr="00E42464">
        <w:rPr>
          <w:rFonts w:hint="cs"/>
          <w:rtl/>
          <w:lang w:bidi="ar-EG"/>
        </w:rPr>
        <w:t xml:space="preserve"> و</w:t>
      </w:r>
      <w:r w:rsidRPr="00E42464">
        <w:t>ITU</w:t>
      </w:r>
      <w:r w:rsidRPr="00E42464">
        <w:noBreakHyphen/>
        <w:t>T Q.931</w:t>
      </w:r>
      <w:r w:rsidRPr="00E42464">
        <w:rPr>
          <w:rFonts w:hint="cs"/>
          <w:rtl/>
        </w:rPr>
        <w:t xml:space="preserve"> و</w:t>
      </w:r>
      <w:r w:rsidRPr="00E42464">
        <w:t>ITU-T Q.2931</w:t>
      </w:r>
      <w:r w:rsidRPr="00E42464">
        <w:rPr>
          <w:rFonts w:hint="cs"/>
          <w:rtl/>
        </w:rPr>
        <w:t>. ولا تكون السمات الساتلية أو المتنقلة المحددة، مثل التمرير وإدارة التنقلية، مرئية عند السطح البيني للشبكة.</w:t>
      </w:r>
    </w:p>
    <w:p w:rsidR="00C301A2" w:rsidRPr="00E42464" w:rsidRDefault="00C301A2" w:rsidP="00CF3D77">
      <w:pPr>
        <w:rPr>
          <w:rtl/>
          <w:lang w:bidi="ar-EG"/>
        </w:rPr>
      </w:pPr>
      <w:r w:rsidRPr="004E4A45">
        <w:rPr>
          <w:rFonts w:hint="cs"/>
          <w:spacing w:val="-4"/>
          <w:rtl/>
        </w:rPr>
        <w:t xml:space="preserve">ولا يلزم إجراء تعديلات على شبكة الخط الأرضي لجعل السطح البيني </w:t>
      </w:r>
      <w:r w:rsidRPr="004E4A45">
        <w:rPr>
          <w:spacing w:val="-4"/>
        </w:rPr>
        <w:t>SRI-E</w:t>
      </w:r>
      <w:r w:rsidRPr="004E4A45">
        <w:rPr>
          <w:rFonts w:hint="cs"/>
          <w:spacing w:val="-4"/>
          <w:rtl/>
        </w:rPr>
        <w:t xml:space="preserve"> يجتاز</w:t>
      </w:r>
      <w:r w:rsidRPr="004E4A45">
        <w:rPr>
          <w:spacing w:val="-4"/>
        </w:rPr>
        <w:t xml:space="preserve"> </w:t>
      </w:r>
      <w:r w:rsidRPr="004E4A45">
        <w:rPr>
          <w:rFonts w:hint="cs"/>
          <w:spacing w:val="-4"/>
          <w:rtl/>
        </w:rPr>
        <w:t xml:space="preserve">المعايير المحددة للخدمات الحمّالة للشبكة </w:t>
      </w:r>
      <w:r w:rsidRPr="004E4A45">
        <w:rPr>
          <w:spacing w:val="-4"/>
        </w:rPr>
        <w:t>ISDN</w:t>
      </w:r>
      <w:r w:rsidRPr="004E4A45">
        <w:rPr>
          <w:rFonts w:hint="cs"/>
          <w:spacing w:val="-4"/>
          <w:rtl/>
        </w:rPr>
        <w:t>.</w:t>
      </w:r>
      <w:r w:rsidRPr="00E42464">
        <w:rPr>
          <w:rFonts w:hint="cs"/>
          <w:rtl/>
        </w:rPr>
        <w:t xml:space="preserve"> فكل الخطوط الأرضية للشبكة </w:t>
      </w:r>
      <w:r w:rsidRPr="00E42464">
        <w:t>ISDN</w:t>
      </w:r>
      <w:r w:rsidRPr="00E42464">
        <w:rPr>
          <w:rFonts w:hint="cs"/>
          <w:rtl/>
        </w:rPr>
        <w:t xml:space="preserve"> والخدمات والمعالم الأخرى يتم تمريرها داخل السطح البيني </w:t>
      </w:r>
      <w:r w:rsidRPr="00E42464">
        <w:t>SRI</w:t>
      </w:r>
      <w:r w:rsidRPr="00E42464">
        <w:noBreakHyphen/>
        <w:t>E</w:t>
      </w:r>
      <w:r w:rsidRPr="00E42464">
        <w:rPr>
          <w:rFonts w:hint="cs"/>
          <w:rtl/>
        </w:rPr>
        <w:t>. كما أن السطح البيني</w:t>
      </w:r>
      <w:r w:rsidR="00CF3D77">
        <w:rPr>
          <w:rFonts w:hint="eastAsia"/>
          <w:rtl/>
        </w:rPr>
        <w:t> </w:t>
      </w:r>
      <w:r w:rsidRPr="00E42464">
        <w:t>SRI-E</w:t>
      </w:r>
      <w:r w:rsidRPr="00E42464">
        <w:rPr>
          <w:rFonts w:hint="cs"/>
          <w:rtl/>
        </w:rPr>
        <w:t xml:space="preserve"> يؤمن الأنبوب فقط لبروتوكولات التشوير للنظام </w:t>
      </w:r>
      <w:r w:rsidRPr="00E42464">
        <w:t>UMTS</w:t>
      </w:r>
      <w:r w:rsidRPr="00E42464">
        <w:rPr>
          <w:rFonts w:hint="cs"/>
          <w:rtl/>
        </w:rPr>
        <w:t>، ولا يعمل على تفسير تلك الرسائل.</w:t>
      </w:r>
    </w:p>
    <w:p w:rsidR="00C301A2" w:rsidRPr="00E42464" w:rsidRDefault="00C301A2" w:rsidP="00830199">
      <w:pPr>
        <w:pStyle w:val="Headingb"/>
        <w:rPr>
          <w:rFonts w:hint="eastAsia"/>
          <w:rtl/>
        </w:rPr>
      </w:pPr>
      <w:bookmarkStart w:id="126" w:name="_Toc283900251"/>
      <w:r w:rsidRPr="00E42464">
        <w:rPr>
          <w:rFonts w:hint="cs"/>
          <w:rtl/>
        </w:rPr>
        <w:t xml:space="preserve">التمرير/النقل الأوتوماتي للوصلة الراديوية </w:t>
      </w:r>
      <w:r w:rsidRPr="00E42464">
        <w:t>(ALT)</w:t>
      </w:r>
      <w:bookmarkEnd w:id="126"/>
    </w:p>
    <w:p w:rsidR="00C301A2" w:rsidRPr="00E42464" w:rsidRDefault="00C301A2" w:rsidP="00C301A2">
      <w:pPr>
        <w:rPr>
          <w:rtl/>
        </w:rPr>
      </w:pPr>
      <w:r w:rsidRPr="00E42464">
        <w:rPr>
          <w:rFonts w:hint="cs"/>
          <w:rtl/>
        </w:rPr>
        <w:t>من المتوجب أن تتم إدارة المستعملين بكفاءة، مما قد يؤدي إلى نقلهم من حزمة إلى أخرى. وترد هنا بعض التصورات</w:t>
      </w:r>
      <w:r w:rsidRPr="00E42464">
        <w:rPr>
          <w:rFonts w:hint="eastAsia"/>
          <w:rtl/>
        </w:rPr>
        <w:t> </w:t>
      </w:r>
      <w:r w:rsidRPr="00E42464">
        <w:rPr>
          <w:rFonts w:hint="cs"/>
          <w:rtl/>
        </w:rPr>
        <w:t>الممكنة:</w:t>
      </w:r>
    </w:p>
    <w:p w:rsidR="00C301A2" w:rsidRPr="00E42464" w:rsidRDefault="00C301A2" w:rsidP="00830199">
      <w:pPr>
        <w:pStyle w:val="enumlev1"/>
        <w:rPr>
          <w:spacing w:val="-2"/>
          <w:rtl/>
        </w:rPr>
      </w:pPr>
      <w:r w:rsidRPr="00E42464">
        <w:rPr>
          <w:rFonts w:hint="cs"/>
          <w:spacing w:val="-2"/>
          <w:rtl/>
        </w:rPr>
        <w:t>-</w:t>
      </w:r>
      <w:r w:rsidRPr="00E42464">
        <w:rPr>
          <w:rFonts w:hint="cs"/>
          <w:spacing w:val="-2"/>
          <w:rtl/>
        </w:rPr>
        <w:tab/>
        <w:t>الانتقال إلى حزمة مختلفة من النوع نفسه على الساتل ذاته، يتم التحكم بها من قبل نفس مراقب الشبكة الراديوية</w:t>
      </w:r>
      <w:r w:rsidRPr="00E42464">
        <w:rPr>
          <w:rFonts w:hint="eastAsia"/>
          <w:spacing w:val="-2"/>
          <w:rtl/>
        </w:rPr>
        <w:t> </w:t>
      </w:r>
      <w:r w:rsidRPr="00E42464">
        <w:rPr>
          <w:spacing w:val="-2"/>
        </w:rPr>
        <w:t>(RNC)</w:t>
      </w:r>
      <w:r w:rsidRPr="00E42464">
        <w:rPr>
          <w:rFonts w:hint="cs"/>
          <w:spacing w:val="-2"/>
          <w:rtl/>
        </w:rPr>
        <w:t>.</w:t>
      </w:r>
    </w:p>
    <w:p w:rsidR="00C301A2" w:rsidRPr="00E42464" w:rsidRDefault="00C301A2" w:rsidP="00830199">
      <w:pPr>
        <w:pStyle w:val="enumlev1"/>
        <w:rPr>
          <w:spacing w:val="-2"/>
          <w:rtl/>
        </w:rPr>
      </w:pPr>
      <w:r w:rsidRPr="00E42464">
        <w:rPr>
          <w:rFonts w:hint="cs"/>
          <w:spacing w:val="-2"/>
          <w:rtl/>
        </w:rPr>
        <w:t>-</w:t>
      </w:r>
      <w:r w:rsidRPr="00E42464">
        <w:rPr>
          <w:rFonts w:hint="cs"/>
          <w:spacing w:val="-2"/>
          <w:rtl/>
        </w:rPr>
        <w:tab/>
        <w:t>الانتقال إلى حزمة مختلفة من النوع نفسه على الساتل ذاته، يتم التحكم بها من قبل مراقب مختلف للشبكة الراديوية</w:t>
      </w:r>
      <w:r w:rsidRPr="00E42464">
        <w:rPr>
          <w:rFonts w:hint="eastAsia"/>
          <w:spacing w:val="-2"/>
          <w:rtl/>
        </w:rPr>
        <w:t> </w:t>
      </w:r>
      <w:r w:rsidRPr="00E42464">
        <w:rPr>
          <w:spacing w:val="-2"/>
        </w:rPr>
        <w:t>RNC</w:t>
      </w:r>
      <w:r w:rsidRPr="00E42464">
        <w:rPr>
          <w:rFonts w:hint="cs"/>
          <w:spacing w:val="-2"/>
          <w:rtl/>
        </w:rPr>
        <w:t>.</w:t>
      </w:r>
    </w:p>
    <w:p w:rsidR="00C301A2" w:rsidRPr="00E42464" w:rsidRDefault="00C301A2" w:rsidP="00830199">
      <w:pPr>
        <w:pStyle w:val="enumlev1"/>
        <w:rPr>
          <w:rtl/>
        </w:rPr>
      </w:pPr>
      <w:r w:rsidRPr="00E42464">
        <w:rPr>
          <w:rFonts w:hint="cs"/>
          <w:rtl/>
        </w:rPr>
        <w:t>-</w:t>
      </w:r>
      <w:r w:rsidRPr="00E42464">
        <w:rPr>
          <w:rFonts w:hint="cs"/>
          <w:rtl/>
        </w:rPr>
        <w:tab/>
        <w:t>الانتقال إلى حزمة مختلفة من النوع نفسه على ساتل آخر.</w:t>
      </w:r>
    </w:p>
    <w:p w:rsidR="00C301A2" w:rsidRPr="00E42464" w:rsidRDefault="00C301A2" w:rsidP="00240439">
      <w:pPr>
        <w:rPr>
          <w:rtl/>
        </w:rPr>
      </w:pPr>
      <w:r w:rsidRPr="00E42464">
        <w:rPr>
          <w:rFonts w:hint="cs"/>
          <w:rtl/>
        </w:rPr>
        <w:t xml:space="preserve">وتتم معالجة عملية التمرير برمتها ضمن طبقات مختلفة للسطح البيني </w:t>
      </w:r>
      <w:r w:rsidRPr="00E42464">
        <w:t>SRI-E</w:t>
      </w:r>
      <w:r w:rsidRPr="00E42464">
        <w:rPr>
          <w:rFonts w:hint="cs"/>
          <w:rtl/>
        </w:rPr>
        <w:t xml:space="preserve">. وتُستَحدث عملية التمرير من قبل إدارة المورد الراديوي </w:t>
      </w:r>
      <w:r w:rsidRPr="00E42464">
        <w:t>(RRM)</w:t>
      </w:r>
      <w:r w:rsidRPr="00E42464">
        <w:rPr>
          <w:rFonts w:hint="cs"/>
          <w:rtl/>
        </w:rPr>
        <w:t xml:space="preserve">، فتعمل طبقة التحكم بالحمّالات على تشكيل العملية المستهدفة للتحكم بالخدمة الحمّالة لكنها تترك مصادر الدعم سليمة. ومن شأن إرسال الإشارات عبر مطراف المستعمل أن يساعد العملية المستهدفة للتحكم بالخدمة الحمّالة على إعادة التشكيل والاتصال مع الشبكة </w:t>
      </w:r>
      <w:r w:rsidRPr="00E42464">
        <w:t>RNC</w:t>
      </w:r>
      <w:r w:rsidRPr="00E42464">
        <w:rPr>
          <w:rFonts w:hint="cs"/>
          <w:rtl/>
        </w:rPr>
        <w:t>. وعقب إعادة الانضمام وإرسال إشارة الإشعار بالاستلام، يتم فصل الاتصال</w:t>
      </w:r>
      <w:r w:rsidR="00240439" w:rsidRPr="00E42464">
        <w:rPr>
          <w:rFonts w:hint="eastAsia"/>
          <w:rtl/>
        </w:rPr>
        <w:t> </w:t>
      </w:r>
      <w:r w:rsidRPr="00E42464">
        <w:rPr>
          <w:rFonts w:hint="cs"/>
          <w:rtl/>
        </w:rPr>
        <w:t>القديم.</w:t>
      </w:r>
    </w:p>
    <w:p w:rsidR="00C301A2" w:rsidRPr="00E42464" w:rsidRDefault="00C301A2" w:rsidP="00C301A2">
      <w:pPr>
        <w:rPr>
          <w:rtl/>
        </w:rPr>
      </w:pPr>
      <w:r w:rsidRPr="00E42464">
        <w:rPr>
          <w:rFonts w:hint="cs"/>
          <w:rtl/>
        </w:rPr>
        <w:t xml:space="preserve">وقد تسفر عملية التمرير عن فقدان بعض البيانات. ففيما يتعلق بالصوت، ولدى استخدام التوصية </w:t>
      </w:r>
      <w:r w:rsidRPr="00E42464">
        <w:t>ITU-T G.729</w:t>
      </w:r>
      <w:r w:rsidRPr="00E42464">
        <w:rPr>
          <w:rFonts w:hint="cs"/>
          <w:rtl/>
        </w:rPr>
        <w:t xml:space="preserve">، فإن ذلك ينطوي على فترة وجيزة دون وجود أي تأثير مسموع. وبالنسبة إلى البيانات، تعمل آلية طلب التكرار أوتوماتياً </w:t>
      </w:r>
      <w:r w:rsidRPr="00E42464">
        <w:t>(ARQ)</w:t>
      </w:r>
      <w:r w:rsidRPr="00E42464">
        <w:rPr>
          <w:rFonts w:hint="cs"/>
          <w:rtl/>
        </w:rPr>
        <w:t xml:space="preserve"> على ضمان سلامة البيانات.</w:t>
      </w:r>
    </w:p>
    <w:p w:rsidR="00C301A2" w:rsidRPr="00E42464" w:rsidRDefault="00C301A2" w:rsidP="00C301A2">
      <w:pPr>
        <w:rPr>
          <w:rtl/>
        </w:rPr>
      </w:pPr>
      <w:r w:rsidRPr="00E42464">
        <w:rPr>
          <w:rFonts w:hint="cs"/>
          <w:rtl/>
        </w:rPr>
        <w:lastRenderedPageBreak/>
        <w:t>وتؤثر عملية التمرير على مدى تعقيد النظام بطريقتين:</w:t>
      </w:r>
    </w:p>
    <w:p w:rsidR="00C301A2" w:rsidRPr="00E42464" w:rsidRDefault="00C301A2" w:rsidP="00BA45BD">
      <w:pPr>
        <w:pStyle w:val="enumlev1"/>
        <w:rPr>
          <w:rtl/>
        </w:rPr>
      </w:pPr>
      <w:r w:rsidRPr="00E42464">
        <w:rPr>
          <w:rFonts w:hint="cs"/>
          <w:rtl/>
        </w:rPr>
        <w:t>-</w:t>
      </w:r>
      <w:r w:rsidRPr="00E42464">
        <w:rPr>
          <w:rFonts w:hint="cs"/>
          <w:rtl/>
        </w:rPr>
        <w:tab/>
        <w:t>الحاجة إلى آليات بروتوكولية إضافية - وتؤثر هذه على البرمجيات فقط، ولا تؤثر بالتالي في كلفة الوحدة المطرافية؛</w:t>
      </w:r>
    </w:p>
    <w:p w:rsidR="00C301A2" w:rsidRPr="00E42464" w:rsidRDefault="00C301A2" w:rsidP="00BA45BD">
      <w:pPr>
        <w:pStyle w:val="enumlev1"/>
        <w:rPr>
          <w:rtl/>
        </w:rPr>
      </w:pPr>
      <w:r w:rsidRPr="00E42464">
        <w:rPr>
          <w:rFonts w:hint="cs"/>
          <w:rtl/>
        </w:rPr>
        <w:t>-</w:t>
      </w:r>
      <w:r w:rsidRPr="00E42464">
        <w:rPr>
          <w:rFonts w:hint="cs"/>
          <w:rtl/>
        </w:rPr>
        <w:tab/>
        <w:t xml:space="preserve">وجوب أن تكون وحدات قناة محطة القاعدة </w:t>
      </w:r>
      <w:r w:rsidRPr="00E42464">
        <w:t>BS</w:t>
      </w:r>
      <w:r w:rsidRPr="00E42464">
        <w:rPr>
          <w:rFonts w:hint="cs"/>
          <w:rtl/>
        </w:rPr>
        <w:t xml:space="preserve"> قادرة على تجزئة وضمّ الحركة الواردة من قنوات قديمة وجديدة إبان عملية التمرير - ولا يؤثر ذلك على المطاريف.</w:t>
      </w:r>
    </w:p>
    <w:p w:rsidR="00C301A2" w:rsidRPr="00E42464" w:rsidRDefault="00C301A2" w:rsidP="00BA45BD">
      <w:pPr>
        <w:pStyle w:val="Headingb"/>
        <w:rPr>
          <w:rFonts w:hint="eastAsia"/>
          <w:rtl/>
        </w:rPr>
      </w:pPr>
      <w:bookmarkStart w:id="127" w:name="_Toc283900252"/>
      <w:r w:rsidRPr="00E42464">
        <w:rPr>
          <w:rFonts w:hint="cs"/>
          <w:rtl/>
        </w:rPr>
        <w:t>التخصيص الدينامي للقنوات</w:t>
      </w:r>
      <w:bookmarkEnd w:id="127"/>
    </w:p>
    <w:p w:rsidR="00C301A2" w:rsidRPr="00E42464" w:rsidRDefault="00C301A2" w:rsidP="00C301A2">
      <w:pPr>
        <w:rPr>
          <w:rtl/>
        </w:rPr>
      </w:pPr>
      <w:r w:rsidRPr="00E42464">
        <w:rPr>
          <w:rFonts w:hint="cs"/>
          <w:rtl/>
        </w:rPr>
        <w:t xml:space="preserve">يمكن تخصيص الترددات للحزم النقطية بشكل دينامي وفقاً للحمولة المتعلقة بالحركة. فالمكوّن الساتلي يخضع لبيئة لا توجد فيها تباينات بارزة في ظروف الانتشار. وبالتالي يتسم السطح البيني </w:t>
      </w:r>
      <w:r w:rsidRPr="00E42464">
        <w:t>SRI-E</w:t>
      </w:r>
      <w:r w:rsidRPr="00E42464">
        <w:rPr>
          <w:rFonts w:hint="cs"/>
          <w:rtl/>
        </w:rPr>
        <w:t xml:space="preserve"> بدرجة من الكفاءة الطيفية (وكفاءة أكبر في استخدام القدرة الساتلية الحرجة) تفوق الدرجة التي تسود الحالة التي يتعين فيها استيعاب تباينات أكثر اتساعاً.</w:t>
      </w:r>
    </w:p>
    <w:p w:rsidR="00C301A2" w:rsidRPr="00E42464" w:rsidRDefault="00C301A2" w:rsidP="00BA45BD">
      <w:pPr>
        <w:pStyle w:val="Headingb"/>
        <w:rPr>
          <w:rFonts w:hint="eastAsia"/>
          <w:rtl/>
        </w:rPr>
      </w:pPr>
      <w:bookmarkStart w:id="128" w:name="_Toc283900253"/>
      <w:r w:rsidRPr="00E42464">
        <w:rPr>
          <w:rFonts w:hint="cs"/>
          <w:rtl/>
        </w:rPr>
        <w:t>استهلاك القدرة</w:t>
      </w:r>
      <w:bookmarkEnd w:id="128"/>
    </w:p>
    <w:p w:rsidR="00C301A2" w:rsidRPr="00E42464" w:rsidRDefault="00C301A2" w:rsidP="00C301A2">
      <w:pPr>
        <w:rPr>
          <w:rtl/>
        </w:rPr>
      </w:pPr>
      <w:r w:rsidRPr="00E42464">
        <w:rPr>
          <w:rFonts w:hint="cs"/>
          <w:rtl/>
        </w:rPr>
        <w:t xml:space="preserve">لقد صُمّم السطح البيني </w:t>
      </w:r>
      <w:r w:rsidRPr="00E42464">
        <w:t>SRI-E</w:t>
      </w:r>
      <w:r w:rsidRPr="00E42464">
        <w:rPr>
          <w:rFonts w:hint="cs"/>
          <w:rtl/>
        </w:rPr>
        <w:t xml:space="preserve"> لاستخدامه في الأوضاع التي قد يتعذّر فيها النفاذ إلى الشبكة الكهربائية. وبناءً على ذلك، فهو يحقق الظروف المثلى لاستهلاك الطاقة، متيحاً المجال لأقصى حدّ ممكن من الوفر في كل من الأساليب الاحتياطية والتشغيلية. فعمليتا الاستقبال والإرسال كلتاهما تعملان بصورة متقطعة وفقاً لمقتضيات الحركة. وحتى في حال استخدام مكالمات ذات عروض نطاق متغيرة (مثل حركة الإنترنت)، يُعتمد الاستقبال المتقطع إلا في حالة استقبال رشقة من الحركة.</w:t>
      </w:r>
    </w:p>
    <w:p w:rsidR="00C301A2" w:rsidRPr="00E42464" w:rsidRDefault="00C301A2" w:rsidP="00C301A2">
      <w:pPr>
        <w:rPr>
          <w:rtl/>
        </w:rPr>
      </w:pPr>
      <w:r w:rsidRPr="00E42464">
        <w:rPr>
          <w:rFonts w:hint="cs"/>
          <w:rtl/>
        </w:rPr>
        <w:t xml:space="preserve">وبسبب التباين في المواقع الجغرافية لمطاريف المستعملين </w:t>
      </w:r>
      <w:r w:rsidRPr="00E42464">
        <w:t>(UE)</w:t>
      </w:r>
      <w:r w:rsidRPr="00E42464">
        <w:rPr>
          <w:rFonts w:hint="cs"/>
          <w:rtl/>
        </w:rPr>
        <w:t xml:space="preserve"> بالنسبة إلى مركز الحزمة النقطية، والتغيرات في تغذية القدرة والتفاوتات المسموح بها لدى المصنّعين، يمكن استقبال عمليات البثّ من مطراف المستعمل ضمن مدى كبير من نسب الإشارة إلى الضوضاء عند الأنظمة الفرعية للشبكة الراديوية </w:t>
      </w:r>
      <w:r w:rsidRPr="00E42464">
        <w:t>(RNS)</w:t>
      </w:r>
      <w:r w:rsidRPr="00E42464">
        <w:rPr>
          <w:rFonts w:hint="cs"/>
          <w:rtl/>
        </w:rPr>
        <w:t xml:space="preserve">. ومن أجل الحدّ من التداخل، وضمان أن يعمل المستقبِل في مداه الأمثل، والحفاظ على قدرة البطارية في الجهاز المتنقل، تُجري الأنظمة الفرعية للشبكة الراديوية </w:t>
      </w:r>
      <w:r w:rsidRPr="00E42464">
        <w:t>RNS</w:t>
      </w:r>
      <w:r w:rsidRPr="00E42464">
        <w:rPr>
          <w:rFonts w:hint="cs"/>
          <w:rtl/>
        </w:rPr>
        <w:t xml:space="preserve"> تصحيحاً لعمليات البث الواردة من كل مطراف بحسب الاقتضاء. وقد يحدث ذلك في أي وقت أثناء عملية الاتصالات.</w:t>
      </w:r>
    </w:p>
    <w:p w:rsidR="00C301A2" w:rsidRPr="00E42464" w:rsidRDefault="00C301A2" w:rsidP="00BA45BD">
      <w:pPr>
        <w:pStyle w:val="Headingb"/>
        <w:rPr>
          <w:rFonts w:hint="eastAsia"/>
          <w:rtl/>
        </w:rPr>
      </w:pPr>
      <w:bookmarkStart w:id="129" w:name="_Toc283900254"/>
      <w:r w:rsidRPr="00E42464">
        <w:rPr>
          <w:rFonts w:hint="cs"/>
          <w:rtl/>
        </w:rPr>
        <w:t>تصحيح التوقيت</w:t>
      </w:r>
      <w:bookmarkEnd w:id="129"/>
    </w:p>
    <w:p w:rsidR="00C301A2" w:rsidRPr="00E42464" w:rsidRDefault="00C301A2" w:rsidP="00B51EF7">
      <w:pPr>
        <w:rPr>
          <w:rtl/>
        </w:rPr>
      </w:pPr>
      <w:r w:rsidRPr="00E42464">
        <w:rPr>
          <w:rFonts w:hint="cs"/>
          <w:rtl/>
        </w:rPr>
        <w:t>تتمثل طبيعة الاتصالات الساتلية في اختلاف طول مسار الانتشار للإشارات الراديوية إلى حد كبير، وذلك نتيجة التباين في</w:t>
      </w:r>
      <w:r w:rsidR="00B51EF7">
        <w:rPr>
          <w:rFonts w:hint="cs"/>
          <w:rtl/>
        </w:rPr>
        <w:t> </w:t>
      </w:r>
      <w:r w:rsidRPr="00E42464">
        <w:rPr>
          <w:rFonts w:hint="cs"/>
          <w:rtl/>
        </w:rPr>
        <w:t>المواقع الجغرافية للهواتف المتنقلة التي تتواصل معاً. وعادة لا يشكل ذلك مشكلة في نظام القناة الوحيدة لكل موجة حاملة</w:t>
      </w:r>
      <w:r w:rsidR="00B51EF7">
        <w:rPr>
          <w:rFonts w:hint="eastAsia"/>
          <w:rtl/>
        </w:rPr>
        <w:t> </w:t>
      </w:r>
      <w:r w:rsidRPr="00E42464">
        <w:t>(SCPC)</w:t>
      </w:r>
      <w:r w:rsidRPr="00E42464">
        <w:rPr>
          <w:rFonts w:hint="cs"/>
          <w:rtl/>
        </w:rPr>
        <w:t xml:space="preserve"> للنفاذ المتعدد بتقسيم التردد </w:t>
      </w:r>
      <w:r w:rsidRPr="00E42464">
        <w:t>(FDMA)</w:t>
      </w:r>
      <w:r w:rsidRPr="00E42464">
        <w:rPr>
          <w:rFonts w:hint="cs"/>
          <w:rtl/>
        </w:rPr>
        <w:t xml:space="preserve"> الصرف، ولكن في نظام النفاذ المتقاسَم، حين تستخدم المرسِلات المتنقلة المتعددة نفس المورد المادي، يكون من المهم ضمان عدم حدوث تداخل فيما بين الهواتف المتنقلة. ويتحقق ذلك إما باستخدام الموقع الساتلي وموقع النظام </w:t>
      </w:r>
      <w:r w:rsidRPr="00E42464">
        <w:t>GPS</w:t>
      </w:r>
      <w:r w:rsidRPr="00E42464">
        <w:rPr>
          <w:rFonts w:hint="cs"/>
          <w:rtl/>
        </w:rPr>
        <w:t xml:space="preserve">، أو من خلال الجمع بين تأمين وقت الحراسة بين عمليات البثّ المتنقلة وتوفير معلومات تتعلق بالتصحيح الزمني لكل مرسِل متنقل، وذلك نسبة إلى نقطة مرجعية في مُستقبِل الأنظمة الفرعية </w:t>
      </w:r>
      <w:r w:rsidRPr="00E42464">
        <w:t>RNS</w:t>
      </w:r>
      <w:r w:rsidRPr="00E42464">
        <w:rPr>
          <w:rFonts w:hint="cs"/>
          <w:rtl/>
        </w:rPr>
        <w:t>. وتكون الطبقة الفرعية للتحكم بالحمّالات مسؤولة عن رصد الأخطاء في التوقيت وتصحيحها.</w:t>
      </w:r>
    </w:p>
    <w:p w:rsidR="00C301A2" w:rsidRPr="00E42464" w:rsidRDefault="00C301A2" w:rsidP="00C301A2">
      <w:pPr>
        <w:rPr>
          <w:rtl/>
        </w:rPr>
      </w:pPr>
      <w:r w:rsidRPr="00E42464">
        <w:rPr>
          <w:rFonts w:hint="cs"/>
          <w:rtl/>
        </w:rPr>
        <w:t>وترتهن الدقة في قياس التوقيت ومتطلبات التصحيح بالطبقة المادية المعينة المعتمدة في التشغيل.</w:t>
      </w:r>
    </w:p>
    <w:p w:rsidR="00C301A2" w:rsidRPr="00E42464" w:rsidRDefault="00C301A2" w:rsidP="00C301A2">
      <w:pPr>
        <w:rPr>
          <w:rtl/>
        </w:rPr>
      </w:pPr>
      <w:r w:rsidRPr="00E42464">
        <w:rPr>
          <w:rFonts w:hint="cs"/>
          <w:rtl/>
        </w:rPr>
        <w:t>وبمجرد تصحيح التخالفات الأولية في التوقيت، يتم رصد توقيت عمليات البثّ من كل جهاز متنقل على حدة بصورة مستمرة، والقيام، عند الاقتضاء، بتوفير آلية تصحيح تفاضلية.</w:t>
      </w:r>
    </w:p>
    <w:p w:rsidR="00C301A2" w:rsidRPr="00E42464" w:rsidRDefault="00C301A2" w:rsidP="00BA45BD">
      <w:pPr>
        <w:pStyle w:val="Headingb"/>
        <w:rPr>
          <w:rFonts w:hint="eastAsia"/>
          <w:rtl/>
        </w:rPr>
      </w:pPr>
      <w:bookmarkStart w:id="130" w:name="_Toc283900255"/>
      <w:r w:rsidRPr="00E42464">
        <w:rPr>
          <w:rFonts w:hint="cs"/>
          <w:rtl/>
        </w:rPr>
        <w:t>تصحيح الترددات</w:t>
      </w:r>
      <w:bookmarkEnd w:id="130"/>
    </w:p>
    <w:p w:rsidR="00C301A2" w:rsidRPr="00E42464" w:rsidRDefault="00C301A2" w:rsidP="004E18D2">
      <w:pPr>
        <w:rPr>
          <w:rtl/>
        </w:rPr>
      </w:pPr>
      <w:r w:rsidRPr="00E42464">
        <w:rPr>
          <w:rFonts w:hint="cs"/>
          <w:rtl/>
        </w:rPr>
        <w:t xml:space="preserve">يُقفَل مطراف المستعمل </w:t>
      </w:r>
      <w:r w:rsidR="004E18D2" w:rsidRPr="00E42464">
        <w:t>(UE)</w:t>
      </w:r>
      <w:r w:rsidRPr="00E42464">
        <w:rPr>
          <w:rFonts w:hint="cs"/>
          <w:rtl/>
        </w:rPr>
        <w:t xml:space="preserve"> على الخدمة الحمّالة الأمامية ويقوم بتصحيح استقراره الترددي الطويل الأمد.</w:t>
      </w:r>
    </w:p>
    <w:p w:rsidR="00C301A2" w:rsidRPr="00E42464" w:rsidRDefault="00C301A2" w:rsidP="00BA45BD">
      <w:pPr>
        <w:pStyle w:val="Heading4"/>
        <w:rPr>
          <w:rFonts w:hint="eastAsia"/>
          <w:rtl/>
          <w:lang w:bidi="ar-EG"/>
        </w:rPr>
      </w:pPr>
      <w:r w:rsidRPr="00E42464">
        <w:lastRenderedPageBreak/>
        <w:t>3.4.3.4</w:t>
      </w:r>
      <w:r w:rsidRPr="00E42464">
        <w:tab/>
      </w:r>
      <w:r w:rsidRPr="00E42464">
        <w:rPr>
          <w:rFonts w:hint="cs"/>
          <w:rtl/>
        </w:rPr>
        <w:t>مواصفات التردد الراديوي</w:t>
      </w:r>
    </w:p>
    <w:p w:rsidR="00C301A2" w:rsidRPr="00E42464" w:rsidRDefault="00C301A2" w:rsidP="00BA45BD">
      <w:pPr>
        <w:pStyle w:val="Headingb"/>
        <w:rPr>
          <w:rFonts w:hint="eastAsia"/>
          <w:rtl/>
        </w:rPr>
      </w:pPr>
      <w:bookmarkStart w:id="131" w:name="_Toc283900256"/>
      <w:r w:rsidRPr="00E42464">
        <w:rPr>
          <w:rFonts w:hint="cs"/>
          <w:rtl/>
        </w:rPr>
        <w:t>نطاق التردد</w:t>
      </w:r>
      <w:bookmarkEnd w:id="131"/>
    </w:p>
    <w:p w:rsidR="00C301A2" w:rsidRPr="00E42464" w:rsidRDefault="00C301A2" w:rsidP="001B1312">
      <w:pPr>
        <w:rPr>
          <w:rtl/>
        </w:rPr>
      </w:pPr>
      <w:r w:rsidRPr="00E42464">
        <w:rPr>
          <w:rFonts w:hint="cs"/>
          <w:rtl/>
        </w:rPr>
        <w:t xml:space="preserve">لا يفرض السطح البيني </w:t>
      </w:r>
      <w:r w:rsidRPr="00E42464">
        <w:t>SRI-E</w:t>
      </w:r>
      <w:r w:rsidRPr="00E42464">
        <w:rPr>
          <w:rFonts w:hint="cs"/>
          <w:rtl/>
        </w:rPr>
        <w:t xml:space="preserve"> أية تقييدات على النطاق الترددي. ويمكن استخدامه من حيث المبدأ على أي نطاق ترددي،</w:t>
      </w:r>
      <w:r w:rsidR="001B1312" w:rsidRPr="00E42464">
        <w:rPr>
          <w:rFonts w:hint="cs"/>
          <w:rtl/>
        </w:rPr>
        <w:t xml:space="preserve"> </w:t>
      </w:r>
      <w:r w:rsidRPr="00E42464">
        <w:rPr>
          <w:rFonts w:hint="cs"/>
          <w:rtl/>
        </w:rPr>
        <w:t xml:space="preserve">علماً بأن شروط الانتشار والقيود المفروضة على تكنولوجيا الهوائيات تجعل منه السطح الأنسب للاستخدام على الترددات التي تتراوح بين </w:t>
      </w:r>
      <w:r w:rsidRPr="00E42464">
        <w:t>1</w:t>
      </w:r>
      <w:r w:rsidRPr="00E42464">
        <w:rPr>
          <w:rFonts w:hint="cs"/>
          <w:rtl/>
        </w:rPr>
        <w:t xml:space="preserve"> و</w:t>
      </w:r>
      <w:r w:rsidRPr="00E42464">
        <w:t>GHz</w:t>
      </w:r>
      <w:r w:rsidR="001B1312" w:rsidRPr="00E42464">
        <w:t> </w:t>
      </w:r>
      <w:r w:rsidRPr="00E42464">
        <w:t>3</w:t>
      </w:r>
      <w:r w:rsidRPr="00E42464">
        <w:rPr>
          <w:rFonts w:hint="cs"/>
          <w:rtl/>
        </w:rPr>
        <w:t>.</w:t>
      </w:r>
    </w:p>
    <w:p w:rsidR="00C301A2" w:rsidRPr="00E42464" w:rsidRDefault="00C301A2" w:rsidP="00BA45BD">
      <w:pPr>
        <w:pStyle w:val="Headingb"/>
        <w:rPr>
          <w:rFonts w:hint="eastAsia"/>
          <w:rtl/>
        </w:rPr>
      </w:pPr>
      <w:bookmarkStart w:id="132" w:name="_Toc283900257"/>
      <w:r w:rsidRPr="00E42464">
        <w:rPr>
          <w:rFonts w:hint="cs"/>
          <w:rtl/>
        </w:rPr>
        <w:t>النفاذ المتعدد</w:t>
      </w:r>
      <w:bookmarkEnd w:id="132"/>
    </w:p>
    <w:p w:rsidR="00C301A2" w:rsidRPr="00E42464" w:rsidRDefault="00C301A2" w:rsidP="00C301A2">
      <w:pPr>
        <w:rPr>
          <w:rtl/>
          <w:lang w:bidi="ar-EG"/>
        </w:rPr>
      </w:pPr>
      <w:r w:rsidRPr="00E42464">
        <w:rPr>
          <w:rFonts w:hint="cs"/>
          <w:rtl/>
        </w:rPr>
        <w:t xml:space="preserve">يقوم السطح البيني </w:t>
      </w:r>
      <w:r w:rsidRPr="00E42464">
        <w:t>SRI-E</w:t>
      </w:r>
      <w:r w:rsidRPr="00E42464">
        <w:rPr>
          <w:rFonts w:hint="cs"/>
          <w:rtl/>
        </w:rPr>
        <w:t xml:space="preserve"> على أساس تقنيات مفهومة وثابتة. ويتضمن ذلك استخدام النفاذ </w:t>
      </w:r>
      <w:r w:rsidRPr="00E42464">
        <w:t>TDM/TDMA/FDMA</w:t>
      </w:r>
      <w:r w:rsidRPr="00E42464">
        <w:rPr>
          <w:rFonts w:hint="cs"/>
          <w:rtl/>
        </w:rPr>
        <w:t>.</w:t>
      </w:r>
    </w:p>
    <w:p w:rsidR="00C301A2" w:rsidRPr="00E42464" w:rsidRDefault="00C301A2" w:rsidP="00C301A2">
      <w:pPr>
        <w:rPr>
          <w:rtl/>
        </w:rPr>
      </w:pPr>
      <w:r w:rsidRPr="00E42464">
        <w:rPr>
          <w:rFonts w:hint="cs"/>
          <w:rtl/>
        </w:rPr>
        <w:t>ويتألف نظام النفاذ المتعدد من قناة أمامية وقناة للعودة يتقاسمهما العديد من المستعملين. فبالسماح لعدة مستعملين بتقاسم نفس القناة، يتم حدوث توازن بين عدم نشاط أحد المستعملين مقابل تفعيل نشاط مستعمل آخر. ويقوم المستعملون معاً بنقل البيانات في الاتجاهين، وبذلك تنشغل القناة الأمامية وقناة العودة.</w:t>
      </w:r>
    </w:p>
    <w:p w:rsidR="00C301A2" w:rsidRPr="00E42464" w:rsidRDefault="00C301A2" w:rsidP="00F475D5">
      <w:pPr>
        <w:pStyle w:val="Headingb"/>
        <w:rPr>
          <w:rFonts w:hint="eastAsia"/>
          <w:rtl/>
        </w:rPr>
      </w:pPr>
      <w:bookmarkStart w:id="133" w:name="_Toc283900258"/>
      <w:r w:rsidRPr="00E42464">
        <w:rPr>
          <w:rFonts w:hint="cs"/>
          <w:rtl/>
        </w:rPr>
        <w:t>طريقة الازدواج</w:t>
      </w:r>
      <w:bookmarkEnd w:id="133"/>
    </w:p>
    <w:p w:rsidR="00C301A2" w:rsidRPr="00E42464" w:rsidRDefault="00C301A2" w:rsidP="00C301A2">
      <w:pPr>
        <w:rPr>
          <w:rtl/>
        </w:rPr>
      </w:pPr>
      <w:r w:rsidRPr="00E42464">
        <w:rPr>
          <w:rFonts w:hint="cs"/>
          <w:rtl/>
        </w:rPr>
        <w:t xml:space="preserve">لقد صُمّم السطح البيني </w:t>
      </w:r>
      <w:r w:rsidRPr="00E42464">
        <w:t>SRI-E</w:t>
      </w:r>
      <w:r w:rsidRPr="00E42464">
        <w:rPr>
          <w:rFonts w:hint="cs"/>
          <w:rtl/>
        </w:rPr>
        <w:t xml:space="preserve"> من أجل الازدواج بتقسيم التردد </w:t>
      </w:r>
      <w:r w:rsidRPr="00E42464">
        <w:t>(FDD)</w:t>
      </w:r>
      <w:r w:rsidRPr="00E42464">
        <w:rPr>
          <w:rFonts w:hint="cs"/>
          <w:rtl/>
        </w:rPr>
        <w:t>. فالفصل الأدنى بين التردد العلوي والسفلي هو أحد العوامل المرهونة بكلفة التنفيذ.</w:t>
      </w:r>
    </w:p>
    <w:p w:rsidR="00C301A2" w:rsidRPr="00E42464" w:rsidRDefault="00C301A2" w:rsidP="00F475D5">
      <w:pPr>
        <w:pStyle w:val="Headingb"/>
        <w:rPr>
          <w:rFonts w:hint="eastAsia"/>
          <w:rtl/>
        </w:rPr>
      </w:pPr>
      <w:bookmarkStart w:id="134" w:name="_Toc283900259"/>
      <w:r w:rsidRPr="00E42464">
        <w:rPr>
          <w:rFonts w:hint="cs"/>
          <w:rtl/>
        </w:rPr>
        <w:t>التشكيل والتشفير</w:t>
      </w:r>
      <w:bookmarkEnd w:id="134"/>
    </w:p>
    <w:p w:rsidR="00C301A2" w:rsidRPr="00E42464" w:rsidRDefault="00C301A2" w:rsidP="00C301A2">
      <w:pPr>
        <w:rPr>
          <w:rtl/>
        </w:rPr>
      </w:pPr>
      <w:r w:rsidRPr="00CF3D77">
        <w:rPr>
          <w:rFonts w:hint="cs"/>
          <w:spacing w:val="-2"/>
          <w:rtl/>
        </w:rPr>
        <w:t xml:space="preserve">يدعم السطح البيني </w:t>
      </w:r>
      <w:r w:rsidRPr="00CF3D77">
        <w:rPr>
          <w:spacing w:val="-2"/>
        </w:rPr>
        <w:t>SRI-E</w:t>
      </w:r>
      <w:r w:rsidRPr="00CF3D77">
        <w:rPr>
          <w:rFonts w:hint="cs"/>
          <w:spacing w:val="-2"/>
          <w:rtl/>
        </w:rPr>
        <w:t xml:space="preserve"> طائفة واسعة من فتحات الهوائيات المطرافية المتنقلة وإمكانات القدرة المشعة المكافئة المتناحية </w:t>
      </w:r>
      <w:r w:rsidRPr="00CF3D77">
        <w:rPr>
          <w:spacing w:val="-2"/>
        </w:rPr>
        <w:t>(e.i.r.p.)</w:t>
      </w:r>
      <w:r w:rsidRPr="00CF3D77">
        <w:rPr>
          <w:rFonts w:hint="cs"/>
          <w:spacing w:val="-2"/>
          <w:rtl/>
        </w:rPr>
        <w:t>،</w:t>
      </w:r>
      <w:r w:rsidRPr="00E42464">
        <w:rPr>
          <w:rFonts w:hint="cs"/>
          <w:rtl/>
        </w:rPr>
        <w:t xml:space="preserve"> وبذلك فإنه من المتعذّر تقديم حل واحد من شأنه تحقيق الظروف المثلى لمعدل البثّ والحفاظ في الوقت عينه على التواصل عبر </w:t>
      </w:r>
      <w:r w:rsidRPr="00CF3D77">
        <w:rPr>
          <w:rFonts w:hint="cs"/>
          <w:spacing w:val="-4"/>
          <w:rtl/>
        </w:rPr>
        <w:t xml:space="preserve">جميع أنواع المطاريف. وتُحلّ المشكلة في هذه الحالة بتقديم مجموعة من أنواع الحمّالات، التي تُشغل كل من التشكيلات </w:t>
      </w:r>
      <w:r w:rsidRPr="00CF3D77">
        <w:rPr>
          <w:spacing w:val="-4"/>
        </w:rPr>
        <w:t>16-QAM</w:t>
      </w:r>
      <w:r w:rsidRPr="00E42464">
        <w:rPr>
          <w:rFonts w:hint="cs"/>
          <w:rtl/>
        </w:rPr>
        <w:t xml:space="preserve"> والتشكيلات الرباعية في اتجاه العودة. ففي الاتجاه الأمامي يستخدم الدعم </w:t>
      </w:r>
      <w:r w:rsidRPr="00E42464">
        <w:t>16-QAM</w:t>
      </w:r>
      <w:r w:rsidRPr="00E42464">
        <w:rPr>
          <w:rFonts w:hint="cs"/>
          <w:rtl/>
        </w:rPr>
        <w:t xml:space="preserve"> والإبراق التربيعي بزحزحة الطور </w:t>
      </w:r>
      <w:r w:rsidRPr="00E42464">
        <w:t>(QPSK)</w:t>
      </w:r>
      <w:r w:rsidRPr="00E42464">
        <w:rPr>
          <w:rFonts w:hint="cs"/>
          <w:rtl/>
        </w:rPr>
        <w:t xml:space="preserve"> من أجل التشوير (توجيه الإشارة). ولتعظيم الكفاءة ومعدل البتّات الذي يمكن الحصول عليه من قبل كل مطراف، تُستخدم تكنولوجيا تُعرف بالتشفير المتغيّر. وتُعتبر هذه ضرورية لتحقيق الكفاءة الطيفية العالية.</w:t>
      </w:r>
    </w:p>
    <w:p w:rsidR="00C301A2" w:rsidRPr="00E42464" w:rsidRDefault="00C301A2" w:rsidP="00C301A2">
      <w:pPr>
        <w:rPr>
          <w:rtl/>
        </w:rPr>
      </w:pPr>
      <w:r w:rsidRPr="00E42464">
        <w:rPr>
          <w:rFonts w:hint="cs"/>
          <w:rtl/>
        </w:rPr>
        <w:t>وتتضمن تقنيات التشفير المتغيّر تقطيع الانسيابات التعادلية المتولدة عن شفرة توربو باستخدام واحدة من عدة مصفوفات التقطيع المسبقة التحديد، بحيث يكون مستوى الإطناب الذي توفره الشفرة متغيراً. ويتيح ذلك المجال لزيادة بثّ المعلومات إلى الجهاز المتنقل ومنه فوق قناة وحيدة حين يعمل الجهاز في ظروف مؤاتية للقناة، وبالمقابل خفض ذلك البث للسماح بالحفاظ على وصلة الاتصالات حين يعمل الجهاز في ظروف رديئة للقناة.</w:t>
      </w:r>
    </w:p>
    <w:p w:rsidR="00C301A2" w:rsidRPr="00E42464" w:rsidRDefault="00C301A2" w:rsidP="00F475D5">
      <w:pPr>
        <w:pStyle w:val="Headingb"/>
        <w:rPr>
          <w:rFonts w:hint="eastAsia"/>
          <w:rtl/>
        </w:rPr>
      </w:pPr>
      <w:bookmarkStart w:id="135" w:name="_Toc283900260"/>
      <w:r w:rsidRPr="00E42464">
        <w:rPr>
          <w:rFonts w:hint="cs"/>
          <w:rtl/>
        </w:rPr>
        <w:t xml:space="preserve">متطلبات تتعلق بنسبة قدرة الموجة الحاملة إلى الضوضاء </w:t>
      </w:r>
      <w:r w:rsidRPr="00E42464">
        <w:rPr>
          <w:i/>
          <w:iCs/>
        </w:rPr>
        <w:t>(C/N)</w:t>
      </w:r>
      <w:bookmarkEnd w:id="135"/>
    </w:p>
    <w:p w:rsidR="00C301A2" w:rsidRPr="00E42464" w:rsidRDefault="00C301A2" w:rsidP="00C301A2">
      <w:pPr>
        <w:rPr>
          <w:rtl/>
        </w:rPr>
      </w:pPr>
      <w:r w:rsidRPr="00E42464">
        <w:rPr>
          <w:rFonts w:hint="cs"/>
          <w:rtl/>
        </w:rPr>
        <w:t xml:space="preserve">لقد صُمّم النظام بحيث توفر الخطوات المتضمنة في معدل التشفير خطوات بقدر </w:t>
      </w:r>
      <w:r w:rsidRPr="00E42464">
        <w:t>dB 1</w:t>
      </w:r>
      <w:r w:rsidRPr="00E42464">
        <w:rPr>
          <w:rFonts w:hint="cs"/>
          <w:rtl/>
        </w:rPr>
        <w:t xml:space="preserve"> اسمياً في المتطلبات المتعلقة بالنسبة </w:t>
      </w:r>
      <w:r w:rsidRPr="00E42464">
        <w:rPr>
          <w:i/>
          <w:iCs/>
        </w:rPr>
        <w:t>C/N</w:t>
      </w:r>
      <w:r w:rsidRPr="00E42464">
        <w:rPr>
          <w:vertAlign w:val="subscript"/>
        </w:rPr>
        <w:t>0</w:t>
      </w:r>
      <w:r w:rsidRPr="00E42464">
        <w:rPr>
          <w:rFonts w:hint="cs"/>
          <w:rtl/>
        </w:rPr>
        <w:t xml:space="preserve"> لتحقيق أداء معدل خطأ الرشقات المطلوب البالغ </w:t>
      </w:r>
      <w:r w:rsidRPr="00E42464">
        <w:rPr>
          <w:vertAlign w:val="superscript"/>
        </w:rPr>
        <w:t>3–</w:t>
      </w:r>
      <w:r w:rsidRPr="00E42464">
        <w:t>10</w:t>
      </w:r>
      <w:r w:rsidRPr="00E42464">
        <w:rPr>
          <w:rFonts w:hint="cs"/>
          <w:rtl/>
        </w:rPr>
        <w:t xml:space="preserve">. ويمكن أيضاً اعتماد هذا النهج لمقاومة تأثير الخبوّ البطيء. وتتحكم البوابة الساتلية بمعدل التشفير رهناً بقيم النسبة </w:t>
      </w:r>
      <w:r w:rsidRPr="00E42464">
        <w:rPr>
          <w:i/>
          <w:iCs/>
        </w:rPr>
        <w:t>C/N</w:t>
      </w:r>
      <w:r w:rsidRPr="00E42464">
        <w:rPr>
          <w:vertAlign w:val="subscript"/>
        </w:rPr>
        <w:t>0</w:t>
      </w:r>
      <w:r w:rsidRPr="00E42464">
        <w:rPr>
          <w:rFonts w:hint="cs"/>
          <w:rtl/>
        </w:rPr>
        <w:t xml:space="preserve"> للوصلة المبلّغ عنها.</w:t>
      </w:r>
    </w:p>
    <w:p w:rsidR="00C301A2" w:rsidRPr="00E42464" w:rsidRDefault="00C301A2" w:rsidP="00F475D5">
      <w:pPr>
        <w:pStyle w:val="Headingb"/>
        <w:rPr>
          <w:rFonts w:hint="eastAsia"/>
          <w:rtl/>
        </w:rPr>
      </w:pPr>
      <w:bookmarkStart w:id="136" w:name="_Toc283900261"/>
      <w:r w:rsidRPr="00E42464">
        <w:rPr>
          <w:rFonts w:hint="cs"/>
          <w:rtl/>
        </w:rPr>
        <w:t>تباعد الموجات الحاملة وتوجيه القنوات</w:t>
      </w:r>
      <w:bookmarkEnd w:id="136"/>
    </w:p>
    <w:p w:rsidR="00C301A2" w:rsidRPr="00E42464" w:rsidRDefault="00C301A2" w:rsidP="00460C30">
      <w:pPr>
        <w:rPr>
          <w:rtl/>
        </w:rPr>
      </w:pPr>
      <w:r w:rsidRPr="00E42464">
        <w:rPr>
          <w:rFonts w:hint="cs"/>
          <w:rtl/>
        </w:rPr>
        <w:t xml:space="preserve">إن خدمات الدعم (الخدمات الحمّالة) الأمامية للسطح البيني </w:t>
      </w:r>
      <w:r w:rsidRPr="00E42464">
        <w:t>SRI-E</w:t>
      </w:r>
      <w:r w:rsidRPr="00E42464">
        <w:rPr>
          <w:rFonts w:hint="cs"/>
          <w:rtl/>
        </w:rPr>
        <w:t xml:space="preserve"> قادرة على نقل معدلات بيانات اسمية يتراوح مداها بين</w:t>
      </w:r>
      <w:r w:rsidR="00460C30" w:rsidRPr="00E42464">
        <w:rPr>
          <w:rFonts w:hint="eastAsia"/>
          <w:rtl/>
        </w:rPr>
        <w:t> </w:t>
      </w:r>
      <w:r w:rsidRPr="00E42464">
        <w:t>kbit/s</w:t>
      </w:r>
      <w:r w:rsidR="00460C30" w:rsidRPr="00E42464">
        <w:t> </w:t>
      </w:r>
      <w:r w:rsidRPr="00E42464">
        <w:t>4,5</w:t>
      </w:r>
      <w:r w:rsidRPr="00E42464">
        <w:rPr>
          <w:rFonts w:hint="cs"/>
          <w:rtl/>
        </w:rPr>
        <w:t xml:space="preserve"> و</w:t>
      </w:r>
      <w:r w:rsidRPr="00E42464">
        <w:t>kbit/s</w:t>
      </w:r>
      <w:r w:rsidR="00460C30" w:rsidRPr="00E42464">
        <w:t> </w:t>
      </w:r>
      <w:r w:rsidRPr="00E42464">
        <w:t>512</w:t>
      </w:r>
      <w:r w:rsidRPr="00E42464">
        <w:rPr>
          <w:rFonts w:hint="cs"/>
          <w:rtl/>
        </w:rPr>
        <w:t xml:space="preserve">، وتستند إلى البثّ المتواصل للموجات الحاملة لتعدد الإرسال بتقسيم الزمن </w:t>
      </w:r>
      <w:r w:rsidRPr="00E42464">
        <w:t>(TDM)</w:t>
      </w:r>
      <w:r w:rsidRPr="00E42464">
        <w:rPr>
          <w:rFonts w:hint="cs"/>
          <w:rtl/>
        </w:rPr>
        <w:t>. وتُبث خدمات الدعم (الخدمات الحمّالة) الأمامية بمستوى ثابت لمتوسط القدرة.</w:t>
      </w:r>
    </w:p>
    <w:p w:rsidR="00C301A2" w:rsidRPr="00E42464" w:rsidRDefault="00C301A2" w:rsidP="00C301A2">
      <w:pPr>
        <w:rPr>
          <w:rtl/>
        </w:rPr>
      </w:pPr>
      <w:r w:rsidRPr="00E42464">
        <w:rPr>
          <w:rFonts w:hint="cs"/>
          <w:rtl/>
        </w:rPr>
        <w:lastRenderedPageBreak/>
        <w:t xml:space="preserve">وتكون خدمات الدعم (الخدمات الحمّالة) في العودة قادرة على نقل معدلات بيانات اسمية يتراوح مداها بين </w:t>
      </w:r>
      <w:r w:rsidRPr="00E42464">
        <w:t>kbit/s 8,4</w:t>
      </w:r>
      <w:r w:rsidRPr="00E42464">
        <w:rPr>
          <w:rFonts w:hint="cs"/>
          <w:rtl/>
        </w:rPr>
        <w:t xml:space="preserve"> و</w:t>
      </w:r>
      <w:r w:rsidRPr="00E42464">
        <w:t>kbit/s 492,8</w:t>
      </w:r>
      <w:r w:rsidRPr="00E42464">
        <w:rPr>
          <w:rFonts w:hint="cs"/>
          <w:rtl/>
        </w:rPr>
        <w:t xml:space="preserve">، وتستند إلى بثّ الرشقات باستخدام خطة النفاذ المتعدد بتقسيم الزمن </w:t>
      </w:r>
      <w:r w:rsidRPr="00E42464">
        <w:t>(TDMA)</w:t>
      </w:r>
      <w:r w:rsidRPr="00E42464">
        <w:rPr>
          <w:rFonts w:hint="cs"/>
          <w:rtl/>
        </w:rPr>
        <w:t xml:space="preserve">. وتُبَثّ الرشقات في فجوات </w:t>
      </w:r>
      <w:r w:rsidRPr="0013546A">
        <w:rPr>
          <w:rFonts w:hint="cs"/>
          <w:spacing w:val="-2"/>
          <w:rtl/>
        </w:rPr>
        <w:t xml:space="preserve">يبلغ طولها إما </w:t>
      </w:r>
      <w:r w:rsidRPr="0013546A">
        <w:rPr>
          <w:spacing w:val="-2"/>
        </w:rPr>
        <w:t>ms 5</w:t>
      </w:r>
      <w:r w:rsidRPr="0013546A">
        <w:rPr>
          <w:rFonts w:hint="cs"/>
          <w:spacing w:val="-2"/>
          <w:rtl/>
        </w:rPr>
        <w:t xml:space="preserve"> أو </w:t>
      </w:r>
      <w:r w:rsidRPr="0013546A">
        <w:rPr>
          <w:spacing w:val="-2"/>
        </w:rPr>
        <w:t>ms 20</w:t>
      </w:r>
      <w:r w:rsidRPr="0013546A">
        <w:rPr>
          <w:rFonts w:hint="cs"/>
          <w:spacing w:val="-2"/>
          <w:rtl/>
        </w:rPr>
        <w:t>، ويرد وصفها في جدول العودة الذي يُبَث على الخدمة الحمّالة (خدمة الدعم) الأمامية. كما تصف</w:t>
      </w:r>
      <w:r w:rsidRPr="00E42464">
        <w:rPr>
          <w:rFonts w:hint="cs"/>
          <w:rtl/>
        </w:rPr>
        <w:t xml:space="preserve"> جداول العودة معدل الرموز والتشكيل الذي من المقرر استخدامه من أجل عملية البث.</w:t>
      </w:r>
    </w:p>
    <w:p w:rsidR="00C301A2" w:rsidRPr="00E42464" w:rsidRDefault="00C301A2" w:rsidP="00F475D5">
      <w:pPr>
        <w:pStyle w:val="Headingb"/>
        <w:rPr>
          <w:rFonts w:hint="eastAsia"/>
          <w:rtl/>
        </w:rPr>
      </w:pPr>
      <w:bookmarkStart w:id="137" w:name="_Toc283900262"/>
      <w:r w:rsidRPr="00E42464">
        <w:rPr>
          <w:rFonts w:hint="cs"/>
          <w:rtl/>
        </w:rPr>
        <w:t>كفاءة الطيف</w:t>
      </w:r>
      <w:bookmarkEnd w:id="137"/>
    </w:p>
    <w:p w:rsidR="00C301A2" w:rsidRPr="00E42464" w:rsidRDefault="00C301A2" w:rsidP="00C301A2">
      <w:pPr>
        <w:rPr>
          <w:rtl/>
        </w:rPr>
      </w:pPr>
      <w:r w:rsidRPr="00E42464">
        <w:rPr>
          <w:rFonts w:hint="cs"/>
          <w:rtl/>
        </w:rPr>
        <w:t xml:space="preserve">يحقق السطح البيني </w:t>
      </w:r>
      <w:r w:rsidRPr="00E42464">
        <w:t>SRI-E</w:t>
      </w:r>
      <w:r w:rsidRPr="00E42464">
        <w:rPr>
          <w:rFonts w:hint="cs"/>
          <w:rtl/>
        </w:rPr>
        <w:t xml:space="preserve"> أعلى كفاءة طيفية ممكنة باعتماد التكنولوجيا السائدة حالياً، وذلك للنظام الساتلي المستقر بالنسبة إلى الأرض. أما مدى كفاءة التشكيل الأساسية التي توفرها التكنولوجيا المتطورة للتشكيل والتشفير فيبلغ مقداره </w:t>
      </w:r>
      <w:r w:rsidRPr="00E42464">
        <w:t>bit/s/Hz 1,4</w:t>
      </w:r>
      <w:r w:rsidRPr="00E42464">
        <w:rPr>
          <w:rFonts w:hint="cs"/>
          <w:rtl/>
        </w:rPr>
        <w:t>. ويؤدي استخدام تعدد الإرسال الإحصائي الحسّاس للحركة إلى مواصلة زيادة الكفاءة الطيفية. وفي حالة حركة البيانات وحركة الإنترنت، وبسبب آلية عرض النطاق المتغيّرة الشديدة المرونة، يكون المعدل الفع</w:t>
      </w:r>
      <w:r w:rsidR="00B234DD">
        <w:rPr>
          <w:rFonts w:hint="cs"/>
          <w:rtl/>
        </w:rPr>
        <w:t>ّ</w:t>
      </w:r>
      <w:r w:rsidRPr="00E42464">
        <w:rPr>
          <w:rFonts w:hint="cs"/>
          <w:rtl/>
        </w:rPr>
        <w:t xml:space="preserve">ال، مع مراعاة كسب تعدد الإرسال الإحصائي المحتمل، ضمن المدى </w:t>
      </w:r>
      <w:r w:rsidRPr="00E42464">
        <w:t>bit/s/Hz 7-3</w:t>
      </w:r>
      <w:r w:rsidRPr="00E42464">
        <w:rPr>
          <w:rFonts w:hint="cs"/>
          <w:rtl/>
        </w:rPr>
        <w:t>. أما فيما يتعلق بحركة الصوت، فمن المتوقع أن يُضاعف التنشيط الصوتي من كفاءة القنوات الخام الأساسية.</w:t>
      </w:r>
    </w:p>
    <w:p w:rsidR="00C301A2" w:rsidRPr="00E42464" w:rsidRDefault="00C301A2" w:rsidP="006206D0">
      <w:pPr>
        <w:pStyle w:val="Headingb"/>
        <w:rPr>
          <w:rFonts w:hint="eastAsia"/>
          <w:rtl/>
        </w:rPr>
      </w:pPr>
      <w:bookmarkStart w:id="138" w:name="_Toc283900263"/>
      <w:r w:rsidRPr="00E42464">
        <w:rPr>
          <w:rFonts w:hint="cs"/>
          <w:rtl/>
        </w:rPr>
        <w:t>خصائص المحطات الأرضية المتنقّلة</w:t>
      </w:r>
      <w:bookmarkEnd w:id="138"/>
    </w:p>
    <w:p w:rsidR="00C301A2" w:rsidRPr="00E42464" w:rsidRDefault="00C301A2" w:rsidP="00C301A2">
      <w:pPr>
        <w:rPr>
          <w:rtl/>
        </w:rPr>
      </w:pPr>
      <w:r w:rsidRPr="00E42464">
        <w:rPr>
          <w:rFonts w:hint="cs"/>
          <w:rtl/>
        </w:rPr>
        <w:t xml:space="preserve">يقدم السطح البيني </w:t>
      </w:r>
      <w:r w:rsidRPr="00E42464">
        <w:t>SRI-E</w:t>
      </w:r>
      <w:r w:rsidRPr="00E42464">
        <w:rPr>
          <w:rFonts w:hint="cs"/>
          <w:rtl/>
        </w:rPr>
        <w:t xml:space="preserve"> الدعم لمجموعات متعددة من مطاريف المستعمل. ومع ذلك لا يتم هنا سوى تضمين بيانات لثلاثة أنواع فقط، يكون لكل منها كسب هوائي يقع في المدى الممتد من </w:t>
      </w:r>
      <w:r w:rsidRPr="00E42464">
        <w:t>dBi 7,7</w:t>
      </w:r>
      <w:r w:rsidRPr="00E42464">
        <w:rPr>
          <w:rFonts w:hint="cs"/>
          <w:rtl/>
        </w:rPr>
        <w:t xml:space="preserve"> إلى </w:t>
      </w:r>
      <w:r w:rsidRPr="00E42464">
        <w:t>dBi 14</w:t>
      </w:r>
      <w:r w:rsidRPr="00E42464">
        <w:rPr>
          <w:rFonts w:hint="cs"/>
          <w:rtl/>
        </w:rPr>
        <w:t xml:space="preserve">. وتتراوح القدرة المشعة المكافئة المتناحية </w:t>
      </w:r>
      <w:r w:rsidRPr="00E42464">
        <w:t>(e.i.r.p.)</w:t>
      </w:r>
      <w:r w:rsidRPr="00E42464">
        <w:rPr>
          <w:rFonts w:hint="cs"/>
          <w:rtl/>
        </w:rPr>
        <w:t xml:space="preserve"> لهذه المطاريف المتنقلة بين </w:t>
      </w:r>
      <w:r w:rsidRPr="00E42464">
        <w:t>dBW 10</w:t>
      </w:r>
      <w:r w:rsidRPr="00E42464">
        <w:rPr>
          <w:rFonts w:hint="cs"/>
          <w:rtl/>
        </w:rPr>
        <w:t xml:space="preserve"> و</w:t>
      </w:r>
      <w:r w:rsidRPr="00E42464">
        <w:t>dBW 20</w:t>
      </w:r>
      <w:r w:rsidRPr="00E42464">
        <w:rPr>
          <w:rFonts w:hint="cs"/>
          <w:rtl/>
        </w:rPr>
        <w:t>.</w:t>
      </w:r>
    </w:p>
    <w:p w:rsidR="00C301A2" w:rsidRPr="00E42464" w:rsidRDefault="00C301A2" w:rsidP="006206D0">
      <w:pPr>
        <w:pStyle w:val="Headingb"/>
        <w:rPr>
          <w:rFonts w:hint="eastAsia"/>
          <w:rtl/>
          <w:lang w:bidi="ar-EG"/>
        </w:rPr>
      </w:pPr>
      <w:bookmarkStart w:id="139" w:name="_Toc283900264"/>
      <w:r w:rsidRPr="00E42464">
        <w:rPr>
          <w:rFonts w:hint="cs"/>
          <w:rtl/>
        </w:rPr>
        <w:t xml:space="preserve">مُركّب ترددات تجهيزات المستعمل </w:t>
      </w:r>
      <w:r w:rsidRPr="00E42464">
        <w:t>(UE)</w:t>
      </w:r>
      <w:bookmarkEnd w:id="139"/>
    </w:p>
    <w:p w:rsidR="00C301A2" w:rsidRPr="00E42464" w:rsidRDefault="00C301A2" w:rsidP="00C301A2">
      <w:pPr>
        <w:rPr>
          <w:rtl/>
        </w:rPr>
      </w:pPr>
      <w:r w:rsidRPr="00E42464">
        <w:rPr>
          <w:rFonts w:hint="cs"/>
          <w:rtl/>
        </w:rPr>
        <w:t xml:space="preserve">تُدرج في الجدول </w:t>
      </w:r>
      <w:r w:rsidRPr="00E42464">
        <w:t>26</w:t>
      </w:r>
      <w:r w:rsidRPr="00E42464">
        <w:rPr>
          <w:rFonts w:hint="cs"/>
          <w:rtl/>
        </w:rPr>
        <w:t xml:space="preserve"> المتطلبات اللازمة لمركّب ترددات تجهيزات المستعمل.</w:t>
      </w:r>
    </w:p>
    <w:p w:rsidR="00C301A2" w:rsidRPr="00E42464" w:rsidRDefault="00C301A2" w:rsidP="00D752CA">
      <w:pPr>
        <w:pStyle w:val="TableNo"/>
      </w:pPr>
      <w:r w:rsidRPr="00E42464">
        <w:rPr>
          <w:rtl/>
        </w:rPr>
        <w:t>الج</w:t>
      </w:r>
      <w:r w:rsidRPr="00E42464">
        <w:rPr>
          <w:rFonts w:hint="cs"/>
          <w:rtl/>
        </w:rPr>
        <w:t>ـ</w:t>
      </w:r>
      <w:r w:rsidRPr="00E42464">
        <w:rPr>
          <w:rtl/>
        </w:rPr>
        <w:t xml:space="preserve">دول </w:t>
      </w:r>
      <w:r w:rsidRPr="00E42464">
        <w:t>26</w:t>
      </w:r>
    </w:p>
    <w:p w:rsidR="00C301A2" w:rsidRPr="00E42464" w:rsidRDefault="00C301A2" w:rsidP="00D752CA">
      <w:pPr>
        <w:pStyle w:val="Tabletitle"/>
        <w:rPr>
          <w:rFonts w:hint="eastAsia"/>
        </w:rPr>
      </w:pPr>
      <w:r w:rsidRPr="00E42464">
        <w:rPr>
          <w:rtl/>
        </w:rPr>
        <w:t>متطلبات مركب التر</w:t>
      </w:r>
      <w:r w:rsidRPr="00E42464">
        <w:rPr>
          <w:rFonts w:hint="cs"/>
          <w:rtl/>
        </w:rPr>
        <w:t>دد</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5"/>
        <w:gridCol w:w="4253"/>
      </w:tblGrid>
      <w:tr w:rsidR="00C301A2" w:rsidRPr="00E42464" w:rsidTr="000F439D">
        <w:trPr>
          <w:jc w:val="center"/>
        </w:trPr>
        <w:tc>
          <w:tcPr>
            <w:tcW w:w="2835" w:type="dxa"/>
          </w:tcPr>
          <w:p w:rsidR="00C301A2" w:rsidRPr="00E42464" w:rsidRDefault="00C301A2" w:rsidP="006206D0">
            <w:pPr>
              <w:pStyle w:val="Tabletext"/>
            </w:pPr>
            <w:r w:rsidRPr="00E42464">
              <w:rPr>
                <w:rtl/>
              </w:rPr>
              <w:t>حجم الخطوة</w:t>
            </w:r>
          </w:p>
        </w:tc>
        <w:tc>
          <w:tcPr>
            <w:tcW w:w="4253" w:type="dxa"/>
          </w:tcPr>
          <w:p w:rsidR="00C301A2" w:rsidRPr="00E42464" w:rsidRDefault="00C301A2" w:rsidP="006206D0">
            <w:pPr>
              <w:pStyle w:val="Tabletext"/>
              <w:rPr>
                <w:rtl/>
                <w:lang w:bidi="ar-EG"/>
              </w:rPr>
            </w:pPr>
            <w:r w:rsidRPr="00E42464">
              <w:t>kHz 1,25</w:t>
            </w:r>
          </w:p>
        </w:tc>
      </w:tr>
      <w:tr w:rsidR="00C301A2" w:rsidRPr="00E42464" w:rsidTr="000F439D">
        <w:trPr>
          <w:jc w:val="center"/>
        </w:trPr>
        <w:tc>
          <w:tcPr>
            <w:tcW w:w="2835" w:type="dxa"/>
          </w:tcPr>
          <w:p w:rsidR="00C301A2" w:rsidRPr="00E42464" w:rsidRDefault="00C301A2" w:rsidP="006206D0">
            <w:pPr>
              <w:pStyle w:val="Tabletext"/>
            </w:pPr>
            <w:r w:rsidRPr="00E42464">
              <w:rPr>
                <w:rtl/>
              </w:rPr>
              <w:t>سرعة التبديل</w:t>
            </w:r>
          </w:p>
        </w:tc>
        <w:tc>
          <w:tcPr>
            <w:tcW w:w="4253" w:type="dxa"/>
          </w:tcPr>
          <w:p w:rsidR="00C301A2" w:rsidRPr="00E42464" w:rsidRDefault="00C301A2" w:rsidP="006206D0">
            <w:pPr>
              <w:pStyle w:val="Tabletext"/>
              <w:rPr>
                <w:lang w:bidi="ar-EG"/>
              </w:rPr>
            </w:pPr>
            <w:r w:rsidRPr="00E42464">
              <w:rPr>
                <w:lang w:bidi="ar-EG"/>
              </w:rPr>
              <w:t>ms 80</w:t>
            </w:r>
            <w:r w:rsidRPr="00E42464">
              <w:rPr>
                <w:rtl/>
              </w:rPr>
              <w:t xml:space="preserve"> (بما في ذلك معالجة البروتوكول)</w:t>
            </w:r>
          </w:p>
        </w:tc>
      </w:tr>
      <w:tr w:rsidR="00C301A2" w:rsidRPr="00E42464" w:rsidTr="000F439D">
        <w:trPr>
          <w:jc w:val="center"/>
        </w:trPr>
        <w:tc>
          <w:tcPr>
            <w:tcW w:w="2835" w:type="dxa"/>
          </w:tcPr>
          <w:p w:rsidR="00C301A2" w:rsidRPr="00E42464" w:rsidRDefault="00C301A2" w:rsidP="006206D0">
            <w:pPr>
              <w:pStyle w:val="Tabletext"/>
            </w:pPr>
            <w:r w:rsidRPr="00E42464">
              <w:rPr>
                <w:rtl/>
              </w:rPr>
              <w:t>مدى التردد</w:t>
            </w:r>
          </w:p>
        </w:tc>
        <w:tc>
          <w:tcPr>
            <w:tcW w:w="4253" w:type="dxa"/>
          </w:tcPr>
          <w:p w:rsidR="00C301A2" w:rsidRPr="00E42464" w:rsidRDefault="00C301A2" w:rsidP="006206D0">
            <w:pPr>
              <w:pStyle w:val="Tabletext"/>
            </w:pPr>
            <w:r w:rsidRPr="00E42464">
              <w:rPr>
                <w:rtl/>
              </w:rPr>
              <w:t>يعتمد فقط على تخصيص الطيف</w:t>
            </w:r>
          </w:p>
        </w:tc>
      </w:tr>
      <w:tr w:rsidR="00C301A2" w:rsidRPr="00E42464" w:rsidTr="000F439D">
        <w:trPr>
          <w:jc w:val="center"/>
        </w:trPr>
        <w:tc>
          <w:tcPr>
            <w:tcW w:w="2835" w:type="dxa"/>
          </w:tcPr>
          <w:p w:rsidR="00C301A2" w:rsidRPr="00E42464" w:rsidRDefault="00C301A2" w:rsidP="006206D0">
            <w:pPr>
              <w:pStyle w:val="Tabletext"/>
            </w:pPr>
            <w:r w:rsidRPr="00E42464">
              <w:rPr>
                <w:rtl/>
              </w:rPr>
              <w:t>استقرار التردد</w:t>
            </w:r>
          </w:p>
        </w:tc>
        <w:tc>
          <w:tcPr>
            <w:tcW w:w="4253" w:type="dxa"/>
          </w:tcPr>
          <w:p w:rsidR="00C301A2" w:rsidRPr="00E42464" w:rsidRDefault="00C301A2" w:rsidP="006206D0">
            <w:pPr>
              <w:pStyle w:val="Tabletext"/>
              <w:rPr>
                <w:rtl/>
                <w:lang w:bidi="ar-EG"/>
              </w:rPr>
            </w:pPr>
            <w:r w:rsidRPr="00E42464">
              <w:rPr>
                <w:rFonts w:hint="cs"/>
                <w:rtl/>
              </w:rPr>
              <w:t>جزء واحد في المليون</w:t>
            </w:r>
            <w:r w:rsidRPr="00E42464">
              <w:rPr>
                <w:rtl/>
              </w:rPr>
              <w:t xml:space="preserve"> </w:t>
            </w:r>
            <w:r w:rsidRPr="00E42464">
              <w:t>(ppm 1)</w:t>
            </w:r>
          </w:p>
        </w:tc>
      </w:tr>
    </w:tbl>
    <w:p w:rsidR="00C301A2" w:rsidRPr="00E42464" w:rsidRDefault="00C301A2" w:rsidP="006206D0">
      <w:pPr>
        <w:pStyle w:val="Headingb"/>
        <w:rPr>
          <w:rFonts w:hint="eastAsia"/>
          <w:rtl/>
        </w:rPr>
      </w:pPr>
      <w:bookmarkStart w:id="140" w:name="_Toc283900265"/>
      <w:r w:rsidRPr="00E42464">
        <w:rPr>
          <w:rFonts w:hint="cs"/>
          <w:rtl/>
        </w:rPr>
        <w:t>طريقة تعويض دوبلر</w:t>
      </w:r>
      <w:bookmarkEnd w:id="140"/>
    </w:p>
    <w:p w:rsidR="00C301A2" w:rsidRPr="00E42464" w:rsidRDefault="00C301A2" w:rsidP="00C301A2">
      <w:pPr>
        <w:rPr>
          <w:rtl/>
        </w:rPr>
      </w:pPr>
      <w:r w:rsidRPr="00E42464">
        <w:rPr>
          <w:rFonts w:hint="cs"/>
          <w:rtl/>
        </w:rPr>
        <w:t xml:space="preserve">لا حاجة هنا إلى تعويض دوبلر صريح لأن السطح البيني </w:t>
      </w:r>
      <w:r w:rsidRPr="00E42464">
        <w:t>SRI-E</w:t>
      </w:r>
      <w:r w:rsidRPr="00E42464">
        <w:rPr>
          <w:rFonts w:hint="cs"/>
          <w:rtl/>
        </w:rPr>
        <w:t xml:space="preserve"> مُصمّم للنظام المستقر بالنسبة إلى الأرض. ويُعتبر التحكم الأوتوماتي في تردد </w:t>
      </w:r>
      <w:r w:rsidRPr="00E42464">
        <w:t>(AFC)</w:t>
      </w:r>
      <w:r w:rsidRPr="00E42464">
        <w:rPr>
          <w:rFonts w:hint="cs"/>
          <w:rtl/>
        </w:rPr>
        <w:t xml:space="preserve"> المستقبِل كافياً لكل السرعات المطرافية المتنقلة، بما فيها تلك المعتمدة في الطائرات. ويتحدّد تخالف التردد المتبقي عند النطاق الأساسي باستخدام تقنيات المعالجة الرقمية للإشارات </w:t>
      </w:r>
      <w:r w:rsidRPr="00E42464">
        <w:t>(DSP)</w:t>
      </w:r>
      <w:r w:rsidRPr="00E42464">
        <w:rPr>
          <w:rFonts w:hint="cs"/>
          <w:rtl/>
        </w:rPr>
        <w:t>.</w:t>
      </w:r>
    </w:p>
    <w:p w:rsidR="00C301A2" w:rsidRPr="00E42464" w:rsidRDefault="00C301A2" w:rsidP="006206D0">
      <w:pPr>
        <w:pStyle w:val="Headingb"/>
        <w:rPr>
          <w:rFonts w:hint="eastAsia"/>
          <w:rtl/>
        </w:rPr>
      </w:pPr>
      <w:bookmarkStart w:id="141" w:name="_Toc283900266"/>
      <w:r w:rsidRPr="00E42464">
        <w:rPr>
          <w:rFonts w:hint="cs"/>
          <w:rtl/>
        </w:rPr>
        <w:t>عوامل الانتشار</w:t>
      </w:r>
      <w:bookmarkEnd w:id="141"/>
    </w:p>
    <w:p w:rsidR="00C301A2" w:rsidRPr="00E42464" w:rsidRDefault="00C301A2" w:rsidP="00C301A2">
      <w:pPr>
        <w:rPr>
          <w:rtl/>
        </w:rPr>
      </w:pPr>
      <w:r w:rsidRPr="00E42464">
        <w:rPr>
          <w:rFonts w:hint="cs"/>
          <w:rtl/>
        </w:rPr>
        <w:t>يكون للتداخل المتعدد المسير تأثير محدود فقط على البيئة المستهدفة. ويتم تعليله في إطار ميزانية الوصلة.</w:t>
      </w:r>
    </w:p>
    <w:p w:rsidR="00C301A2" w:rsidRPr="00E42464" w:rsidRDefault="00C301A2" w:rsidP="00C301A2">
      <w:pPr>
        <w:rPr>
          <w:rtl/>
        </w:rPr>
      </w:pPr>
      <w:r w:rsidRPr="00E42464">
        <w:rPr>
          <w:rFonts w:hint="cs"/>
          <w:rtl/>
        </w:rPr>
        <w:t>ويكون معدل الخبوّ أكثر بطئاً بكثير من معدل الرموز، لذلك فإن التداخل فيما بين الرموز الناجم عن تغير شكل تمديد التأخير ليس ذا قيمة تذكر.</w:t>
      </w:r>
    </w:p>
    <w:p w:rsidR="00C301A2" w:rsidRPr="00E42464" w:rsidRDefault="00C301A2" w:rsidP="006206D0">
      <w:pPr>
        <w:pStyle w:val="Heading4"/>
        <w:rPr>
          <w:rFonts w:hint="eastAsia"/>
          <w:rtl/>
        </w:rPr>
      </w:pPr>
      <w:r w:rsidRPr="00E42464">
        <w:lastRenderedPageBreak/>
        <w:t>4.4.3.4</w:t>
      </w:r>
      <w:r w:rsidRPr="00E42464">
        <w:tab/>
      </w:r>
      <w:r w:rsidRPr="00E42464">
        <w:rPr>
          <w:rFonts w:hint="cs"/>
          <w:rtl/>
        </w:rPr>
        <w:t>مواصفات النطاق الأساسي</w:t>
      </w:r>
    </w:p>
    <w:p w:rsidR="00C301A2" w:rsidRPr="00E42464" w:rsidRDefault="00C301A2" w:rsidP="006206D0">
      <w:pPr>
        <w:pStyle w:val="Headingb"/>
        <w:rPr>
          <w:rFonts w:hint="eastAsia"/>
          <w:rtl/>
        </w:rPr>
      </w:pPr>
      <w:bookmarkStart w:id="142" w:name="_Toc283900267"/>
      <w:r w:rsidRPr="00E42464">
        <w:rPr>
          <w:rFonts w:hint="cs"/>
          <w:rtl/>
        </w:rPr>
        <w:t>معدلات البتّات</w:t>
      </w:r>
      <w:bookmarkEnd w:id="142"/>
    </w:p>
    <w:p w:rsidR="00C301A2" w:rsidRPr="00E42464" w:rsidRDefault="00C301A2" w:rsidP="006206D0">
      <w:pPr>
        <w:pStyle w:val="Headingb"/>
        <w:rPr>
          <w:rFonts w:hint="eastAsia"/>
          <w:rtl/>
        </w:rPr>
      </w:pPr>
      <w:bookmarkStart w:id="143" w:name="_Toc283900268"/>
      <w:r w:rsidRPr="00E42464">
        <w:rPr>
          <w:rFonts w:hint="cs"/>
          <w:rtl/>
        </w:rPr>
        <w:t>الوصلة الأمامية</w:t>
      </w:r>
      <w:bookmarkEnd w:id="143"/>
    </w:p>
    <w:p w:rsidR="00C301A2" w:rsidRPr="00E42464" w:rsidRDefault="00C301A2" w:rsidP="004841A0">
      <w:pPr>
        <w:rPr>
          <w:rtl/>
        </w:rPr>
      </w:pPr>
      <w:r w:rsidRPr="00E42464">
        <w:rPr>
          <w:rFonts w:hint="cs"/>
          <w:rtl/>
        </w:rPr>
        <w:t xml:space="preserve">يمكن لبيانات الوصلة الأمامية أن توصل من </w:t>
      </w:r>
      <w:r w:rsidRPr="00E42464">
        <w:t>kbit/s 21,6</w:t>
      </w:r>
      <w:r w:rsidRPr="00E42464">
        <w:rPr>
          <w:rFonts w:hint="cs"/>
          <w:rtl/>
        </w:rPr>
        <w:t xml:space="preserve"> إلى </w:t>
      </w:r>
      <w:r w:rsidRPr="00E42464">
        <w:t>kbit/s 512</w:t>
      </w:r>
      <w:r w:rsidRPr="00E42464">
        <w:rPr>
          <w:rFonts w:hint="cs"/>
          <w:rtl/>
        </w:rPr>
        <w:t xml:space="preserve"> رهناً بنوع خدمة الدعم (الخدمة الحمّالة) التي تتلقى الدعم من الجهاز المتنقل ومن أوضاع القناة. وقد يتفاوت معدل بيانات المستعمل استجابة للتغيرات في النسبة </w:t>
      </w:r>
      <w:r w:rsidRPr="00E42464">
        <w:rPr>
          <w:i/>
          <w:iCs/>
        </w:rPr>
        <w:t>C</w:t>
      </w:r>
      <w:r w:rsidRPr="00E42464">
        <w:t>/</w:t>
      </w:r>
      <w:r w:rsidRPr="00E42464">
        <w:rPr>
          <w:i/>
          <w:iCs/>
        </w:rPr>
        <w:t>N</w:t>
      </w:r>
      <w:r w:rsidRPr="00E42464">
        <w:rPr>
          <w:vertAlign w:val="subscript"/>
        </w:rPr>
        <w:t>0</w:t>
      </w:r>
      <w:r w:rsidRPr="00E42464">
        <w:rPr>
          <w:rFonts w:hint="cs"/>
          <w:rtl/>
        </w:rPr>
        <w:t xml:space="preserve"> الخاصة بالقناة حين يتحرك المستعمل في مركز الحزمة النقطية. ويمكن ضبط معدل البيانات بشكل دينامي من قبل الأنظمة الفرعية للشبكة الراديوية</w:t>
      </w:r>
      <w:r w:rsidR="004841A0" w:rsidRPr="00E42464">
        <w:rPr>
          <w:rFonts w:hint="eastAsia"/>
          <w:rtl/>
        </w:rPr>
        <w:t> </w:t>
      </w:r>
      <w:r w:rsidRPr="00E42464">
        <w:t>(RNS)</w:t>
      </w:r>
      <w:r w:rsidRPr="00E42464">
        <w:rPr>
          <w:rFonts w:hint="cs"/>
          <w:rtl/>
        </w:rPr>
        <w:t xml:space="preserve"> على أساس كل رشقة على حدة، ويتم تشوير ذلك بكلمة فريدة وأزواج قيم النعت </w:t>
      </w:r>
      <w:r w:rsidRPr="00E42464">
        <w:t>(AVP)</w:t>
      </w:r>
      <w:r w:rsidRPr="00E42464">
        <w:rPr>
          <w:rFonts w:hint="cs"/>
          <w:rtl/>
        </w:rPr>
        <w:t xml:space="preserve"> في الكتلة الأولى للتصحيح الأمامي للأخطاء </w:t>
      </w:r>
      <w:r w:rsidRPr="00E42464">
        <w:t>(FEC)</w:t>
      </w:r>
      <w:r w:rsidRPr="00E42464">
        <w:rPr>
          <w:rFonts w:hint="cs"/>
          <w:rtl/>
        </w:rPr>
        <w:t>، حين لا يكون معدل التشفير مطابقاً للرتل بكامله.</w:t>
      </w:r>
    </w:p>
    <w:p w:rsidR="00C301A2" w:rsidRPr="00E42464" w:rsidRDefault="00C301A2" w:rsidP="00C20EF2">
      <w:pPr>
        <w:pStyle w:val="Headingb"/>
        <w:rPr>
          <w:rFonts w:hint="eastAsia"/>
          <w:rtl/>
        </w:rPr>
      </w:pPr>
      <w:bookmarkStart w:id="144" w:name="_Toc283900269"/>
      <w:r w:rsidRPr="00E42464">
        <w:rPr>
          <w:rFonts w:hint="cs"/>
          <w:rtl/>
        </w:rPr>
        <w:t>وصلة العودة</w:t>
      </w:r>
      <w:bookmarkEnd w:id="144"/>
    </w:p>
    <w:p w:rsidR="00C301A2" w:rsidRPr="00E42464" w:rsidRDefault="00C301A2" w:rsidP="00C301A2">
      <w:pPr>
        <w:rPr>
          <w:rtl/>
        </w:rPr>
      </w:pPr>
      <w:r w:rsidRPr="00E42464">
        <w:rPr>
          <w:rFonts w:hint="cs"/>
          <w:rtl/>
        </w:rPr>
        <w:t xml:space="preserve">وبشكل مماثل، تتوقف معدلات البيانات المدعومة في اتجاه العودة على مقدرات الجهاز المتنقل وأوضاع القناة. وتكون خدمات الدعم (الخدمات الحمّالة) لاتجاه العودة قادرة على توصيل ما يتراوح بين </w:t>
      </w:r>
      <w:r w:rsidRPr="00E42464">
        <w:t>kbit/s 19,2</w:t>
      </w:r>
      <w:r w:rsidRPr="00E42464">
        <w:rPr>
          <w:rFonts w:hint="cs"/>
          <w:rtl/>
        </w:rPr>
        <w:t xml:space="preserve"> وحتى </w:t>
      </w:r>
      <w:r w:rsidRPr="00E42464">
        <w:t>kbit/s 512</w:t>
      </w:r>
      <w:r w:rsidRPr="00E42464">
        <w:rPr>
          <w:rFonts w:hint="cs"/>
          <w:rtl/>
        </w:rPr>
        <w:t xml:space="preserve">. ومجدداً، يمكن ضبط معدل البيانات من قبل الأنظمة الفرعية </w:t>
      </w:r>
      <w:r w:rsidRPr="00E42464">
        <w:t>RNS</w:t>
      </w:r>
      <w:r w:rsidRPr="00E42464">
        <w:rPr>
          <w:rFonts w:hint="cs"/>
          <w:rtl/>
        </w:rPr>
        <w:t xml:space="preserve"> على أساس كل رشقة على حدة، وبشكل جزئي من قبل مطراف المستعمل ذاته.</w:t>
      </w:r>
    </w:p>
    <w:p w:rsidR="00C301A2" w:rsidRPr="00E42464" w:rsidRDefault="00C301A2" w:rsidP="009D2151">
      <w:pPr>
        <w:pStyle w:val="Headingb"/>
        <w:rPr>
          <w:rFonts w:hint="eastAsia"/>
          <w:rtl/>
        </w:rPr>
      </w:pPr>
      <w:bookmarkStart w:id="145" w:name="_Toc283900270"/>
      <w:r w:rsidRPr="00E42464">
        <w:rPr>
          <w:rFonts w:hint="cs"/>
          <w:rtl/>
        </w:rPr>
        <w:t>بنية الرتل</w:t>
      </w:r>
      <w:bookmarkEnd w:id="145"/>
    </w:p>
    <w:p w:rsidR="00C301A2" w:rsidRPr="00E42464" w:rsidRDefault="00C301A2" w:rsidP="009D2151">
      <w:pPr>
        <w:pStyle w:val="Headingb"/>
        <w:rPr>
          <w:rFonts w:hint="eastAsia"/>
          <w:rtl/>
        </w:rPr>
      </w:pPr>
      <w:bookmarkStart w:id="146" w:name="_Toc283900271"/>
      <w:r w:rsidRPr="00E42464">
        <w:rPr>
          <w:rFonts w:hint="cs"/>
          <w:rtl/>
        </w:rPr>
        <w:t>بنى الرتل الأمامية</w:t>
      </w:r>
      <w:bookmarkEnd w:id="146"/>
    </w:p>
    <w:p w:rsidR="00C301A2" w:rsidRPr="00E42464" w:rsidRDefault="00C301A2" w:rsidP="000E1D31">
      <w:pPr>
        <w:rPr>
          <w:rtl/>
        </w:rPr>
      </w:pPr>
      <w:r w:rsidRPr="00E42464">
        <w:rPr>
          <w:rFonts w:hint="cs"/>
          <w:rtl/>
        </w:rPr>
        <w:t xml:space="preserve">لقد تمّ من أجل الاتجاه الأمامي اعتماد بنية الرتل الأمامي والتركيبة المؤلفة من الكلمة الفريدة الأولية والرموز الدليلية الموزعة. وتبلغ مدة الرتل </w:t>
      </w:r>
      <w:r w:rsidRPr="00E42464">
        <w:t>ms 80</w:t>
      </w:r>
      <w:r w:rsidRPr="00E42464">
        <w:rPr>
          <w:rFonts w:hint="cs"/>
          <w:rtl/>
        </w:rPr>
        <w:t>. وقد صُممت ثلاثة أنواع من خدمات الدعم (الخدمات الحمّالة) الأمامية:</w:t>
      </w:r>
    </w:p>
    <w:p w:rsidR="00C301A2" w:rsidRPr="00E42464" w:rsidRDefault="00C301A2" w:rsidP="009D2151">
      <w:pPr>
        <w:pStyle w:val="enumlev1"/>
        <w:rPr>
          <w:rtl/>
        </w:rPr>
      </w:pPr>
      <w:r w:rsidRPr="00E42464">
        <w:rPr>
          <w:rFonts w:hint="cs"/>
          <w:rtl/>
        </w:rPr>
        <w:t>-</w:t>
      </w:r>
      <w:r w:rsidRPr="00E42464">
        <w:rPr>
          <w:rFonts w:hint="cs"/>
          <w:rtl/>
        </w:rPr>
        <w:tab/>
        <w:t xml:space="preserve">يعمل النوع الأول على أساس </w:t>
      </w:r>
      <w:r w:rsidRPr="00E42464">
        <w:t>ksymbol/s 8,4</w:t>
      </w:r>
      <w:r w:rsidRPr="00E42464">
        <w:rPr>
          <w:rFonts w:hint="cs"/>
          <w:rtl/>
        </w:rPr>
        <w:t xml:space="preserve">، ويُستخدم بصورة أولية في حزمة التغطية العالمية، فيما تَستخدم الخدمة الحمّالة الإبراق </w:t>
      </w:r>
      <w:r w:rsidRPr="00E42464">
        <w:t>QPSK</w:t>
      </w:r>
      <w:r w:rsidRPr="00E42464">
        <w:rPr>
          <w:rFonts w:hint="cs"/>
          <w:rtl/>
        </w:rPr>
        <w:t xml:space="preserve">. ويشغل كل رتل </w:t>
      </w:r>
      <w:r w:rsidRPr="00E42464">
        <w:t>kHz 10,5</w:t>
      </w:r>
      <w:r w:rsidRPr="00E42464">
        <w:rPr>
          <w:rFonts w:hint="cs"/>
          <w:rtl/>
        </w:rPr>
        <w:t>.</w:t>
      </w:r>
    </w:p>
    <w:p w:rsidR="00C301A2" w:rsidRPr="00E42464" w:rsidRDefault="00C301A2" w:rsidP="009D2151">
      <w:pPr>
        <w:pStyle w:val="enumlev1"/>
        <w:rPr>
          <w:rtl/>
        </w:rPr>
      </w:pPr>
      <w:r w:rsidRPr="00E42464">
        <w:rPr>
          <w:rFonts w:hint="cs"/>
          <w:rtl/>
        </w:rPr>
        <w:t>-</w:t>
      </w:r>
      <w:r w:rsidRPr="00E42464">
        <w:rPr>
          <w:rFonts w:hint="cs"/>
          <w:rtl/>
        </w:rPr>
        <w:tab/>
        <w:t xml:space="preserve">ويعمل النوع الثاني على أساس </w:t>
      </w:r>
      <w:r w:rsidRPr="00E42464">
        <w:t>ksymbol/s 33,6</w:t>
      </w:r>
      <w:r w:rsidRPr="00E42464">
        <w:rPr>
          <w:rFonts w:hint="cs"/>
          <w:rtl/>
        </w:rPr>
        <w:t xml:space="preserve"> (يشغل </w:t>
      </w:r>
      <w:r w:rsidRPr="00E42464">
        <w:t>kHz 42</w:t>
      </w:r>
      <w:r w:rsidRPr="00E42464">
        <w:rPr>
          <w:rFonts w:hint="cs"/>
          <w:rtl/>
        </w:rPr>
        <w:t xml:space="preserve">)، ويُستخدم للتشوير (توجيه الإشارة) ولخدمة المطاريف ذات الفتحات الصغيرة. ويُقسم كل رتل إلى أربع كتل للتصحيح الأمامي للأخطاء </w:t>
      </w:r>
      <w:r w:rsidRPr="00E42464">
        <w:t>(FEC)</w:t>
      </w:r>
      <w:r w:rsidRPr="00E42464">
        <w:rPr>
          <w:rFonts w:hint="cs"/>
          <w:rtl/>
        </w:rPr>
        <w:t xml:space="preserve"> يبلغ طول كل منها </w:t>
      </w:r>
      <w:r w:rsidRPr="00E42464">
        <w:t>ms 20</w:t>
      </w:r>
      <w:r w:rsidRPr="00E42464">
        <w:rPr>
          <w:rFonts w:hint="cs"/>
          <w:rtl/>
        </w:rPr>
        <w:t xml:space="preserve">. وتَستخدم خدمة الدعم الإبراق </w:t>
      </w:r>
      <w:r w:rsidRPr="00E42464">
        <w:t>QPSK</w:t>
      </w:r>
      <w:r w:rsidRPr="00E42464">
        <w:rPr>
          <w:rFonts w:hint="cs"/>
          <w:rtl/>
        </w:rPr>
        <w:t xml:space="preserve"> والتشكيل الاتساعي </w:t>
      </w:r>
      <w:r w:rsidRPr="00E42464">
        <w:t>16-QAM</w:t>
      </w:r>
      <w:r w:rsidRPr="00E42464">
        <w:rPr>
          <w:rFonts w:hint="cs"/>
          <w:rtl/>
        </w:rPr>
        <w:t>.</w:t>
      </w:r>
    </w:p>
    <w:p w:rsidR="00C301A2" w:rsidRPr="00E42464" w:rsidRDefault="00C301A2" w:rsidP="009D2151">
      <w:pPr>
        <w:pStyle w:val="enumlev1"/>
        <w:rPr>
          <w:rtl/>
        </w:rPr>
      </w:pPr>
      <w:r w:rsidRPr="00E42464">
        <w:rPr>
          <w:rFonts w:hint="cs"/>
          <w:rtl/>
        </w:rPr>
        <w:t>-</w:t>
      </w:r>
      <w:r w:rsidRPr="00E42464">
        <w:rPr>
          <w:rFonts w:hint="cs"/>
          <w:rtl/>
        </w:rPr>
        <w:tab/>
        <w:t xml:space="preserve">والنوع الثالث هو عبارة عن خدمة حمّالة أو خدمة دعم "واسعة" تعمل على أساس </w:t>
      </w:r>
      <w:r w:rsidRPr="00E42464">
        <w:t>ksymbol/s 151,2</w:t>
      </w:r>
      <w:r w:rsidRPr="00E42464">
        <w:rPr>
          <w:rFonts w:hint="cs"/>
          <w:rtl/>
        </w:rPr>
        <w:t xml:space="preserve"> </w:t>
      </w:r>
      <w:r w:rsidRPr="00E42464">
        <w:t>(kHz 189)</w:t>
      </w:r>
      <w:r w:rsidRPr="00E42464">
        <w:rPr>
          <w:rFonts w:hint="cs"/>
          <w:rtl/>
        </w:rPr>
        <w:t xml:space="preserve">. </w:t>
      </w:r>
      <w:r w:rsidRPr="0013546A">
        <w:rPr>
          <w:rFonts w:hint="cs"/>
          <w:spacing w:val="6"/>
          <w:rtl/>
        </w:rPr>
        <w:t xml:space="preserve">وتنقل خدمة الدعم (الخدمة الحمّالة) هذه بيانات الحركة. ويُقسم كل رتل إلى ثماني كتل للتصحيح الأمامي </w:t>
      </w:r>
      <w:r w:rsidRPr="0013546A">
        <w:rPr>
          <w:rFonts w:hint="cs"/>
          <w:spacing w:val="-4"/>
          <w:rtl/>
        </w:rPr>
        <w:t xml:space="preserve">للأخطاء </w:t>
      </w:r>
      <w:r w:rsidRPr="0013546A">
        <w:rPr>
          <w:spacing w:val="-4"/>
        </w:rPr>
        <w:t>(FEC)</w:t>
      </w:r>
      <w:r w:rsidRPr="0013546A">
        <w:rPr>
          <w:rFonts w:hint="cs"/>
          <w:spacing w:val="-4"/>
          <w:rtl/>
        </w:rPr>
        <w:t xml:space="preserve"> يبلغ طول كل منها </w:t>
      </w:r>
      <w:r w:rsidRPr="0013546A">
        <w:rPr>
          <w:spacing w:val="-4"/>
        </w:rPr>
        <w:t>ms 10</w:t>
      </w:r>
      <w:r w:rsidRPr="0013546A">
        <w:rPr>
          <w:rFonts w:hint="cs"/>
          <w:spacing w:val="-4"/>
          <w:rtl/>
        </w:rPr>
        <w:t xml:space="preserve">. ويسفر ذلك عن خفض التأخير في الاتجاه الأمامي من </w:t>
      </w:r>
      <w:r w:rsidRPr="0013546A">
        <w:rPr>
          <w:spacing w:val="-4"/>
        </w:rPr>
        <w:t>ms 20</w:t>
      </w:r>
      <w:r w:rsidRPr="0013546A">
        <w:rPr>
          <w:rFonts w:hint="cs"/>
          <w:spacing w:val="-4"/>
          <w:rtl/>
        </w:rPr>
        <w:t xml:space="preserve"> إلى </w:t>
      </w:r>
      <w:r w:rsidRPr="0013546A">
        <w:rPr>
          <w:spacing w:val="-4"/>
        </w:rPr>
        <w:t>ms 10</w:t>
      </w:r>
      <w:r w:rsidRPr="0013546A">
        <w:rPr>
          <w:rFonts w:hint="cs"/>
          <w:spacing w:val="-4"/>
          <w:rtl/>
        </w:rPr>
        <w:t>.</w:t>
      </w:r>
      <w:r w:rsidRPr="00E42464">
        <w:rPr>
          <w:rFonts w:hint="cs"/>
          <w:rtl/>
        </w:rPr>
        <w:t xml:space="preserve"> ويتسم ذلك بأهمية بالغة بالنسبة إلى التطبيقات الحسّاسة لحالة الكمون مثل الصوت.</w:t>
      </w:r>
    </w:p>
    <w:p w:rsidR="00C301A2" w:rsidRPr="00E42464" w:rsidRDefault="00C301A2" w:rsidP="000E1D31">
      <w:pPr>
        <w:pStyle w:val="Headingb"/>
        <w:keepLines/>
        <w:rPr>
          <w:rFonts w:hint="eastAsia"/>
          <w:rtl/>
        </w:rPr>
      </w:pPr>
      <w:bookmarkStart w:id="147" w:name="_Toc283900272"/>
      <w:r w:rsidRPr="00E42464">
        <w:rPr>
          <w:rFonts w:hint="cs"/>
          <w:rtl/>
        </w:rPr>
        <w:t>بنى رشقة العودة</w:t>
      </w:r>
      <w:bookmarkEnd w:id="147"/>
    </w:p>
    <w:p w:rsidR="00C301A2" w:rsidRPr="00E42464" w:rsidRDefault="00C301A2" w:rsidP="000E1D31">
      <w:pPr>
        <w:keepLines/>
        <w:rPr>
          <w:rtl/>
        </w:rPr>
      </w:pPr>
      <w:r w:rsidRPr="00E42464">
        <w:rPr>
          <w:rFonts w:hint="cs"/>
          <w:rtl/>
        </w:rPr>
        <w:t xml:space="preserve">لقد تمّ في اتجاه العودة اختيار فترتين للرشقات وهما: </w:t>
      </w:r>
      <w:r w:rsidRPr="00E42464">
        <w:t>ms 5</w:t>
      </w:r>
      <w:r w:rsidRPr="00E42464">
        <w:rPr>
          <w:rFonts w:hint="cs"/>
          <w:rtl/>
        </w:rPr>
        <w:t xml:space="preserve"> و</w:t>
      </w:r>
      <w:r w:rsidRPr="00E42464">
        <w:t>ms 20</w:t>
      </w:r>
      <w:r w:rsidRPr="00E42464">
        <w:rPr>
          <w:rFonts w:hint="cs"/>
          <w:rtl/>
        </w:rPr>
        <w:t xml:space="preserve">. وفيما يتعلق بالخدمة الحمّالة (خدمة الدعم) ذات المعدل الأعلى، فقد تمت زيادة عدد الكتل في الرشقة من واحدة إلى اثنتين تلافياً للزيادة المفرطة في متطلبات ذاكرة مشفّر توربو. وجرى مجدداً اختيار فترة الرشقة البالغة </w:t>
      </w:r>
      <w:r w:rsidRPr="00E42464">
        <w:t>ms 5</w:t>
      </w:r>
      <w:r w:rsidRPr="00E42464">
        <w:rPr>
          <w:rFonts w:hint="cs"/>
          <w:rtl/>
        </w:rPr>
        <w:t xml:space="preserve"> للتقليل من الكمون إلى حده الأدنى.</w:t>
      </w:r>
    </w:p>
    <w:p w:rsidR="00C301A2" w:rsidRPr="00E42464" w:rsidRDefault="00C301A2" w:rsidP="004841A0">
      <w:pPr>
        <w:keepLines/>
        <w:rPr>
          <w:spacing w:val="-2"/>
          <w:rtl/>
        </w:rPr>
      </w:pPr>
      <w:r w:rsidRPr="00E42464">
        <w:rPr>
          <w:rFonts w:hint="cs"/>
          <w:spacing w:val="-2"/>
          <w:rtl/>
        </w:rPr>
        <w:t xml:space="preserve">وتبلغ قيمة أصغر حمولة نافعة صالحة لكتل المشفّر توربو حوالي </w:t>
      </w:r>
      <w:r w:rsidRPr="00E42464">
        <w:rPr>
          <w:spacing w:val="-2"/>
        </w:rPr>
        <w:t>20</w:t>
      </w:r>
      <w:r w:rsidRPr="00E42464">
        <w:rPr>
          <w:rFonts w:hint="cs"/>
          <w:spacing w:val="-2"/>
          <w:rtl/>
        </w:rPr>
        <w:t xml:space="preserve"> من البايتات الثمانية </w:t>
      </w:r>
      <w:r w:rsidRPr="00E42464">
        <w:rPr>
          <w:spacing w:val="-2"/>
        </w:rPr>
        <w:t>(octet)</w:t>
      </w:r>
      <w:r w:rsidRPr="00E42464">
        <w:rPr>
          <w:rFonts w:hint="cs"/>
          <w:spacing w:val="-2"/>
          <w:rtl/>
        </w:rPr>
        <w:t xml:space="preserve">، مما يفرض حدّ إلزامٍ أقل على استخدام الفجوة البالغ قدرها </w:t>
      </w:r>
      <w:r w:rsidRPr="00E42464">
        <w:rPr>
          <w:spacing w:val="-2"/>
        </w:rPr>
        <w:t>ms 5</w:t>
      </w:r>
      <w:r w:rsidRPr="00E42464">
        <w:rPr>
          <w:rFonts w:hint="cs"/>
          <w:spacing w:val="-2"/>
          <w:rtl/>
          <w:lang w:bidi="ar-EG"/>
        </w:rPr>
        <w:t xml:space="preserve"> </w:t>
      </w:r>
      <w:r w:rsidRPr="00E42464">
        <w:rPr>
          <w:rFonts w:hint="cs"/>
          <w:spacing w:val="-2"/>
          <w:rtl/>
        </w:rPr>
        <w:t>- ولا يمكن استخدامها إلا للخدمات الحمّالة (خدمات الدعم) ذات المعدل الاسمي البالغ</w:t>
      </w:r>
      <w:r w:rsidR="004841A0" w:rsidRPr="00E42464">
        <w:rPr>
          <w:rFonts w:hint="eastAsia"/>
          <w:spacing w:val="-2"/>
          <w:rtl/>
        </w:rPr>
        <w:t> </w:t>
      </w:r>
      <w:r w:rsidRPr="00E42464">
        <w:rPr>
          <w:spacing w:val="-2"/>
        </w:rPr>
        <w:t>ksymbol/s 33,6</w:t>
      </w:r>
      <w:r w:rsidRPr="00E42464">
        <w:rPr>
          <w:rFonts w:hint="cs"/>
          <w:spacing w:val="-2"/>
          <w:rtl/>
        </w:rPr>
        <w:t xml:space="preserve"> على الأقل لدى استخدام التشكيل الاتساعي </w:t>
      </w:r>
      <w:r w:rsidRPr="00E42464">
        <w:rPr>
          <w:spacing w:val="-2"/>
        </w:rPr>
        <w:t>16-QAM</w:t>
      </w:r>
      <w:r w:rsidRPr="00E42464">
        <w:rPr>
          <w:rFonts w:hint="cs"/>
          <w:spacing w:val="-2"/>
          <w:rtl/>
        </w:rPr>
        <w:t xml:space="preserve"> أو معدل رموز قدره </w:t>
      </w:r>
      <w:r w:rsidRPr="00E42464">
        <w:rPr>
          <w:spacing w:val="-2"/>
        </w:rPr>
        <w:t>ksymbol/s 67,2</w:t>
      </w:r>
      <w:r w:rsidRPr="00E42464">
        <w:rPr>
          <w:rFonts w:hint="cs"/>
          <w:spacing w:val="-2"/>
          <w:rtl/>
        </w:rPr>
        <w:t xml:space="preserve"> لدى استخدام التشكيلات الاتساعية</w:t>
      </w:r>
      <w:r w:rsidR="009D2151" w:rsidRPr="00E42464">
        <w:rPr>
          <w:rFonts w:hint="eastAsia"/>
          <w:spacing w:val="-2"/>
          <w:rtl/>
        </w:rPr>
        <w:t> </w:t>
      </w:r>
      <w:r w:rsidRPr="00E42464">
        <w:rPr>
          <w:rFonts w:hint="cs"/>
          <w:spacing w:val="-2"/>
          <w:rtl/>
        </w:rPr>
        <w:t>الرباعية.</w:t>
      </w:r>
    </w:p>
    <w:p w:rsidR="00C301A2" w:rsidRPr="00E42464" w:rsidRDefault="00C301A2" w:rsidP="000E1D31">
      <w:pPr>
        <w:pStyle w:val="Headingb"/>
        <w:keepNext w:val="0"/>
        <w:keepLines/>
        <w:rPr>
          <w:rFonts w:hint="eastAsia"/>
          <w:rtl/>
        </w:rPr>
      </w:pPr>
      <w:bookmarkStart w:id="148" w:name="_Toc283900273"/>
      <w:r w:rsidRPr="00E42464">
        <w:rPr>
          <w:rFonts w:hint="cs"/>
          <w:rtl/>
        </w:rPr>
        <w:lastRenderedPageBreak/>
        <w:t>التسميات</w:t>
      </w:r>
      <w:bookmarkEnd w:id="148"/>
    </w:p>
    <w:p w:rsidR="00C301A2" w:rsidRPr="00E42464" w:rsidRDefault="00C301A2" w:rsidP="00D752CA">
      <w:pPr>
        <w:pStyle w:val="TableNo"/>
        <w:rPr>
          <w:lang w:val="en-CA"/>
        </w:rPr>
      </w:pPr>
      <w:r w:rsidRPr="00E42464">
        <w:rPr>
          <w:rtl/>
        </w:rPr>
        <w:t>الج</w:t>
      </w:r>
      <w:r w:rsidRPr="00E42464">
        <w:rPr>
          <w:rFonts w:hint="cs"/>
          <w:rtl/>
        </w:rPr>
        <w:t>ـ</w:t>
      </w:r>
      <w:r w:rsidRPr="00E42464">
        <w:rPr>
          <w:rtl/>
        </w:rPr>
        <w:t xml:space="preserve">دول </w:t>
      </w:r>
      <w:r w:rsidRPr="00E42464">
        <w:t>27</w:t>
      </w:r>
      <w:r w:rsidR="00B74FDE" w:rsidRPr="00E42464">
        <w:t>A</w:t>
      </w:r>
    </w:p>
    <w:p w:rsidR="00C301A2" w:rsidRPr="00E42464" w:rsidRDefault="00C301A2" w:rsidP="00D752CA">
      <w:pPr>
        <w:pStyle w:val="Tabletitle"/>
        <w:rPr>
          <w:rFonts w:hint="eastAsia"/>
          <w:rtl/>
        </w:rPr>
      </w:pPr>
      <w:r w:rsidRPr="00E42464">
        <w:rPr>
          <w:rtl/>
        </w:rPr>
        <w:t>تعري</w:t>
      </w:r>
      <w:r w:rsidRPr="00E42464">
        <w:rPr>
          <w:rFonts w:hint="cs"/>
          <w:rtl/>
        </w:rPr>
        <w:t xml:space="preserve">ف </w:t>
      </w:r>
      <w:r w:rsidRPr="00E42464">
        <w:rPr>
          <w:rtl/>
        </w:rPr>
        <w:t>أسماء</w:t>
      </w:r>
      <w:r w:rsidRPr="00E42464">
        <w:rPr>
          <w:rFonts w:hint="cs"/>
          <w:rtl/>
        </w:rPr>
        <w:t xml:space="preserve"> الخدمة</w:t>
      </w:r>
      <w:r w:rsidRPr="00E42464">
        <w:rPr>
          <w:rtl/>
        </w:rPr>
        <w:t xml:space="preserve"> الحمّالة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19"/>
        <w:gridCol w:w="1560"/>
        <w:gridCol w:w="2268"/>
        <w:gridCol w:w="1842"/>
        <w:gridCol w:w="1983"/>
      </w:tblGrid>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vAlign w:val="center"/>
          </w:tcPr>
          <w:p w:rsidR="00C301A2" w:rsidRPr="00E42464" w:rsidRDefault="00C301A2" w:rsidP="000E1D31">
            <w:pPr>
              <w:pStyle w:val="Tablehead"/>
              <w:spacing w:line="220" w:lineRule="exact"/>
              <w:rPr>
                <w:rFonts w:hint="eastAsia"/>
              </w:rPr>
            </w:pPr>
            <w:r w:rsidRPr="00E42464">
              <w:rPr>
                <w:rFonts w:hint="cs"/>
                <w:rtl/>
              </w:rPr>
              <w:t>الاتجاه</w:t>
            </w:r>
          </w:p>
        </w:tc>
        <w:tc>
          <w:tcPr>
            <w:tcW w:w="1560" w:type="dxa"/>
            <w:tcBorders>
              <w:top w:val="single" w:sz="4" w:space="0" w:color="auto"/>
              <w:left w:val="single" w:sz="4" w:space="0" w:color="auto"/>
              <w:bottom w:val="single" w:sz="4" w:space="0" w:color="auto"/>
              <w:right w:val="single" w:sz="6" w:space="0" w:color="auto"/>
            </w:tcBorders>
            <w:vAlign w:val="center"/>
          </w:tcPr>
          <w:p w:rsidR="00C301A2" w:rsidRPr="00E42464" w:rsidRDefault="00C301A2" w:rsidP="000E1D31">
            <w:pPr>
              <w:pStyle w:val="Tablehead"/>
              <w:spacing w:line="220" w:lineRule="exact"/>
              <w:rPr>
                <w:rFonts w:hint="eastAsia"/>
              </w:rPr>
            </w:pPr>
            <w:r w:rsidRPr="00E42464">
              <w:rPr>
                <w:rFonts w:hint="cs"/>
                <w:rtl/>
              </w:rPr>
              <w:t>مدة الرتل/الرشقة</w:t>
            </w:r>
            <w:r w:rsidRPr="00E42464">
              <w:t xml:space="preserve"> (ms)</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head"/>
              <w:spacing w:line="220" w:lineRule="exact"/>
              <w:rPr>
                <w:rFonts w:hint="eastAsia"/>
              </w:rPr>
            </w:pPr>
            <w:r w:rsidRPr="00E42464">
              <w:rPr>
                <w:rFonts w:hint="cs"/>
                <w:rtl/>
                <w:lang w:bidi="ar-EG"/>
              </w:rPr>
              <w:t>معدل الرموز (مضاعف)</w:t>
            </w:r>
            <w:r w:rsidRPr="00E42464">
              <w:br/>
              <w:t>(ksymbol/s)</w:t>
            </w:r>
          </w:p>
        </w:tc>
        <w:tc>
          <w:tcPr>
            <w:tcW w:w="1842"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head"/>
              <w:spacing w:line="220" w:lineRule="exact"/>
              <w:rPr>
                <w:rFonts w:hint="eastAsia"/>
              </w:rPr>
            </w:pPr>
            <w:r w:rsidRPr="00E42464">
              <w:rPr>
                <w:rFonts w:hint="cs"/>
                <w:rtl/>
              </w:rPr>
              <w:t>التشكيل</w:t>
            </w:r>
          </w:p>
        </w:tc>
        <w:tc>
          <w:tcPr>
            <w:tcW w:w="1983" w:type="dxa"/>
            <w:tcBorders>
              <w:top w:val="single" w:sz="4" w:space="0" w:color="auto"/>
              <w:left w:val="single" w:sz="6" w:space="0" w:color="auto"/>
              <w:bottom w:val="single" w:sz="4" w:space="0" w:color="auto"/>
              <w:right w:val="single" w:sz="4" w:space="0" w:color="auto"/>
            </w:tcBorders>
            <w:vAlign w:val="center"/>
          </w:tcPr>
          <w:p w:rsidR="00C301A2" w:rsidRPr="00E42464" w:rsidRDefault="00C301A2" w:rsidP="000E1D31">
            <w:pPr>
              <w:pStyle w:val="Tablehead"/>
              <w:spacing w:line="220" w:lineRule="exact"/>
              <w:rPr>
                <w:rFonts w:hint="eastAsia"/>
              </w:rPr>
            </w:pPr>
            <w:r w:rsidRPr="00E42464">
              <w:rPr>
                <w:rFonts w:hint="cs"/>
                <w:rtl/>
              </w:rPr>
              <w:t>كتل التصحيح الأمامي للأخطاء لكل رتل</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keepNext/>
              <w:spacing w:line="220" w:lineRule="exact"/>
              <w:jc w:val="center"/>
              <w:rPr>
                <w:rtl/>
                <w:lang w:bidi="ar-EG"/>
              </w:rPr>
            </w:pPr>
            <w:r w:rsidRPr="00E42464">
              <w:rPr>
                <w:lang w:bidi="ar-EG"/>
              </w:rPr>
              <w:t>F</w:t>
            </w:r>
            <w:r w:rsidRPr="00E42464">
              <w:rPr>
                <w:rFonts w:hint="cs"/>
                <w:rtl/>
                <w:lang w:bidi="ar-EG"/>
              </w:rPr>
              <w:t>: أمامي</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keepNext/>
              <w:spacing w:line="220" w:lineRule="exact"/>
              <w:jc w:val="center"/>
              <w:rPr>
                <w:rtl/>
                <w:lang w:bidi="ar-EG"/>
              </w:rPr>
            </w:pPr>
            <w:r w:rsidRPr="00E42464">
              <w:rPr>
                <w:lang w:bidi="ar-EG"/>
              </w:rPr>
              <w:t>80</w:t>
            </w:r>
          </w:p>
        </w:tc>
        <w:tc>
          <w:tcPr>
            <w:tcW w:w="2268"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keepNext/>
              <w:spacing w:line="220" w:lineRule="exact"/>
              <w:jc w:val="center"/>
              <w:rPr>
                <w:rtl/>
                <w:lang w:bidi="ar-EG"/>
              </w:rPr>
            </w:pPr>
            <w:r w:rsidRPr="00E42464">
              <w:rPr>
                <w:lang w:bidi="ar-EG"/>
              </w:rPr>
              <w:t>33,6 × 0,25</w:t>
            </w:r>
            <w:r w:rsidRPr="00E42464">
              <w:rPr>
                <w:lang w:bidi="ar-EG"/>
              </w:rPr>
              <w:br/>
              <w:t>33,6 × 1</w:t>
            </w:r>
            <w:r w:rsidRPr="00E42464">
              <w:rPr>
                <w:lang w:bidi="ar-EG"/>
              </w:rPr>
              <w:br/>
              <w:t>33,6 × 4,5</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keepNext/>
              <w:spacing w:line="220" w:lineRule="exact"/>
              <w:jc w:val="center"/>
              <w:rPr>
                <w:lang w:bidi="ar-EG"/>
              </w:rPr>
            </w:pPr>
            <w:r w:rsidRPr="00E42464">
              <w:rPr>
                <w:lang w:bidi="ar-EG"/>
              </w:rPr>
              <w:t>X</w:t>
            </w:r>
            <w:r w:rsidRPr="00E42464">
              <w:rPr>
                <w:rFonts w:hint="cs"/>
                <w:rtl/>
                <w:lang w:bidi="ar-EG"/>
              </w:rPr>
              <w:t xml:space="preserve">: </w:t>
            </w:r>
            <w:r w:rsidRPr="00E42464">
              <w:rPr>
                <w:lang w:bidi="ar-EG"/>
              </w:rPr>
              <w:t>16-QAM</w:t>
            </w:r>
            <w:r w:rsidRPr="00E42464">
              <w:rPr>
                <w:lang w:bidi="ar-EG"/>
              </w:rPr>
              <w:br/>
              <w:t>Q</w:t>
            </w:r>
            <w:r w:rsidRPr="00E42464">
              <w:rPr>
                <w:rFonts w:hint="cs"/>
                <w:rtl/>
                <w:lang w:bidi="ar-EG"/>
              </w:rPr>
              <w:t xml:space="preserve">: </w:t>
            </w:r>
            <w:r w:rsidRPr="00E42464">
              <w:rPr>
                <w:lang w:bidi="ar-EG"/>
              </w:rPr>
              <w:t>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keepNext/>
              <w:spacing w:line="220" w:lineRule="exact"/>
              <w:jc w:val="center"/>
              <w:rPr>
                <w:lang w:bidi="ar-EG"/>
              </w:rPr>
            </w:pPr>
            <w:r w:rsidRPr="00E42464">
              <w:rPr>
                <w:lang w:bidi="ar-EG"/>
              </w:rPr>
              <w:t>1B</w:t>
            </w:r>
            <w:r w:rsidRPr="00E42464">
              <w:rPr>
                <w:lang w:bidi="ar-EG"/>
              </w:rPr>
              <w:br/>
            </w:r>
            <w:r w:rsidRPr="00E42464">
              <w:rPr>
                <w:lang w:bidi="ar-EG"/>
              </w:rPr>
              <w:br/>
              <w:t>4B</w:t>
            </w:r>
            <w:r w:rsidRPr="00E42464">
              <w:rPr>
                <w:lang w:bidi="ar-EG"/>
              </w:rPr>
              <w:br/>
              <w:t>8B</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20" w:lineRule="exact"/>
              <w:jc w:val="center"/>
              <w:rPr>
                <w:rtl/>
                <w:lang w:bidi="ar-EG"/>
              </w:rPr>
            </w:pPr>
            <w:r w:rsidRPr="00E42464">
              <w:rPr>
                <w:lang w:bidi="ar-EG"/>
              </w:rPr>
              <w:t>R</w:t>
            </w:r>
            <w:r w:rsidRPr="00E42464">
              <w:rPr>
                <w:rFonts w:hint="cs"/>
                <w:rtl/>
                <w:lang w:bidi="ar-EG"/>
              </w:rPr>
              <w:t>: عودة</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20" w:lineRule="exact"/>
              <w:jc w:val="center"/>
              <w:rPr>
                <w:rtl/>
                <w:lang w:bidi="ar-EG"/>
              </w:rPr>
            </w:pPr>
            <w:r w:rsidRPr="00E42464">
              <w:rPr>
                <w:lang w:bidi="ar-EG"/>
              </w:rPr>
              <w:t>20</w:t>
            </w:r>
            <w:r w:rsidRPr="00E42464">
              <w:rPr>
                <w:lang w:bidi="ar-EG"/>
              </w:rPr>
              <w:br/>
              <w:t>5</w:t>
            </w:r>
          </w:p>
        </w:tc>
        <w:tc>
          <w:tcPr>
            <w:tcW w:w="2268"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20" w:lineRule="exact"/>
              <w:jc w:val="center"/>
              <w:rPr>
                <w:lang w:bidi="ar-EG"/>
              </w:rPr>
            </w:pPr>
            <w:r w:rsidRPr="00E42464">
              <w:rPr>
                <w:lang w:bidi="ar-EG"/>
              </w:rPr>
              <w:t>33,6 × 0,5</w:t>
            </w:r>
            <w:r w:rsidRPr="00E42464">
              <w:rPr>
                <w:lang w:bidi="ar-EG"/>
              </w:rPr>
              <w:br/>
              <w:t>33,6 × 1</w:t>
            </w:r>
            <w:r w:rsidRPr="00E42464">
              <w:rPr>
                <w:lang w:bidi="ar-EG"/>
              </w:rPr>
              <w:br/>
              <w:t>33,6 × 2</w:t>
            </w:r>
            <w:r w:rsidRPr="00E42464">
              <w:rPr>
                <w:lang w:bidi="ar-EG"/>
              </w:rPr>
              <w:br/>
              <w:t>33,6 × 4,5</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20" w:lineRule="exact"/>
              <w:jc w:val="center"/>
              <w:rPr>
                <w:lang w:bidi="ar-EG"/>
              </w:rPr>
            </w:pPr>
            <w:r w:rsidRPr="00E42464">
              <w:rPr>
                <w:lang w:bidi="ar-EG"/>
              </w:rPr>
              <w:t>X</w:t>
            </w:r>
            <w:r w:rsidRPr="00E42464">
              <w:rPr>
                <w:rFonts w:hint="cs"/>
                <w:rtl/>
                <w:lang w:bidi="ar-EG"/>
              </w:rPr>
              <w:t xml:space="preserve">: </w:t>
            </w:r>
            <w:r w:rsidRPr="00E42464">
              <w:rPr>
                <w:lang w:bidi="ar-EG"/>
              </w:rPr>
              <w:t>16-QAM</w:t>
            </w:r>
            <w:r w:rsidRPr="00E42464">
              <w:rPr>
                <w:lang w:bidi="ar-EG"/>
              </w:rPr>
              <w:br/>
              <w:t>Q</w:t>
            </w:r>
            <w:r w:rsidRPr="00E42464">
              <w:rPr>
                <w:rFonts w:hint="cs"/>
                <w:rtl/>
                <w:lang w:bidi="ar-EG"/>
              </w:rPr>
              <w:t xml:space="preserve">: </w:t>
            </w:r>
            <w:r w:rsidRPr="00E42464">
              <w:rPr>
                <w:lang w:bidi="ar-EG"/>
              </w:rPr>
              <w:sym w:font="Symbol" w:char="F070"/>
            </w:r>
            <w:r w:rsidRPr="00E42464">
              <w:rPr>
                <w:lang w:bidi="ar-EG"/>
              </w:rPr>
              <w:t>/4 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20" w:lineRule="exact"/>
              <w:jc w:val="center"/>
              <w:rPr>
                <w:lang w:bidi="ar-EG"/>
              </w:rPr>
            </w:pPr>
            <w:r w:rsidRPr="00E42464">
              <w:rPr>
                <w:lang w:bidi="ar-EG"/>
              </w:rPr>
              <w:t>1B</w:t>
            </w:r>
            <w:r w:rsidRPr="00E42464">
              <w:rPr>
                <w:lang w:bidi="ar-EG"/>
              </w:rPr>
              <w:br/>
              <w:t>2B</w:t>
            </w:r>
          </w:p>
        </w:tc>
      </w:tr>
    </w:tbl>
    <w:p w:rsidR="00C301A2" w:rsidRPr="00E42464" w:rsidRDefault="00C301A2" w:rsidP="00D752CA">
      <w:pPr>
        <w:pStyle w:val="TableNo"/>
      </w:pPr>
      <w:r w:rsidRPr="00E42464">
        <w:rPr>
          <w:rtl/>
        </w:rPr>
        <w:t>الج</w:t>
      </w:r>
      <w:r w:rsidRPr="00E42464">
        <w:rPr>
          <w:rFonts w:hint="cs"/>
          <w:rtl/>
        </w:rPr>
        <w:t>ـ</w:t>
      </w:r>
      <w:r w:rsidRPr="00E42464">
        <w:rPr>
          <w:rtl/>
        </w:rPr>
        <w:t xml:space="preserve">دول </w:t>
      </w:r>
      <w:r w:rsidRPr="00E42464">
        <w:t>2</w:t>
      </w:r>
      <w:r w:rsidR="0076459E" w:rsidRPr="00E42464">
        <w:t>7B</w:t>
      </w:r>
    </w:p>
    <w:p w:rsidR="00C301A2" w:rsidRPr="00E42464" w:rsidRDefault="00C301A2" w:rsidP="00D752CA">
      <w:pPr>
        <w:pStyle w:val="Tabletitle"/>
        <w:rPr>
          <w:rFonts w:hint="eastAsia"/>
          <w:rtl/>
        </w:rPr>
      </w:pPr>
      <w:r w:rsidRPr="00E42464">
        <w:rPr>
          <w:rtl/>
        </w:rPr>
        <w:t>لمحة عن الأنماط الحمّاّلة الأمامية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19"/>
        <w:gridCol w:w="1560"/>
        <w:gridCol w:w="2268"/>
        <w:gridCol w:w="1842"/>
        <w:gridCol w:w="1983"/>
      </w:tblGrid>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vAlign w:val="center"/>
          </w:tcPr>
          <w:p w:rsidR="00C301A2" w:rsidRPr="00E42464" w:rsidRDefault="00C301A2" w:rsidP="000E1D31">
            <w:pPr>
              <w:pStyle w:val="Tablehead"/>
              <w:spacing w:line="240" w:lineRule="exact"/>
              <w:rPr>
                <w:rFonts w:hint="eastAsia"/>
              </w:rPr>
            </w:pPr>
            <w:r w:rsidRPr="00E42464">
              <w:rPr>
                <w:rFonts w:hint="cs"/>
                <w:rtl/>
              </w:rPr>
              <w:t>المعرّف</w:t>
            </w:r>
          </w:p>
        </w:tc>
        <w:tc>
          <w:tcPr>
            <w:tcW w:w="1560" w:type="dxa"/>
            <w:tcBorders>
              <w:top w:val="single" w:sz="4" w:space="0" w:color="auto"/>
              <w:left w:val="single" w:sz="4" w:space="0" w:color="auto"/>
              <w:bottom w:val="single" w:sz="4" w:space="0" w:color="auto"/>
              <w:right w:val="single" w:sz="6" w:space="0" w:color="auto"/>
            </w:tcBorders>
            <w:vAlign w:val="center"/>
          </w:tcPr>
          <w:p w:rsidR="00C301A2" w:rsidRPr="00E42464" w:rsidRDefault="00C301A2" w:rsidP="000E1D31">
            <w:pPr>
              <w:pStyle w:val="Tablehead"/>
              <w:spacing w:line="240" w:lineRule="exact"/>
              <w:rPr>
                <w:rFonts w:hint="eastAsia"/>
              </w:rPr>
            </w:pPr>
            <w:r w:rsidRPr="00E42464">
              <w:rPr>
                <w:rFonts w:hint="cs"/>
                <w:rtl/>
              </w:rPr>
              <w:t>مدة الرتل</w:t>
            </w:r>
            <w:r w:rsidRPr="00E42464">
              <w:br/>
              <w:t>(ms)</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head"/>
              <w:spacing w:line="240" w:lineRule="exact"/>
              <w:rPr>
                <w:rFonts w:hint="eastAsia"/>
              </w:rPr>
            </w:pPr>
            <w:r w:rsidRPr="00E42464">
              <w:rPr>
                <w:rFonts w:hint="cs"/>
                <w:rtl/>
                <w:lang w:bidi="ar-EG"/>
              </w:rPr>
              <w:t>معدل الرموز (مضاعف)</w:t>
            </w:r>
            <w:r w:rsidRPr="00E42464">
              <w:br/>
              <w:t>(ksymbol/s)</w:t>
            </w:r>
          </w:p>
        </w:tc>
        <w:tc>
          <w:tcPr>
            <w:tcW w:w="1842"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head"/>
              <w:spacing w:line="240" w:lineRule="exact"/>
              <w:rPr>
                <w:rFonts w:hint="eastAsia"/>
              </w:rPr>
            </w:pPr>
            <w:r w:rsidRPr="00E42464">
              <w:rPr>
                <w:rFonts w:hint="cs"/>
                <w:rtl/>
              </w:rPr>
              <w:t>التشكيل</w:t>
            </w:r>
          </w:p>
        </w:tc>
        <w:tc>
          <w:tcPr>
            <w:tcW w:w="1983" w:type="dxa"/>
            <w:tcBorders>
              <w:top w:val="single" w:sz="4" w:space="0" w:color="auto"/>
              <w:left w:val="single" w:sz="6" w:space="0" w:color="auto"/>
              <w:bottom w:val="single" w:sz="4" w:space="0" w:color="auto"/>
              <w:right w:val="single" w:sz="4" w:space="0" w:color="auto"/>
            </w:tcBorders>
            <w:vAlign w:val="center"/>
          </w:tcPr>
          <w:p w:rsidR="00C301A2" w:rsidRPr="00E42464" w:rsidRDefault="00C301A2" w:rsidP="000E1D31">
            <w:pPr>
              <w:pStyle w:val="Tablehead"/>
              <w:spacing w:line="240" w:lineRule="exact"/>
              <w:rPr>
                <w:rFonts w:hint="eastAsia"/>
              </w:rPr>
            </w:pPr>
            <w:r w:rsidRPr="00E42464">
              <w:rPr>
                <w:rFonts w:hint="cs"/>
                <w:rtl/>
              </w:rPr>
              <w:t>كتل التصحيح الأمامي للأخطاء لكل رتل</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F80T0.25Q1B</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80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rPr>
                <w:rtl/>
              </w:rPr>
            </w:pPr>
            <w:r w:rsidRPr="00E42464">
              <w:t>33,6 × 0,25</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F80T1X4B</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80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rPr>
                <w:rtl/>
                <w:lang w:bidi="ar-EG"/>
              </w:rPr>
            </w:pPr>
            <w:r w:rsidRPr="00E42464">
              <w:t>33,6</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16-QAM</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4</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F80T4.5X8B</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80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pPr>
            <w:r w:rsidRPr="00E42464">
              <w:rPr>
                <w:lang w:bidi="ar-EG"/>
              </w:rPr>
              <w:t>33,6 × 4,5</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16-QAM</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8</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F80T1Q4B</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80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pPr>
            <w:r w:rsidRPr="00E42464">
              <w:t>33,6</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4</w:t>
            </w:r>
          </w:p>
        </w:tc>
      </w:tr>
    </w:tbl>
    <w:p w:rsidR="00C301A2" w:rsidRPr="00E42464" w:rsidRDefault="00C301A2" w:rsidP="00D752CA">
      <w:pPr>
        <w:pStyle w:val="TableNo"/>
      </w:pPr>
      <w:bookmarkStart w:id="149" w:name="_Toc532359390"/>
      <w:r w:rsidRPr="00E42464">
        <w:rPr>
          <w:rtl/>
        </w:rPr>
        <w:t>الج</w:t>
      </w:r>
      <w:r w:rsidRPr="00E42464">
        <w:rPr>
          <w:rFonts w:hint="cs"/>
          <w:rtl/>
        </w:rPr>
        <w:t>ـ</w:t>
      </w:r>
      <w:r w:rsidRPr="00E42464">
        <w:rPr>
          <w:rtl/>
        </w:rPr>
        <w:t xml:space="preserve">دول </w:t>
      </w:r>
      <w:r w:rsidRPr="00E42464">
        <w:t>27</w:t>
      </w:r>
      <w:r w:rsidR="00673D75" w:rsidRPr="00E42464">
        <w:t>C</w:t>
      </w:r>
    </w:p>
    <w:bookmarkEnd w:id="149"/>
    <w:p w:rsidR="00C301A2" w:rsidRPr="00E42464" w:rsidRDefault="00C301A2" w:rsidP="00D752CA">
      <w:pPr>
        <w:pStyle w:val="Tabletitle"/>
        <w:rPr>
          <w:rFonts w:hint="eastAsia"/>
          <w:rtl/>
        </w:rPr>
      </w:pPr>
      <w:r w:rsidRPr="00E42464">
        <w:rPr>
          <w:rtl/>
        </w:rPr>
        <w:t>موجز الأنماط الحمّالة العكسية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19"/>
        <w:gridCol w:w="1560"/>
        <w:gridCol w:w="2268"/>
        <w:gridCol w:w="1842"/>
        <w:gridCol w:w="1983"/>
      </w:tblGrid>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vAlign w:val="center"/>
          </w:tcPr>
          <w:p w:rsidR="00C301A2" w:rsidRPr="00E42464" w:rsidRDefault="00C301A2" w:rsidP="000E1D31">
            <w:pPr>
              <w:pStyle w:val="Tablehead"/>
              <w:spacing w:line="240" w:lineRule="exact"/>
              <w:rPr>
                <w:rFonts w:hint="eastAsia"/>
              </w:rPr>
            </w:pPr>
            <w:r w:rsidRPr="00E42464">
              <w:rPr>
                <w:rFonts w:hint="cs"/>
                <w:rtl/>
              </w:rPr>
              <w:t>المعرّف</w:t>
            </w:r>
          </w:p>
        </w:tc>
        <w:tc>
          <w:tcPr>
            <w:tcW w:w="1560" w:type="dxa"/>
            <w:tcBorders>
              <w:top w:val="single" w:sz="4" w:space="0" w:color="auto"/>
              <w:left w:val="single" w:sz="4" w:space="0" w:color="auto"/>
              <w:bottom w:val="single" w:sz="4" w:space="0" w:color="auto"/>
              <w:right w:val="single" w:sz="6" w:space="0" w:color="auto"/>
            </w:tcBorders>
            <w:vAlign w:val="center"/>
          </w:tcPr>
          <w:p w:rsidR="00C301A2" w:rsidRPr="00E42464" w:rsidRDefault="00C301A2" w:rsidP="000E1D31">
            <w:pPr>
              <w:pStyle w:val="Tablehead"/>
              <w:spacing w:line="240" w:lineRule="exact"/>
              <w:rPr>
                <w:rFonts w:hint="eastAsia"/>
              </w:rPr>
            </w:pPr>
            <w:r w:rsidRPr="00E42464">
              <w:rPr>
                <w:rFonts w:hint="cs"/>
                <w:rtl/>
              </w:rPr>
              <w:t>مدة الرشقة</w:t>
            </w:r>
            <w:r w:rsidRPr="00E42464">
              <w:br/>
              <w:t>(ms)</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head"/>
              <w:spacing w:line="240" w:lineRule="exact"/>
              <w:rPr>
                <w:rFonts w:hint="eastAsia"/>
              </w:rPr>
            </w:pPr>
            <w:r w:rsidRPr="00E42464">
              <w:rPr>
                <w:rFonts w:hint="cs"/>
                <w:rtl/>
                <w:lang w:bidi="ar-EG"/>
              </w:rPr>
              <w:t>معدل الرموز (مضاعف)</w:t>
            </w:r>
            <w:r w:rsidRPr="00E42464">
              <w:br/>
              <w:t>(ksymbol/s)</w:t>
            </w:r>
          </w:p>
        </w:tc>
        <w:tc>
          <w:tcPr>
            <w:tcW w:w="1842"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head"/>
              <w:spacing w:line="240" w:lineRule="exact"/>
              <w:rPr>
                <w:rFonts w:hint="eastAsia"/>
              </w:rPr>
            </w:pPr>
            <w:r w:rsidRPr="00E42464">
              <w:rPr>
                <w:rFonts w:hint="cs"/>
                <w:rtl/>
              </w:rPr>
              <w:t>التشكيل</w:t>
            </w:r>
          </w:p>
        </w:tc>
        <w:tc>
          <w:tcPr>
            <w:tcW w:w="1983" w:type="dxa"/>
            <w:tcBorders>
              <w:top w:val="single" w:sz="4" w:space="0" w:color="auto"/>
              <w:left w:val="single" w:sz="6" w:space="0" w:color="auto"/>
              <w:bottom w:val="single" w:sz="4" w:space="0" w:color="auto"/>
              <w:right w:val="single" w:sz="4" w:space="0" w:color="auto"/>
            </w:tcBorders>
            <w:vAlign w:val="center"/>
          </w:tcPr>
          <w:p w:rsidR="00C301A2" w:rsidRPr="00E42464" w:rsidRDefault="00C301A2" w:rsidP="000E1D31">
            <w:pPr>
              <w:pStyle w:val="Tablehead"/>
              <w:spacing w:line="240" w:lineRule="exact"/>
              <w:rPr>
                <w:rFonts w:hint="eastAsia"/>
              </w:rPr>
            </w:pPr>
            <w:r w:rsidRPr="00E42464">
              <w:rPr>
                <w:rFonts w:hint="cs"/>
                <w:rtl/>
              </w:rPr>
              <w:t>كتل التصحيح الأمامي للأخطاء لكل رتل</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R5T1X</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5</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rPr>
                <w:rtl/>
              </w:rPr>
            </w:pPr>
            <w:r w:rsidRPr="00E42464">
              <w:t>33,6</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16-QAM</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R5T2X</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5</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rPr>
                <w:rtl/>
                <w:lang w:bidi="ar-EG"/>
              </w:rPr>
            </w:pPr>
            <w:r w:rsidRPr="00E42464">
              <w:t>33,6 × 2</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16-QAM</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R5T4.5X</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5</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pPr>
            <w:r w:rsidRPr="00E42464">
              <w:rPr>
                <w:lang w:bidi="ar-EG"/>
              </w:rPr>
              <w:t>33,6 × 4,5</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16-QAM</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R20T1X</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20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pPr>
            <w:r w:rsidRPr="00E42464">
              <w:t>33,6</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16-QAM</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R20T2X</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20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rPr>
                <w:rtl/>
                <w:lang w:bidi="ar-EG"/>
              </w:rPr>
            </w:pPr>
            <w:r w:rsidRPr="00E42464">
              <w:t>33,6 × 2</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16-QAM</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bl>
    <w:p w:rsidR="00C301A2" w:rsidRPr="00E42464" w:rsidRDefault="00C301A2" w:rsidP="00D752CA">
      <w:pPr>
        <w:pStyle w:val="TableNo"/>
      </w:pPr>
      <w:r w:rsidRPr="00E42464">
        <w:rPr>
          <w:rtl/>
        </w:rPr>
        <w:t>الج</w:t>
      </w:r>
      <w:r w:rsidRPr="00E42464">
        <w:rPr>
          <w:rFonts w:hint="cs"/>
          <w:rtl/>
        </w:rPr>
        <w:t>ـ</w:t>
      </w:r>
      <w:r w:rsidRPr="00E42464">
        <w:rPr>
          <w:rtl/>
        </w:rPr>
        <w:t xml:space="preserve">دول </w:t>
      </w:r>
      <w:r w:rsidRPr="00E42464">
        <w:t>27</w:t>
      </w:r>
      <w:r w:rsidR="009E0A63" w:rsidRPr="00E42464">
        <w:t>D</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19"/>
        <w:gridCol w:w="1560"/>
        <w:gridCol w:w="2268"/>
        <w:gridCol w:w="1842"/>
        <w:gridCol w:w="1983"/>
      </w:tblGrid>
      <w:tr w:rsidR="00AA722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vAlign w:val="center"/>
          </w:tcPr>
          <w:p w:rsidR="00AA7222" w:rsidRPr="00E42464" w:rsidRDefault="00AA7222" w:rsidP="000E1D31">
            <w:pPr>
              <w:pStyle w:val="Tablehead"/>
              <w:spacing w:line="240" w:lineRule="exact"/>
              <w:rPr>
                <w:rFonts w:hint="eastAsia"/>
              </w:rPr>
            </w:pPr>
            <w:r w:rsidRPr="00E42464">
              <w:rPr>
                <w:rFonts w:hint="cs"/>
                <w:rtl/>
              </w:rPr>
              <w:t>المعرّف</w:t>
            </w:r>
          </w:p>
        </w:tc>
        <w:tc>
          <w:tcPr>
            <w:tcW w:w="1560" w:type="dxa"/>
            <w:tcBorders>
              <w:top w:val="single" w:sz="4" w:space="0" w:color="auto"/>
              <w:left w:val="single" w:sz="4" w:space="0" w:color="auto"/>
              <w:bottom w:val="single" w:sz="4" w:space="0" w:color="auto"/>
              <w:right w:val="single" w:sz="6" w:space="0" w:color="auto"/>
            </w:tcBorders>
            <w:vAlign w:val="center"/>
          </w:tcPr>
          <w:p w:rsidR="00AA7222" w:rsidRPr="00E42464" w:rsidRDefault="00AA7222" w:rsidP="000E1D31">
            <w:pPr>
              <w:pStyle w:val="Tablehead"/>
              <w:spacing w:line="240" w:lineRule="exact"/>
              <w:rPr>
                <w:rFonts w:hint="eastAsia"/>
              </w:rPr>
            </w:pPr>
            <w:r w:rsidRPr="00E42464">
              <w:rPr>
                <w:rFonts w:hint="cs"/>
                <w:rtl/>
              </w:rPr>
              <w:t>مدة الرشقة</w:t>
            </w:r>
            <w:r w:rsidRPr="00E42464">
              <w:br/>
              <w:t>(ms)</w:t>
            </w:r>
          </w:p>
        </w:tc>
        <w:tc>
          <w:tcPr>
            <w:tcW w:w="2268" w:type="dxa"/>
            <w:tcBorders>
              <w:top w:val="single" w:sz="4" w:space="0" w:color="auto"/>
              <w:left w:val="single" w:sz="6" w:space="0" w:color="auto"/>
              <w:bottom w:val="single" w:sz="4" w:space="0" w:color="auto"/>
              <w:right w:val="single" w:sz="6" w:space="0" w:color="auto"/>
            </w:tcBorders>
            <w:vAlign w:val="center"/>
          </w:tcPr>
          <w:p w:rsidR="00AA7222" w:rsidRPr="00E42464" w:rsidRDefault="00AA7222" w:rsidP="000E1D31">
            <w:pPr>
              <w:pStyle w:val="Tablehead"/>
              <w:spacing w:line="240" w:lineRule="exact"/>
              <w:rPr>
                <w:rFonts w:hint="eastAsia"/>
              </w:rPr>
            </w:pPr>
            <w:r w:rsidRPr="00E42464">
              <w:rPr>
                <w:rFonts w:hint="cs"/>
                <w:rtl/>
                <w:lang w:bidi="ar-EG"/>
              </w:rPr>
              <w:t>معدل الرموز (مضاعف)</w:t>
            </w:r>
            <w:r w:rsidRPr="00E42464">
              <w:br/>
              <w:t>(ksymbol/s)</w:t>
            </w:r>
          </w:p>
        </w:tc>
        <w:tc>
          <w:tcPr>
            <w:tcW w:w="1842" w:type="dxa"/>
            <w:tcBorders>
              <w:top w:val="single" w:sz="4" w:space="0" w:color="auto"/>
              <w:left w:val="single" w:sz="6" w:space="0" w:color="auto"/>
              <w:bottom w:val="single" w:sz="4" w:space="0" w:color="auto"/>
              <w:right w:val="single" w:sz="6" w:space="0" w:color="auto"/>
            </w:tcBorders>
            <w:vAlign w:val="center"/>
          </w:tcPr>
          <w:p w:rsidR="00AA7222" w:rsidRPr="00E42464" w:rsidRDefault="00AA7222" w:rsidP="000E1D31">
            <w:pPr>
              <w:pStyle w:val="Tablehead"/>
              <w:spacing w:line="240" w:lineRule="exact"/>
              <w:rPr>
                <w:rFonts w:hint="eastAsia"/>
              </w:rPr>
            </w:pPr>
            <w:r w:rsidRPr="00E42464">
              <w:rPr>
                <w:rFonts w:hint="cs"/>
                <w:rtl/>
              </w:rPr>
              <w:t>التشكيل</w:t>
            </w:r>
          </w:p>
        </w:tc>
        <w:tc>
          <w:tcPr>
            <w:tcW w:w="1983" w:type="dxa"/>
            <w:tcBorders>
              <w:top w:val="single" w:sz="4" w:space="0" w:color="auto"/>
              <w:left w:val="single" w:sz="6" w:space="0" w:color="auto"/>
              <w:bottom w:val="single" w:sz="4" w:space="0" w:color="auto"/>
              <w:right w:val="single" w:sz="4" w:space="0" w:color="auto"/>
            </w:tcBorders>
            <w:vAlign w:val="center"/>
          </w:tcPr>
          <w:p w:rsidR="00AA7222" w:rsidRPr="00E42464" w:rsidRDefault="00AA7222" w:rsidP="000E1D31">
            <w:pPr>
              <w:pStyle w:val="Tablehead"/>
              <w:spacing w:line="240" w:lineRule="exact"/>
              <w:rPr>
                <w:rFonts w:hint="eastAsia"/>
              </w:rPr>
            </w:pPr>
            <w:r w:rsidRPr="00E42464">
              <w:rPr>
                <w:rFonts w:hint="cs"/>
                <w:rtl/>
              </w:rPr>
              <w:t>كتل التصحيح الأمامي للأخطاء لكل رتل</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keepNext/>
              <w:spacing w:line="240" w:lineRule="exact"/>
              <w:jc w:val="center"/>
            </w:pPr>
            <w:r w:rsidRPr="00E42464">
              <w:t>R20T4.5X</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keepNext/>
              <w:spacing w:line="240" w:lineRule="exact"/>
              <w:jc w:val="center"/>
            </w:pPr>
            <w:r w:rsidRPr="00E42464">
              <w:t>20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keepNext/>
              <w:spacing w:line="240" w:lineRule="exact"/>
              <w:jc w:val="center"/>
              <w:rPr>
                <w:lang w:bidi="ar-EG"/>
              </w:rPr>
            </w:pPr>
            <w:r w:rsidRPr="00E42464">
              <w:rPr>
                <w:lang w:bidi="ar-EG"/>
              </w:rPr>
              <w:t>33,6 × 4,5</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keepNext/>
              <w:spacing w:line="240" w:lineRule="exact"/>
              <w:jc w:val="center"/>
            </w:pPr>
            <w:r w:rsidRPr="00E42464">
              <w:t>16-QAM</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keepNext/>
              <w:spacing w:line="240" w:lineRule="exact"/>
              <w:jc w:val="center"/>
            </w:pPr>
            <w:r w:rsidRPr="00E42464">
              <w:t>2</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keepNext/>
              <w:spacing w:line="240" w:lineRule="exact"/>
              <w:jc w:val="center"/>
            </w:pPr>
            <w:r w:rsidRPr="00E42464">
              <w:t>R5T2Q</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keepNext/>
              <w:spacing w:line="240" w:lineRule="exact"/>
              <w:jc w:val="center"/>
            </w:pPr>
            <w:r w:rsidRPr="00E42464">
              <w:t>5</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keepNext/>
              <w:spacing w:line="240" w:lineRule="exact"/>
              <w:jc w:val="center"/>
            </w:pPr>
            <w:r w:rsidRPr="00E42464">
              <w:t>33,6 × 2</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keepNext/>
              <w:spacing w:line="240" w:lineRule="exact"/>
              <w:jc w:val="center"/>
            </w:pPr>
            <w:r w:rsidRPr="00E42464">
              <w:sym w:font="Symbol" w:char="F070"/>
            </w:r>
            <w:r w:rsidRPr="00E42464">
              <w:t>/4 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keepN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keepNext/>
              <w:spacing w:line="240" w:lineRule="exact"/>
              <w:jc w:val="center"/>
            </w:pPr>
            <w:r w:rsidRPr="00E42464">
              <w:t>R5T4.5Q</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keepNext/>
              <w:spacing w:line="240" w:lineRule="exact"/>
              <w:jc w:val="center"/>
            </w:pPr>
            <w:r w:rsidRPr="00E42464">
              <w:t>5</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keepNext/>
              <w:spacing w:line="240" w:lineRule="exact"/>
              <w:jc w:val="center"/>
            </w:pPr>
            <w:r w:rsidRPr="00E42464">
              <w:rPr>
                <w:lang w:bidi="ar-EG"/>
              </w:rPr>
              <w:t>33,6 × 4,5</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keepNext/>
              <w:spacing w:line="240" w:lineRule="exact"/>
              <w:jc w:val="center"/>
            </w:pPr>
            <w:r w:rsidRPr="00E42464">
              <w:sym w:font="Symbol" w:char="F070"/>
            </w:r>
            <w:r w:rsidRPr="00E42464">
              <w:t>/4 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keepN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R20T0.5Q</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20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pPr>
            <w:r w:rsidRPr="00E42464">
              <w:rPr>
                <w:lang w:bidi="ar-EG"/>
              </w:rPr>
              <w:t>33,6 × 0,5</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sym w:font="Symbol" w:char="F070"/>
            </w:r>
            <w:r w:rsidRPr="00E42464">
              <w:t>/4 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R20T1Q</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20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rPr>
                <w:rtl/>
              </w:rPr>
            </w:pPr>
            <w:r w:rsidRPr="00E42464">
              <w:t>33,6</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sym w:font="Symbol" w:char="F070"/>
            </w:r>
            <w:r w:rsidRPr="00E42464">
              <w:t>/4 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R20T2Q</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20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rPr>
                <w:rtl/>
                <w:lang w:bidi="ar-EG"/>
              </w:rPr>
            </w:pPr>
            <w:r w:rsidRPr="00E42464">
              <w:t>33,6 × 2</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sym w:font="Symbol" w:char="F070"/>
            </w:r>
            <w:r w:rsidRPr="00E42464">
              <w:t>/4 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r w:rsidR="00C301A2" w:rsidRPr="00E42464" w:rsidTr="000F439D">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R20T4.5Q</w:t>
            </w:r>
          </w:p>
        </w:tc>
        <w:tc>
          <w:tcPr>
            <w:tcW w:w="1560" w:type="dxa"/>
            <w:tcBorders>
              <w:top w:val="single" w:sz="4" w:space="0" w:color="auto"/>
              <w:left w:val="single" w:sz="4"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t>20</w:t>
            </w:r>
          </w:p>
        </w:tc>
        <w:tc>
          <w:tcPr>
            <w:tcW w:w="2268" w:type="dxa"/>
            <w:tcBorders>
              <w:top w:val="single" w:sz="4" w:space="0" w:color="auto"/>
              <w:left w:val="single" w:sz="6" w:space="0" w:color="auto"/>
              <w:bottom w:val="single" w:sz="4" w:space="0" w:color="auto"/>
              <w:right w:val="single" w:sz="6" w:space="0" w:color="auto"/>
            </w:tcBorders>
            <w:vAlign w:val="center"/>
          </w:tcPr>
          <w:p w:rsidR="00C301A2" w:rsidRPr="00E42464" w:rsidRDefault="00C301A2" w:rsidP="000E1D31">
            <w:pPr>
              <w:pStyle w:val="Tabletext"/>
              <w:spacing w:line="240" w:lineRule="exact"/>
              <w:jc w:val="center"/>
            </w:pPr>
            <w:r w:rsidRPr="00E42464">
              <w:rPr>
                <w:lang w:bidi="ar-EG"/>
              </w:rPr>
              <w:t>33,6 × 4,5</w:t>
            </w:r>
          </w:p>
        </w:tc>
        <w:tc>
          <w:tcPr>
            <w:tcW w:w="1842" w:type="dxa"/>
            <w:tcBorders>
              <w:top w:val="single" w:sz="4" w:space="0" w:color="auto"/>
              <w:left w:val="single" w:sz="6" w:space="0" w:color="auto"/>
              <w:bottom w:val="single" w:sz="4" w:space="0" w:color="auto"/>
              <w:right w:val="single" w:sz="6" w:space="0" w:color="auto"/>
            </w:tcBorders>
          </w:tcPr>
          <w:p w:rsidR="00C301A2" w:rsidRPr="00E42464" w:rsidRDefault="00C301A2" w:rsidP="000E1D31">
            <w:pPr>
              <w:pStyle w:val="Tabletext"/>
              <w:spacing w:line="240" w:lineRule="exact"/>
              <w:jc w:val="center"/>
            </w:pPr>
            <w:r w:rsidRPr="00E42464">
              <w:sym w:font="Symbol" w:char="F070"/>
            </w:r>
            <w:r w:rsidRPr="00E42464">
              <w:t>/4 QPSK</w:t>
            </w:r>
          </w:p>
        </w:tc>
        <w:tc>
          <w:tcPr>
            <w:tcW w:w="1983" w:type="dxa"/>
            <w:tcBorders>
              <w:top w:val="single" w:sz="4" w:space="0" w:color="auto"/>
              <w:left w:val="single" w:sz="6" w:space="0" w:color="auto"/>
              <w:bottom w:val="single" w:sz="4" w:space="0" w:color="auto"/>
              <w:right w:val="single" w:sz="4" w:space="0" w:color="auto"/>
            </w:tcBorders>
          </w:tcPr>
          <w:p w:rsidR="00C301A2" w:rsidRPr="00E42464" w:rsidRDefault="00C301A2" w:rsidP="000E1D31">
            <w:pPr>
              <w:pStyle w:val="Tabletext"/>
              <w:spacing w:line="240" w:lineRule="exact"/>
              <w:jc w:val="center"/>
            </w:pPr>
            <w:r w:rsidRPr="00E42464">
              <w:t>1</w:t>
            </w:r>
          </w:p>
        </w:tc>
      </w:tr>
    </w:tbl>
    <w:p w:rsidR="00C301A2" w:rsidRPr="00E42464" w:rsidRDefault="00C301A2" w:rsidP="005A0B97">
      <w:pPr>
        <w:pStyle w:val="Headingb"/>
        <w:rPr>
          <w:rFonts w:hint="eastAsia"/>
          <w:rtl/>
        </w:rPr>
      </w:pPr>
      <w:bookmarkStart w:id="150" w:name="_Toc283900274"/>
      <w:r w:rsidRPr="00E42464">
        <w:rPr>
          <w:rFonts w:hint="cs"/>
          <w:rtl/>
        </w:rPr>
        <w:lastRenderedPageBreak/>
        <w:t>التشفير</w:t>
      </w:r>
      <w:bookmarkEnd w:id="150"/>
    </w:p>
    <w:p w:rsidR="00C301A2" w:rsidRPr="00E42464" w:rsidRDefault="00C301A2" w:rsidP="00C301A2">
      <w:pPr>
        <w:rPr>
          <w:rtl/>
        </w:rPr>
      </w:pPr>
      <w:r w:rsidRPr="00E42464">
        <w:rPr>
          <w:rFonts w:hint="cs"/>
          <w:rtl/>
        </w:rPr>
        <w:t>من أجل زيادة الكفاءة ومعدل البتّات إلى الحد الأقصى الذي يمكن الحصول عليه من قبل كل جهاز متنقل، يتم اعتماد تكنولوجيا تعرف بتكنولوجيا التشفير المتغيّر. وتتضمن تقنيات التشفير المتغيّر تقطيع الانسيابات التعادلية المتولدة من شفرة توربو باستخدام واحدة من عدد من مصفوفات التقطيع المسبقة التحديد، بحيث يكون مستوى الإطناب الذي توفره الشفرة</w:t>
      </w:r>
      <w:r w:rsidRPr="00E42464">
        <w:rPr>
          <w:rFonts w:hint="eastAsia"/>
          <w:rtl/>
        </w:rPr>
        <w:t> </w:t>
      </w:r>
      <w:r w:rsidRPr="00E42464">
        <w:rPr>
          <w:rFonts w:hint="cs"/>
          <w:rtl/>
        </w:rPr>
        <w:t>متغيراً.</w:t>
      </w:r>
    </w:p>
    <w:p w:rsidR="00C301A2" w:rsidRPr="00E42464" w:rsidRDefault="00C301A2" w:rsidP="00C301A2">
      <w:pPr>
        <w:rPr>
          <w:rtl/>
        </w:rPr>
      </w:pPr>
      <w:r w:rsidRPr="00E42464">
        <w:rPr>
          <w:rFonts w:hint="cs"/>
          <w:rtl/>
        </w:rPr>
        <w:t>يتيح ذلك المجال لزيادة بثّ المعلومات إلى الجهاز المتنقل ومنه فوق قناة وحيدة، حين يعمل الجهاز في ظروف مؤاتية للقناة، وبالمقابل خفض ذلك البث للسماح بالحفاظ على وصلة الاتصالات حين يعمل الجهاز في ظروف رديئة للقناة.</w:t>
      </w:r>
    </w:p>
    <w:p w:rsidR="00C301A2" w:rsidRPr="00E42464" w:rsidRDefault="00C301A2" w:rsidP="00C301A2">
      <w:pPr>
        <w:rPr>
          <w:rtl/>
        </w:rPr>
      </w:pPr>
      <w:r w:rsidRPr="00E42464">
        <w:rPr>
          <w:rFonts w:hint="cs"/>
          <w:rtl/>
        </w:rPr>
        <w:t xml:space="preserve">وتوفر الخطوات المتضمنة في معدل التشفير خطوات بقيمة </w:t>
      </w:r>
      <w:r w:rsidRPr="00E42464">
        <w:t>dB 1</w:t>
      </w:r>
      <w:r w:rsidRPr="00E42464">
        <w:rPr>
          <w:rFonts w:hint="cs"/>
          <w:rtl/>
        </w:rPr>
        <w:t xml:space="preserve"> اسمياً في المتطلبات المتعلقة بالنسبة </w:t>
      </w:r>
      <w:r w:rsidRPr="00E42464">
        <w:rPr>
          <w:i/>
          <w:iCs/>
        </w:rPr>
        <w:t>C/N</w:t>
      </w:r>
      <w:r w:rsidRPr="00E42464">
        <w:rPr>
          <w:vertAlign w:val="subscript"/>
        </w:rPr>
        <w:t>0</w:t>
      </w:r>
      <w:r w:rsidRPr="00E42464">
        <w:rPr>
          <w:rFonts w:hint="cs"/>
          <w:rtl/>
        </w:rPr>
        <w:t xml:space="preserve"> لتحقيق أداء معدل خطأ الرشقات المطلوب البالغ </w:t>
      </w:r>
      <w:r w:rsidRPr="00E42464">
        <w:rPr>
          <w:vertAlign w:val="superscript"/>
        </w:rPr>
        <w:t>3–</w:t>
      </w:r>
      <w:r w:rsidRPr="00E42464">
        <w:t>10</w:t>
      </w:r>
      <w:r w:rsidRPr="00E42464">
        <w:rPr>
          <w:rFonts w:hint="cs"/>
          <w:rtl/>
        </w:rPr>
        <w:t xml:space="preserve">. كما يمكن اعتماد هذا النهج لمقاومة تأثير الخبوّ البطيء. وتتحكم البوابة الساتلية بمعدل التشفير رهناً بقيم النسبة </w:t>
      </w:r>
      <w:r w:rsidRPr="00E42464">
        <w:rPr>
          <w:i/>
          <w:iCs/>
        </w:rPr>
        <w:t>C/N</w:t>
      </w:r>
      <w:r w:rsidRPr="00E42464">
        <w:rPr>
          <w:vertAlign w:val="subscript"/>
        </w:rPr>
        <w:t>0</w:t>
      </w:r>
      <w:r w:rsidRPr="00E42464">
        <w:rPr>
          <w:rFonts w:hint="cs"/>
          <w:rtl/>
        </w:rPr>
        <w:t xml:space="preserve"> للوصلة المبلّغ عنها.</w:t>
      </w:r>
    </w:p>
    <w:p w:rsidR="00C301A2" w:rsidRPr="00E42464" w:rsidRDefault="00C301A2" w:rsidP="00D752CA">
      <w:pPr>
        <w:pStyle w:val="TableNo"/>
      </w:pPr>
      <w:r w:rsidRPr="00E42464">
        <w:rPr>
          <w:rtl/>
        </w:rPr>
        <w:t>الج</w:t>
      </w:r>
      <w:r w:rsidRPr="00E42464">
        <w:rPr>
          <w:rFonts w:hint="cs"/>
          <w:rtl/>
        </w:rPr>
        <w:t>ـ</w:t>
      </w:r>
      <w:r w:rsidRPr="00E42464">
        <w:rPr>
          <w:rtl/>
        </w:rPr>
        <w:t xml:space="preserve">دول </w:t>
      </w:r>
      <w:r w:rsidRPr="00E42464">
        <w:t>28</w:t>
      </w:r>
    </w:p>
    <w:p w:rsidR="00C301A2" w:rsidRPr="00E42464" w:rsidRDefault="00C301A2" w:rsidP="00D752CA">
      <w:pPr>
        <w:pStyle w:val="Tabletitle"/>
        <w:rPr>
          <w:rFonts w:hint="eastAsia"/>
          <w:rtl/>
        </w:rPr>
      </w:pPr>
      <w:r w:rsidRPr="00E42464">
        <w:rPr>
          <w:rtl/>
        </w:rPr>
        <w:t>متغيرات السطح البيني الهوائي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977"/>
        <w:gridCol w:w="3119"/>
      </w:tblGrid>
      <w:tr w:rsidR="00C301A2" w:rsidRPr="00E42464" w:rsidTr="000F439D">
        <w:trPr>
          <w:jc w:val="center"/>
        </w:trPr>
        <w:tc>
          <w:tcPr>
            <w:tcW w:w="2977" w:type="dxa"/>
          </w:tcPr>
          <w:p w:rsidR="00C301A2" w:rsidRPr="00E42464" w:rsidRDefault="00C301A2" w:rsidP="005A0B97">
            <w:pPr>
              <w:pStyle w:val="Tablehead"/>
              <w:rPr>
                <w:rFonts w:hint="eastAsia"/>
              </w:rPr>
            </w:pPr>
            <w:r w:rsidRPr="00E42464">
              <w:rPr>
                <w:rFonts w:hint="cs"/>
                <w:rtl/>
              </w:rPr>
              <w:t>التشكيل</w:t>
            </w:r>
          </w:p>
        </w:tc>
        <w:tc>
          <w:tcPr>
            <w:tcW w:w="2977" w:type="dxa"/>
          </w:tcPr>
          <w:p w:rsidR="00C301A2" w:rsidRPr="00E42464" w:rsidRDefault="00C301A2" w:rsidP="005A0B97">
            <w:pPr>
              <w:pStyle w:val="Tablehead"/>
              <w:rPr>
                <w:rFonts w:hint="eastAsia"/>
              </w:rPr>
            </w:pPr>
            <w:r w:rsidRPr="00E42464">
              <w:rPr>
                <w:rFonts w:hint="cs"/>
                <w:rtl/>
              </w:rPr>
              <w:t>معدل الرموز</w:t>
            </w:r>
            <w:r w:rsidRPr="00E42464">
              <w:br/>
              <w:t>(ksymbol/s)</w:t>
            </w:r>
          </w:p>
        </w:tc>
        <w:tc>
          <w:tcPr>
            <w:tcW w:w="3119" w:type="dxa"/>
          </w:tcPr>
          <w:p w:rsidR="00C301A2" w:rsidRPr="00E42464" w:rsidRDefault="00C301A2" w:rsidP="005A0B97">
            <w:pPr>
              <w:pStyle w:val="Tablehead"/>
              <w:rPr>
                <w:rFonts w:hint="eastAsia"/>
              </w:rPr>
            </w:pPr>
            <w:r w:rsidRPr="00E42464">
              <w:rPr>
                <w:rFonts w:hint="cs"/>
                <w:rtl/>
              </w:rPr>
              <w:t>معدل التشفير</w:t>
            </w:r>
          </w:p>
        </w:tc>
      </w:tr>
      <w:tr w:rsidR="00C301A2" w:rsidRPr="00E42464" w:rsidTr="000F439D">
        <w:trPr>
          <w:jc w:val="center"/>
        </w:trPr>
        <w:tc>
          <w:tcPr>
            <w:tcW w:w="2977" w:type="dxa"/>
          </w:tcPr>
          <w:p w:rsidR="00C301A2" w:rsidRPr="00E42464" w:rsidRDefault="00C301A2" w:rsidP="005A0B97">
            <w:pPr>
              <w:pStyle w:val="Tabletext"/>
              <w:rPr>
                <w:rtl/>
                <w:lang w:bidi="ar-EG"/>
              </w:rPr>
            </w:pPr>
            <w:r w:rsidRPr="00E42464">
              <w:t>QPSK</w:t>
            </w:r>
            <w:r w:rsidRPr="00E42464">
              <w:rPr>
                <w:rtl/>
              </w:rPr>
              <w:t xml:space="preserve">، </w:t>
            </w:r>
            <w:r w:rsidRPr="00E42464">
              <w:t>π/4 QPSK</w:t>
            </w:r>
            <w:r w:rsidRPr="00E42464">
              <w:rPr>
                <w:rtl/>
              </w:rPr>
              <w:t xml:space="preserve">، </w:t>
            </w:r>
            <w:r w:rsidRPr="00E42464">
              <w:t>16-QAM</w:t>
            </w:r>
          </w:p>
        </w:tc>
        <w:tc>
          <w:tcPr>
            <w:tcW w:w="2977" w:type="dxa"/>
          </w:tcPr>
          <w:p w:rsidR="00C301A2" w:rsidRPr="00E42464" w:rsidRDefault="00C301A2" w:rsidP="005A0B97">
            <w:pPr>
              <w:pStyle w:val="Tabletext"/>
            </w:pPr>
            <w:r w:rsidRPr="00E42464">
              <w:t>8,4</w:t>
            </w:r>
            <w:r w:rsidRPr="00E42464">
              <w:rPr>
                <w:rtl/>
              </w:rPr>
              <w:t xml:space="preserve">، </w:t>
            </w:r>
            <w:r w:rsidRPr="00E42464">
              <w:t>16,8</w:t>
            </w:r>
            <w:r w:rsidRPr="00E42464">
              <w:rPr>
                <w:rtl/>
              </w:rPr>
              <w:t xml:space="preserve">، </w:t>
            </w:r>
            <w:r w:rsidRPr="00E42464">
              <w:t>33,6</w:t>
            </w:r>
            <w:r w:rsidRPr="00E42464">
              <w:rPr>
                <w:rtl/>
              </w:rPr>
              <w:t xml:space="preserve">، </w:t>
            </w:r>
            <w:r w:rsidRPr="00E42464">
              <w:t>67,2</w:t>
            </w:r>
            <w:r w:rsidRPr="00E42464">
              <w:rPr>
                <w:rtl/>
              </w:rPr>
              <w:t xml:space="preserve">، </w:t>
            </w:r>
            <w:r w:rsidRPr="00E42464">
              <w:t>151,2</w:t>
            </w:r>
          </w:p>
        </w:tc>
        <w:tc>
          <w:tcPr>
            <w:tcW w:w="3119" w:type="dxa"/>
          </w:tcPr>
          <w:p w:rsidR="00C301A2" w:rsidRPr="00E42464" w:rsidRDefault="00C301A2" w:rsidP="005A0B97">
            <w:pPr>
              <w:pStyle w:val="Tabletext"/>
            </w:pPr>
            <w:r w:rsidRPr="00E42464">
              <w:t>0,34</w:t>
            </w:r>
            <w:r w:rsidRPr="00E42464">
              <w:rPr>
                <w:rtl/>
              </w:rPr>
              <w:t xml:space="preserve">، </w:t>
            </w:r>
            <w:r w:rsidRPr="00E42464">
              <w:t>0,4</w:t>
            </w:r>
            <w:r w:rsidRPr="00E42464">
              <w:rPr>
                <w:rtl/>
              </w:rPr>
              <w:t xml:space="preserve">، </w:t>
            </w:r>
            <w:r w:rsidRPr="00E42464">
              <w:t>0,5</w:t>
            </w:r>
            <w:r w:rsidRPr="00E42464">
              <w:rPr>
                <w:rtl/>
              </w:rPr>
              <w:t xml:space="preserve">، </w:t>
            </w:r>
            <w:r w:rsidRPr="00E42464">
              <w:t>0,6</w:t>
            </w:r>
            <w:r w:rsidRPr="00E42464">
              <w:rPr>
                <w:rtl/>
              </w:rPr>
              <w:t xml:space="preserve">، </w:t>
            </w:r>
            <w:r w:rsidRPr="00E42464">
              <w:t>0,7</w:t>
            </w:r>
            <w:r w:rsidRPr="00E42464">
              <w:rPr>
                <w:rtl/>
              </w:rPr>
              <w:t xml:space="preserve">، </w:t>
            </w:r>
            <w:r w:rsidRPr="00E42464">
              <w:t>0,8</w:t>
            </w:r>
            <w:r w:rsidRPr="00E42464">
              <w:rPr>
                <w:rtl/>
              </w:rPr>
              <w:t xml:space="preserve">، </w:t>
            </w:r>
            <w:r w:rsidRPr="00E42464">
              <w:t>0,84</w:t>
            </w:r>
          </w:p>
        </w:tc>
      </w:tr>
    </w:tbl>
    <w:p w:rsidR="00C301A2" w:rsidRPr="00E42464" w:rsidRDefault="00C301A2" w:rsidP="008167EF">
      <w:pPr>
        <w:pStyle w:val="Headingb"/>
        <w:rPr>
          <w:rFonts w:hint="eastAsia"/>
          <w:rtl/>
        </w:rPr>
      </w:pPr>
      <w:bookmarkStart w:id="151" w:name="_Toc283900275"/>
      <w:r w:rsidRPr="00E42464">
        <w:rPr>
          <w:rFonts w:hint="cs"/>
          <w:rtl/>
        </w:rPr>
        <w:t>التصميم الخوارزمي للمعلمات</w:t>
      </w:r>
      <w:bookmarkEnd w:id="151"/>
    </w:p>
    <w:p w:rsidR="00C301A2" w:rsidRPr="00E42464" w:rsidRDefault="00C301A2" w:rsidP="004E7281">
      <w:pPr>
        <w:rPr>
          <w:rtl/>
        </w:rPr>
      </w:pPr>
      <w:r w:rsidRPr="00E42464">
        <w:rPr>
          <w:rFonts w:hint="cs"/>
          <w:rtl/>
        </w:rPr>
        <w:t>ثمة عدد كبير من معدلات التشفير اللازمة لتحقيق النطاق التشغيلي التام، لكن متطلبات الذاكرة للأجهزة المتنقلة تبقى عند حدها الأدنى. ويجري وصف الدوالّ الخاصة بمشفّر ومفكّك تشفير التحكم، ومصفوفات التقطيع ومصفوفات تشذير القناة، بأسلوب خوارزمي بدلاً من اعتماد الشكل الجدولي. ومن شأن هذه المنهجية أن تكفل الحد الأدنى من إمكانية حدوث أخطاء في</w:t>
      </w:r>
      <w:r w:rsidR="004E7281">
        <w:rPr>
          <w:rFonts w:hint="eastAsia"/>
          <w:rtl/>
        </w:rPr>
        <w:t> </w:t>
      </w:r>
      <w:r w:rsidRPr="00E42464">
        <w:rPr>
          <w:rFonts w:hint="cs"/>
          <w:rtl/>
        </w:rPr>
        <w:t>التوصيف والتحديد والتنفيذ.</w:t>
      </w:r>
    </w:p>
    <w:p w:rsidR="00C301A2" w:rsidRPr="00E42464" w:rsidRDefault="00C301A2" w:rsidP="008167EF">
      <w:pPr>
        <w:pStyle w:val="Headingb"/>
        <w:rPr>
          <w:rFonts w:hint="eastAsia"/>
          <w:rtl/>
        </w:rPr>
      </w:pPr>
      <w:bookmarkStart w:id="152" w:name="_Toc283900276"/>
      <w:r w:rsidRPr="00E42464">
        <w:rPr>
          <w:rFonts w:hint="cs"/>
          <w:rtl/>
        </w:rPr>
        <w:t>الكلمات الفريدة</w:t>
      </w:r>
      <w:bookmarkEnd w:id="152"/>
    </w:p>
    <w:p w:rsidR="00C301A2" w:rsidRPr="00E42464" w:rsidRDefault="00C301A2" w:rsidP="00C301A2">
      <w:pPr>
        <w:rPr>
          <w:rtl/>
        </w:rPr>
      </w:pPr>
      <w:r w:rsidRPr="00E42464">
        <w:rPr>
          <w:rFonts w:hint="cs"/>
          <w:rtl/>
        </w:rPr>
        <w:t xml:space="preserve">تتم الإشارة إلى معدل التشفير بواسطة الكلمة الفريدة المستخدمة للرشقة، مما يقلّل إلى الحد الأدنى من القيود المفروضة على تصميم النظام، ويضمن إزالة تشكيل وفك تشفير كل رتل أو رشقة بشكل صحيح، دون معرفة </w:t>
      </w:r>
      <w:r w:rsidRPr="00E42464">
        <w:rPr>
          <w:rFonts w:hint="cs"/>
          <w:i/>
          <w:iCs/>
          <w:rtl/>
        </w:rPr>
        <w:t>مسبقة</w:t>
      </w:r>
      <w:r w:rsidRPr="00E42464">
        <w:rPr>
          <w:rFonts w:hint="cs"/>
          <w:rtl/>
        </w:rPr>
        <w:t xml:space="preserve"> بمعدل التشفير الذي يطبقه المرسل على البث لرشقة محددة أو لرتل معين.</w:t>
      </w:r>
    </w:p>
    <w:p w:rsidR="00C301A2" w:rsidRPr="00E42464" w:rsidRDefault="00C301A2" w:rsidP="008167EF">
      <w:pPr>
        <w:pStyle w:val="Headingb"/>
        <w:rPr>
          <w:rFonts w:hint="eastAsia"/>
          <w:rtl/>
        </w:rPr>
      </w:pPr>
      <w:bookmarkStart w:id="153" w:name="_Toc283900277"/>
      <w:r w:rsidRPr="00E42464">
        <w:rPr>
          <w:rFonts w:hint="cs"/>
          <w:rtl/>
        </w:rPr>
        <w:t>تزامن توربو</w:t>
      </w:r>
      <w:bookmarkEnd w:id="153"/>
    </w:p>
    <w:p w:rsidR="00C301A2" w:rsidRPr="00E42464" w:rsidRDefault="00C301A2" w:rsidP="00C301A2">
      <w:pPr>
        <w:rPr>
          <w:rtl/>
          <w:lang w:bidi="ar-EG"/>
        </w:rPr>
      </w:pPr>
      <w:r w:rsidRPr="00E42464">
        <w:rPr>
          <w:rFonts w:hint="cs"/>
          <w:rtl/>
        </w:rPr>
        <w:t xml:space="preserve">يؤدي التشوير باستخدام الكلمات الفريدة والتشغيل بمستوى متدنٍ للنسبة </w:t>
      </w:r>
      <w:r w:rsidRPr="00E42464">
        <w:rPr>
          <w:i/>
          <w:iCs/>
        </w:rPr>
        <w:t>E</w:t>
      </w:r>
      <w:r w:rsidRPr="00E42464">
        <w:rPr>
          <w:i/>
          <w:iCs/>
          <w:vertAlign w:val="subscript"/>
        </w:rPr>
        <w:t>s</w:t>
      </w:r>
      <w:r w:rsidRPr="00E42464">
        <w:rPr>
          <w:i/>
          <w:iCs/>
        </w:rPr>
        <w:t>/N</w:t>
      </w:r>
      <w:r w:rsidRPr="00E42464">
        <w:rPr>
          <w:vertAlign w:val="subscript"/>
        </w:rPr>
        <w:t>0</w:t>
      </w:r>
      <w:r w:rsidRPr="00E42464">
        <w:rPr>
          <w:rFonts w:hint="cs"/>
          <w:rtl/>
        </w:rPr>
        <w:t xml:space="preserve"> إلى خلق مشكلات فيما يتعلق بآليات كشف الرشقات والتزامن فيما لو استخدمت التقنيات التقليدية. ويتضمن السطح البيني </w:t>
      </w:r>
      <w:r w:rsidRPr="00E42464">
        <w:t>SRI-E</w:t>
      </w:r>
      <w:r w:rsidRPr="00E42464">
        <w:rPr>
          <w:rFonts w:hint="cs"/>
          <w:rtl/>
        </w:rPr>
        <w:t xml:space="preserve"> تقنية جديدة ترمي إلى تحسين الأداء بشكل كبير للغاية.</w:t>
      </w:r>
    </w:p>
    <w:p w:rsidR="00C301A2" w:rsidRPr="00E42464" w:rsidRDefault="00C301A2" w:rsidP="008167EF">
      <w:pPr>
        <w:rPr>
          <w:rtl/>
        </w:rPr>
      </w:pPr>
      <w:r w:rsidRPr="00E42464">
        <w:rPr>
          <w:rFonts w:hint="cs"/>
          <w:rtl/>
        </w:rPr>
        <w:t xml:space="preserve">إن التأخير في معالجة البث الراديوي، الناجم عن العملية الكاملة لتشفير القناة، وتشذير البتات، والترتيل (تكوين الأرتال)، ونحو ذلك، والذي لا يتضمن تشفير المصادر، والمقدم كتأخير خاص بالمرسل ناجم عن مدخلات مشفّر القناة إلى الهوائي زائد التأخير الخاص بالمستقبل من الهوائي إلى خرج مشفّر القناة، يبلغ </w:t>
      </w:r>
      <w:r w:rsidRPr="00E42464">
        <w:t>ms 55</w:t>
      </w:r>
      <w:r w:rsidRPr="00E42464">
        <w:rPr>
          <w:rFonts w:hint="cs"/>
          <w:rtl/>
        </w:rPr>
        <w:t xml:space="preserve"> للصوت عند المعدل </w:t>
      </w:r>
      <w:r w:rsidRPr="00E42464">
        <w:t>kbit/s 8</w:t>
      </w:r>
      <w:r w:rsidRPr="00E42464">
        <w:rPr>
          <w:rFonts w:hint="cs"/>
          <w:rtl/>
        </w:rPr>
        <w:t xml:space="preserve"> و</w:t>
      </w:r>
      <w:r w:rsidRPr="00E42464">
        <w:t>ms 10</w:t>
      </w:r>
      <w:r w:rsidRPr="00E42464">
        <w:rPr>
          <w:rFonts w:hint="cs"/>
          <w:rtl/>
          <w:lang w:bidi="ar-EG"/>
        </w:rPr>
        <w:t xml:space="preserve"> </w:t>
      </w:r>
      <w:r w:rsidRPr="00E42464">
        <w:rPr>
          <w:rFonts w:hint="cs"/>
          <w:rtl/>
        </w:rPr>
        <w:t>للبيانات عند المعدل</w:t>
      </w:r>
      <w:r w:rsidR="008167EF" w:rsidRPr="00E42464">
        <w:rPr>
          <w:rFonts w:hint="eastAsia"/>
          <w:rtl/>
        </w:rPr>
        <w:t> </w:t>
      </w:r>
      <w:r w:rsidRPr="00E42464">
        <w:t>kbit/s</w:t>
      </w:r>
      <w:r w:rsidR="008167EF" w:rsidRPr="00E42464">
        <w:t> </w:t>
      </w:r>
      <w:r w:rsidRPr="00E42464">
        <w:t>144</w:t>
      </w:r>
      <w:r w:rsidRPr="00E42464">
        <w:rPr>
          <w:rFonts w:hint="cs"/>
          <w:rtl/>
        </w:rPr>
        <w:t>.</w:t>
      </w:r>
    </w:p>
    <w:p w:rsidR="00C301A2" w:rsidRPr="00E42464" w:rsidRDefault="00C301A2" w:rsidP="00991D0A">
      <w:pPr>
        <w:pStyle w:val="Headingb"/>
        <w:rPr>
          <w:rFonts w:hint="eastAsia"/>
          <w:rtl/>
        </w:rPr>
      </w:pPr>
      <w:bookmarkStart w:id="154" w:name="_Toc283900278"/>
      <w:r w:rsidRPr="00E42464">
        <w:rPr>
          <w:rFonts w:hint="cs"/>
          <w:rtl/>
        </w:rPr>
        <w:lastRenderedPageBreak/>
        <w:t>التحكم بالصدى</w:t>
      </w:r>
      <w:bookmarkEnd w:id="154"/>
    </w:p>
    <w:p w:rsidR="00C301A2" w:rsidRPr="00E42464" w:rsidRDefault="00C301A2" w:rsidP="00C301A2">
      <w:pPr>
        <w:rPr>
          <w:rtl/>
          <w:lang w:bidi="ar-EG"/>
        </w:rPr>
      </w:pPr>
      <w:r w:rsidRPr="00E42464">
        <w:rPr>
          <w:rFonts w:hint="cs"/>
          <w:rtl/>
        </w:rPr>
        <w:t xml:space="preserve">إن التأخير ذهاباً وإياباً للسطح البيني </w:t>
      </w:r>
      <w:r w:rsidRPr="00E42464">
        <w:t>SRI-E</w:t>
      </w:r>
      <w:r w:rsidRPr="00E42464">
        <w:rPr>
          <w:rFonts w:hint="cs"/>
          <w:rtl/>
        </w:rPr>
        <w:t xml:space="preserve"> يبلغ </w:t>
      </w:r>
      <w:r w:rsidRPr="00E42464">
        <w:t>ms 100</w:t>
      </w:r>
      <w:r w:rsidRPr="00E42464">
        <w:rPr>
          <w:rFonts w:hint="cs"/>
          <w:rtl/>
        </w:rPr>
        <w:t xml:space="preserve">، ولا يشمل ذلك وقت الانتشار. ومن الواضح أن هذا الأخير يكون سائداً بالنسبة إلى النظام الساتلي المستقر بالنسبة إلى الأرض، فيضيف ما يقارب </w:t>
      </w:r>
      <w:r w:rsidRPr="00E42464">
        <w:t>ms 600</w:t>
      </w:r>
      <w:r w:rsidRPr="00E42464">
        <w:rPr>
          <w:rFonts w:hint="cs"/>
          <w:rtl/>
        </w:rPr>
        <w:t xml:space="preserve"> ويجعل من عملية التحكم بالصدى عملية لا غنى عنها.</w:t>
      </w:r>
    </w:p>
    <w:p w:rsidR="00C301A2" w:rsidRPr="00E42464" w:rsidRDefault="00C301A2" w:rsidP="00991D0A">
      <w:pPr>
        <w:pStyle w:val="Headingb"/>
        <w:rPr>
          <w:rFonts w:hint="eastAsia"/>
          <w:rtl/>
        </w:rPr>
      </w:pPr>
      <w:bookmarkStart w:id="155" w:name="_Toc283900279"/>
      <w:r w:rsidRPr="00E42464">
        <w:rPr>
          <w:rFonts w:hint="cs"/>
          <w:rtl/>
        </w:rPr>
        <w:t>متطلبات المرسلات الخطية</w:t>
      </w:r>
      <w:bookmarkEnd w:id="155"/>
    </w:p>
    <w:p w:rsidR="00C301A2" w:rsidRPr="00E42464" w:rsidRDefault="00C301A2" w:rsidP="00C301A2">
      <w:pPr>
        <w:rPr>
          <w:rtl/>
          <w:lang w:bidi="ar-EG"/>
        </w:rPr>
      </w:pPr>
      <w:r w:rsidRPr="00E42464">
        <w:rPr>
          <w:rFonts w:hint="cs"/>
          <w:rtl/>
        </w:rPr>
        <w:t xml:space="preserve">يكون تشغيل مطراف المستعمل </w:t>
      </w:r>
      <w:r w:rsidRPr="00E42464">
        <w:t>(UE)</w:t>
      </w:r>
      <w:r w:rsidRPr="00E42464">
        <w:rPr>
          <w:rFonts w:hint="cs"/>
          <w:rtl/>
        </w:rPr>
        <w:t xml:space="preserve"> متوافقاً مع المعهد الأوروبي لمعايير الاتصالات </w:t>
      </w:r>
      <w:r w:rsidRPr="00E42464">
        <w:t>(ETSI)</w:t>
      </w:r>
      <w:r w:rsidRPr="00E42464">
        <w:rPr>
          <w:rFonts w:hint="cs"/>
          <w:rtl/>
        </w:rPr>
        <w:t xml:space="preserve"> والأقنعة الطيفية الأخرى.</w:t>
      </w:r>
    </w:p>
    <w:p w:rsidR="00C301A2" w:rsidRPr="00E42464" w:rsidRDefault="00C301A2" w:rsidP="00991D0A">
      <w:pPr>
        <w:pStyle w:val="Headingb"/>
        <w:rPr>
          <w:rFonts w:hint="eastAsia"/>
          <w:rtl/>
        </w:rPr>
      </w:pPr>
      <w:bookmarkStart w:id="156" w:name="_Toc283900280"/>
      <w:r w:rsidRPr="00E42464">
        <w:rPr>
          <w:rFonts w:hint="cs"/>
          <w:rtl/>
        </w:rPr>
        <w:t>متطلبات المستقبلات</w:t>
      </w:r>
      <w:bookmarkEnd w:id="156"/>
    </w:p>
    <w:p w:rsidR="00C301A2" w:rsidRPr="00E42464" w:rsidRDefault="00C301A2" w:rsidP="00991D0A">
      <w:pPr>
        <w:rPr>
          <w:rtl/>
        </w:rPr>
      </w:pPr>
      <w:r w:rsidRPr="00E42464">
        <w:rPr>
          <w:rFonts w:hint="cs"/>
          <w:rtl/>
        </w:rPr>
        <w:t xml:space="preserve">يتم تحديد المدى الدينامي للمستقبِل بمقدار </w:t>
      </w:r>
      <w:r w:rsidRPr="00E42464">
        <w:t>dB 10</w:t>
      </w:r>
      <w:r w:rsidRPr="00E42464">
        <w:rPr>
          <w:rFonts w:hint="cs"/>
          <w:rtl/>
        </w:rPr>
        <w:t>. وبما أن نسبة القدرة الذروية إلى المتوسطة بعد ترشيح النطاق الأساسي تبلغ</w:t>
      </w:r>
      <w:r w:rsidR="00991D0A" w:rsidRPr="00E42464">
        <w:rPr>
          <w:rFonts w:hint="eastAsia"/>
          <w:rtl/>
        </w:rPr>
        <w:t> </w:t>
      </w:r>
      <w:r w:rsidRPr="00E42464">
        <w:t>dB</w:t>
      </w:r>
      <w:r w:rsidR="00991D0A" w:rsidRPr="00E42464">
        <w:t> </w:t>
      </w:r>
      <w:r w:rsidRPr="00E42464">
        <w:t>3</w:t>
      </w:r>
      <w:r w:rsidRPr="00E42464">
        <w:rPr>
          <w:rFonts w:hint="cs"/>
          <w:rtl/>
        </w:rPr>
        <w:t>، فإنها تعتبر كافية بصورة تامة للوفاء بالتغيرات في مستويات الإشارة المتوقعة.</w:t>
      </w:r>
    </w:p>
    <w:p w:rsidR="00C301A2" w:rsidRPr="00E42464" w:rsidRDefault="00C301A2" w:rsidP="008075A4">
      <w:pPr>
        <w:pStyle w:val="Headingb"/>
        <w:rPr>
          <w:rFonts w:hint="eastAsia"/>
          <w:rtl/>
        </w:rPr>
      </w:pPr>
      <w:bookmarkStart w:id="157" w:name="_Toc283900281"/>
      <w:r w:rsidRPr="00E42464">
        <w:rPr>
          <w:rFonts w:hint="cs"/>
          <w:rtl/>
        </w:rPr>
        <w:t>العزل المطلوب بين المرسل والمستقبل</w:t>
      </w:r>
      <w:bookmarkEnd w:id="157"/>
    </w:p>
    <w:p w:rsidR="00C301A2" w:rsidRPr="00E42464" w:rsidRDefault="00C301A2" w:rsidP="00C301A2">
      <w:pPr>
        <w:rPr>
          <w:rtl/>
        </w:rPr>
      </w:pPr>
      <w:r w:rsidRPr="00E42464">
        <w:rPr>
          <w:rFonts w:hint="cs"/>
          <w:rtl/>
        </w:rPr>
        <w:t xml:space="preserve">يبلغ مقدار هذا العزل </w:t>
      </w:r>
      <w:r w:rsidRPr="00E42464">
        <w:t>dB 40</w:t>
      </w:r>
      <w:r w:rsidRPr="00E42464">
        <w:rPr>
          <w:rFonts w:hint="cs"/>
          <w:rtl/>
        </w:rPr>
        <w:t>.</w:t>
      </w:r>
    </w:p>
    <w:p w:rsidR="00C301A2" w:rsidRPr="00E42464" w:rsidRDefault="00C301A2" w:rsidP="008075A4">
      <w:pPr>
        <w:pStyle w:val="Heading3"/>
        <w:rPr>
          <w:rFonts w:hint="eastAsia"/>
          <w:lang w:bidi="ar-EG"/>
        </w:rPr>
      </w:pPr>
      <w:bookmarkStart w:id="158" w:name="_Toc277593005"/>
      <w:bookmarkStart w:id="159" w:name="_Toc277594477"/>
      <w:bookmarkStart w:id="160" w:name="_Toc283899539"/>
      <w:bookmarkStart w:id="161" w:name="_Toc283900282"/>
      <w:bookmarkStart w:id="162" w:name="_Toc283901963"/>
      <w:r w:rsidRPr="00E42464">
        <w:rPr>
          <w:lang w:bidi="ar-EG"/>
        </w:rPr>
        <w:t>5.3.4</w:t>
      </w:r>
      <w:r w:rsidRPr="00E42464">
        <w:rPr>
          <w:lang w:bidi="ar-EG"/>
        </w:rPr>
        <w:tab/>
      </w:r>
      <w:r w:rsidRPr="00E42464">
        <w:rPr>
          <w:rFonts w:hint="cs"/>
          <w:rtl/>
        </w:rPr>
        <w:t>مواصفات السطح البيني الراديوي الساتلي واو</w:t>
      </w:r>
      <w:bookmarkEnd w:id="158"/>
      <w:bookmarkEnd w:id="159"/>
      <w:r w:rsidRPr="00E42464">
        <w:rPr>
          <w:rFonts w:hint="cs"/>
          <w:rtl/>
          <w:lang w:bidi="ar-EG"/>
        </w:rPr>
        <w:t xml:space="preserve"> </w:t>
      </w:r>
      <w:bookmarkEnd w:id="160"/>
      <w:bookmarkEnd w:id="161"/>
      <w:bookmarkEnd w:id="162"/>
      <w:r w:rsidRPr="00E42464">
        <w:rPr>
          <w:lang w:bidi="ar-EG"/>
        </w:rPr>
        <w:t>(SRI-F)</w:t>
      </w:r>
    </w:p>
    <w:p w:rsidR="00C301A2" w:rsidRPr="00E42464" w:rsidRDefault="00C301A2" w:rsidP="00C301A2">
      <w:pPr>
        <w:rPr>
          <w:spacing w:val="-2"/>
          <w:rtl/>
        </w:rPr>
      </w:pPr>
      <w:r w:rsidRPr="00E42464">
        <w:rPr>
          <w:rFonts w:hint="cs"/>
          <w:spacing w:val="-2"/>
          <w:rtl/>
        </w:rPr>
        <w:t xml:space="preserve">يوفر السطح البيني الراديوي الساتلي واو </w:t>
      </w:r>
      <w:r w:rsidRPr="00E42464">
        <w:rPr>
          <w:spacing w:val="-2"/>
        </w:rPr>
        <w:t>(Satcom2000)</w:t>
      </w:r>
      <w:r w:rsidRPr="00E42464">
        <w:rPr>
          <w:rFonts w:hint="cs"/>
          <w:spacing w:val="-2"/>
          <w:rtl/>
        </w:rPr>
        <w:t xml:space="preserve"> مواصفات السطح البيني الهوائي للنظام الساتلي المتنقل الشخصي الذي يستخدم بنية معمارية وتكنولوجيات متطورة لدعم مجموعة منوعة من تطبيقات الخدمة في بيئات متنوعة للمستعملين.</w:t>
      </w:r>
    </w:p>
    <w:p w:rsidR="00C301A2" w:rsidRPr="00E42464" w:rsidRDefault="00C301A2" w:rsidP="00C301A2">
      <w:pPr>
        <w:rPr>
          <w:rtl/>
        </w:rPr>
      </w:pPr>
      <w:r w:rsidRPr="00E42464">
        <w:rPr>
          <w:rFonts w:hint="cs"/>
          <w:rtl/>
        </w:rPr>
        <w:t xml:space="preserve">ويعمل النظام الساتلي المتنقل الشخصي الذي يستخدم السطح البيني الراديوي </w:t>
      </w:r>
      <w:r w:rsidRPr="00E42464">
        <w:t>Satcom2000</w:t>
      </w:r>
      <w:r w:rsidRPr="00E42464">
        <w:rPr>
          <w:rFonts w:hint="cs"/>
          <w:rtl/>
        </w:rPr>
        <w:t xml:space="preserve"> كامتدادٍ عالمي للشبكات الأرضية وكمكمّلٍ لها، مُقدّماً ما هو متوخّى لأنظمة </w:t>
      </w:r>
      <w:r w:rsidRPr="00E42464">
        <w:t>IMT-2000</w:t>
      </w:r>
      <w:r w:rsidRPr="00E42464">
        <w:rPr>
          <w:rtl/>
        </w:rPr>
        <w:t xml:space="preserve"> </w:t>
      </w:r>
      <w:r w:rsidRPr="00E42464">
        <w:rPr>
          <w:rFonts w:hint="cs"/>
          <w:rtl/>
        </w:rPr>
        <w:t xml:space="preserve">من نوعية وتنوّع في الخدمات. ويستطيع هذا النظام، بالتنسيق مع </w:t>
      </w:r>
      <w:r w:rsidRPr="004E7281">
        <w:rPr>
          <w:rFonts w:hint="cs"/>
          <w:spacing w:val="-4"/>
          <w:rtl/>
        </w:rPr>
        <w:t>مُشغّلي الشبكات الأرضية، أن يُزوّد المشتركين بهاتف واحد وبرقم واحد لجميع احتياجات الاتصالات الخاصة بهم تقريباً. كما أنه</w:t>
      </w:r>
      <w:r w:rsidRPr="00E42464">
        <w:rPr>
          <w:rFonts w:hint="cs"/>
          <w:rtl/>
        </w:rPr>
        <w:t xml:space="preserve"> يوفر طائفة من الخدمات الصوتية والمتعلقة بالبيانات، بما في ذلك مجموعة من التطبيقات المتعلقة بنقل الصوت، والبيانات، وخدمة الفاكس، والنفاذ إلى الإنترنت، والرسائل الإلكترونية، وخدمة البريد الصوتي، والاستدعاء الراديوي، والتراسل (توجيه الرسائل).</w:t>
      </w:r>
    </w:p>
    <w:p w:rsidR="00C301A2" w:rsidRPr="00E42464" w:rsidRDefault="00C301A2" w:rsidP="001122F0">
      <w:pPr>
        <w:pStyle w:val="Heading4"/>
        <w:rPr>
          <w:rFonts w:hint="eastAsia"/>
          <w:rtl/>
          <w:lang w:bidi="ar-EG"/>
        </w:rPr>
      </w:pPr>
      <w:bookmarkStart w:id="163" w:name="_Toc277593006"/>
      <w:bookmarkStart w:id="164" w:name="_Toc277593157"/>
      <w:r w:rsidRPr="00E42464">
        <w:rPr>
          <w:lang w:bidi="ar-EG"/>
        </w:rPr>
        <w:t>1.5.3.4</w:t>
      </w:r>
      <w:r w:rsidRPr="00E42464">
        <w:rPr>
          <w:lang w:bidi="ar-EG"/>
        </w:rPr>
        <w:tab/>
      </w:r>
      <w:r w:rsidR="001122F0">
        <w:rPr>
          <w:rFonts w:hint="cs"/>
          <w:rtl/>
          <w:lang w:bidi="ar-EG"/>
        </w:rPr>
        <w:t>وصف</w:t>
      </w:r>
      <w:r w:rsidRPr="00E42464">
        <w:rPr>
          <w:rFonts w:hint="cs"/>
          <w:rtl/>
          <w:lang w:bidi="ar-EG"/>
        </w:rPr>
        <w:t xml:space="preserve"> البنية المعمارية</w:t>
      </w:r>
      <w:bookmarkEnd w:id="163"/>
      <w:bookmarkEnd w:id="164"/>
    </w:p>
    <w:p w:rsidR="00C301A2" w:rsidRPr="00E42464" w:rsidRDefault="00C301A2" w:rsidP="00C301A2">
      <w:pPr>
        <w:rPr>
          <w:rtl/>
          <w:lang w:bidi="ar-EG"/>
        </w:rPr>
      </w:pPr>
      <w:r w:rsidRPr="00E42464">
        <w:rPr>
          <w:rFonts w:hint="cs"/>
          <w:rtl/>
        </w:rPr>
        <w:t xml:space="preserve">بوجود هوائي ذكي، ومخططات هجينة (مختلطة) للنفاذ المتعدد، وعمليات معالجة وتبديل على المتن، وغير ذلك من التكنولوجيات المتقدمة، يُصمّم النظام الساتلي المتنقل الشخصي الذي يستخدم السطح البيني الراديوي </w:t>
      </w:r>
      <w:r w:rsidRPr="00E42464">
        <w:t>Satcom2000</w:t>
      </w:r>
      <w:r w:rsidRPr="00E42464">
        <w:rPr>
          <w:rFonts w:hint="cs"/>
          <w:rtl/>
        </w:rPr>
        <w:t xml:space="preserve"> بهدف تحقيق الظروف المثلى للموارد الطيفية والمكانية والمتعلقة بالقدرة. فالقدرة على انتقاء مخططات بديلة للنفاذ المتعدد تسمح باختيار الطريقة الأنسب للخدمة والبيئة. أما تبديل النطاق الأساسي فيوفر مستوى عالياً من التحكم على المسير لبيانات مستعملين محددين. كما أن معالجة وتشفير النطاق القاعدي يتيحان المجال لحدوث نسبة خطأ أقل في البتّات </w:t>
      </w:r>
      <w:r w:rsidRPr="00E42464">
        <w:t>(BER)</w:t>
      </w:r>
      <w:r w:rsidRPr="00E42464">
        <w:rPr>
          <w:rFonts w:hint="cs"/>
          <w:rtl/>
        </w:rPr>
        <w:t xml:space="preserve"> على قنوات المستعملين.</w:t>
      </w:r>
    </w:p>
    <w:p w:rsidR="00C301A2" w:rsidRPr="00E42464" w:rsidRDefault="00C301A2" w:rsidP="00C301A2">
      <w:pPr>
        <w:rPr>
          <w:rtl/>
        </w:rPr>
      </w:pPr>
      <w:r w:rsidRPr="00E42464">
        <w:rPr>
          <w:rFonts w:hint="cs"/>
          <w:rtl/>
        </w:rPr>
        <w:t xml:space="preserve">ويرد في الشكل </w:t>
      </w:r>
      <w:r w:rsidRPr="00E42464">
        <w:t>29</w:t>
      </w:r>
      <w:r w:rsidRPr="00E42464">
        <w:rPr>
          <w:rFonts w:hint="cs"/>
          <w:rtl/>
        </w:rPr>
        <w:t xml:space="preserve"> المخطط الإجمالي للبنية المعمارية للسطح البيني الراديوي </w:t>
      </w:r>
      <w:r w:rsidRPr="00E42464">
        <w:t>Satcom2000</w:t>
      </w:r>
      <w:r w:rsidRPr="00E42464">
        <w:rPr>
          <w:rFonts w:hint="cs"/>
          <w:rtl/>
        </w:rPr>
        <w:t xml:space="preserve">. وقد تم في هذا الشكل تجميع المعدّات البوابية (أداة التحكم بالبوابة والنظام الفرعي للهوائي) والكوكبة الساتلية معاً بشكل شبكة النفاذ </w:t>
      </w:r>
      <w:r w:rsidRPr="00E42464">
        <w:t>SRAN</w:t>
      </w:r>
      <w:r w:rsidRPr="00E42464">
        <w:rPr>
          <w:rFonts w:hint="cs"/>
          <w:rtl/>
        </w:rPr>
        <w:t xml:space="preserve">. وتشكل وصلة التغذية والوصلات فيما بين السواتل تفاصيل تتعلق بالتنفيذ الداخلي للشبكة </w:t>
      </w:r>
      <w:r w:rsidRPr="00E42464">
        <w:t>SRAN</w:t>
      </w:r>
      <w:r w:rsidRPr="00E42464">
        <w:rPr>
          <w:rFonts w:hint="cs"/>
          <w:rtl/>
        </w:rPr>
        <w:t xml:space="preserve">. أما السطح البيني مع الشبكة المركزية </w:t>
      </w:r>
      <w:r w:rsidRPr="00E42464">
        <w:t>(CN)</w:t>
      </w:r>
      <w:r w:rsidRPr="00E42464">
        <w:rPr>
          <w:rFonts w:hint="cs"/>
          <w:rtl/>
        </w:rPr>
        <w:t xml:space="preserve"> فيعرف بالسطح البيني </w:t>
      </w:r>
      <w:r w:rsidRPr="00E42464">
        <w:t>Ius</w:t>
      </w:r>
      <w:r w:rsidRPr="00E42464">
        <w:rPr>
          <w:rFonts w:hint="cs"/>
          <w:rtl/>
        </w:rPr>
        <w:t xml:space="preserve">، بينما يعرف السطح البيني مع مطاريف المستعملين باسم السطح البيني </w:t>
      </w:r>
      <w:r w:rsidRPr="00E42464">
        <w:t>Uus</w:t>
      </w:r>
      <w:r w:rsidRPr="00E42464">
        <w:rPr>
          <w:rFonts w:hint="cs"/>
          <w:rtl/>
        </w:rPr>
        <w:t xml:space="preserve">. ويتضمن </w:t>
      </w:r>
      <w:r w:rsidRPr="00E42464">
        <w:rPr>
          <w:rFonts w:hint="cs"/>
          <w:spacing w:val="-4"/>
          <w:rtl/>
        </w:rPr>
        <w:t>التنفيذ المادي لهذا النظام كوكبة من سواتل الاتصالات المبدلة، مع عدد كبير من الحزم النقطية عالية الكسب لكل ساتل من السواتل.</w:t>
      </w:r>
    </w:p>
    <w:p w:rsidR="00C301A2" w:rsidRPr="00E42464" w:rsidRDefault="00C301A2" w:rsidP="00901412">
      <w:pPr>
        <w:keepNext/>
        <w:rPr>
          <w:rtl/>
        </w:rPr>
      </w:pPr>
      <w:r w:rsidRPr="00E42464">
        <w:rPr>
          <w:rFonts w:hint="cs"/>
          <w:rtl/>
        </w:rPr>
        <w:t xml:space="preserve">وتؤدي الشبكة </w:t>
      </w:r>
      <w:r w:rsidRPr="00E42464">
        <w:t>SRAN</w:t>
      </w:r>
      <w:r w:rsidRPr="00E42464">
        <w:rPr>
          <w:rFonts w:hint="cs"/>
          <w:rtl/>
        </w:rPr>
        <w:t xml:space="preserve"> الوظائف التالية:</w:t>
      </w:r>
    </w:p>
    <w:p w:rsidR="00C301A2" w:rsidRPr="00E42464" w:rsidRDefault="00C301A2" w:rsidP="008075A4">
      <w:pPr>
        <w:pStyle w:val="enumlev1"/>
        <w:rPr>
          <w:rtl/>
        </w:rPr>
      </w:pPr>
      <w:r w:rsidRPr="00E42464">
        <w:rPr>
          <w:rFonts w:hint="cs"/>
          <w:rtl/>
        </w:rPr>
        <w:t>-</w:t>
      </w:r>
      <w:r w:rsidRPr="00E42464">
        <w:rPr>
          <w:rFonts w:hint="cs"/>
          <w:rtl/>
        </w:rPr>
        <w:tab/>
        <w:t>التحكم بتوزيع الرسائل</w:t>
      </w:r>
      <w:r w:rsidR="000E1D31" w:rsidRPr="00E42464">
        <w:rPr>
          <w:rFonts w:hint="cs"/>
          <w:rtl/>
        </w:rPr>
        <w:t xml:space="preserve"> </w:t>
      </w:r>
      <w:r w:rsidRPr="00E42464">
        <w:rPr>
          <w:rFonts w:hint="cs"/>
          <w:rtl/>
        </w:rPr>
        <w:t xml:space="preserve">- تحدد الشبكة </w:t>
      </w:r>
      <w:r w:rsidRPr="00E42464">
        <w:t>SRAN</w:t>
      </w:r>
      <w:r w:rsidRPr="00E42464">
        <w:rPr>
          <w:rFonts w:hint="cs"/>
          <w:rtl/>
        </w:rPr>
        <w:t xml:space="preserve"> مقصد التسيير المناسب للرسائل المستقبلة من الكوكبة. وتتضمن هذه الوظيفة تسيير الرسائل باتجاه الشبكة المركزية </w:t>
      </w:r>
      <w:r w:rsidRPr="00E42464">
        <w:t>(CN)</w:t>
      </w:r>
      <w:r w:rsidRPr="00E42464">
        <w:rPr>
          <w:rFonts w:hint="cs"/>
          <w:rtl/>
        </w:rPr>
        <w:t xml:space="preserve"> فضلاً عن شبكات النفاذ الأخرى.</w:t>
      </w:r>
    </w:p>
    <w:p w:rsidR="00C301A2" w:rsidRPr="00E42464" w:rsidRDefault="00C301A2" w:rsidP="008075A4">
      <w:pPr>
        <w:pStyle w:val="enumlev1"/>
        <w:rPr>
          <w:rtl/>
        </w:rPr>
      </w:pPr>
      <w:r w:rsidRPr="00E42464">
        <w:rPr>
          <w:rFonts w:hint="cs"/>
          <w:rtl/>
        </w:rPr>
        <w:lastRenderedPageBreak/>
        <w:t>-</w:t>
      </w:r>
      <w:r w:rsidRPr="00E42464">
        <w:rPr>
          <w:rFonts w:hint="cs"/>
          <w:rtl/>
        </w:rPr>
        <w:tab/>
        <w:t>التفاوض بشأن القبول أو الانضمام للشبكة المركزية.</w:t>
      </w:r>
    </w:p>
    <w:p w:rsidR="00C301A2" w:rsidRPr="00E42464" w:rsidRDefault="00C301A2" w:rsidP="00A274AB">
      <w:pPr>
        <w:pStyle w:val="enumlev1"/>
        <w:rPr>
          <w:rtl/>
        </w:rPr>
      </w:pPr>
      <w:r w:rsidRPr="003E0694">
        <w:rPr>
          <w:rFonts w:hint="cs"/>
          <w:rtl/>
        </w:rPr>
        <w:t>-</w:t>
      </w:r>
      <w:r w:rsidRPr="003E0694">
        <w:rPr>
          <w:rFonts w:hint="cs"/>
          <w:rtl/>
        </w:rPr>
        <w:tab/>
        <w:t xml:space="preserve">الاستدعاء </w:t>
      </w:r>
      <w:r w:rsidR="00A274AB" w:rsidRPr="003E0694">
        <w:rPr>
          <w:rFonts w:hint="cs"/>
          <w:rtl/>
        </w:rPr>
        <w:t xml:space="preserve">- </w:t>
      </w:r>
      <w:r w:rsidRPr="003E0694">
        <w:rPr>
          <w:rFonts w:hint="cs"/>
          <w:rtl/>
        </w:rPr>
        <w:t xml:space="preserve">توفر الشبكة </w:t>
      </w:r>
      <w:r w:rsidRPr="003E0694">
        <w:t>SRAN</w:t>
      </w:r>
      <w:r w:rsidRPr="003E0694">
        <w:rPr>
          <w:rFonts w:hint="cs"/>
          <w:rtl/>
        </w:rPr>
        <w:t xml:space="preserve"> توزيع الاستدعاء لأي طلب استدعاء.</w:t>
      </w:r>
    </w:p>
    <w:p w:rsidR="00C301A2" w:rsidRPr="00E42464" w:rsidRDefault="00C301A2" w:rsidP="008075A4">
      <w:pPr>
        <w:pStyle w:val="enumlev1"/>
      </w:pPr>
      <w:r w:rsidRPr="00E42464">
        <w:rPr>
          <w:rFonts w:hint="cs"/>
          <w:rtl/>
        </w:rPr>
        <w:t>-</w:t>
      </w:r>
      <w:r w:rsidRPr="00E42464">
        <w:rPr>
          <w:rFonts w:hint="cs"/>
          <w:rtl/>
        </w:rPr>
        <w:tab/>
        <w:t>الوظائف المتعلقة بإدارة موارد الشبكة الساتلية. وتتضمن ما يلي:</w:t>
      </w:r>
    </w:p>
    <w:p w:rsidR="00C301A2" w:rsidRPr="00E42464" w:rsidRDefault="00C301A2" w:rsidP="008075A4">
      <w:pPr>
        <w:pStyle w:val="enumlev2"/>
        <w:rPr>
          <w:rtl/>
        </w:rPr>
      </w:pPr>
      <w:r w:rsidRPr="00E42464">
        <w:rPr>
          <w:rFonts w:cs="Times New Roman"/>
          <w:rtl/>
        </w:rPr>
        <w:t>•</w:t>
      </w:r>
      <w:r w:rsidRPr="00E42464">
        <w:rPr>
          <w:rFonts w:hint="cs"/>
          <w:rtl/>
        </w:rPr>
        <w:tab/>
      </w:r>
      <w:r w:rsidRPr="00E42464">
        <w:rPr>
          <w:rFonts w:hint="cs"/>
          <w:spacing w:val="-2"/>
          <w:rtl/>
        </w:rPr>
        <w:t>تنسيق وظائف شبكة النفاذ، بما في ذلك توزيع الموارد وتخصيصها، من أجل القيام بإعداد عملية المهاتفة وإطلاقها،</w:t>
      </w:r>
    </w:p>
    <w:p w:rsidR="00C301A2" w:rsidRPr="00E42464" w:rsidRDefault="00C301A2" w:rsidP="008075A4">
      <w:pPr>
        <w:pStyle w:val="enumlev2"/>
      </w:pPr>
      <w:r w:rsidRPr="00E42464">
        <w:rPr>
          <w:rFonts w:cs="Times New Roman"/>
          <w:rtl/>
        </w:rPr>
        <w:t>•</w:t>
      </w:r>
      <w:r w:rsidRPr="00E42464">
        <w:rPr>
          <w:rFonts w:hint="cs"/>
          <w:rtl/>
        </w:rPr>
        <w:tab/>
        <w:t>إدارة عملية التمرير، بما في ذلك التمرير بين الحزم في ساتل واحد، والتمرير فيما بين سواتل مختلفة في</w:t>
      </w:r>
      <w:r w:rsidRPr="00E42464">
        <w:rPr>
          <w:rFonts w:hint="eastAsia"/>
          <w:rtl/>
        </w:rPr>
        <w:t> </w:t>
      </w:r>
      <w:r w:rsidRPr="00E42464">
        <w:rPr>
          <w:rFonts w:hint="cs"/>
          <w:rtl/>
        </w:rPr>
        <w:t>الكوكبة، والتمرير بين الساتل والشبكات الأرضية،</w:t>
      </w:r>
    </w:p>
    <w:p w:rsidR="00C301A2" w:rsidRPr="00E42464" w:rsidRDefault="00C301A2" w:rsidP="008075A4">
      <w:pPr>
        <w:pStyle w:val="enumlev2"/>
      </w:pPr>
      <w:r w:rsidRPr="00E42464">
        <w:rPr>
          <w:rFonts w:cs="Times New Roman"/>
          <w:rtl/>
        </w:rPr>
        <w:t>•</w:t>
      </w:r>
      <w:r w:rsidRPr="00E42464">
        <w:rPr>
          <w:rFonts w:hint="cs"/>
          <w:rtl/>
        </w:rPr>
        <w:tab/>
        <w:t xml:space="preserve">التفاوض بشأن نوعية الخدمة </w:t>
      </w:r>
      <w:r w:rsidRPr="00E42464">
        <w:t>QoS</w:t>
      </w:r>
      <w:r w:rsidRPr="00E42464">
        <w:rPr>
          <w:rFonts w:hint="cs"/>
          <w:rtl/>
        </w:rPr>
        <w:t xml:space="preserve"> (وقد تتطلب التفاعل مع الشبكة المركزية)،</w:t>
      </w:r>
    </w:p>
    <w:p w:rsidR="00C301A2" w:rsidRPr="00E42464" w:rsidRDefault="00C301A2" w:rsidP="008075A4">
      <w:pPr>
        <w:pStyle w:val="enumlev2"/>
        <w:rPr>
          <w:rtl/>
        </w:rPr>
      </w:pPr>
      <w:r w:rsidRPr="00E42464">
        <w:rPr>
          <w:rFonts w:cs="Times New Roman"/>
          <w:rtl/>
        </w:rPr>
        <w:t>•</w:t>
      </w:r>
      <w:r w:rsidRPr="00E42464">
        <w:rPr>
          <w:rFonts w:hint="cs"/>
          <w:rtl/>
        </w:rPr>
        <w:tab/>
        <w:t>جمع البيانات الإحصائية للاستفادة من الموارد الساتلية.</w:t>
      </w:r>
    </w:p>
    <w:p w:rsidR="00C8070A" w:rsidRPr="00D04F88" w:rsidRDefault="00C8070A" w:rsidP="00C8070A">
      <w:pPr>
        <w:pStyle w:val="FigureNo"/>
        <w:rPr>
          <w:rFonts w:hint="eastAsia"/>
        </w:rPr>
      </w:pPr>
      <w:r w:rsidRPr="00D04F88">
        <w:rPr>
          <w:rtl/>
        </w:rPr>
        <w:t>الش</w:t>
      </w:r>
      <w:r w:rsidRPr="00D04F88">
        <w:rPr>
          <w:rFonts w:hint="cs"/>
          <w:rtl/>
        </w:rPr>
        <w:t>ـ</w:t>
      </w:r>
      <w:r w:rsidRPr="00D04F88">
        <w:rPr>
          <w:rtl/>
        </w:rPr>
        <w:t xml:space="preserve">كل </w:t>
      </w:r>
      <w:r w:rsidRPr="00D04F88">
        <w:t>29</w:t>
      </w:r>
    </w:p>
    <w:p w:rsidR="00C301A2" w:rsidRPr="00D04F88" w:rsidRDefault="00C8070A" w:rsidP="00C8070A">
      <w:pPr>
        <w:pStyle w:val="FigureTitle"/>
        <w:rPr>
          <w:rFonts w:hint="eastAsia"/>
        </w:rPr>
      </w:pPr>
      <w:r w:rsidRPr="00D04F88">
        <w:rPr>
          <w:rtl/>
        </w:rPr>
        <w:t xml:space="preserve">معمارية النظام ساتكوم </w:t>
      </w:r>
      <w:r w:rsidRPr="00D04F88">
        <w:t>2000</w:t>
      </w:r>
    </w:p>
    <w:p w:rsidR="00C8070A" w:rsidRPr="00D04F88" w:rsidRDefault="00DB3F70" w:rsidP="006D470A">
      <w:pPr>
        <w:pStyle w:val="Figure"/>
        <w:spacing w:before="120"/>
        <w:rPr>
          <w:rtl/>
          <w:lang w:val="fr-FR" w:bidi="ar-EG"/>
        </w:rPr>
      </w:pPr>
      <w:r>
        <w:rPr>
          <w:noProof/>
          <w:lang w:eastAsia="zh-CN"/>
        </w:rPr>
        <mc:AlternateContent>
          <mc:Choice Requires="wpg">
            <w:drawing>
              <wp:anchor distT="0" distB="0" distL="114300" distR="114300" simplePos="0" relativeHeight="251895296" behindDoc="0" locked="0" layoutInCell="1" allowOverlap="1" wp14:anchorId="0402A4C7" wp14:editId="747812B9">
                <wp:simplePos x="0" y="0"/>
                <wp:positionH relativeFrom="column">
                  <wp:posOffset>30537</wp:posOffset>
                </wp:positionH>
                <wp:positionV relativeFrom="paragraph">
                  <wp:posOffset>125180</wp:posOffset>
                </wp:positionV>
                <wp:extent cx="5387975" cy="5833414"/>
                <wp:effectExtent l="0" t="0" r="3175" b="15240"/>
                <wp:wrapNone/>
                <wp:docPr id="167" name="Group 167"/>
                <wp:cNvGraphicFramePr/>
                <a:graphic xmlns:a="http://schemas.openxmlformats.org/drawingml/2006/main">
                  <a:graphicData uri="http://schemas.microsoft.com/office/word/2010/wordprocessingGroup">
                    <wpg:wgp>
                      <wpg:cNvGrpSpPr/>
                      <wpg:grpSpPr>
                        <a:xfrm>
                          <a:off x="0" y="0"/>
                          <a:ext cx="5387975" cy="5833414"/>
                          <a:chOff x="0" y="0"/>
                          <a:chExt cx="5387975" cy="5833414"/>
                        </a:xfrm>
                      </wpg:grpSpPr>
                      <wps:wsp>
                        <wps:cNvPr id="227" name="Text Box 227"/>
                        <wps:cNvSpPr txBox="1"/>
                        <wps:spPr>
                          <a:xfrm>
                            <a:off x="272955" y="511791"/>
                            <a:ext cx="574675" cy="586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rsidRPr="00854F09">
                                <w:rPr>
                                  <w:rFonts w:hint="cs"/>
                                  <w:rtl/>
                                </w:rPr>
                                <w:t>السواتل الأخرى</w:t>
                              </w:r>
                              <w:r>
                                <w:br/>
                              </w:r>
                              <w:r w:rsidRPr="00854F09">
                                <w:rPr>
                                  <w:rFonts w:hint="cs"/>
                                  <w:rtl/>
                                </w:rPr>
                                <w:t>في الشبكة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07576" y="0"/>
                            <a:ext cx="688975" cy="627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rsidRPr="00854F09">
                                <w:rPr>
                                  <w:rtl/>
                                </w:rPr>
                                <w:t>الوصلات المتقاطعة ما</w:t>
                              </w:r>
                              <w:r>
                                <w:br/>
                              </w:r>
                              <w:r w:rsidRPr="00854F09">
                                <w:rPr>
                                  <w:rtl/>
                                </w:rPr>
                                <w:t>بين السواتل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1842448" y="211541"/>
                            <a:ext cx="10902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B3F70" w:rsidRDefault="009675B8" w:rsidP="00DB3F70">
                              <w:pPr>
                                <w:pStyle w:val="FigTx"/>
                                <w:rPr>
                                  <w:rtl/>
                                </w:rPr>
                              </w:pPr>
                              <w:r w:rsidRPr="00DB3F70">
                                <w:rPr>
                                  <w:rFonts w:hint="cs"/>
                                  <w:rtl/>
                                </w:rPr>
                                <w:t>أجهزة مودم</w:t>
                              </w:r>
                              <w:r w:rsidRPr="00DB3F70">
                                <w:br/>
                              </w:r>
                              <w:r w:rsidRPr="00DB3F70">
                                <w:rPr>
                                  <w:rFonts w:hint="cs"/>
                                  <w:rtl/>
                                </w:rPr>
                                <w:t>الوصلات المتقاطعة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1828800" y="764275"/>
                            <a:ext cx="1090295" cy="354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B3F70" w:rsidRDefault="009675B8" w:rsidP="00DB3F70">
                              <w:pPr>
                                <w:pStyle w:val="FigTx"/>
                                <w:rPr>
                                  <w:rtl/>
                                </w:rPr>
                              </w:pPr>
                              <w:r w:rsidRPr="00DB3F70">
                                <w:rPr>
                                  <w:rFonts w:hint="cs"/>
                                  <w:rtl/>
                                </w:rPr>
                                <w:t>أجهزة مودم</w:t>
                              </w:r>
                              <w:r w:rsidRPr="00DB3F70">
                                <w:br/>
                              </w:r>
                              <w:r w:rsidRPr="00DB3F70">
                                <w:rPr>
                                  <w:rFonts w:hint="cs"/>
                                  <w:rtl/>
                                </w:rPr>
                                <w:t>الوصلات المتقاطعة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1828800" y="1317009"/>
                            <a:ext cx="1090295" cy="515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B3F70" w:rsidRDefault="009675B8" w:rsidP="00DB3F70">
                              <w:pPr>
                                <w:pStyle w:val="FigTx"/>
                                <w:rPr>
                                  <w:rtl/>
                                </w:rPr>
                              </w:pPr>
                              <w:r w:rsidRPr="00DB3F70">
                                <w:rPr>
                                  <w:rFonts w:hint="cs"/>
                                  <w:rtl/>
                                </w:rPr>
                                <w:t>أجهزة مودم</w:t>
                              </w:r>
                              <w:r w:rsidRPr="00DB3F70">
                                <w:br/>
                              </w:r>
                              <w:r w:rsidRPr="00DB3F70">
                                <w:rPr>
                                  <w:rFonts w:hint="cs"/>
                                  <w:rtl/>
                                </w:rPr>
                                <w:t>وصلات التغذية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1828800" y="1849272"/>
                            <a:ext cx="1090295" cy="382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B3F70" w:rsidRDefault="009675B8" w:rsidP="00DB3F70">
                              <w:pPr>
                                <w:pStyle w:val="FigTx"/>
                                <w:rPr>
                                  <w:rtl/>
                                </w:rPr>
                              </w:pPr>
                              <w:r w:rsidRPr="00DB3F70">
                                <w:rPr>
                                  <w:rFonts w:hint="cs"/>
                                  <w:rtl/>
                                </w:rPr>
                                <w:t>أجهزة مودم</w:t>
                              </w:r>
                              <w:r w:rsidRPr="00DB3F70">
                                <w:br/>
                              </w:r>
                              <w:r w:rsidRPr="00DB3F70">
                                <w:rPr>
                                  <w:rFonts w:hint="cs"/>
                                  <w:rtl/>
                                </w:rPr>
                                <w:t>وصلات التغذية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3125337" y="341176"/>
                            <a:ext cx="222411" cy="171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F439D" w:rsidRDefault="009675B8" w:rsidP="00D5065D">
                              <w:pPr>
                                <w:pStyle w:val="FigTx"/>
                              </w:pPr>
                              <w:r w:rsidRPr="000F439D">
                                <w:rPr>
                                  <w:rFonts w:hint="cs"/>
                                  <w:rtl/>
                                </w:rPr>
                                <w:t xml:space="preserve">مبدل </w:t>
                              </w:r>
                              <w:r>
                                <w:rPr>
                                  <w:rFonts w:hint="cs"/>
                                  <w:rtl/>
                                </w:rPr>
                                <w:t>(معالج النظام الأساسي)</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34" name="Text Box 234"/>
                        <wps:cNvSpPr txBox="1"/>
                        <wps:spPr>
                          <a:xfrm>
                            <a:off x="3514298" y="252484"/>
                            <a:ext cx="107632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t>CDMA</w:t>
                              </w:r>
                              <w:r>
                                <w:rPr>
                                  <w:rFonts w:hint="cs"/>
                                  <w:rtl/>
                                </w:rPr>
                                <w:t xml:space="preserve"> مودم رقم </w:t>
                              </w: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 Box 235"/>
                        <wps:cNvSpPr txBox="1"/>
                        <wps:spPr>
                          <a:xfrm>
                            <a:off x="3514298" y="812042"/>
                            <a:ext cx="107632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t>CDMA</w:t>
                              </w:r>
                              <w:r>
                                <w:rPr>
                                  <w:rFonts w:hint="cs"/>
                                  <w:rtl/>
                                </w:rPr>
                                <w:t xml:space="preserve"> مودم رقم </w:t>
                              </w:r>
                              <w:r w:rsidRPr="006E75CC">
                                <w:rPr>
                                  <w:i/>
                                  <w:iCs/>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 Box 236"/>
                        <wps:cNvSpPr txBox="1"/>
                        <wps:spPr>
                          <a:xfrm>
                            <a:off x="3514298" y="1344305"/>
                            <a:ext cx="107632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t>TDMA</w:t>
                              </w:r>
                              <w:r>
                                <w:rPr>
                                  <w:rFonts w:hint="cs"/>
                                  <w:rtl/>
                                </w:rPr>
                                <w:t xml:space="preserve"> مودم رقم </w:t>
                              </w: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 Box 237"/>
                        <wps:cNvSpPr txBox="1"/>
                        <wps:spPr>
                          <a:xfrm>
                            <a:off x="3514298" y="1897039"/>
                            <a:ext cx="107632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t>TDMA</w:t>
                              </w:r>
                              <w:r>
                                <w:rPr>
                                  <w:rFonts w:hint="cs"/>
                                  <w:rtl/>
                                </w:rPr>
                                <w:t xml:space="preserve"> مودم رقم </w:t>
                              </w:r>
                              <w:r w:rsidRPr="006E75CC">
                                <w:rPr>
                                  <w:i/>
                                  <w:iCs/>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Text Box 238"/>
                        <wps:cNvSpPr txBox="1"/>
                        <wps:spPr>
                          <a:xfrm>
                            <a:off x="4817660" y="361647"/>
                            <a:ext cx="180930" cy="171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F439D" w:rsidRDefault="009675B8" w:rsidP="00D5065D">
                              <w:pPr>
                                <w:pStyle w:val="FigTx"/>
                              </w:pPr>
                              <w:r w:rsidRPr="000F439D">
                                <w:rPr>
                                  <w:rFonts w:hint="cs"/>
                                  <w:rtl/>
                                </w:rPr>
                                <w:t xml:space="preserve">مبدل </w:t>
                              </w:r>
                              <w:r>
                                <w:t>RF</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39" name="Text Box 239"/>
                        <wps:cNvSpPr txBox="1"/>
                        <wps:spPr>
                          <a:xfrm>
                            <a:off x="5206621" y="361647"/>
                            <a:ext cx="181354" cy="171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F439D" w:rsidRDefault="009675B8" w:rsidP="00D5065D">
                              <w:pPr>
                                <w:pStyle w:val="FigTx"/>
                              </w:pPr>
                              <w:r>
                                <w:rPr>
                                  <w:rFonts w:hint="cs"/>
                                  <w:rtl/>
                                </w:rPr>
                                <w:t>مصفوفة هوائيات</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0" name="Text Box 240"/>
                        <wps:cNvSpPr txBox="1"/>
                        <wps:spPr>
                          <a:xfrm>
                            <a:off x="3254991" y="2402006"/>
                            <a:ext cx="403680" cy="183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rPr>
                                  <w:rFonts w:hint="cs"/>
                                  <w:rtl/>
                                </w:rPr>
                                <w:t>ساتل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204716" y="3964675"/>
                            <a:ext cx="108458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rPr>
                                  <w:rFonts w:hint="cs"/>
                                  <w:rtl/>
                                </w:rPr>
                                <w:t>أداة تحكم البوابة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2" name="Text Box 242"/>
                        <wps:cNvSpPr txBox="1"/>
                        <wps:spPr>
                          <a:xfrm>
                            <a:off x="204716" y="3186753"/>
                            <a:ext cx="1084580" cy="433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rPr>
                                  <w:rFonts w:hint="cs"/>
                                  <w:rtl/>
                                </w:rPr>
                                <w:t>النظام الفرعي للهوائي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3" name="Text Box 243"/>
                        <wps:cNvSpPr txBox="1"/>
                        <wps:spPr>
                          <a:xfrm>
                            <a:off x="225188" y="2060812"/>
                            <a:ext cx="894080" cy="433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rPr>
                                  <w:rFonts w:hint="cs"/>
                                  <w:rtl/>
                                </w:rPr>
                                <w:t>وصلة</w:t>
                              </w:r>
                              <w:r>
                                <w:br/>
                              </w:r>
                              <w:r>
                                <w:rPr>
                                  <w:rFonts w:hint="cs"/>
                                  <w:rtl/>
                                </w:rPr>
                                <w:t>التغذية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Text Box 245"/>
                        <wps:cNvSpPr txBox="1"/>
                        <wps:spPr>
                          <a:xfrm>
                            <a:off x="0" y="5486400"/>
                            <a:ext cx="2889904" cy="347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pPr>
                              <w:r>
                                <w:rPr>
                                  <w:rFonts w:hint="cs"/>
                                  <w:rtl/>
                                </w:rPr>
                                <w:t xml:space="preserve">الشبكة المركزية </w:t>
                              </w:r>
                              <w:r>
                                <w:t>(CN)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6" name="Text Box 246"/>
                        <wps:cNvSpPr txBox="1"/>
                        <wps:spPr>
                          <a:xfrm>
                            <a:off x="3875964" y="4503761"/>
                            <a:ext cx="894080" cy="433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54F09" w:rsidRDefault="009675B8" w:rsidP="00D5065D">
                              <w:pPr>
                                <w:pStyle w:val="FigTx"/>
                                <w:rPr>
                                  <w:rtl/>
                                </w:rPr>
                              </w:pPr>
                              <w:r>
                                <w:t>228</w:t>
                              </w:r>
                              <w:r>
                                <w:rPr>
                                  <w:rFonts w:hint="cs"/>
                                  <w:rtl/>
                                </w:rPr>
                                <w:t xml:space="preserve"> حزمة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402A4C7" id="Group 167" o:spid="_x0000_s1218" style="position:absolute;left:0;text-align:left;margin-left:2.4pt;margin-top:9.85pt;width:424.25pt;height:459.3pt;z-index:251895296" coordsize="53879,5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JrTAYAAAJMAAAOAAAAZHJzL2Uyb0RvYy54bWzsnN1v2zYQwN8H7H8Q9L6aX/oy4hRZuxYD&#10;irZYM/SZkSXbmCxqFBM7/et3JCXasY1tduZAXvniMBRJiUf+7sjjSVev18sqeChkuxD1JMSvUBgU&#10;dS6mi3o2CX+/ffdTGgat4vWUV6IuJuFj0Yavr3/84WrVjAsi5qKaFjKARup2vGom4VypZjwatfm8&#10;WPL2lWiKGi6WQi65gn/lbDSVfAWtL6sRQSgerYScNlLkRdtC7lt7Mbw27ZdlkatPZdkWKqgmITyb&#10;Mr/S/N7p39H1FR/PJG/mi7x7DH7CUyz5ooabuqbecsWDe7nYa2q5yKVoRale5WI5EmW5yAvTB+gN&#10;Rju9eS/FfWP6MhuvZo0TE4h2R04nN5t/fPgsg8UUxi5OwqDmSxgkc99AZ4B4Vs1sDKXey+ZL81l2&#10;GTP7n+7xupRL/Rf6EqyNYB+dYIu1CnLIjGiaZEkUBjlci1JKGWZW9PkcxmevXj7/5R9qjvobj/Tz&#10;ucdZNTCN2o2k2udJ6sucN4UZgFbLoJMUIU5St7qHP4t1oPOMbExBLalAreECyLXPbyHzgMBIQrII&#10;RKMlg3GSmfJ87ESXsHgjuTiNjOBc9/m4ka16X4hloBOTUMKUNzORP3xoFTwSFO2L6LvX4t2iqiCf&#10;j6s6WE3CmEbIVHBXoEZV6wKFAahrRovWdsGk1GNV2EZ+K0qYQGbodYZBt3hTyeCBA3Q8z4tamU6Z&#10;dqG0LlXCQxxTsSu/eapjKtt+9HcWtXKVl4taSNP7ncee/tE/cmnLgyC3+q2Tan23tuQkcT/Gd2L6&#10;CEMvhVU0bZO/W8CwfOCt+swlaBbQQaAt1Sf4KSsB4hddKgzmQn47lK/LwzSGq2GwAk01Cds/77ks&#10;wqD6tYYJrtVan5B94q5P1PfLNwLGAYMebnKThApSVX2ylGL5FZTojb4LXOJ1DveahKpPvlFWX4IS&#10;zoubG1MIlFfD1Yf6S5PrpvWw6El2u/7KZdPNRAVT+KPoEeLjnQlpy+qatbi5V6JcmNmqJWul2Ekc&#10;cNZK6EW4BmNlNeAW12k/tqAAjuE6Q0kEE0Nz3ZmZHuk4TZ0yjEkCmlHfwiPtqLT6aIfIp4rk7Eg7&#10;de6RvmikswNIZycijVNGGAMlAUwTjCO2Y6sxyhAYc7vMoUlE0siTrdfggyLbKXRP9iWTTWGtsmus&#10;Ie+0RThOSZoiaBHITmJGYMVtlsi9yX5KdsRAEXiyB0e20+ue7IsmG/Yqe2QbU6u3AUcuw7fJxhQn&#10;CJlZstlgP0E7wlFMjBLxy/EhGe3UKXaP9kWjTQ6gbUzpc9FOWQaetL+z2inB1O+0jUtvUGg7ze7R&#10;vmi06QG06YnrcYpJRIFWvR6HwwJsPawbo00IgVy70cYJRnHmjfbwyHaK/Xxka+c4SWDj5j3j9gj1&#10;PCdelB2A25xEnWC3aYQZyTo3WkRgM71rtpOYks6NRsCsU+9GGx7cTrWfD+4XP/PKlfz+Tr2Arv3t&#10;tiHumWynmCDrJ9sYbow82/qob9Dn2VYh69H3bF/2iTaFA+g9V5qLVjjSlbZttzFljKI9L7mHe/hw&#10;O9Xu4b5wuA+EoVkP1zMNN4b4FET3/OQe7uHD7XS7h/vC4T4Qi0Zd6MKRlpul4EGL7fE2jXHMjB98&#10;a1Weokyfp+vwXO9OMwGqLsDsX8e2uhomvvW/jzJNXyAkzbvTXiTQFGzr/rLcRS8cCXdEUBwTcIZr&#10;X/lBuDGFqHEPtw05H2YIeepU+/kMt4f7ReBmYEh399yQd1pgGvjBWQbvhJiQU4b0K09PneUM0Rii&#10;IyzdKWzRva98eL5yp9rPB/eL+8q/w/dDIN57n2wXvnCk2QbfeILt+yE0i81LXjshpymLerJplGKr&#10;Q3xc2pCCV2zYgfeUX/67X3BQtc+2C2B4Bts4hfc3zWHp1n4bbbHNINDFetI924Ni22n2/5HV/i5P&#10;uNmB0DTIO21FTkiEYbdmFuQoRnDI/XRBnmYM9Wbboz3M3XbmFLtH+7Ld5OxA8ArknYa2dZDD210x&#10;g3fBnqzG4fWwLEOdF42yBNkPWHiLPSiL7XS6x/rCsT4Qt8Lc2eaRq3H4+EwEO2xjslmEaBKbld1m&#10;Oe5Ntvn8xKBj0jIXbezZPhfb5ltK8KEpMxu6j2LpL1lt/w/p7U93Xf8FAAD//wMAUEsDBBQABgAI&#10;AAAAIQDiDlJW4AAAAAgBAAAPAAAAZHJzL2Rvd25yZXYueG1sTI/BTsMwEETvSPyDtUjcqBNCIU3j&#10;VFUFnCokWiTU2zbeJlHjdRS7Sfr3mBMcd2Y08zZfTaYVA/WusawgnkUgiEurG64UfO3fHlIQziNr&#10;bC2Tgis5WBW3Nzlm2o78ScPOVyKUsMtQQe19l0npypoMupntiIN3sr1BH86+krrHMZSbVj5G0bM0&#10;2HBYqLGjTU3leXcxCt5HHNdJ/Dpsz6fN9bCff3xvY1Lq/m5aL0F4mvxfGH7xAzoUgeloL6ydaBU8&#10;BXAf5MULiGCn8yQBcVSwSNIEZJHL/w8UPwAAAP//AwBQSwECLQAUAAYACAAAACEAtoM4kv4AAADh&#10;AQAAEwAAAAAAAAAAAAAAAAAAAAAAW0NvbnRlbnRfVHlwZXNdLnhtbFBLAQItABQABgAIAAAAIQA4&#10;/SH/1gAAAJQBAAALAAAAAAAAAAAAAAAAAC8BAABfcmVscy8ucmVsc1BLAQItABQABgAIAAAAIQDF&#10;Q9JrTAYAAAJMAAAOAAAAAAAAAAAAAAAAAC4CAABkcnMvZTJvRG9jLnhtbFBLAQItABQABgAIAAAA&#10;IQDiDlJW4AAAAAgBAAAPAAAAAAAAAAAAAAAAAKYIAABkcnMvZG93bnJldi54bWxQSwUGAAAAAAQA&#10;BADzAAAAswkAAAAA&#10;">
                <v:shape id="Text Box 227" o:spid="_x0000_s1219" type="#_x0000_t202" style="position:absolute;left:2729;top:5117;width:5747;height: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oQ8YA&#10;AADcAAAADwAAAGRycy9kb3ducmV2LnhtbESPS2vDMBCE74X+B7GF3Bo5PqTBiRJCH9BDn2kC6W1r&#10;bWxTa2WkjeP++6oQ6HGYmW+YxWpwreopxMazgck4A0VcettwZWD78XA9AxUF2WLrmQz8UITV8vJi&#10;gYX1J36nfiOVShCOBRqoRbpC61jW5DCOfUecvIMPDiXJUGkb8JTgrtV5lk21w4bTQo0d3dZUfm+O&#10;zkC7j+HpK5PP/q56lrdXfdzdT16MGV0N6zkooUH+w+f2ozWQ5z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hoQ8YAAADcAAAADwAAAAAAAAAAAAAAAACYAgAAZHJz&#10;L2Rvd25yZXYueG1sUEsFBgAAAAAEAAQA9QAAAIsDAAAAAA==&#10;" filled="f" stroked="f" strokeweight=".5pt">
                  <v:textbox inset="0,0,0,0">
                    <w:txbxContent>
                      <w:p w:rsidR="009675B8" w:rsidRPr="00854F09" w:rsidRDefault="009675B8" w:rsidP="00D5065D">
                        <w:pPr>
                          <w:pStyle w:val="FigTx"/>
                          <w:rPr>
                            <w:rtl/>
                          </w:rPr>
                        </w:pPr>
                        <w:r w:rsidRPr="00854F09">
                          <w:rPr>
                            <w:rFonts w:hint="cs"/>
                            <w:rtl/>
                          </w:rPr>
                          <w:t>السواتل الأخرى</w:t>
                        </w:r>
                        <w:r>
                          <w:br/>
                        </w:r>
                        <w:r w:rsidRPr="00854F09">
                          <w:rPr>
                            <w:rFonts w:hint="cs"/>
                            <w:rtl/>
                          </w:rPr>
                          <w:t>في الشبكة</w:t>
                        </w:r>
                      </w:p>
                    </w:txbxContent>
                  </v:textbox>
                </v:shape>
                <v:shape id="Text Box 228" o:spid="_x0000_s1220" type="#_x0000_t202" style="position:absolute;left:9075;width:6890;height:6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8McMA&#10;AADcAAAADwAAAGRycy9kb3ducmV2LnhtbERPS0vDQBC+C/6HZYTe7KY5iMRui/QBPVgf1UJ7m2bH&#10;JDQ7G3anafz37kHw+PG9p/PBtaqnEBvPBibjDBRx6W3DlYGvz/X9I6goyBZbz2TghyLMZ7c3Uyys&#10;v/IH9TupVArhWKCBWqQrtI5lTQ7j2HfEifv2waEkGCptA15TuGt1nmUP2mHDqaHGjhY1lefdxRlo&#10;DzG8nDI59stqK+9v+rJfTV6NGd0Nz0+ghAb5F/+5N9ZAnqe16Uw6An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f8McMAAADcAAAADwAAAAAAAAAAAAAAAACYAgAAZHJzL2Rv&#10;d25yZXYueG1sUEsFBgAAAAAEAAQA9QAAAIgDAAAAAA==&#10;" filled="f" stroked="f" strokeweight=".5pt">
                  <v:textbox inset="0,0,0,0">
                    <w:txbxContent>
                      <w:p w:rsidR="009675B8" w:rsidRPr="00854F09" w:rsidRDefault="009675B8" w:rsidP="00D5065D">
                        <w:pPr>
                          <w:pStyle w:val="FigTx"/>
                          <w:rPr>
                            <w:rtl/>
                          </w:rPr>
                        </w:pPr>
                        <w:r w:rsidRPr="00854F09">
                          <w:rPr>
                            <w:rtl/>
                          </w:rPr>
                          <w:t>الوصلات المتقاطعة ما</w:t>
                        </w:r>
                        <w:r>
                          <w:br/>
                        </w:r>
                        <w:r w:rsidRPr="00854F09">
                          <w:rPr>
                            <w:rtl/>
                          </w:rPr>
                          <w:t>بين السواتل</w:t>
                        </w:r>
                      </w:p>
                    </w:txbxContent>
                  </v:textbox>
                </v:shape>
                <v:shape id="Text Box 229" o:spid="_x0000_s1221" type="#_x0000_t202" style="position:absolute;left:18424;top:2115;width:10903;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ZqsYA&#10;AADcAAAADwAAAGRycy9kb3ducmV2LnhtbESPS2vDMBCE74X+B7GF3Bo5PoTGiRJCH9BDn2kC6W1r&#10;bWxTa2WkjeP++6oQ6HGYmW+YxWpwreopxMazgck4A0VcettwZWD78XB9AyoKssXWMxn4oQir5eXF&#10;AgvrT/xO/UYqlSAcCzRQi3SF1rGsyWEc+444eQcfHEqSodI24CnBXavzLJtqhw2nhRo7uq2p/N4c&#10;nYF2H8PTVyaf/V31LG+v+ri7n7wYM7oa1nNQQoP8h8/tR2sgz2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tZqsYAAADcAAAADwAAAAAAAAAAAAAAAACYAgAAZHJz&#10;L2Rvd25yZXYueG1sUEsFBgAAAAAEAAQA9QAAAIsDAAAAAA==&#10;" filled="f" stroked="f" strokeweight=".5pt">
                  <v:textbox inset="0,0,0,0">
                    <w:txbxContent>
                      <w:p w:rsidR="009675B8" w:rsidRPr="00DB3F70" w:rsidRDefault="009675B8" w:rsidP="00DB3F70">
                        <w:pPr>
                          <w:pStyle w:val="FigTx"/>
                          <w:rPr>
                            <w:rtl/>
                          </w:rPr>
                        </w:pPr>
                        <w:r w:rsidRPr="00DB3F70">
                          <w:rPr>
                            <w:rFonts w:hint="cs"/>
                            <w:rtl/>
                          </w:rPr>
                          <w:t>أجهزة مودم</w:t>
                        </w:r>
                        <w:r w:rsidRPr="00DB3F70">
                          <w:br/>
                        </w:r>
                        <w:r w:rsidRPr="00DB3F70">
                          <w:rPr>
                            <w:rFonts w:hint="cs"/>
                            <w:rtl/>
                          </w:rPr>
                          <w:t>الوصلات المتقاطعة</w:t>
                        </w:r>
                      </w:p>
                    </w:txbxContent>
                  </v:textbox>
                </v:shape>
                <v:shape id="Text Box 230" o:spid="_x0000_s1222" type="#_x0000_t202" style="position:absolute;left:18288;top:7642;width:10902;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m6sMA&#10;AADcAAAADwAAAGRycy9kb3ducmV2LnhtbERPS0vDQBC+C/6HZQRvdtMWRGK3RWwLPWhfKuhtzI5J&#10;aHY27E7T9N93D0KPH997MutdozoKsfZsYDjIQBEX3tZcGvj8WD48gYqCbLHxTAbOFGE2vb2ZYG79&#10;iXfU7aVUKYRjjgYqkTbXOhYVOYwD3xIn7s8Hh5JgKLUNeErhrtGjLHvUDmtODRW29FpRcdgfnYHm&#10;O4a330x+unn5LtuNPn4thmtj7u/6l2dQQr1cxf/ulTUwGqf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hm6sMAAADcAAAADwAAAAAAAAAAAAAAAACYAgAAZHJzL2Rv&#10;d25yZXYueG1sUEsFBgAAAAAEAAQA9QAAAIgDAAAAAA==&#10;" filled="f" stroked="f" strokeweight=".5pt">
                  <v:textbox inset="0,0,0,0">
                    <w:txbxContent>
                      <w:p w:rsidR="009675B8" w:rsidRPr="00DB3F70" w:rsidRDefault="009675B8" w:rsidP="00DB3F70">
                        <w:pPr>
                          <w:pStyle w:val="FigTx"/>
                          <w:rPr>
                            <w:rtl/>
                          </w:rPr>
                        </w:pPr>
                        <w:r w:rsidRPr="00DB3F70">
                          <w:rPr>
                            <w:rFonts w:hint="cs"/>
                            <w:rtl/>
                          </w:rPr>
                          <w:t>أجهزة مودم</w:t>
                        </w:r>
                        <w:r w:rsidRPr="00DB3F70">
                          <w:br/>
                        </w:r>
                        <w:r w:rsidRPr="00DB3F70">
                          <w:rPr>
                            <w:rFonts w:hint="cs"/>
                            <w:rtl/>
                          </w:rPr>
                          <w:t>الوصلات المتقاطعة</w:t>
                        </w:r>
                      </w:p>
                    </w:txbxContent>
                  </v:textbox>
                </v:shape>
                <v:shape id="Text Box 231" o:spid="_x0000_s1223" type="#_x0000_t202" style="position:absolute;left:18288;top:13170;width:10902;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DccYA&#10;AADcAAAADwAAAGRycy9kb3ducmV2LnhtbESPS2vDMBCE74X+B7GF3BrZCZTgRAmhD+ihzzSB9La1&#10;NraptTLSxnH/fVUI9DjMzDfMYjW4VvUUYuPZQD7OQBGX3jZcGdh+PFzPQEVBtth6JgM/FGG1vLxY&#10;YGH9id+p30ilEoRjgQZqka7QOpY1OYxj3xEn7+CDQ0kyVNoGPCW4a/Uky260w4bTQo0d3dZUfm+O&#10;zkC7j+HpK5PP/q56lrdXfdzd5y/GjK6G9RyU0CD/4XP70RqYTH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TDccYAAADcAAAADwAAAAAAAAAAAAAAAACYAgAAZHJz&#10;L2Rvd25yZXYueG1sUEsFBgAAAAAEAAQA9QAAAIsDAAAAAA==&#10;" filled="f" stroked="f" strokeweight=".5pt">
                  <v:textbox inset="0,0,0,0">
                    <w:txbxContent>
                      <w:p w:rsidR="009675B8" w:rsidRPr="00DB3F70" w:rsidRDefault="009675B8" w:rsidP="00DB3F70">
                        <w:pPr>
                          <w:pStyle w:val="FigTx"/>
                          <w:rPr>
                            <w:rtl/>
                          </w:rPr>
                        </w:pPr>
                        <w:r w:rsidRPr="00DB3F70">
                          <w:rPr>
                            <w:rFonts w:hint="cs"/>
                            <w:rtl/>
                          </w:rPr>
                          <w:t>أجهزة مودم</w:t>
                        </w:r>
                        <w:r w:rsidRPr="00DB3F70">
                          <w:br/>
                        </w:r>
                        <w:r w:rsidRPr="00DB3F70">
                          <w:rPr>
                            <w:rFonts w:hint="cs"/>
                            <w:rtl/>
                          </w:rPr>
                          <w:t>وصلات التغذية</w:t>
                        </w:r>
                      </w:p>
                    </w:txbxContent>
                  </v:textbox>
                </v:shape>
                <v:shape id="Text Box 232" o:spid="_x0000_s1224" type="#_x0000_t202" style="position:absolute;left:18288;top:18492;width:10902;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BsYA&#10;AADcAAAADwAAAGRycy9kb3ducmV2LnhtbESPS2vDMBCE74X+B7GF3Bo5DpTgRAmhD+ihzzSB9La1&#10;NraptTLSxnH/fVUI9DjMzDfMYjW4VvUUYuPZwGScgSIuvW24MrD9eLiegYqCbLH1TAZ+KMJqeXmx&#10;wML6E79Tv5FKJQjHAg3UIl2hdSxrchjHviNO3sEHh5JkqLQNeEpw1+o8y260w4bTQo0d3dZUfm+O&#10;zkC7j+HpK5PP/q56lrdXfdzdT16MGV0N6zkooUH+w+f2ozWQT3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dBsYAAADcAAAADwAAAAAAAAAAAAAAAACYAgAAZHJz&#10;L2Rvd25yZXYueG1sUEsFBgAAAAAEAAQA9QAAAIsDAAAAAA==&#10;" filled="f" stroked="f" strokeweight=".5pt">
                  <v:textbox inset="0,0,0,0">
                    <w:txbxContent>
                      <w:p w:rsidR="009675B8" w:rsidRPr="00DB3F70" w:rsidRDefault="009675B8" w:rsidP="00DB3F70">
                        <w:pPr>
                          <w:pStyle w:val="FigTx"/>
                          <w:rPr>
                            <w:rtl/>
                          </w:rPr>
                        </w:pPr>
                        <w:r w:rsidRPr="00DB3F70">
                          <w:rPr>
                            <w:rFonts w:hint="cs"/>
                            <w:rtl/>
                          </w:rPr>
                          <w:t>أجهزة مودم</w:t>
                        </w:r>
                        <w:r w:rsidRPr="00DB3F70">
                          <w:br/>
                        </w:r>
                        <w:r w:rsidRPr="00DB3F70">
                          <w:rPr>
                            <w:rFonts w:hint="cs"/>
                            <w:rtl/>
                          </w:rPr>
                          <w:t>وصلات التغذية</w:t>
                        </w:r>
                      </w:p>
                    </w:txbxContent>
                  </v:textbox>
                </v:shape>
                <v:shape id="Text Box 233" o:spid="_x0000_s1225" type="#_x0000_t202" style="position:absolute;left:31253;top:3411;width:2224;height:17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KFMQA&#10;AADcAAAADwAAAGRycy9kb3ducmV2LnhtbESPwWrDMBBE74X+g9hCLyaWE0MIrpXQBgwO9NK04Oti&#10;bS0Ta2UsxXH/PioUehxm5g1THhY7iJkm3ztWsE4zEMSt0z13Cr4+q9UOhA/IGgfHpOCHPBz2jw8l&#10;Ftrd+IPmc+hEhLAvUIEJYSyk9K0hiz51I3H0vt1kMUQ5dVJPeItwO8hNlm2lxZ7jgsGRjobay/lq&#10;FSRGJ1Sfkmb7Ri5bN5W/9OO7Us9Py+sLiEBL+A//tWutYJPn8Hs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ihTEAAAA3AAAAA8AAAAAAAAAAAAAAAAAmAIAAGRycy9k&#10;b3ducmV2LnhtbFBLBQYAAAAABAAEAPUAAACJAwAAAAA=&#10;" filled="f" stroked="f" strokeweight=".5pt">
                  <v:textbox style="layout-flow:vertical;mso-layout-flow-alt:bottom-to-top" inset="0,0,0,0">
                    <w:txbxContent>
                      <w:p w:rsidR="009675B8" w:rsidRPr="000F439D" w:rsidRDefault="009675B8" w:rsidP="00D5065D">
                        <w:pPr>
                          <w:pStyle w:val="FigTx"/>
                        </w:pPr>
                        <w:r w:rsidRPr="000F439D">
                          <w:rPr>
                            <w:rFonts w:hint="cs"/>
                            <w:rtl/>
                          </w:rPr>
                          <w:t xml:space="preserve">مبدل </w:t>
                        </w:r>
                        <w:r>
                          <w:rPr>
                            <w:rFonts w:hint="cs"/>
                            <w:rtl/>
                          </w:rPr>
                          <w:t>(معالج النظام الأساسي)</w:t>
                        </w:r>
                      </w:p>
                    </w:txbxContent>
                  </v:textbox>
                </v:shape>
                <v:shape id="Text Box 234" o:spid="_x0000_s1226" type="#_x0000_t202" style="position:absolute;left:35142;top:2524;width:10764;height:2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IncUA&#10;AADcAAAADwAAAGRycy9kb3ducmV2LnhtbESP0WrCQBRE3wv9h+UWfKsbtZQS3YgI2liooPYDLtmb&#10;bEz2bshuY/z7bqHQx2FmzjCr9WhbMVDva8cKZtMEBHHhdM2Vgq/L7vkNhA/IGlvHpOBOHtbZ48MK&#10;U+1ufKLhHCoRIexTVGBC6FIpfWHIop+6jjh6pesthij7SuoebxFuWzlPkldpsea4YLCjraGiOX9b&#10;Bfu6nF2OQ1N1pjm87z/yz2t+DUpNnsbNEkSgMfyH/9q5VjBfv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QidxQAAANwAAAAPAAAAAAAAAAAAAAAAAJgCAABkcnMv&#10;ZG93bnJldi54bWxQSwUGAAAAAAQABAD1AAAAigMAAAAA&#10;" filled="f" stroked="f" strokeweight=".5pt">
                  <v:textbox inset="0,0,0,0">
                    <w:txbxContent>
                      <w:p w:rsidR="009675B8" w:rsidRPr="00854F09" w:rsidRDefault="009675B8" w:rsidP="00D5065D">
                        <w:pPr>
                          <w:pStyle w:val="FigTx"/>
                          <w:rPr>
                            <w:rtl/>
                          </w:rPr>
                        </w:pPr>
                        <w:r>
                          <w:t>CDMA</w:t>
                        </w:r>
                        <w:r>
                          <w:rPr>
                            <w:rFonts w:hint="cs"/>
                            <w:rtl/>
                          </w:rPr>
                          <w:t xml:space="preserve"> مودم رقم </w:t>
                        </w:r>
                        <w:r>
                          <w:t>1</w:t>
                        </w:r>
                      </w:p>
                    </w:txbxContent>
                  </v:textbox>
                </v:shape>
                <v:shape id="Text Box 235" o:spid="_x0000_s1227" type="#_x0000_t202" style="position:absolute;left:35142;top:8120;width:10764;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tBsUA&#10;AADcAAAADwAAAGRycy9kb3ducmV2LnhtbESP0WrCQBRE3wv9h+UWfKsblZYS3YgI2liooPYDLtmb&#10;bEz2bshuY/z7bqHQx2FmzjCr9WhbMVDva8cKZtMEBHHhdM2Vgq/L7vkNhA/IGlvHpOBOHtbZ48MK&#10;U+1ufKLhHCoRIexTVGBC6FIpfWHIop+6jjh6pesthij7SuoebxFuWzlPkldpsea4YLCjraGiOX9b&#10;Bfu6nF2OQ1N1pjm87z/yz2t+DUpNnsbNEkSgMfyH/9q5VjBfv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a0GxQAAANwAAAAPAAAAAAAAAAAAAAAAAJgCAABkcnMv&#10;ZG93bnJldi54bWxQSwUGAAAAAAQABAD1AAAAigMAAAAA&#10;" filled="f" stroked="f" strokeweight=".5pt">
                  <v:textbox inset="0,0,0,0">
                    <w:txbxContent>
                      <w:p w:rsidR="009675B8" w:rsidRPr="00854F09" w:rsidRDefault="009675B8" w:rsidP="00D5065D">
                        <w:pPr>
                          <w:pStyle w:val="FigTx"/>
                          <w:rPr>
                            <w:rtl/>
                          </w:rPr>
                        </w:pPr>
                        <w:r>
                          <w:t>CDMA</w:t>
                        </w:r>
                        <w:r>
                          <w:rPr>
                            <w:rFonts w:hint="cs"/>
                            <w:rtl/>
                          </w:rPr>
                          <w:t xml:space="preserve"> مودم رقم </w:t>
                        </w:r>
                        <w:r w:rsidRPr="006E75CC">
                          <w:rPr>
                            <w:i/>
                            <w:iCs/>
                          </w:rPr>
                          <w:t>n</w:t>
                        </w:r>
                      </w:p>
                    </w:txbxContent>
                  </v:textbox>
                </v:shape>
                <v:shape id="Text Box 236" o:spid="_x0000_s1228" type="#_x0000_t202" style="position:absolute;left:35142;top:13443;width:10764;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MzccQA&#10;AADcAAAADwAAAGRycy9kb3ducmV2LnhtbESP0WrCQBRE3wv+w3IF3+pGBSnRVURQ04KFaj/gkr1m&#10;Y7J3Q3aN6d93BcHHYWbOMMt1b2vRUetLxwom4wQEce50yYWC3/Pu/QOED8gaa8ek4I88rFeDtyWm&#10;2t35h7pTKESEsE9RgQmhSaX0uSGLfuwa4uhdXGsxRNkWUrd4j3Bby2mSzKXFkuOCwYa2hvLqdLMK&#10;9uVlcv7uqqIx1edh/5Udr9k1KDUa9psFiEB9eIWf7UwrmM7m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M3HEAAAA3AAAAA8AAAAAAAAAAAAAAAAAmAIAAGRycy9k&#10;b3ducmV2LnhtbFBLBQYAAAAABAAEAPUAAACJAwAAAAA=&#10;" filled="f" stroked="f" strokeweight=".5pt">
                  <v:textbox inset="0,0,0,0">
                    <w:txbxContent>
                      <w:p w:rsidR="009675B8" w:rsidRPr="00854F09" w:rsidRDefault="009675B8" w:rsidP="00D5065D">
                        <w:pPr>
                          <w:pStyle w:val="FigTx"/>
                          <w:rPr>
                            <w:rtl/>
                          </w:rPr>
                        </w:pPr>
                        <w:r>
                          <w:t>TDMA</w:t>
                        </w:r>
                        <w:r>
                          <w:rPr>
                            <w:rFonts w:hint="cs"/>
                            <w:rtl/>
                          </w:rPr>
                          <w:t xml:space="preserve"> مودم رقم </w:t>
                        </w:r>
                        <w:r>
                          <w:t>1</w:t>
                        </w:r>
                      </w:p>
                    </w:txbxContent>
                  </v:textbox>
                </v:shape>
                <v:shape id="Text Box 237" o:spid="_x0000_s1229" type="#_x0000_t202" style="position:absolute;left:35142;top:18970;width:10764;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6sUA&#10;AADcAAAADwAAAGRycy9kb3ducmV2LnhtbESP0WrCQBRE3wv9h+UWfKsbFdoS3YgI2liooPYDLtmb&#10;bEz2bshuY/z7bqHQx2FmzjCr9WhbMVDva8cKZtMEBHHhdM2Vgq/L7vkNhA/IGlvHpOBOHtbZ48MK&#10;U+1ufKLhHCoRIexTVGBC6FIpfWHIop+6jjh6pesthij7SuoebxFuWzlPkhdpsea4YLCjraGiOX9b&#10;Bfu6nF2OQ1N1pjm87z/yz2t+DUpNnsbNEkSgMfyH/9q5VjBfvML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5bqxQAAANwAAAAPAAAAAAAAAAAAAAAAAJgCAABkcnMv&#10;ZG93bnJldi54bWxQSwUGAAAAAAQABAD1AAAAigMAAAAA&#10;" filled="f" stroked="f" strokeweight=".5pt">
                  <v:textbox inset="0,0,0,0">
                    <w:txbxContent>
                      <w:p w:rsidR="009675B8" w:rsidRPr="00854F09" w:rsidRDefault="009675B8" w:rsidP="00D5065D">
                        <w:pPr>
                          <w:pStyle w:val="FigTx"/>
                          <w:rPr>
                            <w:rtl/>
                          </w:rPr>
                        </w:pPr>
                        <w:r>
                          <w:t>TDMA</w:t>
                        </w:r>
                        <w:r>
                          <w:rPr>
                            <w:rFonts w:hint="cs"/>
                            <w:rtl/>
                          </w:rPr>
                          <w:t xml:space="preserve"> مودم رقم </w:t>
                        </w:r>
                        <w:r w:rsidRPr="006E75CC">
                          <w:rPr>
                            <w:i/>
                            <w:iCs/>
                          </w:rPr>
                          <w:t>n</w:t>
                        </w:r>
                      </w:p>
                    </w:txbxContent>
                  </v:textbox>
                </v:shape>
                <v:shape id="Text Box 238" o:spid="_x0000_s1230" type="#_x0000_t202" style="position:absolute;left:48176;top:3616;width:1809;height:17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YZb0A&#10;AADcAAAADwAAAGRycy9kb3ducmV2LnhtbERPSwrCMBDdC94hjOCmaKqCSDWKCoKCGz/gdmjGpthM&#10;ShO13t4sBJeP91+sWluJFzW+dKxgNExBEOdOl1wouF52gxkIH5A1Vo5JwYc8rJbdzgIz7d58otc5&#10;FCKGsM9QgQmhzqT0uSGLfuhq4sjdXWMxRNgUUjf4juG2kuM0nUqLJccGgzVtDeWP89MqSIxOaH9I&#10;btMNuXR02/lHWR+V6vfa9RxEoDb8xT/3XisYT+LaeCYe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mMYZb0AAADcAAAADwAAAAAAAAAAAAAAAACYAgAAZHJzL2Rvd25yZXYu&#10;eG1sUEsFBgAAAAAEAAQA9QAAAIIDAAAAAA==&#10;" filled="f" stroked="f" strokeweight=".5pt">
                  <v:textbox style="layout-flow:vertical;mso-layout-flow-alt:bottom-to-top" inset="0,0,0,0">
                    <w:txbxContent>
                      <w:p w:rsidR="009675B8" w:rsidRPr="000F439D" w:rsidRDefault="009675B8" w:rsidP="00D5065D">
                        <w:pPr>
                          <w:pStyle w:val="FigTx"/>
                        </w:pPr>
                        <w:r w:rsidRPr="000F439D">
                          <w:rPr>
                            <w:rFonts w:hint="cs"/>
                            <w:rtl/>
                          </w:rPr>
                          <w:t xml:space="preserve">مبدل </w:t>
                        </w:r>
                        <w:r>
                          <w:t>RF</w:t>
                        </w:r>
                      </w:p>
                    </w:txbxContent>
                  </v:textbox>
                </v:shape>
                <v:shape id="Text Box 239" o:spid="_x0000_s1231" type="#_x0000_t202" style="position:absolute;left:52066;top:3616;width:1813;height:17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sQA&#10;AADcAAAADwAAAGRycy9kb3ducmV2LnhtbESPwWrDMBBE74H8g9hCLqaRk4Jp3cghCRhc6CVpIdfF&#10;2lrG1spYSuz+fVUo9DjMzBtmt59tL+40+taxgs06BUFcO91yo+Dzo3x8BuEDssbeMSn4Jg/7YrnY&#10;Ya7dxGe6X0IjIoR9jgpMCEMupa8NWfRrNxBH78uNFkOUYyP1iFOE215u0zSTFluOCwYHOhmqu8vN&#10;KkiMTqh6S67ZkVy6uZa+a4d3pVYP8+EVRKA5/If/2pVWsH16g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vf7EAAAA3AAAAA8AAAAAAAAAAAAAAAAAmAIAAGRycy9k&#10;b3ducmV2LnhtbFBLBQYAAAAABAAEAPUAAACJAwAAAAA=&#10;" filled="f" stroked="f" strokeweight=".5pt">
                  <v:textbox style="layout-flow:vertical;mso-layout-flow-alt:bottom-to-top" inset="0,0,0,0">
                    <w:txbxContent>
                      <w:p w:rsidR="009675B8" w:rsidRPr="000F439D" w:rsidRDefault="009675B8" w:rsidP="00D5065D">
                        <w:pPr>
                          <w:pStyle w:val="FigTx"/>
                        </w:pPr>
                        <w:r>
                          <w:rPr>
                            <w:rFonts w:hint="cs"/>
                            <w:rtl/>
                          </w:rPr>
                          <w:t>مصفوفة هوائيات</w:t>
                        </w:r>
                      </w:p>
                    </w:txbxContent>
                  </v:textbox>
                </v:shape>
                <v:shape id="Text Box 240" o:spid="_x0000_s1232" type="#_x0000_t202" style="position:absolute;left:32549;top:24020;width:4037;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Vl8MA&#10;AADcAAAADwAAAGRycy9kb3ducmV2LnhtbERPS0vDQBC+C/6HZQRvdtNSRGK3RWwLPWhfKuhtzI5J&#10;aHY27E7T9N93D0KPH997MutdozoKsfZsYDjIQBEX3tZcGvj8WD48gYqCbLHxTAbOFGE2vb2ZYG79&#10;iXfU7aVUKYRjjgYqkTbXOhYVOYwD3xIn7s8Hh5JgKLUNeErhrtGjLHvUDmtODRW29FpRcdgfnYHm&#10;O4a330x+unn5LtuNPn4thmtj7u/6l2dQQr1cxf/ulTUwGqf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4Vl8MAAADcAAAADwAAAAAAAAAAAAAAAACYAgAAZHJzL2Rv&#10;d25yZXYueG1sUEsFBgAAAAAEAAQA9QAAAIgDAAAAAA==&#10;" filled="f" stroked="f" strokeweight=".5pt">
                  <v:textbox inset="0,0,0,0">
                    <w:txbxContent>
                      <w:p w:rsidR="009675B8" w:rsidRPr="00854F09" w:rsidRDefault="009675B8" w:rsidP="00D5065D">
                        <w:pPr>
                          <w:pStyle w:val="FigTx"/>
                          <w:rPr>
                            <w:rtl/>
                          </w:rPr>
                        </w:pPr>
                        <w:r>
                          <w:rPr>
                            <w:rFonts w:hint="cs"/>
                            <w:rtl/>
                          </w:rPr>
                          <w:t>ساتل</w:t>
                        </w:r>
                      </w:p>
                    </w:txbxContent>
                  </v:textbox>
                </v:shape>
                <v:shape id="Text Box 241" o:spid="_x0000_s1233" type="#_x0000_t202" style="position:absolute;left:2047;top:39646;width:10845;height:3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YeMQA&#10;AADcAAAADwAAAGRycy9kb3ducmV2LnhtbESP0WrCQBRE3wv+w3KFvtVNRKSkrlIKaipYUPsBl+w1&#10;G5O9G7JrTP++Kwg+DjNzhlmsBtuInjpfOVaQThIQxIXTFZcKfk/rt3cQPiBrbByTgj/ysFqOXhaY&#10;aXfjA/XHUIoIYZ+hAhNCm0npC0MW/cS1xNE7u85iiLIrpe7wFuG2kdMkmUuLFccFgy19GSrq49Uq&#10;2FTn9PTT12Vr6u/tZpfvL/klKPU6Hj4/QAQawjP8aOdawXSW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2HjEAAAA3AAAAA8AAAAAAAAAAAAAAAAAmAIAAGRycy9k&#10;b3ducmV2LnhtbFBLBQYAAAAABAAEAPUAAACJAwAAAAA=&#10;" filled="f" stroked="f" strokeweight=".5pt">
                  <v:textbox inset="0,0,0,0">
                    <w:txbxContent>
                      <w:p w:rsidR="009675B8" w:rsidRPr="00854F09" w:rsidRDefault="009675B8" w:rsidP="00D5065D">
                        <w:pPr>
                          <w:pStyle w:val="FigTx"/>
                          <w:rPr>
                            <w:rtl/>
                          </w:rPr>
                        </w:pPr>
                        <w:r>
                          <w:rPr>
                            <w:rFonts w:hint="cs"/>
                            <w:rtl/>
                          </w:rPr>
                          <w:t>أداة تحكم البوابة</w:t>
                        </w:r>
                      </w:p>
                    </w:txbxContent>
                  </v:textbox>
                </v:shape>
                <v:shape id="Text Box 242" o:spid="_x0000_s1234" type="#_x0000_t202" style="position:absolute;left:2047;top:31867;width:10845;height:4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GD8UA&#10;AADcAAAADwAAAGRycy9kb3ducmV2LnhtbESP3WrCQBSE7wXfYTmCd7oxlCLRVUqhNhYq+PMAh+wx&#10;G5M9G7LbGN/eLRR6OczMN8x6O9hG9NT5yrGCxTwBQVw4XXGp4HL+mC1B+ICssXFMCh7kYbsZj9aY&#10;aXfnI/WnUIoIYZ+hAhNCm0npC0MW/dy1xNG7us5iiLIrpe7wHuG2kWmSvEqLFccFgy29Gyrq049V&#10;sKuui/Ohr8vW1PvP3Vf+fctvQanpZHhbgQg0hP/wXzvXCtKXFH7Px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kYPxQAAANwAAAAPAAAAAAAAAAAAAAAAAJgCAABkcnMv&#10;ZG93bnJldi54bWxQSwUGAAAAAAQABAD1AAAAigMAAAAA&#10;" filled="f" stroked="f" strokeweight=".5pt">
                  <v:textbox inset="0,0,0,0">
                    <w:txbxContent>
                      <w:p w:rsidR="009675B8" w:rsidRPr="00854F09" w:rsidRDefault="009675B8" w:rsidP="00D5065D">
                        <w:pPr>
                          <w:pStyle w:val="FigTx"/>
                          <w:rPr>
                            <w:rtl/>
                          </w:rPr>
                        </w:pPr>
                        <w:r>
                          <w:rPr>
                            <w:rFonts w:hint="cs"/>
                            <w:rtl/>
                          </w:rPr>
                          <w:t>النظام الفرعي للهوائي</w:t>
                        </w:r>
                      </w:p>
                    </w:txbxContent>
                  </v:textbox>
                </v:shape>
                <v:shape id="Text Box 243" o:spid="_x0000_s1235" type="#_x0000_t202" style="position:absolute;left:2251;top:20608;width:8941;height:4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jlMUA&#10;AADcAAAADwAAAGRycy9kb3ducmV2LnhtbESP0WrCQBRE3wv9h+UWfKsbtZQS3YgI2liooPYDLtmb&#10;bEz2bshuY/z7bqHQx2FmzjCr9WhbMVDva8cKZtMEBHHhdM2Vgq/L7vkNhA/IGlvHpOBOHtbZ48MK&#10;U+1ufKLhHCoRIexTVGBC6FIpfWHIop+6jjh6pesthij7SuoebxFuWzlPkldpsea4YLCjraGiOX9b&#10;Bfu6nF2OQ1N1pjm87z/yz2t+DUpNnsbNEkSgMfyH/9q5VjB/Wc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uOUxQAAANwAAAAPAAAAAAAAAAAAAAAAAJgCAABkcnMv&#10;ZG93bnJldi54bWxQSwUGAAAAAAQABAD1AAAAigMAAAAA&#10;" filled="f" stroked="f" strokeweight=".5pt">
                  <v:textbox inset="0,0,0,0">
                    <w:txbxContent>
                      <w:p w:rsidR="009675B8" w:rsidRPr="00854F09" w:rsidRDefault="009675B8" w:rsidP="00D5065D">
                        <w:pPr>
                          <w:pStyle w:val="FigTx"/>
                          <w:rPr>
                            <w:rtl/>
                          </w:rPr>
                        </w:pPr>
                        <w:r>
                          <w:rPr>
                            <w:rFonts w:hint="cs"/>
                            <w:rtl/>
                          </w:rPr>
                          <w:t>وصلة</w:t>
                        </w:r>
                        <w:r>
                          <w:br/>
                        </w:r>
                        <w:r>
                          <w:rPr>
                            <w:rFonts w:hint="cs"/>
                            <w:rtl/>
                          </w:rPr>
                          <w:t>التغذية</w:t>
                        </w:r>
                      </w:p>
                    </w:txbxContent>
                  </v:textbox>
                </v:shape>
                <v:shape id="Text Box 245" o:spid="_x0000_s1236" type="#_x0000_t202" style="position:absolute;top:54864;width:28899;height:3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ee8UA&#10;AADcAAAADwAAAGRycy9kb3ducmV2LnhtbESP0WrCQBRE3wv9h+UWfKsbxZYS3YgI2liooPYDLtmb&#10;bEz2bshuY/z7bqHQx2FmzjCr9WhbMVDva8cKZtMEBHHhdM2Vgq/L7vkNhA/IGlvHpOBOHtbZ48MK&#10;U+1ufKLhHCoRIexTVGBC6FIpfWHIop+6jjh6pesthij7SuoebxFuWzlPkldpsea4YLCjraGiOX9b&#10;Bfu6nF2OQ1N1pjm87z/yz2t+DUpNnsbNEkSgMfyH/9q5VjBfv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957xQAAANwAAAAPAAAAAAAAAAAAAAAAAJgCAABkcnMv&#10;ZG93bnJldi54bWxQSwUGAAAAAAQABAD1AAAAigMAAAAA&#10;" filled="f" stroked="f" strokeweight=".5pt">
                  <v:textbox inset="0,0,0,0">
                    <w:txbxContent>
                      <w:p w:rsidR="009675B8" w:rsidRPr="00854F09" w:rsidRDefault="009675B8" w:rsidP="00D5065D">
                        <w:pPr>
                          <w:pStyle w:val="FigTx"/>
                        </w:pPr>
                        <w:r>
                          <w:rPr>
                            <w:rFonts w:hint="cs"/>
                            <w:rtl/>
                          </w:rPr>
                          <w:t xml:space="preserve">الشبكة المركزية </w:t>
                        </w:r>
                        <w:r>
                          <w:t>(CN)</w:t>
                        </w:r>
                      </w:p>
                    </w:txbxContent>
                  </v:textbox>
                </v:shape>
                <v:shape id="Text Box 246" o:spid="_x0000_s1237" type="#_x0000_t202" style="position:absolute;left:38759;top:45037;width:8941;height:4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ADMQA&#10;AADcAAAADwAAAGRycy9kb3ducmV2LnhtbESP0WrCQBRE3wv+w3IF3+pGESnRVURQ04KFaj/gkr1m&#10;Y7J3Q3aN6d93BcHHYWbOMMt1b2vRUetLxwom4wQEce50yYWC3/Pu/QOED8gaa8ek4I88rFeDtyWm&#10;2t35h7pTKESEsE9RgQmhSaX0uSGLfuwa4uhdXGsxRNkWUrd4j3Bby2mSzKXFkuOCwYa2hvLqdLMK&#10;9uVlcv7uqqIx1edh/5Udr9k1KDUa9psFiEB9eIWf7UwrmM7m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QAzEAAAA3AAAAA8AAAAAAAAAAAAAAAAAmAIAAGRycy9k&#10;b3ducmV2LnhtbFBLBQYAAAAABAAEAPUAAACJAwAAAAA=&#10;" filled="f" stroked="f" strokeweight=".5pt">
                  <v:textbox inset="0,0,0,0">
                    <w:txbxContent>
                      <w:p w:rsidR="009675B8" w:rsidRPr="00854F09" w:rsidRDefault="009675B8" w:rsidP="00D5065D">
                        <w:pPr>
                          <w:pStyle w:val="FigTx"/>
                          <w:rPr>
                            <w:rtl/>
                          </w:rPr>
                        </w:pPr>
                        <w:r>
                          <w:t>228</w:t>
                        </w:r>
                        <w:r>
                          <w:rPr>
                            <w:rFonts w:hint="cs"/>
                            <w:rtl/>
                          </w:rPr>
                          <w:t xml:space="preserve"> حزمة</w:t>
                        </w:r>
                      </w:p>
                    </w:txbxContent>
                  </v:textbox>
                </v:shape>
              </v:group>
            </w:pict>
          </mc:Fallback>
        </mc:AlternateContent>
      </w:r>
      <w:r w:rsidRPr="00D04F88">
        <w:object w:dxaOrig="7171" w:dyaOrig="7003">
          <v:shape id="_x0000_i1053" type="#_x0000_t75" style="width:482.7pt;height:474.6pt" o:ole="">
            <v:imagedata r:id="rId75" o:title=""/>
          </v:shape>
          <o:OLEObject Type="Embed" ProgID="CorelDRAW.Graphic.14" ShapeID="_x0000_i1053" DrawAspect="Content" ObjectID="_1506931753" r:id="rId76"/>
        </w:object>
      </w:r>
    </w:p>
    <w:p w:rsidR="00DC7A5C" w:rsidRPr="00D04F88" w:rsidRDefault="00DC7A5C" w:rsidP="00DC7A5C">
      <w:pPr>
        <w:pStyle w:val="Heading5"/>
        <w:rPr>
          <w:rFonts w:hint="eastAsia"/>
          <w:rtl/>
          <w:lang w:bidi="ar-EG"/>
        </w:rPr>
      </w:pPr>
      <w:r w:rsidRPr="00D04F88">
        <w:lastRenderedPageBreak/>
        <w:t>1.1.5.3.4</w:t>
      </w:r>
      <w:r w:rsidRPr="00D04F88">
        <w:tab/>
      </w:r>
      <w:r w:rsidRPr="00D04F88">
        <w:rPr>
          <w:rFonts w:hint="cs"/>
          <w:rtl/>
        </w:rPr>
        <w:t>الكوكبة</w:t>
      </w:r>
    </w:p>
    <w:p w:rsidR="00DC7A5C" w:rsidRPr="00E42464" w:rsidRDefault="00DC7A5C" w:rsidP="00DC7A5C">
      <w:pPr>
        <w:rPr>
          <w:rtl/>
        </w:rPr>
      </w:pPr>
      <w:r w:rsidRPr="00D04F88">
        <w:rPr>
          <w:rFonts w:hint="cs"/>
          <w:rtl/>
        </w:rPr>
        <w:t xml:space="preserve">يتألف النظام الساتلي المتنقل الشخصي الخاص بالسطح البيني </w:t>
      </w:r>
      <w:r w:rsidRPr="00D04F88">
        <w:t>Satcom2000</w:t>
      </w:r>
      <w:r w:rsidRPr="00D04F88">
        <w:rPr>
          <w:rFonts w:hint="cs"/>
          <w:rtl/>
        </w:rPr>
        <w:t xml:space="preserve"> من كوكبة مؤلفة من </w:t>
      </w:r>
      <w:r w:rsidRPr="00D04F88">
        <w:t>96</w:t>
      </w:r>
      <w:r w:rsidRPr="00D04F88">
        <w:rPr>
          <w:rFonts w:hint="cs"/>
          <w:rtl/>
        </w:rPr>
        <w:t xml:space="preserve"> ساتلاً من سواتل المدار الأرضي المنخفض </w:t>
      </w:r>
      <w:r w:rsidRPr="00D04F88">
        <w:t>(LEO)</w:t>
      </w:r>
      <w:r w:rsidRPr="00D04F88">
        <w:rPr>
          <w:rFonts w:hint="cs"/>
          <w:rtl/>
        </w:rPr>
        <w:t xml:space="preserve"> في ثمانية مدارات قريبة من القطب، واثني عشر ساتلاً في كل سطح مداري تتباعد بشكل متساوٍ عن بعضها البعض (باستثناء الاحتياطي منها). أما معايير انتقاء المدار، التي يُعتبر كل منها جوهرياً لتوفير الخدمة التجارية والجدوى التكنولوجية للنظام، فهي على النحو التالي:</w:t>
      </w:r>
    </w:p>
    <w:p w:rsidR="00DC7A5C" w:rsidRPr="00E42464" w:rsidRDefault="00DC7A5C" w:rsidP="00DC7A5C">
      <w:pPr>
        <w:pStyle w:val="enumlev1"/>
        <w:rPr>
          <w:rtl/>
        </w:rPr>
      </w:pPr>
      <w:r w:rsidRPr="00E42464">
        <w:rPr>
          <w:rFonts w:hint="cs"/>
          <w:rtl/>
        </w:rPr>
        <w:t>-</w:t>
      </w:r>
      <w:r w:rsidRPr="00E42464">
        <w:rPr>
          <w:rFonts w:hint="cs"/>
          <w:rtl/>
        </w:rPr>
        <w:tab/>
        <w:t>الحاجة إلى تأمين تغطية عالمية فوق السطح الكامل للأرض في جميع الأوقات؛</w:t>
      </w:r>
    </w:p>
    <w:p w:rsidR="00DC7A5C" w:rsidRPr="00E42464" w:rsidRDefault="00DC7A5C" w:rsidP="00E55ACE">
      <w:pPr>
        <w:pStyle w:val="enumlev1"/>
        <w:rPr>
          <w:rtl/>
        </w:rPr>
      </w:pPr>
      <w:r w:rsidRPr="00E42464">
        <w:rPr>
          <w:rFonts w:hint="cs"/>
          <w:rtl/>
        </w:rPr>
        <w:t>-</w:t>
      </w:r>
      <w:r w:rsidRPr="00E42464">
        <w:rPr>
          <w:rFonts w:hint="cs"/>
          <w:rtl/>
        </w:rPr>
        <w:tab/>
        <w:t>الشرط القاضي بأن تكون المباعدات النسبية وعلاقات خط البصر مع السواتل المجاورة ثابتة أو بطيئة التغيّر، مما</w:t>
      </w:r>
      <w:r w:rsidR="00E55ACE">
        <w:rPr>
          <w:rFonts w:hint="eastAsia"/>
          <w:rtl/>
        </w:rPr>
        <w:t> </w:t>
      </w:r>
      <w:r w:rsidRPr="00E42464">
        <w:rPr>
          <w:rFonts w:hint="cs"/>
          <w:rtl/>
        </w:rPr>
        <w:t>يسمح بتبسيط الأنظمة الفرعية المحمولة على المتن التي تتحكم بالوصلات فيما بين السواتل؛</w:t>
      </w:r>
    </w:p>
    <w:p w:rsidR="00DC7A5C" w:rsidRPr="00E42464" w:rsidRDefault="00DC7A5C" w:rsidP="00DC7A5C">
      <w:pPr>
        <w:pStyle w:val="enumlev1"/>
        <w:rPr>
          <w:rtl/>
        </w:rPr>
      </w:pPr>
      <w:r w:rsidRPr="00E42464">
        <w:rPr>
          <w:rFonts w:hint="cs"/>
          <w:rtl/>
        </w:rPr>
        <w:t>-</w:t>
      </w:r>
      <w:r w:rsidRPr="00E42464">
        <w:rPr>
          <w:rFonts w:hint="cs"/>
          <w:rtl/>
        </w:rPr>
        <w:tab/>
        <w:t xml:space="preserve">الميل إلى التقليل إلى الحد الأدنى من كلفة الكوكبة برمتها؛ </w:t>
      </w:r>
    </w:p>
    <w:p w:rsidR="00DC7A5C" w:rsidRPr="00E42464" w:rsidRDefault="00DC7A5C" w:rsidP="00DC7A5C">
      <w:pPr>
        <w:pStyle w:val="enumlev1"/>
        <w:rPr>
          <w:rtl/>
        </w:rPr>
      </w:pPr>
      <w:r w:rsidRPr="00E42464">
        <w:rPr>
          <w:rFonts w:hint="cs"/>
          <w:rtl/>
        </w:rPr>
        <w:t>-</w:t>
      </w:r>
      <w:r w:rsidRPr="00E42464">
        <w:rPr>
          <w:rFonts w:hint="cs"/>
          <w:rtl/>
        </w:rPr>
        <w:tab/>
        <w:t>تأثيرات الارتفاع على تكاليف المعدات والعتاد (أي اعتماد الحلول الوسطية التي تأخذ في الاعتبار أن بيئة إشعاعية عالية الارتفاع تؤدي إلى زيادة التكاليف بشكل ملحوظ، في حين أن الارتفاعات المنخفضة تتطلب قدراً أكبر من الوقود ومن عمليات الحفاظ على المحطات وحمايتها).</w:t>
      </w:r>
    </w:p>
    <w:p w:rsidR="00DC7A5C" w:rsidRPr="00E42464" w:rsidRDefault="00DC7A5C" w:rsidP="00DC7A5C">
      <w:pPr>
        <w:rPr>
          <w:rtl/>
        </w:rPr>
      </w:pPr>
      <w:r w:rsidRPr="00E42464">
        <w:rPr>
          <w:rFonts w:hint="cs"/>
          <w:rtl/>
        </w:rPr>
        <w:t xml:space="preserve">توفر هذه الكوكبة الساتلية، الموضحة في الشكل </w:t>
      </w:r>
      <w:r w:rsidRPr="00E42464">
        <w:t>30</w:t>
      </w:r>
      <w:r w:rsidRPr="00E42464">
        <w:rPr>
          <w:rFonts w:hint="cs"/>
          <w:rtl/>
        </w:rPr>
        <w:t>، تغطية لسطح الأرض بأكمله. ويمكن تعديل هذا المدار المختار لتحقيق الحل الأمثل في تصميم النظام.</w:t>
      </w:r>
    </w:p>
    <w:p w:rsidR="00DC7A5C" w:rsidRPr="00E42464" w:rsidRDefault="00DC7A5C" w:rsidP="00DC7A5C">
      <w:pPr>
        <w:rPr>
          <w:rtl/>
        </w:rPr>
      </w:pPr>
      <w:r w:rsidRPr="00E42464">
        <w:rPr>
          <w:rFonts w:hint="cs"/>
          <w:rtl/>
        </w:rPr>
        <w:t xml:space="preserve">ويُظهر الجدول </w:t>
      </w:r>
      <w:r w:rsidRPr="00E42464">
        <w:t>29</w:t>
      </w:r>
      <w:r w:rsidRPr="00E42464">
        <w:rPr>
          <w:rFonts w:hint="cs"/>
          <w:rtl/>
        </w:rPr>
        <w:t xml:space="preserve"> معلمات الكوكبة الرئيسية لهذا النظام الساتلي.</w:t>
      </w:r>
    </w:p>
    <w:p w:rsidR="00DC7A5C" w:rsidRPr="00E42464" w:rsidRDefault="00DC7A5C" w:rsidP="00DC7A5C">
      <w:pPr>
        <w:pStyle w:val="FigureNo"/>
        <w:rPr>
          <w:rFonts w:hint="eastAsia"/>
          <w:rtl/>
        </w:rPr>
      </w:pPr>
      <w:r w:rsidRPr="00E42464">
        <w:rPr>
          <w:rtl/>
        </w:rPr>
        <w:t>الش</w:t>
      </w:r>
      <w:r w:rsidRPr="00E42464">
        <w:rPr>
          <w:rFonts w:hint="cs"/>
          <w:rtl/>
        </w:rPr>
        <w:t>ـ</w:t>
      </w:r>
      <w:r w:rsidRPr="00E42464">
        <w:rPr>
          <w:rtl/>
        </w:rPr>
        <w:t xml:space="preserve">كل </w:t>
      </w:r>
      <w:r w:rsidRPr="00E42464">
        <w:t>30</w:t>
      </w:r>
    </w:p>
    <w:p w:rsidR="00DC7A5C" w:rsidRPr="00E42464" w:rsidRDefault="00DC7A5C" w:rsidP="00DC7A5C">
      <w:pPr>
        <w:pStyle w:val="FigureTitle"/>
        <w:rPr>
          <w:rFonts w:hint="eastAsia"/>
          <w:rtl/>
        </w:rPr>
      </w:pPr>
      <w:r w:rsidRPr="00E42464">
        <w:rPr>
          <w:rFonts w:hint="cs"/>
          <w:rtl/>
        </w:rPr>
        <w:t>كوكبة ساتلية</w:t>
      </w:r>
    </w:p>
    <w:p w:rsidR="000075BD" w:rsidRPr="00E42464" w:rsidRDefault="006D470A" w:rsidP="00D936B3">
      <w:pPr>
        <w:pStyle w:val="Figure"/>
        <w:rPr>
          <w:rtl/>
          <w:lang w:val="fr-FR" w:bidi="ar-EG"/>
        </w:rPr>
      </w:pPr>
      <w:r>
        <w:object w:dxaOrig="7415" w:dyaOrig="7277">
          <v:shape id="_x0000_i1054" type="#_x0000_t75" style="width:353.1pt;height:345.6pt" o:ole="">
            <v:imagedata r:id="rId77" o:title=""/>
          </v:shape>
          <o:OLEObject Type="Embed" ProgID="CorelDRAW.Graphic.14" ShapeID="_x0000_i1054" DrawAspect="Content" ObjectID="_1506931754" r:id="rId78"/>
        </w:object>
      </w:r>
    </w:p>
    <w:p w:rsidR="006C6A17" w:rsidRPr="00E42464" w:rsidRDefault="006C6A17" w:rsidP="00D752CA">
      <w:pPr>
        <w:pStyle w:val="TableNo"/>
      </w:pPr>
      <w:r w:rsidRPr="00E42464">
        <w:rPr>
          <w:rtl/>
        </w:rPr>
        <w:lastRenderedPageBreak/>
        <w:t>الج</w:t>
      </w:r>
      <w:r w:rsidRPr="00E42464">
        <w:rPr>
          <w:rFonts w:hint="cs"/>
          <w:rtl/>
        </w:rPr>
        <w:t>ـ</w:t>
      </w:r>
      <w:r w:rsidRPr="00E42464">
        <w:rPr>
          <w:rtl/>
        </w:rPr>
        <w:t xml:space="preserve">دول </w:t>
      </w:r>
      <w:r w:rsidRPr="00E42464">
        <w:t>29</w:t>
      </w:r>
    </w:p>
    <w:p w:rsidR="006C6A17" w:rsidRPr="00E42464" w:rsidRDefault="006C6A17" w:rsidP="00D752CA">
      <w:pPr>
        <w:pStyle w:val="Tabletitle"/>
        <w:rPr>
          <w:rFonts w:hint="eastAsia"/>
        </w:rPr>
      </w:pPr>
      <w:r w:rsidRPr="00E42464">
        <w:rPr>
          <w:rtl/>
        </w:rPr>
        <w:t>معلمات الكوكبة</w:t>
      </w:r>
    </w:p>
    <w:tbl>
      <w:tblPr>
        <w:bidiVisual/>
        <w:tblW w:w="0" w:type="auto"/>
        <w:jc w:val="center"/>
        <w:tblLayout w:type="fixed"/>
        <w:tblLook w:val="0000" w:firstRow="0" w:lastRow="0" w:firstColumn="0" w:lastColumn="0" w:noHBand="0" w:noVBand="0"/>
      </w:tblPr>
      <w:tblGrid>
        <w:gridCol w:w="3969"/>
        <w:gridCol w:w="3969"/>
      </w:tblGrid>
      <w:tr w:rsidR="006C6A17" w:rsidRPr="00E42464" w:rsidTr="000E1D31">
        <w:trPr>
          <w:cantSplit/>
          <w:jc w:val="center"/>
        </w:trPr>
        <w:tc>
          <w:tcPr>
            <w:tcW w:w="3969" w:type="dxa"/>
            <w:tcBorders>
              <w:top w:val="single" w:sz="4" w:space="0" w:color="auto"/>
              <w:left w:val="single" w:sz="4" w:space="0" w:color="auto"/>
              <w:bottom w:val="single" w:sz="4" w:space="0" w:color="auto"/>
              <w:right w:val="single" w:sz="6" w:space="0" w:color="auto"/>
            </w:tcBorders>
          </w:tcPr>
          <w:p w:rsidR="006C6A17" w:rsidRPr="00E42464" w:rsidRDefault="006C6A17" w:rsidP="000E1D31">
            <w:pPr>
              <w:pStyle w:val="Tabletext"/>
              <w:keepNext/>
            </w:pPr>
            <w:r w:rsidRPr="00E42464">
              <w:rPr>
                <w:rFonts w:hint="cs"/>
                <w:rtl/>
              </w:rPr>
              <w:t>ن</w:t>
            </w:r>
            <w:r w:rsidRPr="00E42464">
              <w:rPr>
                <w:rtl/>
              </w:rPr>
              <w:t>وع المدار</w:t>
            </w:r>
          </w:p>
        </w:tc>
        <w:tc>
          <w:tcPr>
            <w:tcW w:w="3969" w:type="dxa"/>
            <w:tcBorders>
              <w:top w:val="single" w:sz="4" w:space="0" w:color="auto"/>
              <w:left w:val="single" w:sz="6" w:space="0" w:color="auto"/>
              <w:bottom w:val="single" w:sz="4" w:space="0" w:color="auto"/>
              <w:right w:val="single" w:sz="4" w:space="0" w:color="auto"/>
            </w:tcBorders>
          </w:tcPr>
          <w:p w:rsidR="006C6A17" w:rsidRPr="00E42464" w:rsidRDefault="006C6A17" w:rsidP="000E1D31">
            <w:pPr>
              <w:pStyle w:val="Tabletext"/>
              <w:keepNext/>
            </w:pPr>
            <w:r w:rsidRPr="00E42464">
              <w:t>LEO</w:t>
            </w:r>
          </w:p>
        </w:tc>
      </w:tr>
      <w:tr w:rsidR="006C6A17" w:rsidRPr="00E42464" w:rsidTr="000E1D31">
        <w:trPr>
          <w:cantSplit/>
          <w:jc w:val="center"/>
        </w:trPr>
        <w:tc>
          <w:tcPr>
            <w:tcW w:w="3969" w:type="dxa"/>
            <w:tcBorders>
              <w:top w:val="nil"/>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عدد السواتل</w:t>
            </w:r>
          </w:p>
        </w:tc>
        <w:tc>
          <w:tcPr>
            <w:tcW w:w="3969" w:type="dxa"/>
            <w:tcBorders>
              <w:top w:val="nil"/>
              <w:left w:val="single" w:sz="6" w:space="0" w:color="auto"/>
              <w:bottom w:val="single" w:sz="6" w:space="0" w:color="auto"/>
              <w:right w:val="single" w:sz="6" w:space="0" w:color="auto"/>
            </w:tcBorders>
          </w:tcPr>
          <w:p w:rsidR="006C6A17" w:rsidRPr="00E42464" w:rsidRDefault="006C6A17" w:rsidP="006C6A17">
            <w:pPr>
              <w:pStyle w:val="Tabletext"/>
            </w:pPr>
            <w:r w:rsidRPr="00E42464">
              <w:t>96</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عدد المستويات المدارية</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t>8</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عدد الس</w:t>
            </w:r>
            <w:r w:rsidRPr="00E42464">
              <w:rPr>
                <w:rFonts w:hint="cs"/>
                <w:rtl/>
              </w:rPr>
              <w:t>و</w:t>
            </w:r>
            <w:r w:rsidRPr="00E42464">
              <w:rPr>
                <w:rtl/>
              </w:rPr>
              <w:t>اتل في المستوى</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t>12</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نوع الميل</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قطبي</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الميل</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t>°98,8</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دورة المدار</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rPr>
                <w:rtl/>
                <w:lang w:bidi="ar-EG"/>
              </w:rPr>
            </w:pPr>
            <w:r w:rsidRPr="00E42464">
              <w:t>6 119,6</w:t>
            </w:r>
            <w:r w:rsidRPr="00E42464">
              <w:rPr>
                <w:rFonts w:hint="cs"/>
                <w:rtl/>
                <w:lang w:bidi="ar-EG"/>
              </w:rPr>
              <w:t xml:space="preserve"> </w:t>
            </w:r>
            <w:r w:rsidRPr="00E42464">
              <w:rPr>
                <w:rtl/>
              </w:rPr>
              <w:t>ثانية</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ارتفاع الأوج</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rPr>
                <w:rtl/>
                <w:lang w:bidi="ar-EG"/>
              </w:rPr>
            </w:pPr>
            <w:r w:rsidRPr="00E42464">
              <w:t>862,4</w:t>
            </w:r>
            <w:r w:rsidRPr="00E42464">
              <w:rPr>
                <w:rFonts w:hint="cs"/>
                <w:rtl/>
                <w:lang w:bidi="ar-EG"/>
              </w:rPr>
              <w:t xml:space="preserve"> </w:t>
            </w:r>
            <w:r w:rsidRPr="00E42464">
              <w:t>km</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ارتفاع الحضيض</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rPr>
                <w:rtl/>
                <w:lang w:bidi="ar-EG"/>
              </w:rPr>
            </w:pPr>
            <w:r w:rsidRPr="00E42464">
              <w:t>843,5</w:t>
            </w:r>
            <w:r w:rsidRPr="00E42464">
              <w:rPr>
                <w:rFonts w:hint="cs"/>
                <w:rtl/>
                <w:lang w:bidi="ar-EG"/>
              </w:rPr>
              <w:t xml:space="preserve"> </w:t>
            </w:r>
            <w:r w:rsidRPr="00E42464">
              <w:t>km</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زاوية طور الحضيض</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t>°270</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قوس</w:t>
            </w:r>
            <w:r w:rsidRPr="00E42464">
              <w:rPr>
                <w:rFonts w:hint="cs"/>
                <w:rtl/>
              </w:rPr>
              <w:t xml:space="preserve"> (أقواس)</w:t>
            </w:r>
            <w:r w:rsidRPr="00E42464">
              <w:rPr>
                <w:rtl/>
              </w:rPr>
              <w:t xml:space="preserve"> الخدمة الفعّالة</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لا ينطبق</w:t>
            </w:r>
            <w:r w:rsidRPr="00E42464">
              <w:rPr>
                <w:rFonts w:hint="cs"/>
                <w:rtl/>
              </w:rPr>
              <w:t xml:space="preserve"> </w:t>
            </w:r>
            <w:r w:rsidRPr="00E42464">
              <w:rPr>
                <w:rtl/>
              </w:rPr>
              <w:t>- منطقة التغطية عالمية</w:t>
            </w:r>
          </w:p>
        </w:tc>
      </w:tr>
      <w:tr w:rsidR="006C6A17" w:rsidRPr="00E42464" w:rsidTr="000E1D31">
        <w:trPr>
          <w:cantSplit/>
          <w:jc w:val="center"/>
        </w:trPr>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pPr>
            <w:r w:rsidRPr="00E42464">
              <w:rPr>
                <w:rtl/>
              </w:rPr>
              <w:t>الصعود المستقيم للعقد الصاعدة</w:t>
            </w:r>
          </w:p>
        </w:tc>
        <w:tc>
          <w:tcPr>
            <w:tcW w:w="3969" w:type="dxa"/>
            <w:tcBorders>
              <w:top w:val="single" w:sz="6" w:space="0" w:color="auto"/>
              <w:left w:val="single" w:sz="6" w:space="0" w:color="auto"/>
              <w:bottom w:val="single" w:sz="6" w:space="0" w:color="auto"/>
              <w:right w:val="single" w:sz="6" w:space="0" w:color="auto"/>
            </w:tcBorders>
          </w:tcPr>
          <w:p w:rsidR="006C6A17" w:rsidRPr="00E42464" w:rsidRDefault="006C6A17" w:rsidP="006C6A17">
            <w:pPr>
              <w:pStyle w:val="Tabletext"/>
              <w:rPr>
                <w:rtl/>
                <w:lang w:bidi="ar-EG"/>
              </w:rPr>
            </w:pPr>
            <w:r w:rsidRPr="00E42464">
              <w:t>°160</w:t>
            </w:r>
            <w:r w:rsidRPr="00E42464">
              <w:rPr>
                <w:rtl/>
              </w:rPr>
              <w:t xml:space="preserve">، </w:t>
            </w:r>
            <w:r w:rsidRPr="00E42464">
              <w:t>°183,5</w:t>
            </w:r>
            <w:r w:rsidRPr="00E42464">
              <w:rPr>
                <w:rtl/>
              </w:rPr>
              <w:t xml:space="preserve">، </w:t>
            </w:r>
            <w:r w:rsidRPr="00E42464">
              <w:t>°207</w:t>
            </w:r>
            <w:r w:rsidRPr="00E42464">
              <w:rPr>
                <w:rtl/>
              </w:rPr>
              <w:t xml:space="preserve">، </w:t>
            </w:r>
            <w:r w:rsidRPr="00E42464">
              <w:t>°230,5</w:t>
            </w:r>
            <w:r w:rsidRPr="00E42464">
              <w:rPr>
                <w:rtl/>
              </w:rPr>
              <w:t xml:space="preserve">، </w:t>
            </w:r>
            <w:r w:rsidRPr="00E42464">
              <w:t>°254</w:t>
            </w:r>
            <w:r w:rsidRPr="00E42464">
              <w:rPr>
                <w:rtl/>
              </w:rPr>
              <w:t xml:space="preserve">، </w:t>
            </w:r>
            <w:r w:rsidRPr="00E42464">
              <w:t>°277,5</w:t>
            </w:r>
            <w:r w:rsidRPr="00E42464">
              <w:rPr>
                <w:rtl/>
              </w:rPr>
              <w:t xml:space="preserve">، </w:t>
            </w:r>
            <w:r w:rsidRPr="00E42464">
              <w:t>°301</w:t>
            </w:r>
            <w:r w:rsidRPr="00E42464">
              <w:rPr>
                <w:rtl/>
              </w:rPr>
              <w:t xml:space="preserve">، </w:t>
            </w:r>
            <w:r w:rsidRPr="00E42464">
              <w:t>°324,5</w:t>
            </w:r>
          </w:p>
        </w:tc>
      </w:tr>
    </w:tbl>
    <w:p w:rsidR="006C6A17" w:rsidRPr="00E42464" w:rsidRDefault="006C6A17" w:rsidP="006C6A17">
      <w:pPr>
        <w:pStyle w:val="Heading5"/>
        <w:rPr>
          <w:rFonts w:hint="eastAsia"/>
          <w:rtl/>
        </w:rPr>
      </w:pPr>
      <w:r w:rsidRPr="00E42464">
        <w:t>2.1.5.3.4</w:t>
      </w:r>
      <w:r w:rsidRPr="00E42464">
        <w:tab/>
      </w:r>
      <w:r w:rsidRPr="00E42464">
        <w:rPr>
          <w:rFonts w:hint="cs"/>
          <w:rtl/>
        </w:rPr>
        <w:t xml:space="preserve">السواتل </w:t>
      </w:r>
    </w:p>
    <w:p w:rsidR="006C6A17" w:rsidRPr="00E42464" w:rsidRDefault="006C6A17" w:rsidP="006C6A17">
      <w:pPr>
        <w:keepNext/>
        <w:rPr>
          <w:rtl/>
        </w:rPr>
      </w:pPr>
      <w:r w:rsidRPr="00E42464">
        <w:rPr>
          <w:rFonts w:hint="cs"/>
          <w:rtl/>
        </w:rPr>
        <w:t xml:space="preserve">تقدم السواتل البالغ عددها </w:t>
      </w:r>
      <w:r w:rsidRPr="00E42464">
        <w:t>96</w:t>
      </w:r>
      <w:r w:rsidRPr="00E42464">
        <w:rPr>
          <w:rFonts w:hint="cs"/>
          <w:rtl/>
        </w:rPr>
        <w:t xml:space="preserve"> والتابعة للقطاع الفضائي للنظام، خدمة شاملة من خلال التغطية العالمية من الفضاء.</w:t>
      </w:r>
    </w:p>
    <w:p w:rsidR="006C6A17" w:rsidRPr="00E42464" w:rsidRDefault="006C6A17" w:rsidP="006C6A17">
      <w:pPr>
        <w:rPr>
          <w:rtl/>
        </w:rPr>
      </w:pPr>
      <w:r w:rsidRPr="00E42464">
        <w:rPr>
          <w:rFonts w:hint="cs"/>
          <w:rtl/>
        </w:rPr>
        <w:t>وترتبط كل السواتل في الكوكبة ببعضها البعض كشبكة اتصال رقمية تبديلية في السماء، وتَستخدم المبادئ الخاصة بالشبكة الخليوية الأرضية لتوفير إعادة استخدام قصوى للتردد. ويستخدم كل ساتل حزماً نقطية لتكوين الخلايا فوق سطح الأرض. وتوفر الحزم المتعددة والصغيرة نسبياً كسباً عالياً لهوائي الساتل، وبذلك تقلل من قدرة التردد الراديوي المطلوبة من الساتل ومن تجهيزات اشتراك المستعمل. ويمكن تعديل عدد الحزم النقطية لتحقيق الأداء الأمثل للنظام حتى حين يكون الساتل في المدار.</w:t>
      </w:r>
    </w:p>
    <w:p w:rsidR="006C6A17" w:rsidRPr="00E42464" w:rsidRDefault="006C6A17" w:rsidP="006C6A17">
      <w:pPr>
        <w:rPr>
          <w:rtl/>
        </w:rPr>
      </w:pPr>
      <w:r w:rsidRPr="00E42464">
        <w:rPr>
          <w:rFonts w:hint="cs"/>
          <w:rtl/>
        </w:rPr>
        <w:t xml:space="preserve">ويُبين الجدول </w:t>
      </w:r>
      <w:r w:rsidRPr="00E42464">
        <w:t>30</w:t>
      </w:r>
      <w:r w:rsidRPr="00E42464">
        <w:rPr>
          <w:rFonts w:hint="cs"/>
          <w:rtl/>
        </w:rPr>
        <w:t xml:space="preserve"> الخصائص الرئيسية لكل حمولة نافعة للاتصالات الساتلية.</w:t>
      </w:r>
    </w:p>
    <w:p w:rsidR="006C6A17" w:rsidRPr="00E42464" w:rsidRDefault="006C6A17" w:rsidP="00D752CA">
      <w:pPr>
        <w:pStyle w:val="TableNo"/>
      </w:pPr>
      <w:r w:rsidRPr="00E42464">
        <w:rPr>
          <w:rtl/>
        </w:rPr>
        <w:t>الج</w:t>
      </w:r>
      <w:r w:rsidRPr="00E42464">
        <w:rPr>
          <w:rFonts w:hint="cs"/>
          <w:rtl/>
        </w:rPr>
        <w:t>ـ</w:t>
      </w:r>
      <w:r w:rsidRPr="00E42464">
        <w:rPr>
          <w:rtl/>
        </w:rPr>
        <w:t xml:space="preserve">دول </w:t>
      </w:r>
      <w:r w:rsidRPr="00E42464">
        <w:t>30</w:t>
      </w:r>
    </w:p>
    <w:p w:rsidR="006C6A17" w:rsidRPr="00E42464" w:rsidRDefault="006C6A17" w:rsidP="00D752CA">
      <w:pPr>
        <w:pStyle w:val="Tabletitle"/>
        <w:rPr>
          <w:rFonts w:hint="eastAsia"/>
        </w:rPr>
      </w:pPr>
      <w:r w:rsidRPr="00E42464">
        <w:rPr>
          <w:rtl/>
        </w:rPr>
        <w:t xml:space="preserve">المواصفات الرئيسية للحمولة النافعة للاتصالات الساتلية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969"/>
      </w:tblGrid>
      <w:tr w:rsidR="006C6A17" w:rsidRPr="00E42464" w:rsidTr="00863F26">
        <w:trPr>
          <w:jc w:val="center"/>
        </w:trPr>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عدد الحزم النقطية</w:t>
            </w:r>
            <w:r w:rsidRPr="00E42464">
              <w:rPr>
                <w:rFonts w:hint="cs"/>
                <w:rtl/>
              </w:rPr>
              <w:t xml:space="preserve"> لكل </w:t>
            </w:r>
            <w:r w:rsidRPr="00E42464">
              <w:rPr>
                <w:rtl/>
              </w:rPr>
              <w:t>ساتل</w:t>
            </w:r>
          </w:p>
        </w:tc>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t>228</w:t>
            </w:r>
            <w:r w:rsidRPr="00E42464">
              <w:rPr>
                <w:rFonts w:hint="cs"/>
                <w:rtl/>
              </w:rPr>
              <w:t xml:space="preserve"> </w:t>
            </w:r>
            <w:r w:rsidRPr="00E42464">
              <w:rPr>
                <w:rtl/>
              </w:rPr>
              <w:t>(يمكن تعديلها لتحسين الأداء)</w:t>
            </w:r>
          </w:p>
        </w:tc>
      </w:tr>
      <w:tr w:rsidR="006C6A17" w:rsidRPr="00E42464" w:rsidTr="00863F26">
        <w:trPr>
          <w:jc w:val="center"/>
        </w:trPr>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أدنى زاوية ارتفاع للمستعمل</w:t>
            </w:r>
            <w:r w:rsidRPr="00E42464">
              <w:t xml:space="preserve"> </w:t>
            </w:r>
          </w:p>
        </w:tc>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t>°15</w:t>
            </w:r>
          </w:p>
        </w:tc>
      </w:tr>
      <w:tr w:rsidR="006C6A17" w:rsidRPr="00E42464" w:rsidTr="00863F26">
        <w:trPr>
          <w:jc w:val="center"/>
        </w:trPr>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وصلات ما بين السواتل (نعم/لا)</w:t>
            </w:r>
          </w:p>
        </w:tc>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نعم</w:t>
            </w:r>
          </w:p>
        </w:tc>
      </w:tr>
      <w:tr w:rsidR="006C6A17" w:rsidRPr="00E42464" w:rsidTr="00863F26">
        <w:trPr>
          <w:jc w:val="center"/>
        </w:trPr>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 xml:space="preserve">المعالجة على المتن </w:t>
            </w:r>
            <w:r w:rsidRPr="00E42464">
              <w:rPr>
                <w:rFonts w:hint="cs"/>
                <w:rtl/>
              </w:rPr>
              <w:t>ل</w:t>
            </w:r>
            <w:r w:rsidRPr="00E42464">
              <w:rPr>
                <w:rtl/>
              </w:rPr>
              <w:t>لنطاق ال</w:t>
            </w:r>
            <w:r w:rsidRPr="00E42464">
              <w:rPr>
                <w:rFonts w:hint="cs"/>
                <w:rtl/>
              </w:rPr>
              <w:t>أساسي</w:t>
            </w:r>
            <w:r w:rsidRPr="00E42464">
              <w:rPr>
                <w:rtl/>
              </w:rPr>
              <w:t xml:space="preserve"> (نعم/لا)</w:t>
            </w:r>
          </w:p>
        </w:tc>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نعم</w:t>
            </w:r>
          </w:p>
        </w:tc>
      </w:tr>
      <w:tr w:rsidR="006C6A17" w:rsidRPr="00E42464" w:rsidTr="00863F26">
        <w:trPr>
          <w:jc w:val="center"/>
        </w:trPr>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التغطية الجغرافية (مثلا</w:t>
            </w:r>
            <w:r w:rsidRPr="00E42464">
              <w:rPr>
                <w:rFonts w:hint="cs"/>
                <w:rtl/>
              </w:rPr>
              <w:t>ً</w:t>
            </w:r>
            <w:r w:rsidRPr="00E42464">
              <w:rPr>
                <w:rtl/>
              </w:rPr>
              <w:t>، عالمية، تقريباً عالمية، خط عرض أقل من عدد محدد من الدرجات، مناطقية)</w:t>
            </w:r>
            <w:r w:rsidRPr="00E42464">
              <w:t xml:space="preserve"> </w:t>
            </w:r>
          </w:p>
        </w:tc>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عالمية</w:t>
            </w:r>
          </w:p>
        </w:tc>
      </w:tr>
      <w:tr w:rsidR="006C6A17" w:rsidRPr="00E42464" w:rsidTr="00863F26">
        <w:trPr>
          <w:jc w:val="center"/>
        </w:trPr>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توزيع دينامي لحركة الحزم (نعم/لا)</w:t>
            </w:r>
          </w:p>
        </w:tc>
        <w:tc>
          <w:tcPr>
            <w:tcW w:w="3969" w:type="dxa"/>
            <w:tcBorders>
              <w:top w:val="single" w:sz="4" w:space="0" w:color="auto"/>
              <w:left w:val="single" w:sz="4" w:space="0" w:color="auto"/>
              <w:bottom w:val="single" w:sz="4" w:space="0" w:color="auto"/>
              <w:right w:val="single" w:sz="4" w:space="0" w:color="auto"/>
            </w:tcBorders>
          </w:tcPr>
          <w:p w:rsidR="006C6A17" w:rsidRPr="00E42464" w:rsidRDefault="006C6A17" w:rsidP="006C6A17">
            <w:pPr>
              <w:pStyle w:val="Tabletext"/>
            </w:pPr>
            <w:r w:rsidRPr="00E42464">
              <w:rPr>
                <w:rtl/>
              </w:rPr>
              <w:t>نعم</w:t>
            </w:r>
          </w:p>
        </w:tc>
      </w:tr>
    </w:tbl>
    <w:p w:rsidR="006C6A17" w:rsidRPr="00E42464" w:rsidRDefault="006C6A17" w:rsidP="006C6A17">
      <w:pPr>
        <w:spacing w:before="240"/>
        <w:rPr>
          <w:rtl/>
        </w:rPr>
      </w:pPr>
      <w:r w:rsidRPr="00E42464">
        <w:rPr>
          <w:rFonts w:hint="cs"/>
          <w:rtl/>
        </w:rPr>
        <w:t>إن الفصل المكاني المحقق بواسطة الحزم النقطية الساتلية يسمح بزيادة الكفاءة الطيفية على مر الزمن، ومن خلال إعادة استخدام التردد داخل الحزم المتعددة. ويمكن أن يُعاد تشكيل نموذج إعادة استخدام التردد استناداً إلى الأوضاع الفعلية للحركة، حتى وإن كانت السواتل في المدار.</w:t>
      </w:r>
    </w:p>
    <w:p w:rsidR="006C6A17" w:rsidRPr="00E42464" w:rsidRDefault="006C6A17" w:rsidP="006C6A17">
      <w:pPr>
        <w:rPr>
          <w:rtl/>
        </w:rPr>
      </w:pPr>
      <w:r w:rsidRPr="00E42464">
        <w:rPr>
          <w:rFonts w:hint="cs"/>
          <w:rtl/>
        </w:rPr>
        <w:t xml:space="preserve">ولدى كل ساتل المقدرة على توزيع موارد قدرته وعروض نطاقه من حزمة إلى أخرى بصورة دينامية استجابةً لمتطلبات الحركة الفعلية. فعلى سبيل المثال، إذ ارتفع الطلب على الحركة في إحدى الحزم وزاد عن حركتها الاسمية من جراء عملية إغاثة في حال </w:t>
      </w:r>
      <w:r w:rsidRPr="00E42464">
        <w:rPr>
          <w:rFonts w:hint="cs"/>
          <w:rtl/>
        </w:rPr>
        <w:lastRenderedPageBreak/>
        <w:t>وقوع كارثة، يستطيع الساتل إعادة توزيع ما وُزّع أصلاً على حزم أخرى من قدرات وعروض نطاق على النقطة الساخنة هذه بحيث يتسنى استيعاب قدر أكبر من الحركة.</w:t>
      </w:r>
    </w:p>
    <w:p w:rsidR="006C6A17" w:rsidRPr="00E42464" w:rsidRDefault="006C6A17" w:rsidP="006C6A17">
      <w:pPr>
        <w:rPr>
          <w:rtl/>
        </w:rPr>
      </w:pPr>
      <w:r w:rsidRPr="00E42464">
        <w:rPr>
          <w:rFonts w:hint="cs"/>
          <w:rtl/>
        </w:rPr>
        <w:t>تتلقى متطلبات الاتصال بوحدات المشتركين الدعم من قبل هوائي مركب ساتلي يشكل حزماً شبيهة بالخلايا. وتقوم مجموعة مؤلفة من صفيف هوائيين مطاورين على المركبة الفضائية، أحدهما للبثّ والآخر للاستقبال، بدعم الوصلة الصاعدة والوصلة الهابطة. وتنتج أزواج صفيف الهوائيات المطاورة حزماً متماثلة متطابقة تقريباً للوصلة الصاعدة والوصلة الهابطة. ويُقسم أثر كل ساتل إلى مجموعات من الحزم من أجل تيسير إعادة استخدام القناة. ومن الممكن تفعيل أي منفذ من منافذ الحزم لهوائي البث بصورة متزامنة عن طريق إثارته بإشارة موجة حاملة أو أكثر. وتُخصّص لكل حزمة مجموعة من القنوات المناظرة للترددات والفجوات الزمنية المحددة في نطاق التردد، تتوافق مع عدد واستخدامات وحدات المشترك التي تتم خدمتها. وبهدف استيعاب التباينات في الحركة بكفاءة، تسمح المعدات لعدد التوصيلات لكل حزمة بأن يتكيّف أوتوماتياً مع الطلب.</w:t>
      </w:r>
    </w:p>
    <w:p w:rsidR="006C6A17" w:rsidRPr="00E42464" w:rsidRDefault="006C6A17" w:rsidP="006C6A17">
      <w:pPr>
        <w:rPr>
          <w:rtl/>
        </w:rPr>
      </w:pPr>
      <w:r w:rsidRPr="00E42464">
        <w:rPr>
          <w:rFonts w:hint="cs"/>
          <w:rtl/>
        </w:rPr>
        <w:t>ومن الممكن أيضاً تشغيل الحزم أو إيقافها، بحسب المقتضى، لكي تستوعب أوضاع الحركة وحالات التراكب المتغيّرة للتغطية. فللتقليل مثلاً إلى الحد الأدنى من احتمال التداخل الناجم عن الآثار الساتلية المتراكبة، والحفاظ على القدرة الساتلية، يعمل النظام على استخدام معمارية الإدارة الخلوية التي تُوقف عمل الحزم لدى عبور كل ساتل من خط الاستواء باتجاه المناطق</w:t>
      </w:r>
      <w:r w:rsidRPr="00E42464">
        <w:rPr>
          <w:rFonts w:hint="eastAsia"/>
          <w:rtl/>
        </w:rPr>
        <w:t> </w:t>
      </w:r>
      <w:r w:rsidRPr="00E42464">
        <w:rPr>
          <w:rFonts w:hint="cs"/>
          <w:rtl/>
        </w:rPr>
        <w:t>القطبية.</w:t>
      </w:r>
    </w:p>
    <w:p w:rsidR="006C6A17" w:rsidRPr="00E42464" w:rsidRDefault="006C6A17" w:rsidP="006C6A17">
      <w:pPr>
        <w:rPr>
          <w:spacing w:val="-6"/>
          <w:rtl/>
        </w:rPr>
      </w:pPr>
      <w:r w:rsidRPr="00E42464">
        <w:rPr>
          <w:rFonts w:hint="cs"/>
          <w:spacing w:val="-6"/>
          <w:rtl/>
        </w:rPr>
        <w:t>ويكون النظام الفرعي لهوائي وصلة الخدمة مثبتاً في جسم الساتل، وتتوقف دقة تسديده على نظام تثبيت التحكم بتوجيه الساتل.</w:t>
      </w:r>
    </w:p>
    <w:p w:rsidR="006C6A17" w:rsidRPr="00E42464" w:rsidRDefault="006C6A17" w:rsidP="006C6A17">
      <w:pPr>
        <w:rPr>
          <w:rtl/>
        </w:rPr>
      </w:pPr>
      <w:r w:rsidRPr="00E42464">
        <w:rPr>
          <w:rFonts w:hint="cs"/>
          <w:rtl/>
        </w:rPr>
        <w:t>وتقوم الوصلات فيما بين السواتل بوصل السواتل في المدار من أجل خلق شبكة اتصالات عالمية في السماء. وتوفر هذه الوصلات قدرة توصيلية داخل المستويات المدارية وعبرها.</w:t>
      </w:r>
    </w:p>
    <w:p w:rsidR="006C6A17" w:rsidRPr="00E42464" w:rsidRDefault="006C6A17" w:rsidP="006C6A17">
      <w:pPr>
        <w:rPr>
          <w:spacing w:val="-2"/>
          <w:rtl/>
        </w:rPr>
      </w:pPr>
      <w:r w:rsidRPr="00E42464">
        <w:rPr>
          <w:rFonts w:hint="cs"/>
          <w:spacing w:val="-2"/>
          <w:rtl/>
        </w:rPr>
        <w:t>ولدى كل ساتل المقدرة على إنشاء وصلات مع البوّابات على الأرض عن طريق وصلات التغذية. ويستوعب النظام أعداداً مختلفة من البوّابات. أما الأعداد الفعلية للبوّابات التي يتم نشرها فيقوم على أساس اعتبارات تقنية فضلاً عن أخرى تتعلق بمجال الأعمال.</w:t>
      </w:r>
    </w:p>
    <w:p w:rsidR="006C6A17" w:rsidRPr="00E42464" w:rsidRDefault="006C6A17" w:rsidP="006C6A17">
      <w:pPr>
        <w:rPr>
          <w:rtl/>
        </w:rPr>
      </w:pPr>
      <w:r w:rsidRPr="00E42464">
        <w:rPr>
          <w:rFonts w:hint="cs"/>
          <w:rtl/>
        </w:rPr>
        <w:t>وبالإضافة إلى وصلات الاتصالات أعلاه، يكون لدى الساتل المقدرة على إنشاء وصلات القياس عن ب</w:t>
      </w:r>
      <w:r w:rsidR="00E41B8E">
        <w:rPr>
          <w:rFonts w:hint="cs"/>
          <w:rtl/>
        </w:rPr>
        <w:t>ُ</w:t>
      </w:r>
      <w:r w:rsidRPr="00E42464">
        <w:rPr>
          <w:rFonts w:hint="cs"/>
          <w:rtl/>
        </w:rPr>
        <w:t>عد، والتتبع والتحكم مع محطات القياس عن ب</w:t>
      </w:r>
      <w:r w:rsidR="00E41B8E">
        <w:rPr>
          <w:rFonts w:hint="cs"/>
          <w:rtl/>
        </w:rPr>
        <w:t>ُ</w:t>
      </w:r>
      <w:r w:rsidRPr="00E42464">
        <w:rPr>
          <w:rFonts w:hint="cs"/>
          <w:rtl/>
        </w:rPr>
        <w:t>عد، ومحطات التحكم عن ب</w:t>
      </w:r>
      <w:r w:rsidR="00E41B8E">
        <w:rPr>
          <w:rFonts w:hint="cs"/>
          <w:rtl/>
        </w:rPr>
        <w:t>ُ</w:t>
      </w:r>
      <w:r w:rsidRPr="00E42464">
        <w:rPr>
          <w:rFonts w:hint="cs"/>
          <w:rtl/>
        </w:rPr>
        <w:t xml:space="preserve">عد والضبط </w:t>
      </w:r>
      <w:r w:rsidRPr="00E42464">
        <w:t>(TT&amp;C)</w:t>
      </w:r>
      <w:r w:rsidRPr="00E42464">
        <w:rPr>
          <w:rtl/>
        </w:rPr>
        <w:t xml:space="preserve"> </w:t>
      </w:r>
      <w:r w:rsidRPr="00E42464">
        <w:rPr>
          <w:rFonts w:hint="cs"/>
          <w:rtl/>
        </w:rPr>
        <w:t>الموجودة في شتى أنحاء العالم.</w:t>
      </w:r>
    </w:p>
    <w:p w:rsidR="006C6A17" w:rsidRPr="00E42464" w:rsidRDefault="006C6A17" w:rsidP="006C6A17">
      <w:pPr>
        <w:rPr>
          <w:rtl/>
          <w:lang w:bidi="ar-EG"/>
        </w:rPr>
      </w:pPr>
      <w:r w:rsidRPr="00E42464">
        <w:rPr>
          <w:rFonts w:hint="cs"/>
          <w:rtl/>
        </w:rPr>
        <w:t xml:space="preserve">ويُظهر الشكل </w:t>
      </w:r>
      <w:r w:rsidRPr="00E42464">
        <w:t>31</w:t>
      </w:r>
      <w:r w:rsidRPr="00E42464">
        <w:rPr>
          <w:rFonts w:hint="cs"/>
          <w:rtl/>
        </w:rPr>
        <w:t xml:space="preserve"> تغطية ممثلة داخل المدار لساتل وحيد فوق الولايات المتحدة الأمريكية، على ارتفاع قدره </w:t>
      </w:r>
      <w:r w:rsidRPr="00E42464">
        <w:t>853</w:t>
      </w:r>
      <w:r w:rsidRPr="00E42464">
        <w:rPr>
          <w:rFonts w:hint="cs"/>
          <w:rtl/>
        </w:rPr>
        <w:t xml:space="preserve"> </w:t>
      </w:r>
      <w:r w:rsidRPr="00E42464">
        <w:rPr>
          <w:rFonts w:hint="cs"/>
        </w:rPr>
        <w:t>km</w:t>
      </w:r>
      <w:r w:rsidRPr="00E42464">
        <w:rPr>
          <w:rFonts w:hint="cs"/>
          <w:rtl/>
        </w:rPr>
        <w:t>.</w:t>
      </w:r>
    </w:p>
    <w:p w:rsidR="006C6A17" w:rsidRPr="00E42464" w:rsidRDefault="006C6A17" w:rsidP="00CC5162">
      <w:pPr>
        <w:pStyle w:val="Heading4"/>
        <w:rPr>
          <w:rFonts w:hint="eastAsia"/>
          <w:rtl/>
          <w:lang w:bidi="ar-EG"/>
        </w:rPr>
      </w:pPr>
      <w:r w:rsidRPr="00E42464">
        <w:t>2.5.3.4</w:t>
      </w:r>
      <w:r w:rsidRPr="00E42464">
        <w:tab/>
      </w:r>
      <w:r w:rsidR="00CC5162">
        <w:rPr>
          <w:rFonts w:hint="cs"/>
          <w:rtl/>
        </w:rPr>
        <w:t>وصف</w:t>
      </w:r>
      <w:r w:rsidRPr="00E42464">
        <w:rPr>
          <w:rFonts w:hint="cs"/>
          <w:rtl/>
        </w:rPr>
        <w:t xml:space="preserve"> النظام</w:t>
      </w:r>
    </w:p>
    <w:p w:rsidR="006C6A17" w:rsidRPr="00E42464" w:rsidRDefault="006C6A17" w:rsidP="006C6A17">
      <w:pPr>
        <w:rPr>
          <w:spacing w:val="-2"/>
          <w:rtl/>
        </w:rPr>
      </w:pPr>
      <w:r w:rsidRPr="00E42464">
        <w:rPr>
          <w:rFonts w:hint="cs"/>
          <w:spacing w:val="-2"/>
          <w:rtl/>
        </w:rPr>
        <w:t xml:space="preserve">صممّ النظام الساتلي المتنقل الشخصي </w:t>
      </w:r>
      <w:r w:rsidRPr="00E42464">
        <w:rPr>
          <w:spacing w:val="-2"/>
        </w:rPr>
        <w:t>Satcom2000</w:t>
      </w:r>
      <w:r w:rsidRPr="00E42464">
        <w:rPr>
          <w:rFonts w:hint="cs"/>
          <w:spacing w:val="-2"/>
          <w:rtl/>
        </w:rPr>
        <w:t xml:space="preserve"> لتلبية النمو المتوقع في الطلب الإجمالي على الاتصالات المتنقلة العالمية، وتأمين النفاذ إلى خدمات تتطلب مقدرات عالية ومتنوعة</w:t>
      </w:r>
      <w:r w:rsidRPr="00E42464">
        <w:rPr>
          <w:spacing w:val="-2"/>
        </w:rPr>
        <w:t xml:space="preserve"> </w:t>
      </w:r>
      <w:r w:rsidRPr="00E42464">
        <w:rPr>
          <w:rFonts w:hint="cs"/>
          <w:spacing w:val="-2"/>
          <w:rtl/>
        </w:rPr>
        <w:t>من معدلات البيانات، والتمكين من زيادة توسع ودمج الخدمات الساتلية مع الشبكات الأرضية الثابتة والمتنقلة.</w:t>
      </w:r>
    </w:p>
    <w:p w:rsidR="006C6A17" w:rsidRPr="00E42464" w:rsidRDefault="006C6A17" w:rsidP="006C6A17">
      <w:pPr>
        <w:rPr>
          <w:rtl/>
        </w:rPr>
      </w:pPr>
      <w:r w:rsidRPr="00E42464">
        <w:rPr>
          <w:rFonts w:hint="cs"/>
          <w:rtl/>
        </w:rPr>
        <w:t xml:space="preserve">وفي وسع هذا النظام أن يوفر خدمات الاتصالات الثنائية الاتجاه المتعلقة بالصوت، والبيانات، والتراسل (توجيه الرسائل)، والاتصالات المتعددة الوسائط، فيما بين مجموعة منوعة من تجهيزات المستعملين في أي مكان في العالم، وربط أي من تجهيزات المستعملين هذه بالشبكات </w:t>
      </w:r>
      <w:r w:rsidRPr="00E42464">
        <w:t>PSTN</w:t>
      </w:r>
      <w:r w:rsidRPr="00E42464">
        <w:rPr>
          <w:rFonts w:hint="cs"/>
          <w:rtl/>
        </w:rPr>
        <w:t xml:space="preserve"> و</w:t>
      </w:r>
      <w:r w:rsidRPr="00E42464">
        <w:t>PSDN</w:t>
      </w:r>
      <w:r w:rsidRPr="00E42464">
        <w:rPr>
          <w:rFonts w:hint="cs"/>
          <w:rtl/>
        </w:rPr>
        <w:t xml:space="preserve"> و</w:t>
      </w:r>
      <w:r w:rsidRPr="00E42464">
        <w:t>PLMN</w:t>
      </w:r>
      <w:r w:rsidRPr="00E42464">
        <w:rPr>
          <w:rFonts w:hint="cs"/>
          <w:rtl/>
        </w:rPr>
        <w:t xml:space="preserve"> وغيرها من الشبكات الأرضية، بما في ذلك التجوال العالمي وقابلية التشغيل البيني مع المكون الأرضي لشبكات النظام </w:t>
      </w:r>
      <w:r w:rsidRPr="00E42464">
        <w:t>IMT-2000</w:t>
      </w:r>
      <w:r w:rsidRPr="00E42464">
        <w:rPr>
          <w:rFonts w:hint="cs"/>
          <w:rtl/>
        </w:rPr>
        <w:t>.</w:t>
      </w:r>
    </w:p>
    <w:p w:rsidR="006C6A17" w:rsidRPr="00E42464" w:rsidRDefault="006C6A17" w:rsidP="006C6A17">
      <w:pPr>
        <w:rPr>
          <w:rtl/>
          <w:lang w:bidi="ar-EG"/>
        </w:rPr>
      </w:pPr>
      <w:r w:rsidRPr="00E42464">
        <w:rPr>
          <w:rFonts w:hint="cs"/>
          <w:rtl/>
        </w:rPr>
        <w:t xml:space="preserve">ومن أجل توفير هذه الطائفة من الخدمات، يستخدم النظام </w:t>
      </w:r>
      <w:r w:rsidRPr="00E42464">
        <w:t>Satcom2000</w:t>
      </w:r>
      <w:r w:rsidRPr="00E42464">
        <w:rPr>
          <w:rFonts w:hint="cs"/>
          <w:rtl/>
        </w:rPr>
        <w:t xml:space="preserve"> كل من تكنولوجيات النفاذ الراديوي </w:t>
      </w:r>
      <w:r w:rsidRPr="00E42464">
        <w:t>TDMA</w:t>
      </w:r>
      <w:r w:rsidRPr="00E42464">
        <w:rPr>
          <w:rFonts w:hint="cs"/>
          <w:rtl/>
        </w:rPr>
        <w:t xml:space="preserve"> و</w:t>
      </w:r>
      <w:r w:rsidRPr="00E42464">
        <w:t>CDMA</w:t>
      </w:r>
      <w:r w:rsidRPr="00E42464">
        <w:rPr>
          <w:rFonts w:hint="cs"/>
          <w:rtl/>
        </w:rPr>
        <w:t xml:space="preserve">، وهي تشمل قنوات النفاذ </w:t>
      </w:r>
      <w:r w:rsidRPr="00E42464">
        <w:t>FDMA/TDMA</w:t>
      </w:r>
      <w:r w:rsidRPr="00E42464">
        <w:rPr>
          <w:rFonts w:hint="cs"/>
          <w:rtl/>
        </w:rPr>
        <w:t xml:space="preserve"> و</w:t>
      </w:r>
      <w:r w:rsidRPr="00E42464">
        <w:t>FDMA/CDMA</w:t>
      </w:r>
      <w:r w:rsidRPr="00E42464">
        <w:rPr>
          <w:rFonts w:hint="cs"/>
          <w:rtl/>
        </w:rPr>
        <w:t xml:space="preserve"> العاملة على كل ساتل. ومن شأن مخطط النفاذ الراديوي المتعدد الهجين هذا المتضمن في نظامٍ ساتلي وحيد أن يفي باحتياجات الاتصالات الشخصية المتنوعة لمستخدمي الخدمة اللاسلكية في القرن الحادي والعشرين، وأن يؤمّن استفادة طيفية كفؤة لهذه المجموعة المتنوعة من عروض الخدمات.</w:t>
      </w:r>
    </w:p>
    <w:p w:rsidR="006C6A17" w:rsidRPr="00E42464" w:rsidRDefault="006C6A17" w:rsidP="00DE7F81">
      <w:pPr>
        <w:pStyle w:val="FigureNo"/>
        <w:rPr>
          <w:rFonts w:hint="eastAsia"/>
        </w:rPr>
      </w:pPr>
      <w:r w:rsidRPr="00E42464">
        <w:rPr>
          <w:rtl/>
        </w:rPr>
        <w:lastRenderedPageBreak/>
        <w:t>الش</w:t>
      </w:r>
      <w:r w:rsidRPr="00E42464">
        <w:rPr>
          <w:rFonts w:hint="cs"/>
          <w:rtl/>
        </w:rPr>
        <w:t>ـ</w:t>
      </w:r>
      <w:r w:rsidRPr="00E42464">
        <w:rPr>
          <w:rtl/>
        </w:rPr>
        <w:t xml:space="preserve">كل </w:t>
      </w:r>
      <w:r w:rsidRPr="00E42464">
        <w:t>31</w:t>
      </w:r>
    </w:p>
    <w:p w:rsidR="006C6A17" w:rsidRPr="00E42464" w:rsidRDefault="006C6A17" w:rsidP="00DE7F81">
      <w:pPr>
        <w:pStyle w:val="FigureTitle"/>
        <w:rPr>
          <w:rFonts w:hint="eastAsia"/>
          <w:rtl/>
        </w:rPr>
      </w:pPr>
      <w:r w:rsidRPr="00E42464">
        <w:rPr>
          <w:rtl/>
        </w:rPr>
        <w:t xml:space="preserve">منطقة </w:t>
      </w:r>
      <w:r w:rsidRPr="00E42464">
        <w:rPr>
          <w:rFonts w:hint="cs"/>
          <w:rtl/>
        </w:rPr>
        <w:t>ا</w:t>
      </w:r>
      <w:r w:rsidRPr="00E42464">
        <w:rPr>
          <w:rtl/>
        </w:rPr>
        <w:t>لتغطية لساتل</w:t>
      </w:r>
      <w:r w:rsidRPr="00E42464">
        <w:rPr>
          <w:rFonts w:hint="cs"/>
          <w:rtl/>
        </w:rPr>
        <w:t xml:space="preserve"> واحد</w:t>
      </w:r>
      <w:r w:rsidRPr="00E42464">
        <w:rPr>
          <w:rtl/>
        </w:rPr>
        <w:t xml:space="preserve">، </w:t>
      </w:r>
      <w:r w:rsidRPr="00E42464">
        <w:t>853</w:t>
      </w:r>
      <w:r w:rsidRPr="00E42464">
        <w:rPr>
          <w:rtl/>
        </w:rPr>
        <w:t xml:space="preserve"> </w:t>
      </w:r>
      <w:r w:rsidRPr="00E42464">
        <w:t>km</w:t>
      </w:r>
      <w:r w:rsidRPr="00E42464">
        <w:rPr>
          <w:rtl/>
        </w:rPr>
        <w:t xml:space="preserve">، زاوية الارتفاع </w:t>
      </w:r>
      <w:r w:rsidRPr="00E42464">
        <w:t>15</w:t>
      </w:r>
      <w:r w:rsidRPr="00E42464">
        <w:rPr>
          <w:rtl/>
        </w:rPr>
        <w:t>º</w:t>
      </w:r>
    </w:p>
    <w:p w:rsidR="00DE7F81" w:rsidRPr="00E42464" w:rsidRDefault="006D470A" w:rsidP="00D936B3">
      <w:pPr>
        <w:pStyle w:val="Figure"/>
        <w:rPr>
          <w:rtl/>
          <w:lang w:bidi="ar-EG"/>
        </w:rPr>
      </w:pPr>
      <w:r>
        <w:rPr>
          <w:noProof/>
          <w:lang w:eastAsia="zh-CN"/>
        </w:rPr>
        <w:object w:dxaOrig="9856" w:dyaOrig="7027">
          <v:shape id="_x0000_i1055" type="#_x0000_t75" style="width:468.3pt;height:331.8pt" o:ole="">
            <v:imagedata r:id="rId79" o:title=""/>
          </v:shape>
          <o:OLEObject Type="Embed" ProgID="CorelDRAW.Graphic.14" ShapeID="_x0000_i1055" DrawAspect="Content" ObjectID="_1506931755" r:id="rId80"/>
        </w:object>
      </w:r>
    </w:p>
    <w:p w:rsidR="006A48F7" w:rsidRPr="00E42464" w:rsidRDefault="006A48F7" w:rsidP="006A48F7">
      <w:pPr>
        <w:rPr>
          <w:rtl/>
        </w:rPr>
      </w:pPr>
      <w:r w:rsidRPr="00E42464">
        <w:rPr>
          <w:rFonts w:hint="cs"/>
          <w:rtl/>
        </w:rPr>
        <w:t xml:space="preserve">وثمة خمسة قطاعات تؤلف هذا النظام الساتلي المتنقل الشخصي </w:t>
      </w:r>
      <w:r w:rsidRPr="00E42464">
        <w:rPr>
          <w:lang w:bidi="ar-EG"/>
        </w:rPr>
        <w:t>Satcom2000</w:t>
      </w:r>
      <w:r w:rsidRPr="00E42464">
        <w:rPr>
          <w:rFonts w:hint="cs"/>
          <w:rtl/>
        </w:rPr>
        <w:t>، وهي:</w:t>
      </w:r>
    </w:p>
    <w:p w:rsidR="006A48F7" w:rsidRPr="00E42464" w:rsidRDefault="006A48F7" w:rsidP="006A48F7">
      <w:pPr>
        <w:pStyle w:val="enumlev1"/>
      </w:pPr>
      <w:r w:rsidRPr="00E42464">
        <w:rPr>
          <w:rFonts w:hint="cs"/>
          <w:rtl/>
        </w:rPr>
        <w:t>-</w:t>
      </w:r>
      <w:r w:rsidRPr="00E42464">
        <w:rPr>
          <w:rFonts w:hint="cs"/>
          <w:rtl/>
        </w:rPr>
        <w:tab/>
        <w:t xml:space="preserve">قطاع فضائي يتألف من كوكبة مكونة من </w:t>
      </w:r>
      <w:r w:rsidRPr="00E42464">
        <w:t>96</w:t>
      </w:r>
      <w:r w:rsidRPr="00E42464">
        <w:rPr>
          <w:rFonts w:hint="cs"/>
          <w:rtl/>
        </w:rPr>
        <w:t xml:space="preserve"> ساتلاً عاملاً في المدار الأرضي المنخفض </w:t>
      </w:r>
      <w:r w:rsidRPr="00E42464">
        <w:t>LEO</w:t>
      </w:r>
      <w:r w:rsidRPr="00E42464">
        <w:rPr>
          <w:rFonts w:hint="cs"/>
          <w:rtl/>
        </w:rPr>
        <w:t xml:space="preserve"> البالغ علوه </w:t>
      </w:r>
      <w:r w:rsidRPr="00E42464">
        <w:t>854</w:t>
      </w:r>
      <w:r w:rsidRPr="00E42464">
        <w:rPr>
          <w:rFonts w:hint="eastAsia"/>
          <w:rtl/>
        </w:rPr>
        <w:t> </w:t>
      </w:r>
      <w:r w:rsidRPr="00E42464">
        <w:rPr>
          <w:rFonts w:hint="cs"/>
        </w:rPr>
        <w:t>km</w:t>
      </w:r>
      <w:r w:rsidRPr="00E42464">
        <w:rPr>
          <w:rFonts w:hint="cs"/>
          <w:rtl/>
        </w:rPr>
        <w:t xml:space="preserve">، مع </w:t>
      </w:r>
      <w:r w:rsidRPr="00E42464">
        <w:t>8</w:t>
      </w:r>
      <w:r w:rsidRPr="00E42464">
        <w:rPr>
          <w:rFonts w:hint="cs"/>
          <w:rtl/>
        </w:rPr>
        <w:t xml:space="preserve"> مستويات مدارية ووجود </w:t>
      </w:r>
      <w:r w:rsidRPr="00E42464">
        <w:t>12</w:t>
      </w:r>
      <w:r w:rsidRPr="00E42464">
        <w:rPr>
          <w:rFonts w:hint="cs"/>
          <w:rtl/>
        </w:rPr>
        <w:t xml:space="preserve"> ساتلاً في كل مستوى؛</w:t>
      </w:r>
    </w:p>
    <w:p w:rsidR="006A48F7" w:rsidRPr="00E42464" w:rsidRDefault="006A48F7" w:rsidP="006A48F7">
      <w:pPr>
        <w:pStyle w:val="enumlev1"/>
        <w:rPr>
          <w:rtl/>
        </w:rPr>
      </w:pPr>
      <w:r w:rsidRPr="00E42464">
        <w:rPr>
          <w:rFonts w:hint="cs"/>
          <w:rtl/>
        </w:rPr>
        <w:t>-</w:t>
      </w:r>
      <w:r w:rsidRPr="00E42464">
        <w:rPr>
          <w:rFonts w:hint="cs"/>
          <w:rtl/>
        </w:rPr>
        <w:tab/>
        <w:t>قطاع التحكم بالنظام الذي يؤمن محطات التحكم عن ب</w:t>
      </w:r>
      <w:r w:rsidR="00E41B8E">
        <w:rPr>
          <w:rFonts w:hint="cs"/>
          <w:rtl/>
        </w:rPr>
        <w:t>ُ</w:t>
      </w:r>
      <w:r w:rsidRPr="00E42464">
        <w:rPr>
          <w:rFonts w:hint="cs"/>
          <w:rtl/>
        </w:rPr>
        <w:t xml:space="preserve">عد والضبط </w:t>
      </w:r>
      <w:r w:rsidRPr="00E42464">
        <w:t>(TT&amp;C)</w:t>
      </w:r>
      <w:r w:rsidRPr="00E42464">
        <w:rPr>
          <w:rFonts w:hint="cs"/>
          <w:rtl/>
        </w:rPr>
        <w:t xml:space="preserve"> المركزية للكوكبة الساتلية بكاملها؛</w:t>
      </w:r>
    </w:p>
    <w:p w:rsidR="006A48F7" w:rsidRPr="00E42464" w:rsidRDefault="006A48F7" w:rsidP="00DA04FE">
      <w:pPr>
        <w:pStyle w:val="enumlev1"/>
        <w:rPr>
          <w:spacing w:val="-6"/>
        </w:rPr>
      </w:pPr>
      <w:r w:rsidRPr="00E42464">
        <w:rPr>
          <w:rFonts w:hint="cs"/>
          <w:spacing w:val="-6"/>
          <w:rtl/>
        </w:rPr>
        <w:t>-</w:t>
      </w:r>
      <w:r w:rsidRPr="00E42464">
        <w:rPr>
          <w:rFonts w:hint="cs"/>
          <w:spacing w:val="-6"/>
          <w:rtl/>
        </w:rPr>
        <w:tab/>
        <w:t>قطاع أرضي يتألف من محطات بوابية ومرافق مرتبطة بها، بما في ذلك البنية التحتية للتواصل مع الشبكات الأرضية وتوزيع</w:t>
      </w:r>
      <w:r w:rsidR="00DA04FE">
        <w:rPr>
          <w:rFonts w:hint="cs"/>
          <w:spacing w:val="-6"/>
          <w:rtl/>
        </w:rPr>
        <w:t> </w:t>
      </w:r>
      <w:r w:rsidRPr="00E42464">
        <w:rPr>
          <w:rFonts w:hint="cs"/>
          <w:spacing w:val="-6"/>
          <w:rtl/>
        </w:rPr>
        <w:t>الخدمات؛</w:t>
      </w:r>
    </w:p>
    <w:p w:rsidR="006A48F7" w:rsidRPr="00E42464" w:rsidRDefault="006A48F7" w:rsidP="00DA04FE">
      <w:pPr>
        <w:pStyle w:val="enumlev1"/>
        <w:rPr>
          <w:spacing w:val="-6"/>
        </w:rPr>
      </w:pPr>
      <w:r w:rsidRPr="00E42464">
        <w:rPr>
          <w:rFonts w:hint="cs"/>
          <w:spacing w:val="-6"/>
          <w:rtl/>
        </w:rPr>
        <w:t>-</w:t>
      </w:r>
      <w:r w:rsidRPr="00E42464">
        <w:rPr>
          <w:rFonts w:hint="cs"/>
          <w:spacing w:val="-6"/>
          <w:rtl/>
        </w:rPr>
        <w:tab/>
        <w:t>قطاع المشترك الذي يتميز بالنمط المزدوج (خدمات ساتلية/أرضية متوافقة)، ومطاريف المستعملين متعددة المعايير ومتعددة</w:t>
      </w:r>
      <w:r w:rsidR="00DA04FE">
        <w:rPr>
          <w:rFonts w:hint="cs"/>
          <w:spacing w:val="-6"/>
          <w:rtl/>
        </w:rPr>
        <w:t> </w:t>
      </w:r>
      <w:r w:rsidRPr="00E42464">
        <w:rPr>
          <w:rFonts w:hint="cs"/>
          <w:spacing w:val="-6"/>
          <w:rtl/>
        </w:rPr>
        <w:t xml:space="preserve">النطاق؛ </w:t>
      </w:r>
    </w:p>
    <w:p w:rsidR="006A48F7" w:rsidRPr="00E42464" w:rsidRDefault="006A48F7" w:rsidP="006A48F7">
      <w:pPr>
        <w:pStyle w:val="enumlev1"/>
        <w:rPr>
          <w:rtl/>
        </w:rPr>
      </w:pPr>
      <w:r w:rsidRPr="00E42464">
        <w:rPr>
          <w:rFonts w:hint="cs"/>
          <w:rtl/>
        </w:rPr>
        <w:t>-</w:t>
      </w:r>
      <w:r w:rsidRPr="00E42464">
        <w:rPr>
          <w:rFonts w:hint="cs"/>
          <w:rtl/>
        </w:rPr>
        <w:tab/>
        <w:t>قطاع يتعلق بدعم مجال الأعمال والزبائن، يتألف من نظام الفوترة ومركز العناية بالزبائن وما إلى ذلك.</w:t>
      </w:r>
    </w:p>
    <w:p w:rsidR="006A48F7" w:rsidRPr="00E42464" w:rsidRDefault="006A48F7" w:rsidP="008D1337">
      <w:pPr>
        <w:rPr>
          <w:rtl/>
        </w:rPr>
      </w:pPr>
      <w:r w:rsidRPr="00E42464">
        <w:rPr>
          <w:rFonts w:hint="cs"/>
          <w:rtl/>
        </w:rPr>
        <w:t xml:space="preserve">ولا يتعذر على نظام ساتلي يستخدم السطح البيني </w:t>
      </w:r>
      <w:r w:rsidRPr="00E42464">
        <w:rPr>
          <w:lang w:bidi="ar-EG"/>
        </w:rPr>
        <w:t>Satcom2000</w:t>
      </w:r>
      <w:r w:rsidRPr="00E42464">
        <w:rPr>
          <w:rFonts w:hint="cs"/>
          <w:rtl/>
        </w:rPr>
        <w:t xml:space="preserve"> أن يتواصل شبكياً مع المكوّن الأرضي للنظام </w:t>
      </w:r>
      <w:r w:rsidRPr="00E42464">
        <w:rPr>
          <w:lang w:bidi="ar-EG"/>
        </w:rPr>
        <w:t>IMT</w:t>
      </w:r>
      <w:r w:rsidRPr="00E42464">
        <w:rPr>
          <w:lang w:bidi="ar-EG"/>
        </w:rPr>
        <w:noBreakHyphen/>
        <w:t>2000</w:t>
      </w:r>
      <w:r w:rsidRPr="00E42464">
        <w:rPr>
          <w:rFonts w:hint="cs"/>
          <w:rtl/>
        </w:rPr>
        <w:t xml:space="preserve"> الوارد وصفه في الفقرة </w:t>
      </w:r>
      <w:r w:rsidRPr="00E42464">
        <w:rPr>
          <w:lang w:bidi="ar-EG"/>
        </w:rPr>
        <w:t>5</w:t>
      </w:r>
      <w:r w:rsidRPr="00E42464">
        <w:rPr>
          <w:rFonts w:hint="cs"/>
          <w:rtl/>
        </w:rPr>
        <w:t xml:space="preserve"> من التوصية </w:t>
      </w:r>
      <w:r w:rsidRPr="00E42464">
        <w:rPr>
          <w:lang w:bidi="ar-EG"/>
        </w:rPr>
        <w:t>ITU-R M.1457</w:t>
      </w:r>
      <w:r w:rsidRPr="00E42464">
        <w:rPr>
          <w:rFonts w:hint="cs"/>
          <w:rtl/>
        </w:rPr>
        <w:t xml:space="preserve">. كما أن التجوال بين الشبكة الأرضية والشبكة الساتلية يحظى بالدعم. وفي معظم الحالات، يحظى التمرير </w:t>
      </w:r>
      <w:r w:rsidR="008D1337" w:rsidRPr="00E42464">
        <w:rPr>
          <w:rFonts w:hint="cs"/>
          <w:rtl/>
        </w:rPr>
        <w:t>الأوتوماتي</w:t>
      </w:r>
      <w:r w:rsidRPr="00E42464">
        <w:rPr>
          <w:rFonts w:hint="cs"/>
          <w:rtl/>
        </w:rPr>
        <w:t xml:space="preserve"> بين الشبكة الأرضية والشبكة الساتلية بالدعم أيضاً.</w:t>
      </w:r>
    </w:p>
    <w:p w:rsidR="006A48F7" w:rsidRPr="00E42464" w:rsidRDefault="006A48F7" w:rsidP="006A48F7">
      <w:pPr>
        <w:pStyle w:val="Heading5"/>
        <w:rPr>
          <w:rFonts w:hint="eastAsia"/>
          <w:rtl/>
          <w:lang w:bidi="ar-EG"/>
        </w:rPr>
      </w:pPr>
      <w:r w:rsidRPr="00E42464">
        <w:rPr>
          <w:lang w:bidi="ar-EG"/>
        </w:rPr>
        <w:t>1.2.5.3.4</w:t>
      </w:r>
      <w:r w:rsidRPr="00E42464">
        <w:rPr>
          <w:lang w:bidi="ar-EG"/>
        </w:rPr>
        <w:tab/>
      </w:r>
      <w:r w:rsidRPr="00E42464">
        <w:rPr>
          <w:rFonts w:hint="cs"/>
          <w:rtl/>
        </w:rPr>
        <w:t>سمات الخدمة</w:t>
      </w:r>
    </w:p>
    <w:p w:rsidR="006A48F7" w:rsidRPr="00E42464" w:rsidRDefault="006A48F7" w:rsidP="006A48F7">
      <w:pPr>
        <w:rPr>
          <w:rtl/>
        </w:rPr>
      </w:pPr>
      <w:r w:rsidRPr="00E42464">
        <w:rPr>
          <w:rFonts w:hint="cs"/>
          <w:rtl/>
        </w:rPr>
        <w:t xml:space="preserve">يقدم هذا النظام الساتلي المتنقل الشخصي خدمات صوتية، وأخرى تتعلق بالبيانات وتوجيه الرسائل، ضمن سبل اتصالات مزدوجة بالكامل. ويتم دعم عرض النطاق حسب الطلب، ومعدل البتات حسب الطلب، وخدمة البحث أو الاستدعاء </w:t>
      </w:r>
      <w:r w:rsidRPr="00E42464">
        <w:rPr>
          <w:rFonts w:hint="cs"/>
          <w:rtl/>
        </w:rPr>
        <w:lastRenderedPageBreak/>
        <w:t>الراديوي (التنبيه) عبر السواتل. ومن أجل استيعاب الطبيعة المتأصلة لحركة الإنترنت اللاتناظرية، يتسم النظام بما يمكّنه من البث اللاتناظري للبيانات. كما أن البث اللاتزامني للبيانات يحظى بالدعم أيضاً.</w:t>
      </w:r>
    </w:p>
    <w:p w:rsidR="006A48F7" w:rsidRPr="00E42464" w:rsidRDefault="006A48F7" w:rsidP="006A48F7">
      <w:pPr>
        <w:rPr>
          <w:rtl/>
          <w:lang w:bidi="ar-EG"/>
        </w:rPr>
      </w:pPr>
      <w:r w:rsidRPr="00E42464">
        <w:rPr>
          <w:rFonts w:hint="cs"/>
          <w:rtl/>
        </w:rPr>
        <w:t xml:space="preserve">ويلخص الجدول </w:t>
      </w:r>
      <w:r w:rsidRPr="00E42464">
        <w:rPr>
          <w:lang w:bidi="ar-EG"/>
        </w:rPr>
        <w:t>31</w:t>
      </w:r>
      <w:r w:rsidRPr="00E42464">
        <w:rPr>
          <w:rFonts w:hint="cs"/>
          <w:rtl/>
        </w:rPr>
        <w:t xml:space="preserve"> سمات الخدمة الأساسية التي يدعمها هذا النظام الساتلي المتنقل الشخصي.</w:t>
      </w:r>
    </w:p>
    <w:p w:rsidR="006A48F7" w:rsidRPr="00E42464" w:rsidRDefault="006A48F7" w:rsidP="00D752CA">
      <w:pPr>
        <w:pStyle w:val="TableNo"/>
      </w:pPr>
      <w:r w:rsidRPr="00E42464">
        <w:rPr>
          <w:rtl/>
        </w:rPr>
        <w:t>الج</w:t>
      </w:r>
      <w:r w:rsidRPr="00E42464">
        <w:rPr>
          <w:rFonts w:hint="cs"/>
          <w:rtl/>
        </w:rPr>
        <w:t>ـ</w:t>
      </w:r>
      <w:r w:rsidRPr="00E42464">
        <w:rPr>
          <w:rtl/>
        </w:rPr>
        <w:t xml:space="preserve">دول </w:t>
      </w:r>
      <w:r w:rsidRPr="00E42464">
        <w:t>31</w:t>
      </w:r>
    </w:p>
    <w:p w:rsidR="006A48F7" w:rsidRPr="00E42464" w:rsidRDefault="006A48F7" w:rsidP="00D752CA">
      <w:pPr>
        <w:pStyle w:val="Tabletitle"/>
        <w:rPr>
          <w:rFonts w:hint="eastAsia"/>
        </w:rPr>
      </w:pPr>
      <w:r w:rsidRPr="00E42464">
        <w:rPr>
          <w:rtl/>
        </w:rPr>
        <w:t>السمات الأساسية للخدمة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230"/>
      </w:tblGrid>
      <w:tr w:rsidR="006A48F7" w:rsidRPr="00E42464" w:rsidTr="00863F26">
        <w:trPr>
          <w:jc w:val="center"/>
        </w:trPr>
        <w:tc>
          <w:tcPr>
            <w:tcW w:w="3686" w:type="dxa"/>
            <w:tcBorders>
              <w:top w:val="single" w:sz="4" w:space="0" w:color="auto"/>
              <w:left w:val="single" w:sz="4" w:space="0" w:color="auto"/>
              <w:bottom w:val="single" w:sz="4" w:space="0" w:color="auto"/>
              <w:right w:val="single" w:sz="4" w:space="0" w:color="auto"/>
            </w:tcBorders>
          </w:tcPr>
          <w:p w:rsidR="006A48F7" w:rsidRPr="00E42464" w:rsidRDefault="006A48F7" w:rsidP="006A48F7">
            <w:pPr>
              <w:pStyle w:val="Tabletext"/>
              <w:rPr>
                <w:lang w:bidi="ar-EG"/>
              </w:rPr>
            </w:pPr>
            <w:r w:rsidRPr="00E42464">
              <w:rPr>
                <w:rtl/>
              </w:rPr>
              <w:t>عرض النطاق بحسب الطلب (نعم/لا)</w:t>
            </w:r>
          </w:p>
        </w:tc>
        <w:tc>
          <w:tcPr>
            <w:tcW w:w="1230" w:type="dxa"/>
            <w:tcBorders>
              <w:top w:val="single" w:sz="4" w:space="0" w:color="auto"/>
              <w:left w:val="single" w:sz="4" w:space="0" w:color="auto"/>
              <w:bottom w:val="single" w:sz="4" w:space="0" w:color="auto"/>
              <w:right w:val="single" w:sz="4" w:space="0" w:color="auto"/>
            </w:tcBorders>
          </w:tcPr>
          <w:p w:rsidR="006A48F7" w:rsidRPr="00E42464" w:rsidRDefault="006A48F7" w:rsidP="006A48F7">
            <w:pPr>
              <w:pStyle w:val="Tabletext"/>
              <w:jc w:val="center"/>
              <w:rPr>
                <w:lang w:bidi="ar-EG"/>
              </w:rPr>
            </w:pPr>
            <w:r w:rsidRPr="00E42464">
              <w:rPr>
                <w:rtl/>
              </w:rPr>
              <w:t>نعم</w:t>
            </w:r>
          </w:p>
        </w:tc>
      </w:tr>
      <w:tr w:rsidR="006A48F7" w:rsidRPr="00E42464" w:rsidTr="00863F26">
        <w:trPr>
          <w:jc w:val="center"/>
        </w:trPr>
        <w:tc>
          <w:tcPr>
            <w:tcW w:w="3686" w:type="dxa"/>
            <w:tcBorders>
              <w:top w:val="single" w:sz="4" w:space="0" w:color="auto"/>
              <w:left w:val="single" w:sz="4" w:space="0" w:color="auto"/>
              <w:bottom w:val="single" w:sz="4" w:space="0" w:color="auto"/>
              <w:right w:val="single" w:sz="4" w:space="0" w:color="auto"/>
            </w:tcBorders>
          </w:tcPr>
          <w:p w:rsidR="006A48F7" w:rsidRPr="00E42464" w:rsidRDefault="006A48F7" w:rsidP="006A48F7">
            <w:pPr>
              <w:pStyle w:val="Tabletext"/>
              <w:rPr>
                <w:lang w:bidi="ar-EG"/>
              </w:rPr>
            </w:pPr>
            <w:r w:rsidRPr="00E42464">
              <w:rPr>
                <w:rtl/>
              </w:rPr>
              <w:t>معدل بتّات بحسب الطلب (نعم/لا)</w:t>
            </w:r>
          </w:p>
        </w:tc>
        <w:tc>
          <w:tcPr>
            <w:tcW w:w="1230" w:type="dxa"/>
            <w:tcBorders>
              <w:top w:val="single" w:sz="4" w:space="0" w:color="auto"/>
              <w:left w:val="single" w:sz="4" w:space="0" w:color="auto"/>
              <w:bottom w:val="single" w:sz="4" w:space="0" w:color="auto"/>
              <w:right w:val="single" w:sz="4" w:space="0" w:color="auto"/>
            </w:tcBorders>
          </w:tcPr>
          <w:p w:rsidR="006A48F7" w:rsidRPr="00E42464" w:rsidRDefault="006A48F7" w:rsidP="006A48F7">
            <w:pPr>
              <w:pStyle w:val="Tabletext"/>
              <w:jc w:val="center"/>
              <w:rPr>
                <w:lang w:bidi="ar-EG"/>
              </w:rPr>
            </w:pPr>
            <w:r w:rsidRPr="00E42464">
              <w:rPr>
                <w:rtl/>
              </w:rPr>
              <w:t>نعم</w:t>
            </w:r>
          </w:p>
        </w:tc>
      </w:tr>
      <w:tr w:rsidR="006A48F7" w:rsidRPr="00E42464" w:rsidTr="00863F26">
        <w:trPr>
          <w:jc w:val="center"/>
        </w:trPr>
        <w:tc>
          <w:tcPr>
            <w:tcW w:w="3686" w:type="dxa"/>
            <w:tcBorders>
              <w:top w:val="single" w:sz="4" w:space="0" w:color="auto"/>
              <w:left w:val="single" w:sz="4" w:space="0" w:color="auto"/>
              <w:bottom w:val="single" w:sz="4" w:space="0" w:color="auto"/>
              <w:right w:val="single" w:sz="4" w:space="0" w:color="auto"/>
            </w:tcBorders>
          </w:tcPr>
          <w:p w:rsidR="006A48F7" w:rsidRPr="00E42464" w:rsidRDefault="006A48F7" w:rsidP="006A48F7">
            <w:pPr>
              <w:pStyle w:val="Tabletext"/>
              <w:rPr>
                <w:lang w:bidi="ar-EG"/>
              </w:rPr>
            </w:pPr>
            <w:r w:rsidRPr="00E42464">
              <w:rPr>
                <w:rtl/>
              </w:rPr>
              <w:t>بيانات لا</w:t>
            </w:r>
            <w:r w:rsidRPr="00E42464">
              <w:rPr>
                <w:rFonts w:hint="cs"/>
                <w:rtl/>
              </w:rPr>
              <w:t xml:space="preserve"> </w:t>
            </w:r>
            <w:r w:rsidRPr="00E42464">
              <w:rPr>
                <w:rtl/>
              </w:rPr>
              <w:t>متزامنة (نعم/لا)</w:t>
            </w:r>
          </w:p>
        </w:tc>
        <w:tc>
          <w:tcPr>
            <w:tcW w:w="1230" w:type="dxa"/>
            <w:tcBorders>
              <w:top w:val="single" w:sz="4" w:space="0" w:color="auto"/>
              <w:left w:val="single" w:sz="4" w:space="0" w:color="auto"/>
              <w:bottom w:val="single" w:sz="4" w:space="0" w:color="auto"/>
              <w:right w:val="single" w:sz="4" w:space="0" w:color="auto"/>
            </w:tcBorders>
          </w:tcPr>
          <w:p w:rsidR="006A48F7" w:rsidRPr="00E42464" w:rsidRDefault="006A48F7" w:rsidP="006A48F7">
            <w:pPr>
              <w:pStyle w:val="Tabletext"/>
              <w:jc w:val="center"/>
              <w:rPr>
                <w:lang w:bidi="ar-EG"/>
              </w:rPr>
            </w:pPr>
            <w:r w:rsidRPr="00E42464">
              <w:rPr>
                <w:rtl/>
              </w:rPr>
              <w:t>نعم</w:t>
            </w:r>
          </w:p>
        </w:tc>
      </w:tr>
      <w:tr w:rsidR="006A48F7" w:rsidRPr="00E42464" w:rsidTr="00863F26">
        <w:trPr>
          <w:jc w:val="center"/>
        </w:trPr>
        <w:tc>
          <w:tcPr>
            <w:tcW w:w="3686" w:type="dxa"/>
            <w:tcBorders>
              <w:top w:val="single" w:sz="4" w:space="0" w:color="auto"/>
              <w:left w:val="single" w:sz="4" w:space="0" w:color="auto"/>
              <w:bottom w:val="single" w:sz="4" w:space="0" w:color="auto"/>
              <w:right w:val="single" w:sz="4" w:space="0" w:color="auto"/>
            </w:tcBorders>
          </w:tcPr>
          <w:p w:rsidR="006A48F7" w:rsidRPr="00E42464" w:rsidRDefault="006A48F7" w:rsidP="006A48F7">
            <w:pPr>
              <w:pStyle w:val="Tabletext"/>
              <w:rPr>
                <w:lang w:bidi="ar-EG"/>
              </w:rPr>
            </w:pPr>
            <w:r w:rsidRPr="00E42464">
              <w:rPr>
                <w:rtl/>
              </w:rPr>
              <w:t>بيانات لا</w:t>
            </w:r>
            <w:r w:rsidRPr="00E42464">
              <w:rPr>
                <w:rFonts w:hint="cs"/>
                <w:rtl/>
              </w:rPr>
              <w:t xml:space="preserve"> </w:t>
            </w:r>
            <w:r w:rsidRPr="00E42464">
              <w:rPr>
                <w:rtl/>
              </w:rPr>
              <w:t>مت</w:t>
            </w:r>
            <w:r w:rsidRPr="00E42464">
              <w:rPr>
                <w:rFonts w:hint="cs"/>
                <w:rtl/>
              </w:rPr>
              <w:t>ناظر</w:t>
            </w:r>
            <w:r w:rsidRPr="00E42464">
              <w:rPr>
                <w:rtl/>
              </w:rPr>
              <w:t>ة (نعم/لا)</w:t>
            </w:r>
          </w:p>
        </w:tc>
        <w:tc>
          <w:tcPr>
            <w:tcW w:w="1230" w:type="dxa"/>
            <w:tcBorders>
              <w:top w:val="single" w:sz="4" w:space="0" w:color="auto"/>
              <w:left w:val="single" w:sz="4" w:space="0" w:color="auto"/>
              <w:bottom w:val="single" w:sz="4" w:space="0" w:color="auto"/>
              <w:right w:val="single" w:sz="4" w:space="0" w:color="auto"/>
            </w:tcBorders>
          </w:tcPr>
          <w:p w:rsidR="006A48F7" w:rsidRPr="00E42464" w:rsidRDefault="006A48F7" w:rsidP="006A48F7">
            <w:pPr>
              <w:pStyle w:val="Tabletext"/>
              <w:jc w:val="center"/>
              <w:rPr>
                <w:lang w:bidi="ar-EG"/>
              </w:rPr>
            </w:pPr>
            <w:r w:rsidRPr="00E42464">
              <w:rPr>
                <w:rtl/>
              </w:rPr>
              <w:t>نعم</w:t>
            </w:r>
          </w:p>
        </w:tc>
      </w:tr>
    </w:tbl>
    <w:p w:rsidR="006A48F7" w:rsidRPr="00E42464" w:rsidRDefault="006A48F7" w:rsidP="003B4CB7">
      <w:pPr>
        <w:pStyle w:val="Heading5"/>
        <w:rPr>
          <w:rFonts w:hint="eastAsia"/>
          <w:rtl/>
          <w:lang w:bidi="ar-EG"/>
        </w:rPr>
      </w:pPr>
      <w:r w:rsidRPr="00E42464">
        <w:rPr>
          <w:lang w:bidi="ar-EG"/>
        </w:rPr>
        <w:t>2.2.5.3.4</w:t>
      </w:r>
      <w:r w:rsidRPr="00E42464">
        <w:rPr>
          <w:lang w:bidi="ar-EG"/>
        </w:rPr>
        <w:tab/>
      </w:r>
      <w:r w:rsidRPr="00E42464">
        <w:rPr>
          <w:rFonts w:hint="cs"/>
          <w:rtl/>
        </w:rPr>
        <w:t>سمات النظام</w:t>
      </w:r>
    </w:p>
    <w:p w:rsidR="006A48F7" w:rsidRPr="00E42464" w:rsidRDefault="006A48F7" w:rsidP="006A48F7">
      <w:pPr>
        <w:rPr>
          <w:rtl/>
        </w:rPr>
      </w:pPr>
      <w:r w:rsidRPr="00E42464">
        <w:rPr>
          <w:rFonts w:hint="cs"/>
          <w:rtl/>
        </w:rPr>
        <w:t xml:space="preserve">يرد في الجدول </w:t>
      </w:r>
      <w:r w:rsidRPr="00E42464">
        <w:rPr>
          <w:lang w:bidi="ar-EG"/>
        </w:rPr>
        <w:t>32</w:t>
      </w:r>
      <w:r w:rsidRPr="00E42464">
        <w:rPr>
          <w:rFonts w:hint="cs"/>
          <w:rtl/>
        </w:rPr>
        <w:t xml:space="preserve"> موجز بالسمات الأساسية لهذا النظام الساتلي المتنقل الشخصي.</w:t>
      </w:r>
    </w:p>
    <w:p w:rsidR="006A48F7" w:rsidRPr="00E42464" w:rsidRDefault="006A48F7" w:rsidP="00D752CA">
      <w:pPr>
        <w:pStyle w:val="TableNo"/>
      </w:pPr>
      <w:r w:rsidRPr="00E42464">
        <w:rPr>
          <w:rtl/>
        </w:rPr>
        <w:t>الج</w:t>
      </w:r>
      <w:r w:rsidRPr="00E42464">
        <w:rPr>
          <w:rFonts w:hint="cs"/>
          <w:rtl/>
        </w:rPr>
        <w:t>ـ</w:t>
      </w:r>
      <w:r w:rsidRPr="00E42464">
        <w:rPr>
          <w:rtl/>
        </w:rPr>
        <w:t xml:space="preserve">دول </w:t>
      </w:r>
      <w:r w:rsidRPr="00E42464">
        <w:t>32</w:t>
      </w:r>
    </w:p>
    <w:p w:rsidR="006A48F7" w:rsidRPr="00E42464" w:rsidRDefault="006A48F7" w:rsidP="00D752CA">
      <w:pPr>
        <w:pStyle w:val="Tabletitle"/>
        <w:rPr>
          <w:rFonts w:hint="eastAsia"/>
        </w:rPr>
      </w:pPr>
      <w:r w:rsidRPr="00E42464">
        <w:rPr>
          <w:rtl/>
        </w:rPr>
        <w:t>السمات الأساسية للنظام</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6A48F7" w:rsidRPr="00E42464" w:rsidTr="00863F26">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lang w:bidi="ar-EG"/>
              </w:rPr>
            </w:pPr>
            <w:r w:rsidRPr="00E42464">
              <w:rPr>
                <w:rtl/>
              </w:rPr>
              <w:t>خطط النفاذ المتعدد</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lang w:bidi="ar-EG"/>
              </w:rPr>
            </w:pPr>
            <w:r w:rsidRPr="00E42464">
              <w:rPr>
                <w:lang w:bidi="ar-EG"/>
              </w:rPr>
              <w:t>FDMA/CDMA</w:t>
            </w:r>
            <w:r w:rsidRPr="00E42464">
              <w:rPr>
                <w:rtl/>
              </w:rPr>
              <w:t xml:space="preserve"> و</w:t>
            </w:r>
            <w:r w:rsidRPr="00E42464">
              <w:rPr>
                <w:lang w:bidi="ar-EG"/>
              </w:rPr>
              <w:t>FDMA/TDMA</w:t>
            </w:r>
          </w:p>
        </w:tc>
      </w:tr>
      <w:tr w:rsidR="006A48F7" w:rsidRPr="00E42464" w:rsidTr="00863F26">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lang w:bidi="ar-EG"/>
              </w:rPr>
            </w:pPr>
            <w:r w:rsidRPr="00E42464">
              <w:rPr>
                <w:rFonts w:hint="cs"/>
                <w:rtl/>
              </w:rPr>
              <w:t>تقنية التمرير (مثلاً داخل الساتل وفيما بين السواتل، سلس أو صعب أو هجين)</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lang w:bidi="ar-EG"/>
              </w:rPr>
            </w:pPr>
            <w:r w:rsidRPr="00E42464">
              <w:rPr>
                <w:rtl/>
              </w:rPr>
              <w:t>داخل الساتل وما بين السواتل، باستخدام التمرير</w:t>
            </w:r>
            <w:r w:rsidRPr="00E42464">
              <w:rPr>
                <w:rFonts w:hint="cs"/>
                <w:rtl/>
              </w:rPr>
              <w:t xml:space="preserve"> السلس/</w:t>
            </w:r>
            <w:r w:rsidRPr="00E42464">
              <w:rPr>
                <w:rFonts w:hint="cs"/>
                <w:rtl/>
                <w:lang w:bidi="ar-EG"/>
              </w:rPr>
              <w:t>غ</w:t>
            </w:r>
            <w:r w:rsidRPr="00E42464">
              <w:rPr>
                <w:rFonts w:hint="cs"/>
                <w:rtl/>
              </w:rPr>
              <w:t>ير السلس</w:t>
            </w:r>
          </w:p>
        </w:tc>
      </w:tr>
      <w:tr w:rsidR="006A48F7" w:rsidRPr="00E42464" w:rsidTr="00863F26">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lang w:bidi="ar-EG"/>
              </w:rPr>
            </w:pPr>
            <w:r w:rsidRPr="00E42464">
              <w:rPr>
                <w:rFonts w:hint="cs"/>
                <w:rtl/>
              </w:rPr>
              <w:t>التنوّع (مثلاً الوقت، التردد، الفضاء)</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lang w:bidi="ar-EG"/>
              </w:rPr>
            </w:pPr>
            <w:r w:rsidRPr="00E42464">
              <w:rPr>
                <w:rtl/>
              </w:rPr>
              <w:t>الوقت، المكان،</w:t>
            </w:r>
            <w:r w:rsidRPr="00E42464">
              <w:rPr>
                <w:rFonts w:hint="cs"/>
                <w:rtl/>
              </w:rPr>
              <w:t xml:space="preserve"> </w:t>
            </w:r>
            <w:r w:rsidRPr="00E42464">
              <w:rPr>
                <w:rtl/>
              </w:rPr>
              <w:t>الخ</w:t>
            </w:r>
          </w:p>
        </w:tc>
      </w:tr>
      <w:tr w:rsidR="006A48F7" w:rsidRPr="00E42464" w:rsidTr="00863F26">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lang w:bidi="ar-EG"/>
              </w:rPr>
            </w:pPr>
            <w:r w:rsidRPr="00E42464">
              <w:rPr>
                <w:rFonts w:hint="cs"/>
                <w:rtl/>
              </w:rPr>
              <w:t>تحديد القنوات الساتلية الدنيا</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b/>
                <w:bCs/>
                <w:lang w:bidi="ar-EG"/>
              </w:rPr>
            </w:pPr>
            <w:r w:rsidRPr="00E42464">
              <w:rPr>
                <w:lang w:bidi="ar-EG"/>
              </w:rPr>
              <w:t>TDMA</w:t>
            </w:r>
            <w:r w:rsidRPr="00E42464">
              <w:rPr>
                <w:rFonts w:hint="cs"/>
                <w:rtl/>
                <w:lang w:bidi="ar-EG"/>
              </w:rPr>
              <w:t xml:space="preserve">: </w:t>
            </w:r>
            <w:r w:rsidRPr="00E42464">
              <w:rPr>
                <w:lang w:bidi="ar-EG"/>
              </w:rPr>
              <w:t>kHz 27,17</w:t>
            </w:r>
            <w:r w:rsidRPr="00E42464">
              <w:rPr>
                <w:b/>
                <w:bCs/>
                <w:rtl/>
                <w:lang w:bidi="ar-EG"/>
              </w:rPr>
              <w:br/>
            </w:r>
            <w:r w:rsidRPr="00E42464">
              <w:rPr>
                <w:lang w:bidi="ar-EG"/>
              </w:rPr>
              <w:t>CDMA</w:t>
            </w:r>
            <w:r w:rsidRPr="00E42464">
              <w:rPr>
                <w:rFonts w:hint="cs"/>
                <w:rtl/>
              </w:rPr>
              <w:t xml:space="preserve">: </w:t>
            </w:r>
            <w:r w:rsidRPr="00E42464">
              <w:rPr>
                <w:lang w:bidi="ar-EG"/>
              </w:rPr>
              <w:t>MHz 1,25</w:t>
            </w:r>
          </w:p>
        </w:tc>
      </w:tr>
      <w:tr w:rsidR="006A48F7" w:rsidRPr="00E42464" w:rsidTr="00863F26">
        <w:trPr>
          <w:cantSplit/>
          <w:trHeight w:val="20"/>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lang w:bidi="ar-EG"/>
              </w:rPr>
            </w:pPr>
            <w:r w:rsidRPr="00E42464">
              <w:rPr>
                <w:lang w:bidi="ar-EG"/>
              </w:rPr>
              <w:t>ITU-R M.1034</w:t>
            </w:r>
            <w:r w:rsidRPr="00E42464">
              <w:rPr>
                <w:rFonts w:hint="cs"/>
                <w:rtl/>
              </w:rPr>
              <w:t xml:space="preserve"> بيئات التشغيل الراديوي الساتلية التابعة للتوصية </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6A48F7" w:rsidRPr="00E42464" w:rsidRDefault="006A48F7" w:rsidP="00296003">
            <w:pPr>
              <w:pStyle w:val="Tabletext"/>
              <w:keepNext/>
              <w:rPr>
                <w:lang w:bidi="ar-EG"/>
              </w:rPr>
            </w:pPr>
            <w:r w:rsidRPr="00E42464">
              <w:rPr>
                <w:rtl/>
              </w:rPr>
              <w:t>بيئة ساتلية حضرية</w:t>
            </w:r>
            <w:r w:rsidRPr="00E42464">
              <w:rPr>
                <w:lang w:bidi="ar-EG"/>
              </w:rPr>
              <w:br/>
            </w:r>
            <w:r w:rsidRPr="00E42464">
              <w:rPr>
                <w:rtl/>
              </w:rPr>
              <w:t>بيئة ساتلية ريفية</w:t>
            </w:r>
            <w:r w:rsidRPr="00E42464">
              <w:rPr>
                <w:lang w:bidi="ar-EG"/>
              </w:rPr>
              <w:br/>
            </w:r>
            <w:r w:rsidRPr="00E42464">
              <w:rPr>
                <w:rtl/>
              </w:rPr>
              <w:t>بيئة ساتلية ثابتة الموقع</w:t>
            </w:r>
            <w:r w:rsidRPr="00E42464">
              <w:rPr>
                <w:lang w:bidi="ar-EG"/>
              </w:rPr>
              <w:br/>
            </w:r>
            <w:r w:rsidRPr="00E42464">
              <w:rPr>
                <w:rtl/>
              </w:rPr>
              <w:t>بيئة ساتلية داخل المباني</w:t>
            </w:r>
          </w:p>
        </w:tc>
      </w:tr>
    </w:tbl>
    <w:p w:rsidR="006A48F7" w:rsidRPr="00E42464" w:rsidRDefault="006A48F7" w:rsidP="00B51EF7">
      <w:pPr>
        <w:rPr>
          <w:rtl/>
        </w:rPr>
      </w:pPr>
      <w:r w:rsidRPr="00E42464">
        <w:rPr>
          <w:rFonts w:hint="cs"/>
          <w:rtl/>
        </w:rPr>
        <w:t xml:space="preserve">يقدم النظام </w:t>
      </w:r>
      <w:r w:rsidRPr="00E42464">
        <w:rPr>
          <w:lang w:bidi="ar-EG"/>
        </w:rPr>
        <w:t>Satcom2000</w:t>
      </w:r>
      <w:r w:rsidRPr="00E42464">
        <w:rPr>
          <w:rFonts w:hint="cs"/>
          <w:rtl/>
        </w:rPr>
        <w:t xml:space="preserve"> سطحين بينيين راديويين منفصلين لوصلة الخدمة: يقوم أحدهما على تكنولوجيا النفاذ المتعدد بتقسيم الزمن</w:t>
      </w:r>
      <w:r w:rsidR="008D1337" w:rsidRPr="00E42464">
        <w:rPr>
          <w:rFonts w:hint="eastAsia"/>
          <w:rtl/>
        </w:rPr>
        <w:t> </w:t>
      </w:r>
      <w:r w:rsidRPr="00E42464">
        <w:rPr>
          <w:lang w:bidi="ar-EG"/>
        </w:rPr>
        <w:t>(TDMA)</w:t>
      </w:r>
      <w:r w:rsidRPr="00E42464">
        <w:rPr>
          <w:rFonts w:hint="cs"/>
          <w:rtl/>
        </w:rPr>
        <w:t xml:space="preserve">، والآخر على تكنولوجيا النفاذ المتعدد بتقسيم الشفرة </w:t>
      </w:r>
      <w:r w:rsidR="00B51EF7">
        <w:t>(</w:t>
      </w:r>
      <w:r w:rsidRPr="00E42464">
        <w:rPr>
          <w:lang w:bidi="ar-EG"/>
        </w:rPr>
        <w:t>CDMA</w:t>
      </w:r>
      <w:r w:rsidR="00B51EF7">
        <w:t>)</w:t>
      </w:r>
      <w:r w:rsidRPr="00E42464">
        <w:rPr>
          <w:rFonts w:hint="cs"/>
          <w:rtl/>
        </w:rPr>
        <w:t xml:space="preserve">. ويَستخدم السطحان البينيان خطة تردد بموجات حاملة فردية منفصلة ضمن خطة أساسية للنفاذ المتعدد بتقسيم التردد </w:t>
      </w:r>
      <w:r w:rsidRPr="00E42464">
        <w:rPr>
          <w:lang w:bidi="ar-EG"/>
        </w:rPr>
        <w:t>(FDMA)</w:t>
      </w:r>
      <w:r w:rsidRPr="00E42464">
        <w:rPr>
          <w:rFonts w:hint="cs"/>
          <w:rtl/>
        </w:rPr>
        <w:t xml:space="preserve">. ويتم تحقيق الظروف المثلى لتقسيم العمل بين عمليات النفاذ </w:t>
      </w:r>
      <w:r w:rsidRPr="00E42464">
        <w:rPr>
          <w:lang w:bidi="ar-EG"/>
        </w:rPr>
        <w:t>TDMA</w:t>
      </w:r>
      <w:r w:rsidRPr="00E42464">
        <w:rPr>
          <w:rFonts w:hint="cs"/>
          <w:rtl/>
        </w:rPr>
        <w:t xml:space="preserve"> و</w:t>
      </w:r>
      <w:r w:rsidRPr="00E42464">
        <w:rPr>
          <w:lang w:bidi="ar-EG"/>
        </w:rPr>
        <w:t>CDMA</w:t>
      </w:r>
      <w:r w:rsidRPr="00E42464">
        <w:rPr>
          <w:rFonts w:hint="cs"/>
          <w:rtl/>
        </w:rPr>
        <w:t xml:space="preserve"> لكي تتلاءم مع نمط الخدمة وبيئة المستعمل، وتلب</w:t>
      </w:r>
      <w:r w:rsidR="00C51EF1">
        <w:rPr>
          <w:rFonts w:hint="cs"/>
          <w:rtl/>
        </w:rPr>
        <w:t>‍</w:t>
      </w:r>
      <w:r w:rsidRPr="00E42464">
        <w:rPr>
          <w:rFonts w:hint="cs"/>
          <w:rtl/>
        </w:rPr>
        <w:t>ي الطلب على الحركة، وتعزز فعالية النظام إلى حده الأقصى.</w:t>
      </w:r>
    </w:p>
    <w:p w:rsidR="006A48F7" w:rsidRPr="00E42464" w:rsidRDefault="006A48F7" w:rsidP="006A48F7">
      <w:pPr>
        <w:rPr>
          <w:rtl/>
        </w:rPr>
      </w:pPr>
      <w:r w:rsidRPr="00E42464">
        <w:rPr>
          <w:rFonts w:hint="cs"/>
          <w:rtl/>
        </w:rPr>
        <w:t xml:space="preserve">ويمكن للنظام الفرعي للنفاذ </w:t>
      </w:r>
      <w:r w:rsidRPr="00E42464">
        <w:rPr>
          <w:lang w:bidi="ar-EG"/>
        </w:rPr>
        <w:t>CDMA</w:t>
      </w:r>
      <w:r w:rsidRPr="00E42464">
        <w:rPr>
          <w:rFonts w:hint="cs"/>
          <w:rtl/>
        </w:rPr>
        <w:t xml:space="preserve"> أن يحقق كفاءة طيفية عالية تكون عندها تقنيات التحكم في القدرة فعا</w:t>
      </w:r>
      <w:r w:rsidR="00B234DD">
        <w:rPr>
          <w:rFonts w:hint="cs"/>
          <w:rtl/>
        </w:rPr>
        <w:t>ّ</w:t>
      </w:r>
      <w:r w:rsidRPr="00E42464">
        <w:rPr>
          <w:rFonts w:hint="cs"/>
          <w:rtl/>
        </w:rPr>
        <w:t xml:space="preserve">لة في جعل جميع المستعملين عند مستويات قدرة متماثلة. بيد أن الأنظمة الساتلية تشكو من تأخير طويل نسبياً في المسير يعمل على إعاقة فعالية حلقات التغذية الراجعة للتحكم في القدرة. وحين تنعدم فعالية التحكم في القدرة، تقلّ الكفاءة الطيفية للنفاذ </w:t>
      </w:r>
      <w:r w:rsidRPr="00E42464">
        <w:rPr>
          <w:lang w:bidi="ar-EG"/>
        </w:rPr>
        <w:t>CDMA</w:t>
      </w:r>
      <w:r w:rsidRPr="00E42464">
        <w:rPr>
          <w:rFonts w:hint="cs"/>
          <w:rtl/>
        </w:rPr>
        <w:t>.</w:t>
      </w:r>
    </w:p>
    <w:p w:rsidR="006A48F7" w:rsidRPr="00E42464" w:rsidRDefault="006A48F7" w:rsidP="008D1337">
      <w:pPr>
        <w:rPr>
          <w:rtl/>
        </w:rPr>
      </w:pPr>
      <w:r w:rsidRPr="00E42464">
        <w:rPr>
          <w:rFonts w:hint="cs"/>
          <w:rtl/>
        </w:rPr>
        <w:t xml:space="preserve">وبالنسبة إلى التطبيقات التي تتغير فيها بيئة المستعمل وبالتالي مستوى الإشارة بشكل سريع، كالخدمات الصوتية المتنقلة، يحقق مخطط النفاذ </w:t>
      </w:r>
      <w:r w:rsidRPr="00E42464">
        <w:rPr>
          <w:lang w:bidi="ar-EG"/>
        </w:rPr>
        <w:t>TDMA</w:t>
      </w:r>
      <w:r w:rsidRPr="00E42464">
        <w:rPr>
          <w:rFonts w:hint="cs"/>
          <w:rtl/>
        </w:rPr>
        <w:t xml:space="preserve"> أداء أفضل من حيث الكفاءة الطيفية ونوعية الخدمة على السواء. أما بالنسبة إلى التطبيقات من قبيل خدمات البيانات العالية السرعة التي تتغير في إطارها بيئة المستعمل ببطء، وبالتالي يكون التحكم في القدرة فع</w:t>
      </w:r>
      <w:r w:rsidR="00B234DD">
        <w:rPr>
          <w:rFonts w:hint="cs"/>
          <w:rtl/>
        </w:rPr>
        <w:t>ّ</w:t>
      </w:r>
      <w:r w:rsidRPr="00E42464">
        <w:rPr>
          <w:rFonts w:hint="cs"/>
          <w:rtl/>
        </w:rPr>
        <w:t>الاً، يُعتبر مخطط النفاذ</w:t>
      </w:r>
      <w:r w:rsidR="008D1337" w:rsidRPr="00E42464">
        <w:rPr>
          <w:rFonts w:hint="eastAsia"/>
          <w:rtl/>
        </w:rPr>
        <w:t> </w:t>
      </w:r>
      <w:r w:rsidRPr="00E42464">
        <w:rPr>
          <w:lang w:bidi="ar-EG"/>
        </w:rPr>
        <w:t>CDMA</w:t>
      </w:r>
      <w:r w:rsidRPr="00E42464">
        <w:rPr>
          <w:rFonts w:hint="cs"/>
          <w:rtl/>
        </w:rPr>
        <w:t xml:space="preserve"> مناسباً بصورة أكبر. ويسمح هذا التنفيذ الهجين لكل أنواع الخدمة بأن تحظى بالدعم مع استخدام أمثل للموارد</w:t>
      </w:r>
      <w:r w:rsidR="002E479A" w:rsidRPr="00E42464">
        <w:rPr>
          <w:rFonts w:hint="eastAsia"/>
          <w:rtl/>
        </w:rPr>
        <w:t> </w:t>
      </w:r>
      <w:r w:rsidRPr="00E42464">
        <w:rPr>
          <w:rFonts w:hint="cs"/>
          <w:rtl/>
        </w:rPr>
        <w:t>الساتلية.</w:t>
      </w:r>
    </w:p>
    <w:p w:rsidR="006A48F7" w:rsidRPr="00E42464" w:rsidRDefault="006A48F7" w:rsidP="0037014F">
      <w:pPr>
        <w:rPr>
          <w:rtl/>
        </w:rPr>
      </w:pPr>
      <w:r w:rsidRPr="00E42464">
        <w:rPr>
          <w:rFonts w:hint="cs"/>
          <w:rtl/>
        </w:rPr>
        <w:lastRenderedPageBreak/>
        <w:t xml:space="preserve">وتوفر وصلات النفاذ </w:t>
      </w:r>
      <w:r w:rsidRPr="00E42464">
        <w:rPr>
          <w:lang w:bidi="ar-EG"/>
        </w:rPr>
        <w:t>TDMA</w:t>
      </w:r>
      <w:r w:rsidRPr="00E42464">
        <w:rPr>
          <w:rFonts w:hint="cs"/>
          <w:rtl/>
        </w:rPr>
        <w:t xml:space="preserve"> هوامش كبيرة للحماية من الخبوّ لمختلف بيئات المستعملين من أجل الوفاء بمتطلبات التوافر أو</w:t>
      </w:r>
      <w:r w:rsidR="0037014F" w:rsidRPr="00E42464">
        <w:rPr>
          <w:rFonts w:hint="eastAsia"/>
          <w:rtl/>
        </w:rPr>
        <w:t> </w:t>
      </w:r>
      <w:r w:rsidRPr="00E42464">
        <w:rPr>
          <w:rFonts w:hint="cs"/>
          <w:rtl/>
        </w:rPr>
        <w:t xml:space="preserve">تجاوزها. وتشمل وصلات النفاذ </w:t>
      </w:r>
      <w:r w:rsidRPr="00E42464">
        <w:rPr>
          <w:lang w:bidi="ar-EG"/>
        </w:rPr>
        <w:t>CDMA</w:t>
      </w:r>
      <w:r w:rsidRPr="00E42464">
        <w:rPr>
          <w:rFonts w:hint="cs"/>
          <w:rtl/>
        </w:rPr>
        <w:t xml:space="preserve"> طائفة واسعة من معدلات البيانات، مع هوامش للوصلات مناسبة لخدمات محدّدة.</w:t>
      </w:r>
    </w:p>
    <w:p w:rsidR="006A48F7" w:rsidRPr="00E42464" w:rsidRDefault="006A48F7" w:rsidP="006A48F7">
      <w:pPr>
        <w:rPr>
          <w:rtl/>
        </w:rPr>
      </w:pPr>
      <w:r w:rsidRPr="00E42464">
        <w:rPr>
          <w:rFonts w:hint="cs"/>
          <w:rtl/>
        </w:rPr>
        <w:t xml:space="preserve">ويقدم النظام </w:t>
      </w:r>
      <w:r w:rsidRPr="00E42464">
        <w:rPr>
          <w:lang w:bidi="ar-EG"/>
        </w:rPr>
        <w:t>Satcom2000</w:t>
      </w:r>
      <w:r w:rsidRPr="00E42464">
        <w:rPr>
          <w:rFonts w:hint="cs"/>
          <w:rtl/>
        </w:rPr>
        <w:t xml:space="preserve"> الدعم للتمرير فيما بين الحزم على ساتل واحد، والتمرير بين الحزم على سواتل مختلفة، فضلاً عن التمرير فيما بين شبكة النظام </w:t>
      </w:r>
      <w:r w:rsidRPr="00E42464">
        <w:rPr>
          <w:lang w:bidi="ar-EG"/>
        </w:rPr>
        <w:t>IMT-2000</w:t>
      </w:r>
      <w:r w:rsidRPr="00E42464">
        <w:rPr>
          <w:rFonts w:hint="cs"/>
          <w:rtl/>
        </w:rPr>
        <w:t xml:space="preserve"> وهذه الشبكة الساتلية. وتتم معالجة إدارة عمليات التمرير، بما في ذلك الحفاظ على المكالمات، من قبل شبكة النفاذ الراديوي الساتلي </w:t>
      </w:r>
      <w:r w:rsidRPr="00E42464">
        <w:rPr>
          <w:lang w:bidi="ar-EG"/>
        </w:rPr>
        <w:t>(SRAN)</w:t>
      </w:r>
      <w:r w:rsidRPr="00E42464">
        <w:rPr>
          <w:rFonts w:hint="cs"/>
          <w:rtl/>
        </w:rPr>
        <w:t>.</w:t>
      </w:r>
    </w:p>
    <w:p w:rsidR="006A48F7" w:rsidRPr="00E42464" w:rsidRDefault="006A48F7" w:rsidP="00B22936">
      <w:pPr>
        <w:pStyle w:val="Heading6"/>
        <w:rPr>
          <w:rFonts w:hint="eastAsia"/>
          <w:rtl/>
        </w:rPr>
      </w:pPr>
      <w:r w:rsidRPr="00E42464">
        <w:rPr>
          <w:lang w:bidi="ar-EG"/>
        </w:rPr>
        <w:t>1.2.2.5.3.4</w:t>
      </w:r>
      <w:r w:rsidRPr="00E42464">
        <w:rPr>
          <w:lang w:bidi="ar-EG"/>
        </w:rPr>
        <w:tab/>
      </w:r>
      <w:r w:rsidRPr="00E42464">
        <w:rPr>
          <w:rFonts w:hint="cs"/>
          <w:rtl/>
        </w:rPr>
        <w:t xml:space="preserve">السطح البيني الراديوي للنفاذ </w:t>
      </w:r>
      <w:r w:rsidRPr="00E42464">
        <w:rPr>
          <w:lang w:bidi="ar-EG"/>
        </w:rPr>
        <w:t>TDMA/FDMA</w:t>
      </w:r>
    </w:p>
    <w:p w:rsidR="006A48F7" w:rsidRPr="00E42464" w:rsidRDefault="006A48F7" w:rsidP="00E55ACE">
      <w:pPr>
        <w:rPr>
          <w:rtl/>
          <w:lang w:bidi="ar-EG"/>
        </w:rPr>
      </w:pPr>
      <w:r w:rsidRPr="00E42464">
        <w:rPr>
          <w:rFonts w:hint="cs"/>
          <w:rtl/>
        </w:rPr>
        <w:t xml:space="preserve">يتم بث كل من القنوات الصوتية الفردية الأساسية للنفاذ </w:t>
      </w:r>
      <w:r w:rsidRPr="00E42464">
        <w:rPr>
          <w:lang w:bidi="ar-EG"/>
        </w:rPr>
        <w:t>TDMA/FDMA</w:t>
      </w:r>
      <w:r w:rsidRPr="00E42464">
        <w:rPr>
          <w:rFonts w:hint="cs"/>
          <w:rtl/>
        </w:rPr>
        <w:t xml:space="preserve"> عند معدل رشقات قدره </w:t>
      </w:r>
      <w:r w:rsidRPr="00E42464">
        <w:rPr>
          <w:lang w:bidi="ar-EG"/>
        </w:rPr>
        <w:t>kbit/s 34,545</w:t>
      </w:r>
      <w:r w:rsidRPr="00E42464">
        <w:rPr>
          <w:rFonts w:hint="cs"/>
          <w:rtl/>
        </w:rPr>
        <w:t xml:space="preserve">، وتشغل كل منها عرض نطاق قدره </w:t>
      </w:r>
      <w:r w:rsidRPr="00E42464">
        <w:rPr>
          <w:lang w:bidi="ar-EG"/>
        </w:rPr>
        <w:t>kHz</w:t>
      </w:r>
      <w:r w:rsidR="00B22936" w:rsidRPr="00E42464">
        <w:rPr>
          <w:lang w:bidi="ar-EG"/>
        </w:rPr>
        <w:t> </w:t>
      </w:r>
      <w:r w:rsidRPr="00E42464">
        <w:rPr>
          <w:lang w:bidi="ar-EG"/>
        </w:rPr>
        <w:t>27,17</w:t>
      </w:r>
      <w:r w:rsidRPr="00E42464">
        <w:rPr>
          <w:rFonts w:hint="cs"/>
          <w:rtl/>
        </w:rPr>
        <w:t xml:space="preserve"> باستخدام تشكيل الإبراق </w:t>
      </w:r>
      <w:r w:rsidRPr="00E42464">
        <w:rPr>
          <w:lang w:bidi="ar-EG"/>
        </w:rPr>
        <w:t>QPSK</w:t>
      </w:r>
      <w:r w:rsidRPr="00E42464">
        <w:rPr>
          <w:rFonts w:hint="cs"/>
          <w:rtl/>
        </w:rPr>
        <w:t>. ويسمح ذلك بوجود كثافة ذروة لكل حزمة تبلغ</w:t>
      </w:r>
      <w:r w:rsidR="00E55ACE">
        <w:rPr>
          <w:rFonts w:hint="eastAsia"/>
          <w:rtl/>
        </w:rPr>
        <w:t> </w:t>
      </w:r>
      <w:r w:rsidRPr="00E42464">
        <w:rPr>
          <w:lang w:bidi="ar-EG"/>
        </w:rPr>
        <w:t>147</w:t>
      </w:r>
      <w:r w:rsidR="008D1337" w:rsidRPr="00E42464">
        <w:rPr>
          <w:rFonts w:hint="eastAsia"/>
          <w:rtl/>
        </w:rPr>
        <w:t> </w:t>
      </w:r>
      <w:r w:rsidRPr="00E42464">
        <w:rPr>
          <w:rFonts w:hint="cs"/>
          <w:rtl/>
        </w:rPr>
        <w:t xml:space="preserve">قناة صوتية لكل </w:t>
      </w:r>
      <w:r w:rsidRPr="00E42464">
        <w:rPr>
          <w:lang w:bidi="ar-EG"/>
        </w:rPr>
        <w:t>MHz 1</w:t>
      </w:r>
      <w:r w:rsidRPr="00E42464">
        <w:rPr>
          <w:rFonts w:hint="cs"/>
          <w:rtl/>
        </w:rPr>
        <w:t>، و</w:t>
      </w:r>
      <w:r w:rsidRPr="00E42464">
        <w:rPr>
          <w:lang w:bidi="ar-EG"/>
        </w:rPr>
        <w:t>184</w:t>
      </w:r>
      <w:r w:rsidRPr="00E42464">
        <w:rPr>
          <w:rFonts w:hint="cs"/>
          <w:rtl/>
        </w:rPr>
        <w:t xml:space="preserve"> قناة صوتية لكل </w:t>
      </w:r>
      <w:r w:rsidRPr="00E42464">
        <w:rPr>
          <w:lang w:bidi="ar-EG"/>
        </w:rPr>
        <w:t>MHz 1,25</w:t>
      </w:r>
      <w:r w:rsidRPr="00E42464">
        <w:rPr>
          <w:rFonts w:hint="cs"/>
          <w:rtl/>
        </w:rPr>
        <w:t>.</w:t>
      </w:r>
    </w:p>
    <w:p w:rsidR="006A48F7" w:rsidRPr="00E42464" w:rsidRDefault="006A48F7" w:rsidP="006A48F7">
      <w:pPr>
        <w:rPr>
          <w:rtl/>
          <w:lang w:bidi="ar-EG"/>
        </w:rPr>
      </w:pPr>
      <w:r w:rsidRPr="00E42464">
        <w:rPr>
          <w:rFonts w:hint="cs"/>
          <w:rtl/>
        </w:rPr>
        <w:t xml:space="preserve">ويعتمد النظام </w:t>
      </w:r>
      <w:r w:rsidRPr="00E42464">
        <w:rPr>
          <w:lang w:bidi="ar-EG"/>
        </w:rPr>
        <w:t>Satcom2000</w:t>
      </w:r>
      <w:r w:rsidRPr="00E42464">
        <w:rPr>
          <w:rFonts w:hint="cs"/>
          <w:rtl/>
        </w:rPr>
        <w:t xml:space="preserve"> أحدث تكنولوجيات التشفير الصوتي في تصميم مشفّر الصوت الخاص به بهدف الحصول على أفضل نوعية صوتية من أقل عدد من البتات. ويُدرج في مشفّر الصوت معدل تصحيح أمامي للأخطاء </w:t>
      </w:r>
      <w:r w:rsidRPr="00E42464">
        <w:rPr>
          <w:lang w:bidi="ar-EG"/>
        </w:rPr>
        <w:t>(FEC)</w:t>
      </w:r>
      <w:r w:rsidRPr="00E42464">
        <w:rPr>
          <w:rFonts w:hint="cs"/>
          <w:rtl/>
        </w:rPr>
        <w:t xml:space="preserve"> قدره </w:t>
      </w:r>
      <w:r w:rsidRPr="00E42464">
        <w:rPr>
          <w:lang w:bidi="ar-EG"/>
        </w:rPr>
        <w:t>2/3</w:t>
      </w:r>
      <w:r w:rsidRPr="00E42464">
        <w:rPr>
          <w:rFonts w:hint="cs"/>
          <w:rtl/>
          <w:lang w:bidi="ar-EG"/>
        </w:rPr>
        <w:t>.</w:t>
      </w:r>
    </w:p>
    <w:p w:rsidR="006A48F7" w:rsidRPr="00E42464" w:rsidRDefault="006A48F7" w:rsidP="006A48F7">
      <w:pPr>
        <w:rPr>
          <w:rtl/>
        </w:rPr>
      </w:pPr>
      <w:r w:rsidRPr="00E42464">
        <w:rPr>
          <w:rFonts w:hint="cs"/>
          <w:rtl/>
        </w:rPr>
        <w:t xml:space="preserve">ويرد في الجدول </w:t>
      </w:r>
      <w:r w:rsidRPr="00E42464">
        <w:rPr>
          <w:lang w:bidi="ar-EG"/>
        </w:rPr>
        <w:t>33</w:t>
      </w:r>
      <w:r w:rsidRPr="00E42464">
        <w:rPr>
          <w:rFonts w:hint="cs"/>
          <w:rtl/>
        </w:rPr>
        <w:t xml:space="preserve"> ملخص للمعلمات الأساسية لمخطط النفاذ </w:t>
      </w:r>
      <w:r w:rsidRPr="00E42464">
        <w:rPr>
          <w:lang w:bidi="ar-EG"/>
        </w:rPr>
        <w:t>TDMA/FDMA</w:t>
      </w:r>
      <w:r w:rsidRPr="00E42464">
        <w:rPr>
          <w:rFonts w:hint="cs"/>
          <w:rtl/>
        </w:rPr>
        <w:t>.</w:t>
      </w:r>
    </w:p>
    <w:p w:rsidR="006A48F7" w:rsidRPr="00E42464" w:rsidRDefault="006A48F7" w:rsidP="00D752CA">
      <w:pPr>
        <w:pStyle w:val="TableNo"/>
      </w:pPr>
      <w:r w:rsidRPr="00E42464">
        <w:rPr>
          <w:rtl/>
        </w:rPr>
        <w:t>الج</w:t>
      </w:r>
      <w:r w:rsidRPr="00E42464">
        <w:rPr>
          <w:rFonts w:hint="cs"/>
          <w:rtl/>
        </w:rPr>
        <w:t>ـ</w:t>
      </w:r>
      <w:r w:rsidRPr="00E42464">
        <w:rPr>
          <w:rtl/>
        </w:rPr>
        <w:t xml:space="preserve">دول </w:t>
      </w:r>
      <w:r w:rsidRPr="00E42464">
        <w:t>33</w:t>
      </w:r>
    </w:p>
    <w:p w:rsidR="006A48F7" w:rsidRPr="00E42464" w:rsidRDefault="006A48F7" w:rsidP="00D752CA">
      <w:pPr>
        <w:pStyle w:val="Tabletitle"/>
        <w:rPr>
          <w:rFonts w:hint="eastAsia"/>
        </w:rPr>
      </w:pPr>
      <w:r w:rsidRPr="00E42464">
        <w:t>TDMA/FDMA</w:t>
      </w:r>
      <w:r w:rsidRPr="00E42464">
        <w:rPr>
          <w:rFonts w:hint="cs"/>
          <w:rtl/>
        </w:rPr>
        <w:t xml:space="preserve"> </w:t>
      </w:r>
      <w:r w:rsidRPr="00E42464">
        <w:rPr>
          <w:rtl/>
        </w:rPr>
        <w:t>خصائص قناة الصوت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9"/>
        <w:gridCol w:w="1814"/>
      </w:tblGrid>
      <w:tr w:rsidR="006A48F7" w:rsidRPr="00E42464" w:rsidTr="00863F26">
        <w:trPr>
          <w:jc w:val="center"/>
        </w:trPr>
        <w:tc>
          <w:tcPr>
            <w:tcW w:w="4139"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lang w:bidi="ar-EG"/>
              </w:rPr>
            </w:pPr>
            <w:r w:rsidRPr="00E42464">
              <w:rPr>
                <w:rtl/>
              </w:rPr>
              <w:t>عدد الفجوات الزمنية للصوت بالرتل</w:t>
            </w:r>
          </w:p>
        </w:tc>
        <w:tc>
          <w:tcPr>
            <w:tcW w:w="1814"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lang w:bidi="ar-EG"/>
              </w:rPr>
            </w:pPr>
            <w:r w:rsidRPr="00E42464">
              <w:rPr>
                <w:lang w:bidi="ar-EG"/>
              </w:rPr>
              <w:t>4</w:t>
            </w:r>
          </w:p>
        </w:tc>
      </w:tr>
      <w:tr w:rsidR="006A48F7" w:rsidRPr="00E42464" w:rsidTr="00863F26">
        <w:trPr>
          <w:jc w:val="center"/>
        </w:trPr>
        <w:tc>
          <w:tcPr>
            <w:tcW w:w="4139"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lang w:bidi="ar-EG"/>
              </w:rPr>
            </w:pPr>
            <w:r w:rsidRPr="00E42464">
              <w:rPr>
                <w:rtl/>
              </w:rPr>
              <w:t>معدل الرشق</w:t>
            </w:r>
            <w:r w:rsidRPr="00E42464">
              <w:rPr>
                <w:rFonts w:hint="cs"/>
                <w:rtl/>
              </w:rPr>
              <w:t>ات</w:t>
            </w:r>
          </w:p>
        </w:tc>
        <w:tc>
          <w:tcPr>
            <w:tcW w:w="1814"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rtl/>
                <w:lang w:bidi="ar-EG"/>
              </w:rPr>
            </w:pPr>
            <w:r w:rsidRPr="00E42464">
              <w:rPr>
                <w:lang w:bidi="ar-EG"/>
              </w:rPr>
              <w:t>kbit/s 34,545</w:t>
            </w:r>
          </w:p>
        </w:tc>
      </w:tr>
      <w:tr w:rsidR="006A48F7" w:rsidRPr="00E42464" w:rsidTr="00863F26">
        <w:trPr>
          <w:jc w:val="center"/>
        </w:trPr>
        <w:tc>
          <w:tcPr>
            <w:tcW w:w="4139"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lang w:bidi="ar-EG"/>
              </w:rPr>
            </w:pPr>
            <w:r w:rsidRPr="00E42464">
              <w:rPr>
                <w:rFonts w:hint="cs"/>
                <w:rtl/>
              </w:rPr>
              <w:t>ال</w:t>
            </w:r>
            <w:r w:rsidRPr="00E42464">
              <w:rPr>
                <w:rtl/>
              </w:rPr>
              <w:t>مباعدة</w:t>
            </w:r>
            <w:r w:rsidRPr="00E42464">
              <w:rPr>
                <w:rFonts w:hint="cs"/>
                <w:rtl/>
              </w:rPr>
              <w:t xml:space="preserve"> بين</w:t>
            </w:r>
            <w:r w:rsidRPr="00E42464">
              <w:rPr>
                <w:rtl/>
              </w:rPr>
              <w:t xml:space="preserve"> القنوات</w:t>
            </w:r>
          </w:p>
        </w:tc>
        <w:tc>
          <w:tcPr>
            <w:tcW w:w="1814"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rtl/>
                <w:lang w:bidi="ar-EG"/>
              </w:rPr>
            </w:pPr>
            <w:r w:rsidRPr="00E42464">
              <w:rPr>
                <w:lang w:bidi="ar-EG"/>
              </w:rPr>
              <w:t>kHz</w:t>
            </w:r>
            <w:r w:rsidRPr="00E42464">
              <w:rPr>
                <w:rFonts w:hint="cs"/>
                <w:lang w:bidi="ar-EG"/>
              </w:rPr>
              <w:t xml:space="preserve"> </w:t>
            </w:r>
            <w:r w:rsidRPr="00E42464">
              <w:rPr>
                <w:lang w:bidi="ar-EG"/>
              </w:rPr>
              <w:t>27,17</w:t>
            </w:r>
          </w:p>
        </w:tc>
      </w:tr>
      <w:tr w:rsidR="006A48F7" w:rsidRPr="00E42464" w:rsidTr="00863F26">
        <w:trPr>
          <w:jc w:val="center"/>
        </w:trPr>
        <w:tc>
          <w:tcPr>
            <w:tcW w:w="4139"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lang w:bidi="ar-EG"/>
              </w:rPr>
            </w:pPr>
            <w:r w:rsidRPr="00E42464">
              <w:rPr>
                <w:rtl/>
              </w:rPr>
              <w:t>معدل المعلومات</w:t>
            </w:r>
          </w:p>
        </w:tc>
        <w:tc>
          <w:tcPr>
            <w:tcW w:w="1814"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rtl/>
                <w:lang w:bidi="ar-EG"/>
              </w:rPr>
            </w:pPr>
            <w:r w:rsidRPr="00E42464">
              <w:rPr>
                <w:lang w:bidi="ar-EG"/>
              </w:rPr>
              <w:t>kbit/s</w:t>
            </w:r>
            <w:r w:rsidRPr="00E42464">
              <w:rPr>
                <w:rFonts w:hint="cs"/>
                <w:lang w:bidi="ar-EG"/>
              </w:rPr>
              <w:t xml:space="preserve"> </w:t>
            </w:r>
            <w:r w:rsidRPr="00E42464">
              <w:rPr>
                <w:lang w:bidi="ar-EG"/>
              </w:rPr>
              <w:t>2,4-4</w:t>
            </w:r>
          </w:p>
        </w:tc>
      </w:tr>
      <w:tr w:rsidR="006A48F7" w:rsidRPr="00E42464" w:rsidTr="00863F26">
        <w:trPr>
          <w:jc w:val="center"/>
        </w:trPr>
        <w:tc>
          <w:tcPr>
            <w:tcW w:w="4139"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rtl/>
                <w:lang w:bidi="ar-EG"/>
              </w:rPr>
            </w:pPr>
            <w:r w:rsidRPr="00E42464">
              <w:rPr>
                <w:rtl/>
              </w:rPr>
              <w:t>(مدمج مع مكو</w:t>
            </w:r>
            <w:r w:rsidRPr="00E42464">
              <w:rPr>
                <w:rFonts w:hint="cs"/>
                <w:rtl/>
              </w:rPr>
              <w:t>ّ</w:t>
            </w:r>
            <w:r w:rsidRPr="00E42464">
              <w:rPr>
                <w:rtl/>
              </w:rPr>
              <w:t>د الصوت)</w:t>
            </w:r>
            <w:r w:rsidRPr="00E42464">
              <w:rPr>
                <w:rFonts w:hint="cs"/>
                <w:rtl/>
              </w:rPr>
              <w:t xml:space="preserve"> </w:t>
            </w:r>
            <w:r w:rsidRPr="00E42464">
              <w:rPr>
                <w:lang w:bidi="ar-EG"/>
              </w:rPr>
              <w:t>FEC</w:t>
            </w:r>
          </w:p>
        </w:tc>
        <w:tc>
          <w:tcPr>
            <w:tcW w:w="1814"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lang w:bidi="ar-EG"/>
              </w:rPr>
            </w:pPr>
            <w:r w:rsidRPr="00E42464">
              <w:rPr>
                <w:rtl/>
              </w:rPr>
              <w:t>المعدل</w:t>
            </w:r>
            <w:r w:rsidRPr="00E42464">
              <w:rPr>
                <w:rFonts w:hint="cs"/>
                <w:rtl/>
              </w:rPr>
              <w:t xml:space="preserve"> </w:t>
            </w:r>
            <w:r w:rsidRPr="00E42464">
              <w:rPr>
                <w:rtl/>
              </w:rPr>
              <w:t xml:space="preserve">= </w:t>
            </w:r>
            <w:r w:rsidRPr="00E42464">
              <w:rPr>
                <w:lang w:bidi="ar-EG"/>
              </w:rPr>
              <w:t>2/3</w:t>
            </w:r>
          </w:p>
        </w:tc>
      </w:tr>
      <w:tr w:rsidR="006A48F7" w:rsidRPr="00E42464" w:rsidTr="00863F26">
        <w:trPr>
          <w:jc w:val="center"/>
        </w:trPr>
        <w:tc>
          <w:tcPr>
            <w:tcW w:w="4139"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lang w:bidi="ar-EG"/>
              </w:rPr>
            </w:pPr>
            <w:r w:rsidRPr="00E42464">
              <w:rPr>
                <w:rtl/>
              </w:rPr>
              <w:t>نمط التشكيل</w:t>
            </w:r>
          </w:p>
        </w:tc>
        <w:tc>
          <w:tcPr>
            <w:tcW w:w="1814" w:type="dxa"/>
            <w:tcBorders>
              <w:top w:val="single" w:sz="4" w:space="0" w:color="auto"/>
              <w:left w:val="single" w:sz="4" w:space="0" w:color="auto"/>
              <w:bottom w:val="single" w:sz="4" w:space="0" w:color="auto"/>
              <w:right w:val="single" w:sz="4" w:space="0" w:color="auto"/>
            </w:tcBorders>
          </w:tcPr>
          <w:p w:rsidR="006A48F7" w:rsidRPr="00E42464" w:rsidRDefault="006A48F7" w:rsidP="00C61AE5">
            <w:pPr>
              <w:pStyle w:val="Tabletext"/>
              <w:rPr>
                <w:lang w:bidi="ar-EG"/>
              </w:rPr>
            </w:pPr>
            <w:r w:rsidRPr="00E42464">
              <w:rPr>
                <w:lang w:bidi="ar-EG"/>
              </w:rPr>
              <w:t>QPSK</w:t>
            </w:r>
          </w:p>
        </w:tc>
      </w:tr>
    </w:tbl>
    <w:p w:rsidR="006A48F7" w:rsidRPr="00E42464" w:rsidRDefault="006A48F7" w:rsidP="00C61AE5">
      <w:pPr>
        <w:pStyle w:val="Heading6"/>
        <w:rPr>
          <w:rFonts w:hint="eastAsia"/>
          <w:rtl/>
        </w:rPr>
      </w:pPr>
      <w:r w:rsidRPr="00E42464">
        <w:rPr>
          <w:lang w:bidi="ar-EG"/>
        </w:rPr>
        <w:t>2.2.2.5.3.4</w:t>
      </w:r>
      <w:r w:rsidRPr="00E42464">
        <w:rPr>
          <w:lang w:bidi="ar-EG"/>
        </w:rPr>
        <w:tab/>
      </w:r>
      <w:r w:rsidRPr="00E42464">
        <w:rPr>
          <w:rFonts w:hint="cs"/>
          <w:rtl/>
        </w:rPr>
        <w:t xml:space="preserve">السطح البيني الراديوي للنفاذ </w:t>
      </w:r>
      <w:r w:rsidRPr="00E42464">
        <w:rPr>
          <w:lang w:bidi="ar-EG"/>
        </w:rPr>
        <w:t>FDMA/CDMA</w:t>
      </w:r>
    </w:p>
    <w:p w:rsidR="006A48F7" w:rsidRPr="00E42464" w:rsidRDefault="006A48F7" w:rsidP="006A48F7">
      <w:pPr>
        <w:rPr>
          <w:rtl/>
        </w:rPr>
      </w:pPr>
      <w:r w:rsidRPr="00E42464">
        <w:rPr>
          <w:rFonts w:hint="cs"/>
          <w:rtl/>
        </w:rPr>
        <w:t xml:space="preserve">تُقسم نسبة النفاذ </w:t>
      </w:r>
      <w:r w:rsidRPr="00E42464">
        <w:rPr>
          <w:lang w:bidi="ar-EG"/>
        </w:rPr>
        <w:t>CDMA</w:t>
      </w:r>
      <w:r w:rsidRPr="00E42464">
        <w:rPr>
          <w:rFonts w:hint="cs"/>
          <w:rtl/>
        </w:rPr>
        <w:t xml:space="preserve"> لنطاق التردد المخصص إلى نطاقات فرعية قدرها </w:t>
      </w:r>
      <w:r w:rsidRPr="00E42464">
        <w:rPr>
          <w:lang w:bidi="ar-EG"/>
        </w:rPr>
        <w:t>MHz 1,25</w:t>
      </w:r>
      <w:r w:rsidRPr="00E42464">
        <w:rPr>
          <w:rFonts w:hint="cs"/>
          <w:rtl/>
        </w:rPr>
        <w:t xml:space="preserve">. ويتيح مخطط النفاذ </w:t>
      </w:r>
      <w:r w:rsidRPr="00E42464">
        <w:rPr>
          <w:lang w:bidi="ar-EG"/>
        </w:rPr>
        <w:t>CDMA</w:t>
      </w:r>
      <w:r w:rsidRPr="00E42464">
        <w:rPr>
          <w:rFonts w:hint="cs"/>
          <w:rtl/>
        </w:rPr>
        <w:t xml:space="preserve"> المستخدم داخل كل نطاق فرعي إمكانية تقاسم الطيف من قبل عدة مستعملين بصورة متزامنة. ويمكن إعادة استخدام الطيف على كل حزمة ساتلية، مما ينجم عنه عامل كبير لإعادة استخدام التردد لهذا النظام الفرعي للنفاذ </w:t>
      </w:r>
      <w:r w:rsidRPr="00E42464">
        <w:rPr>
          <w:lang w:bidi="ar-EG"/>
        </w:rPr>
        <w:t>CDMA</w:t>
      </w:r>
      <w:r w:rsidRPr="00E42464">
        <w:rPr>
          <w:rFonts w:hint="cs"/>
          <w:rtl/>
        </w:rPr>
        <w:t xml:space="preserve">. وتوفر وصلات النفاذ </w:t>
      </w:r>
      <w:r w:rsidRPr="00E42464">
        <w:rPr>
          <w:lang w:bidi="ar-EG"/>
        </w:rPr>
        <w:t>CDMA</w:t>
      </w:r>
      <w:r w:rsidRPr="00E42464">
        <w:rPr>
          <w:rFonts w:hint="cs"/>
          <w:rtl/>
        </w:rPr>
        <w:t xml:space="preserve"> معدلات بيانات متغيرة للمستعملين تصل قيمتها إلى </w:t>
      </w:r>
      <w:r w:rsidRPr="00E42464">
        <w:rPr>
          <w:lang w:bidi="ar-EG"/>
        </w:rPr>
        <w:t>kbit/s 144</w:t>
      </w:r>
      <w:r w:rsidRPr="00E42464">
        <w:rPr>
          <w:rFonts w:hint="cs"/>
          <w:rtl/>
        </w:rPr>
        <w:t>.</w:t>
      </w:r>
    </w:p>
    <w:p w:rsidR="006A48F7" w:rsidRPr="00E42464" w:rsidRDefault="006A48F7" w:rsidP="00C61AE5">
      <w:pPr>
        <w:rPr>
          <w:rtl/>
        </w:rPr>
      </w:pPr>
      <w:r w:rsidRPr="00E55ACE">
        <w:rPr>
          <w:rFonts w:hint="cs"/>
          <w:spacing w:val="-6"/>
          <w:rtl/>
        </w:rPr>
        <w:t xml:space="preserve">ويستند السطح البيني الراديوي للنفاذ </w:t>
      </w:r>
      <w:r w:rsidRPr="00E55ACE">
        <w:rPr>
          <w:spacing w:val="-6"/>
          <w:lang w:bidi="ar-EG"/>
        </w:rPr>
        <w:t>CDMA</w:t>
      </w:r>
      <w:r w:rsidRPr="00E55ACE">
        <w:rPr>
          <w:rFonts w:hint="cs"/>
          <w:spacing w:val="-6"/>
          <w:rtl/>
        </w:rPr>
        <w:t xml:space="preserve"> إلى معيار متوافق مع النظام الأرضي </w:t>
      </w:r>
      <w:r w:rsidRPr="00E55ACE">
        <w:rPr>
          <w:spacing w:val="-6"/>
          <w:lang w:bidi="ar-EG"/>
        </w:rPr>
        <w:t>IMT-2000</w:t>
      </w:r>
      <w:r w:rsidRPr="00E55ACE">
        <w:rPr>
          <w:rFonts w:hint="cs"/>
          <w:spacing w:val="-6"/>
          <w:rtl/>
        </w:rPr>
        <w:t xml:space="preserve">. ولديه عرض نطاق قدره </w:t>
      </w:r>
      <w:r w:rsidRPr="00E55ACE">
        <w:rPr>
          <w:spacing w:val="-6"/>
          <w:lang w:bidi="ar-EG"/>
        </w:rPr>
        <w:t>MHz</w:t>
      </w:r>
      <w:r w:rsidR="00C61AE5" w:rsidRPr="00E55ACE">
        <w:rPr>
          <w:spacing w:val="-6"/>
          <w:lang w:bidi="ar-EG"/>
        </w:rPr>
        <w:t> </w:t>
      </w:r>
      <w:r w:rsidRPr="00E55ACE">
        <w:rPr>
          <w:spacing w:val="-6"/>
          <w:lang w:bidi="ar-EG"/>
        </w:rPr>
        <w:t>1,25</w:t>
      </w:r>
      <w:r w:rsidRPr="00E55ACE">
        <w:rPr>
          <w:rFonts w:hint="cs"/>
          <w:spacing w:val="-6"/>
          <w:rtl/>
        </w:rPr>
        <w:t>،</w:t>
      </w:r>
      <w:r w:rsidRPr="00E42464">
        <w:rPr>
          <w:rFonts w:hint="cs"/>
          <w:rtl/>
        </w:rPr>
        <w:t xml:space="preserve"> ويستخدم مخطط النفاذ بتمديد الطيف في تتابع مباشر. ويبلغ معدل البتات الذروي للقناة </w:t>
      </w:r>
      <w:r w:rsidRPr="00E42464">
        <w:rPr>
          <w:lang w:bidi="ar-EG"/>
        </w:rPr>
        <w:t>kbit/s 9,6</w:t>
      </w:r>
      <w:r w:rsidRPr="00E42464">
        <w:rPr>
          <w:rFonts w:hint="cs"/>
          <w:rtl/>
        </w:rPr>
        <w:t xml:space="preserve">. ويستخدم السطح البيني تشفيراً تلافيفياً بمعدل </w:t>
      </w:r>
      <w:r w:rsidRPr="00E42464">
        <w:rPr>
          <w:lang w:bidi="ar-EG"/>
        </w:rPr>
        <w:t>1/3</w:t>
      </w:r>
      <w:r w:rsidRPr="00E42464">
        <w:rPr>
          <w:rFonts w:hint="cs"/>
          <w:rtl/>
          <w:lang w:bidi="ar-EG"/>
        </w:rPr>
        <w:t xml:space="preserve"> </w:t>
      </w:r>
      <w:r w:rsidRPr="00E42464">
        <w:rPr>
          <w:rFonts w:hint="cs"/>
          <w:rtl/>
        </w:rPr>
        <w:t xml:space="preserve">للوصلة الصاعدة ومعدل </w:t>
      </w:r>
      <w:r w:rsidRPr="00E42464">
        <w:rPr>
          <w:lang w:bidi="ar-EG"/>
        </w:rPr>
        <w:t>1/2</w:t>
      </w:r>
      <w:r w:rsidRPr="00E42464">
        <w:rPr>
          <w:rFonts w:hint="cs"/>
          <w:rtl/>
        </w:rPr>
        <w:t xml:space="preserve"> للوصلة الهابطة. وتُضاف قناة تحكم في القدرة إلى كل وصلة تستخدم الشفرة التلافيفية المتقطعة.</w:t>
      </w:r>
    </w:p>
    <w:p w:rsidR="006A48F7" w:rsidRPr="00E42464" w:rsidRDefault="006A48F7" w:rsidP="006A48F7">
      <w:pPr>
        <w:rPr>
          <w:rtl/>
          <w:lang w:bidi="ar-EG"/>
        </w:rPr>
      </w:pPr>
      <w:r w:rsidRPr="00E42464">
        <w:rPr>
          <w:rFonts w:hint="cs"/>
          <w:rtl/>
        </w:rPr>
        <w:t xml:space="preserve">ويلخص الجدول </w:t>
      </w:r>
      <w:r w:rsidRPr="00E42464">
        <w:rPr>
          <w:lang w:bidi="ar-EG"/>
        </w:rPr>
        <w:t>34</w:t>
      </w:r>
      <w:r w:rsidRPr="00E42464">
        <w:rPr>
          <w:rFonts w:hint="cs"/>
          <w:rtl/>
        </w:rPr>
        <w:t xml:space="preserve"> المعلمات الأساسية لمخطط النفاذ </w:t>
      </w:r>
      <w:r w:rsidRPr="00E42464">
        <w:rPr>
          <w:lang w:bidi="ar-EG"/>
        </w:rPr>
        <w:t>FDMA/CDMA</w:t>
      </w:r>
      <w:r w:rsidRPr="00E42464">
        <w:rPr>
          <w:rFonts w:hint="cs"/>
          <w:rtl/>
        </w:rPr>
        <w:t>.</w:t>
      </w:r>
    </w:p>
    <w:p w:rsidR="006A48F7" w:rsidRPr="00E42464" w:rsidRDefault="006A48F7" w:rsidP="00D752CA">
      <w:pPr>
        <w:pStyle w:val="TableNo"/>
      </w:pPr>
      <w:r w:rsidRPr="00E42464">
        <w:rPr>
          <w:rtl/>
        </w:rPr>
        <w:lastRenderedPageBreak/>
        <w:t>الج</w:t>
      </w:r>
      <w:r w:rsidRPr="00E42464">
        <w:rPr>
          <w:rFonts w:hint="cs"/>
          <w:rtl/>
        </w:rPr>
        <w:t>ـ</w:t>
      </w:r>
      <w:r w:rsidRPr="00E42464">
        <w:rPr>
          <w:rtl/>
        </w:rPr>
        <w:t xml:space="preserve">دول </w:t>
      </w:r>
      <w:r w:rsidRPr="00E42464">
        <w:t>34</w:t>
      </w:r>
    </w:p>
    <w:p w:rsidR="006A48F7" w:rsidRPr="00E42464" w:rsidRDefault="006A48F7" w:rsidP="00D752CA">
      <w:pPr>
        <w:pStyle w:val="Tabletitle"/>
        <w:rPr>
          <w:rFonts w:hint="eastAsia"/>
        </w:rPr>
      </w:pPr>
      <w:r w:rsidRPr="00E42464">
        <w:t>FDMA/CDMA</w:t>
      </w:r>
      <w:r w:rsidRPr="00E42464">
        <w:rPr>
          <w:rFonts w:hint="cs"/>
          <w:rtl/>
        </w:rPr>
        <w:t xml:space="preserve"> </w:t>
      </w:r>
      <w:r w:rsidRPr="00E42464">
        <w:rPr>
          <w:rtl/>
        </w:rPr>
        <w:t>خصائص قناة البيانات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254"/>
      </w:tblGrid>
      <w:tr w:rsidR="006A48F7" w:rsidRPr="00E42464" w:rsidTr="00863F26">
        <w:trPr>
          <w:jc w:val="center"/>
        </w:trPr>
        <w:tc>
          <w:tcPr>
            <w:tcW w:w="3402" w:type="dxa"/>
            <w:tcBorders>
              <w:top w:val="single" w:sz="4" w:space="0" w:color="auto"/>
              <w:left w:val="single" w:sz="4" w:space="0" w:color="auto"/>
              <w:bottom w:val="single" w:sz="4" w:space="0" w:color="auto"/>
              <w:right w:val="single" w:sz="4" w:space="0" w:color="auto"/>
            </w:tcBorders>
          </w:tcPr>
          <w:p w:rsidR="006A48F7" w:rsidRPr="00E42464" w:rsidRDefault="006A48F7" w:rsidP="00CC2A77">
            <w:pPr>
              <w:pStyle w:val="Tabletext"/>
              <w:keepNext/>
              <w:rPr>
                <w:lang w:bidi="ar-EG"/>
              </w:rPr>
            </w:pPr>
            <w:r w:rsidRPr="00E42464">
              <w:rPr>
                <w:rtl/>
              </w:rPr>
              <w:t>الأرتال الفرعية/الرتل</w:t>
            </w:r>
          </w:p>
        </w:tc>
        <w:tc>
          <w:tcPr>
            <w:tcW w:w="4254" w:type="dxa"/>
            <w:tcBorders>
              <w:top w:val="single" w:sz="4" w:space="0" w:color="auto"/>
              <w:left w:val="single" w:sz="4" w:space="0" w:color="auto"/>
              <w:bottom w:val="single" w:sz="4" w:space="0" w:color="auto"/>
              <w:right w:val="single" w:sz="4" w:space="0" w:color="auto"/>
            </w:tcBorders>
          </w:tcPr>
          <w:p w:rsidR="006A48F7" w:rsidRPr="00E42464" w:rsidRDefault="006A48F7" w:rsidP="00CC2A77">
            <w:pPr>
              <w:pStyle w:val="Tabletext"/>
              <w:keepNext/>
              <w:rPr>
                <w:lang w:bidi="ar-EG"/>
              </w:rPr>
            </w:pPr>
            <w:r w:rsidRPr="00E42464">
              <w:rPr>
                <w:lang w:bidi="ar-EG"/>
              </w:rPr>
              <w:t>2</w:t>
            </w:r>
          </w:p>
        </w:tc>
      </w:tr>
      <w:tr w:rsidR="006A48F7" w:rsidRPr="00E42464" w:rsidTr="00863F26">
        <w:trPr>
          <w:jc w:val="center"/>
        </w:trPr>
        <w:tc>
          <w:tcPr>
            <w:tcW w:w="3402" w:type="dxa"/>
            <w:tcBorders>
              <w:top w:val="single" w:sz="4" w:space="0" w:color="auto"/>
              <w:left w:val="single" w:sz="4" w:space="0" w:color="auto"/>
              <w:bottom w:val="single" w:sz="4" w:space="0" w:color="auto"/>
              <w:right w:val="single" w:sz="4" w:space="0" w:color="auto"/>
            </w:tcBorders>
          </w:tcPr>
          <w:p w:rsidR="006A48F7" w:rsidRPr="00E42464" w:rsidRDefault="006A48F7" w:rsidP="00CC2A77">
            <w:pPr>
              <w:pStyle w:val="Tabletext"/>
              <w:keepNext/>
              <w:rPr>
                <w:lang w:bidi="ar-EG"/>
              </w:rPr>
            </w:pPr>
            <w:r w:rsidRPr="00E42464">
              <w:rPr>
                <w:rtl/>
              </w:rPr>
              <w:t>معدل التمديد</w:t>
            </w:r>
          </w:p>
        </w:tc>
        <w:tc>
          <w:tcPr>
            <w:tcW w:w="4254" w:type="dxa"/>
            <w:tcBorders>
              <w:top w:val="single" w:sz="4" w:space="0" w:color="auto"/>
              <w:left w:val="single" w:sz="4" w:space="0" w:color="auto"/>
              <w:bottom w:val="single" w:sz="4" w:space="0" w:color="auto"/>
              <w:right w:val="single" w:sz="4" w:space="0" w:color="auto"/>
            </w:tcBorders>
          </w:tcPr>
          <w:p w:rsidR="006A48F7" w:rsidRPr="00E42464" w:rsidRDefault="006A48F7" w:rsidP="00CC2A77">
            <w:pPr>
              <w:pStyle w:val="Tabletext"/>
              <w:keepNext/>
              <w:rPr>
                <w:rtl/>
                <w:lang w:bidi="ar-EG"/>
              </w:rPr>
            </w:pPr>
            <w:r w:rsidRPr="00E42464">
              <w:rPr>
                <w:lang w:bidi="ar-EG"/>
              </w:rPr>
              <w:t>1,228</w:t>
            </w:r>
            <w:r w:rsidRPr="00E42464">
              <w:rPr>
                <w:rFonts w:hint="cs"/>
                <w:rtl/>
                <w:lang w:bidi="ar-EG"/>
              </w:rPr>
              <w:t xml:space="preserve"> إلى </w:t>
            </w:r>
            <w:r w:rsidRPr="00E42464">
              <w:rPr>
                <w:lang w:bidi="ar-EG"/>
              </w:rPr>
              <w:t>Mbit/s 4,096</w:t>
            </w:r>
          </w:p>
        </w:tc>
      </w:tr>
      <w:tr w:rsidR="006A48F7" w:rsidRPr="00E42464" w:rsidTr="00863F26">
        <w:trPr>
          <w:jc w:val="center"/>
        </w:trPr>
        <w:tc>
          <w:tcPr>
            <w:tcW w:w="3402" w:type="dxa"/>
            <w:tcBorders>
              <w:top w:val="single" w:sz="4" w:space="0" w:color="auto"/>
              <w:left w:val="single" w:sz="4" w:space="0" w:color="auto"/>
              <w:bottom w:val="single" w:sz="4" w:space="0" w:color="auto"/>
              <w:right w:val="single" w:sz="4" w:space="0" w:color="auto"/>
            </w:tcBorders>
          </w:tcPr>
          <w:p w:rsidR="006A48F7" w:rsidRPr="00E42464" w:rsidRDefault="006A48F7" w:rsidP="00CC2A77">
            <w:pPr>
              <w:pStyle w:val="Tabletext"/>
              <w:keepNext/>
              <w:rPr>
                <w:lang w:bidi="ar-EG"/>
              </w:rPr>
            </w:pPr>
            <w:r w:rsidRPr="00E42464">
              <w:rPr>
                <w:rtl/>
              </w:rPr>
              <w:t>المباعدة بين القنوات</w:t>
            </w:r>
          </w:p>
        </w:tc>
        <w:tc>
          <w:tcPr>
            <w:tcW w:w="4254" w:type="dxa"/>
            <w:tcBorders>
              <w:top w:val="single" w:sz="4" w:space="0" w:color="auto"/>
              <w:left w:val="single" w:sz="4" w:space="0" w:color="auto"/>
              <w:bottom w:val="single" w:sz="4" w:space="0" w:color="auto"/>
              <w:right w:val="single" w:sz="4" w:space="0" w:color="auto"/>
            </w:tcBorders>
          </w:tcPr>
          <w:p w:rsidR="006A48F7" w:rsidRPr="00E42464" w:rsidRDefault="006A48F7" w:rsidP="00CC2A77">
            <w:pPr>
              <w:pStyle w:val="Tabletext"/>
              <w:keepNext/>
              <w:rPr>
                <w:rtl/>
                <w:lang w:bidi="ar-EG"/>
              </w:rPr>
            </w:pPr>
            <w:r w:rsidRPr="00E42464">
              <w:rPr>
                <w:lang w:bidi="ar-EG"/>
              </w:rPr>
              <w:t>MHz 1,25</w:t>
            </w:r>
          </w:p>
        </w:tc>
      </w:tr>
      <w:tr w:rsidR="006A48F7" w:rsidRPr="00E42464" w:rsidTr="00863F26">
        <w:trPr>
          <w:jc w:val="center"/>
        </w:trPr>
        <w:tc>
          <w:tcPr>
            <w:tcW w:w="3402" w:type="dxa"/>
            <w:tcBorders>
              <w:top w:val="single" w:sz="4" w:space="0" w:color="auto"/>
              <w:left w:val="single" w:sz="4" w:space="0" w:color="auto"/>
              <w:bottom w:val="single" w:sz="4" w:space="0" w:color="auto"/>
              <w:right w:val="single" w:sz="4" w:space="0" w:color="auto"/>
            </w:tcBorders>
          </w:tcPr>
          <w:p w:rsidR="006A48F7" w:rsidRPr="00E42464" w:rsidRDefault="006A48F7" w:rsidP="009D4F31">
            <w:pPr>
              <w:pStyle w:val="Tabletext"/>
              <w:rPr>
                <w:lang w:bidi="ar-EG"/>
              </w:rPr>
            </w:pPr>
            <w:r w:rsidRPr="00E42464">
              <w:rPr>
                <w:rtl/>
              </w:rPr>
              <w:t>معدل المعلومات</w:t>
            </w:r>
          </w:p>
        </w:tc>
        <w:tc>
          <w:tcPr>
            <w:tcW w:w="4254" w:type="dxa"/>
            <w:tcBorders>
              <w:top w:val="single" w:sz="4" w:space="0" w:color="auto"/>
              <w:left w:val="single" w:sz="4" w:space="0" w:color="auto"/>
              <w:bottom w:val="single" w:sz="4" w:space="0" w:color="auto"/>
              <w:right w:val="single" w:sz="4" w:space="0" w:color="auto"/>
            </w:tcBorders>
          </w:tcPr>
          <w:p w:rsidR="006A48F7" w:rsidRPr="00E42464" w:rsidRDefault="006A48F7" w:rsidP="009D4F31">
            <w:pPr>
              <w:pStyle w:val="Tabletext"/>
              <w:rPr>
                <w:rtl/>
              </w:rPr>
            </w:pPr>
            <w:r w:rsidRPr="00E42464">
              <w:rPr>
                <w:rtl/>
              </w:rPr>
              <w:t>حتى</w:t>
            </w:r>
            <w:r w:rsidRPr="00E42464">
              <w:rPr>
                <w:rFonts w:hint="cs"/>
                <w:rtl/>
              </w:rPr>
              <w:t xml:space="preserve"> </w:t>
            </w:r>
            <w:r w:rsidRPr="00E42464">
              <w:rPr>
                <w:lang w:bidi="ar-EG"/>
              </w:rPr>
              <w:t>kbit/s 9,6</w:t>
            </w:r>
            <w:r w:rsidRPr="00E42464">
              <w:rPr>
                <w:lang w:bidi="ar-EG"/>
              </w:rPr>
              <w:br/>
            </w:r>
            <w:r w:rsidRPr="00E42464">
              <w:rPr>
                <w:rFonts w:hint="cs"/>
                <w:rtl/>
                <w:lang w:bidi="ar-EG"/>
              </w:rPr>
              <w:t xml:space="preserve">(وقد يصل إلى </w:t>
            </w:r>
            <w:r w:rsidRPr="00E42464">
              <w:rPr>
                <w:lang w:bidi="ar-EG"/>
              </w:rPr>
              <w:t>kbits/s 144</w:t>
            </w:r>
            <w:r w:rsidRPr="00E42464">
              <w:rPr>
                <w:rFonts w:hint="cs"/>
                <w:rtl/>
                <w:lang w:bidi="ar-EG"/>
              </w:rPr>
              <w:t xml:space="preserve"> </w:t>
            </w:r>
            <w:r w:rsidRPr="00E42464">
              <w:rPr>
                <w:rtl/>
              </w:rPr>
              <w:t>باستعمال عدة قنوات)</w:t>
            </w:r>
          </w:p>
        </w:tc>
      </w:tr>
      <w:tr w:rsidR="006A48F7" w:rsidRPr="00E42464" w:rsidTr="00863F26">
        <w:trPr>
          <w:jc w:val="center"/>
        </w:trPr>
        <w:tc>
          <w:tcPr>
            <w:tcW w:w="3402" w:type="dxa"/>
            <w:tcBorders>
              <w:top w:val="single" w:sz="4" w:space="0" w:color="auto"/>
              <w:left w:val="single" w:sz="4" w:space="0" w:color="auto"/>
              <w:bottom w:val="single" w:sz="4" w:space="0" w:color="auto"/>
              <w:right w:val="single" w:sz="4" w:space="0" w:color="auto"/>
            </w:tcBorders>
          </w:tcPr>
          <w:p w:rsidR="006A48F7" w:rsidRPr="00E42464" w:rsidRDefault="006A48F7" w:rsidP="009D4F31">
            <w:pPr>
              <w:pStyle w:val="Tabletext"/>
              <w:rPr>
                <w:rtl/>
                <w:lang w:bidi="ar-EG"/>
              </w:rPr>
            </w:pPr>
            <w:r w:rsidRPr="00E42464">
              <w:rPr>
                <w:lang w:bidi="ar-EG"/>
              </w:rPr>
              <w:t>FEC</w:t>
            </w:r>
          </w:p>
        </w:tc>
        <w:tc>
          <w:tcPr>
            <w:tcW w:w="4254" w:type="dxa"/>
            <w:tcBorders>
              <w:top w:val="single" w:sz="4" w:space="0" w:color="auto"/>
              <w:left w:val="single" w:sz="4" w:space="0" w:color="auto"/>
              <w:bottom w:val="single" w:sz="4" w:space="0" w:color="auto"/>
              <w:right w:val="single" w:sz="4" w:space="0" w:color="auto"/>
            </w:tcBorders>
          </w:tcPr>
          <w:p w:rsidR="006A48F7" w:rsidRPr="00E42464" w:rsidRDefault="006A48F7" w:rsidP="009D4F31">
            <w:pPr>
              <w:pStyle w:val="Tabletext"/>
              <w:rPr>
                <w:lang w:bidi="ar-EG"/>
              </w:rPr>
            </w:pPr>
            <w:r w:rsidRPr="00E42464">
              <w:rPr>
                <w:rtl/>
              </w:rPr>
              <w:t xml:space="preserve">المعدل </w:t>
            </w:r>
            <w:r w:rsidRPr="00E42464">
              <w:rPr>
                <w:lang w:bidi="ar-EG"/>
              </w:rPr>
              <w:t>1/2</w:t>
            </w:r>
            <w:r w:rsidRPr="00E42464">
              <w:rPr>
                <w:rFonts w:hint="cs"/>
                <w:rtl/>
                <w:lang w:bidi="ar-EG"/>
              </w:rPr>
              <w:t xml:space="preserve"> </w:t>
            </w:r>
            <w:r w:rsidRPr="00E42464">
              <w:rPr>
                <w:rtl/>
              </w:rPr>
              <w:t>لل</w:t>
            </w:r>
            <w:r w:rsidRPr="00E42464">
              <w:rPr>
                <w:rFonts w:hint="cs"/>
                <w:rtl/>
              </w:rPr>
              <w:t>وصلة الهابطة</w:t>
            </w:r>
            <w:r w:rsidRPr="00E42464">
              <w:rPr>
                <w:rtl/>
              </w:rPr>
              <w:t xml:space="preserve">؛ </w:t>
            </w:r>
            <w:r w:rsidRPr="00E42464">
              <w:rPr>
                <w:lang w:bidi="ar-EG"/>
              </w:rPr>
              <w:t>1/3</w:t>
            </w:r>
            <w:r w:rsidRPr="00E42464">
              <w:rPr>
                <w:rFonts w:hint="cs"/>
                <w:rtl/>
                <w:lang w:bidi="ar-EG"/>
              </w:rPr>
              <w:t xml:space="preserve"> </w:t>
            </w:r>
            <w:r w:rsidRPr="00E42464">
              <w:rPr>
                <w:rtl/>
              </w:rPr>
              <w:t>لل</w:t>
            </w:r>
            <w:r w:rsidRPr="00E42464">
              <w:rPr>
                <w:rFonts w:hint="cs"/>
                <w:rtl/>
              </w:rPr>
              <w:t>وصلة الصاعدة</w:t>
            </w:r>
          </w:p>
        </w:tc>
      </w:tr>
      <w:tr w:rsidR="006A48F7" w:rsidRPr="00E42464" w:rsidTr="00863F26">
        <w:trPr>
          <w:jc w:val="center"/>
        </w:trPr>
        <w:tc>
          <w:tcPr>
            <w:tcW w:w="3402" w:type="dxa"/>
            <w:tcBorders>
              <w:top w:val="single" w:sz="4" w:space="0" w:color="auto"/>
              <w:left w:val="single" w:sz="4" w:space="0" w:color="auto"/>
              <w:bottom w:val="single" w:sz="4" w:space="0" w:color="auto"/>
              <w:right w:val="single" w:sz="4" w:space="0" w:color="auto"/>
            </w:tcBorders>
          </w:tcPr>
          <w:p w:rsidR="006A48F7" w:rsidRPr="00E42464" w:rsidRDefault="006A48F7" w:rsidP="009D4F31">
            <w:pPr>
              <w:pStyle w:val="Tabletext"/>
              <w:rPr>
                <w:lang w:bidi="ar-EG"/>
              </w:rPr>
            </w:pPr>
            <w:r w:rsidRPr="00E42464">
              <w:rPr>
                <w:rtl/>
              </w:rPr>
              <w:t>نمط التشكيل</w:t>
            </w:r>
          </w:p>
        </w:tc>
        <w:tc>
          <w:tcPr>
            <w:tcW w:w="4254" w:type="dxa"/>
            <w:tcBorders>
              <w:top w:val="single" w:sz="4" w:space="0" w:color="auto"/>
              <w:left w:val="single" w:sz="4" w:space="0" w:color="auto"/>
              <w:bottom w:val="single" w:sz="4" w:space="0" w:color="auto"/>
              <w:right w:val="single" w:sz="4" w:space="0" w:color="auto"/>
            </w:tcBorders>
          </w:tcPr>
          <w:p w:rsidR="006A48F7" w:rsidRPr="00E42464" w:rsidRDefault="006A48F7" w:rsidP="009D4F31">
            <w:pPr>
              <w:pStyle w:val="Tabletext"/>
              <w:rPr>
                <w:lang w:bidi="ar-EG"/>
              </w:rPr>
            </w:pPr>
            <w:r w:rsidRPr="00E42464">
              <w:rPr>
                <w:lang w:bidi="ar-EG"/>
              </w:rPr>
              <w:t>16-QAM/QPSK</w:t>
            </w:r>
          </w:p>
        </w:tc>
      </w:tr>
    </w:tbl>
    <w:p w:rsidR="006A48F7" w:rsidRPr="00E42464" w:rsidRDefault="006A48F7" w:rsidP="009D4F31">
      <w:pPr>
        <w:rPr>
          <w:rtl/>
          <w:lang w:bidi="ar-EG"/>
        </w:rPr>
      </w:pPr>
      <w:r w:rsidRPr="00E42464">
        <w:rPr>
          <w:rFonts w:hint="cs"/>
          <w:rtl/>
        </w:rPr>
        <w:t xml:space="preserve">وفي وسع وصلة البيانات التي تستخدم قنوات متعددة أن توفر خدمات تتعلق بالبيانات تصل قيمتها إلى </w:t>
      </w:r>
      <w:r w:rsidRPr="00E42464">
        <w:rPr>
          <w:lang w:bidi="ar-EG"/>
        </w:rPr>
        <w:t>kbit/s</w:t>
      </w:r>
      <w:r w:rsidR="009D4F31" w:rsidRPr="00E42464">
        <w:rPr>
          <w:lang w:bidi="ar-EG"/>
        </w:rPr>
        <w:t> </w:t>
      </w:r>
      <w:r w:rsidRPr="00E42464">
        <w:rPr>
          <w:lang w:bidi="ar-EG"/>
        </w:rPr>
        <w:t>144</w:t>
      </w:r>
      <w:r w:rsidRPr="00E42464">
        <w:rPr>
          <w:rFonts w:hint="cs"/>
          <w:rtl/>
        </w:rPr>
        <w:t>.</w:t>
      </w:r>
    </w:p>
    <w:p w:rsidR="006A48F7" w:rsidRPr="00E42464" w:rsidRDefault="006A48F7" w:rsidP="00F7538A">
      <w:pPr>
        <w:pStyle w:val="Heading5"/>
        <w:rPr>
          <w:rFonts w:hint="eastAsia"/>
          <w:rtl/>
        </w:rPr>
      </w:pPr>
      <w:r w:rsidRPr="00E42464">
        <w:rPr>
          <w:lang w:bidi="ar-EG"/>
        </w:rPr>
        <w:t>3.2.5.3.4</w:t>
      </w:r>
      <w:r w:rsidRPr="00E42464">
        <w:rPr>
          <w:lang w:bidi="ar-EG"/>
        </w:rPr>
        <w:tab/>
      </w:r>
      <w:r w:rsidRPr="00E42464">
        <w:rPr>
          <w:rFonts w:hint="cs"/>
          <w:rtl/>
        </w:rPr>
        <w:t>سمات المطاريف</w:t>
      </w:r>
    </w:p>
    <w:p w:rsidR="006A48F7" w:rsidRPr="00E42464" w:rsidRDefault="006A48F7" w:rsidP="006A48F7">
      <w:pPr>
        <w:rPr>
          <w:rtl/>
        </w:rPr>
      </w:pPr>
      <w:r w:rsidRPr="00E42464">
        <w:rPr>
          <w:rFonts w:hint="cs"/>
          <w:rtl/>
        </w:rPr>
        <w:t>توفر تجهيزات المستعمل للجزء الساتلي من هذا النظام الخدمة لمجموعة منوعة من التطبيقات. وتشمل أنواع تجهيزات المستعمل التي ستحظى بالدعم المطاريف الثابتة، والجوّالة، والمحمولة، والمتنقلة، والبحرية، والطيرانية. وتكون معظم هذه المطاريف مجهزة بمقدرات خدماتية متعددة (مثل مطراف موحّد للهاتف والرسائل والبيانات). وتتوقف أنواع تجهيزات المستعمل الفعلية المقرر تطويرها والمقدرة على الخدمة المتعددة المزمع تضمينها على الطلب السائد في السوق.</w:t>
      </w:r>
    </w:p>
    <w:p w:rsidR="006A48F7" w:rsidRPr="00E42464" w:rsidRDefault="006A48F7" w:rsidP="006A48F7">
      <w:pPr>
        <w:rPr>
          <w:rtl/>
        </w:rPr>
      </w:pPr>
      <w:r w:rsidRPr="00E42464">
        <w:rPr>
          <w:rFonts w:hint="cs"/>
          <w:rtl/>
        </w:rPr>
        <w:t>وتتولى بعض أشكال تجهيزات المستعمل التعامل مع قناة وحيدة فقط، فيما يكون بعضها الآخر مجهزاً بمقدرة تمكنه من التعامل مع قنوات متعددة. فيمكن للمطراف المحمول باليد، على سبيل المثال، أن يستخدم قناة وحيدة فقط، في حين يستطيع المطراف الثابت التعامل مع قناة وحيدة أو قنوات متعددة، يتعدد إرسالها معاً عن طريق جهاز تعدد الإرسال. وتعمل مطاريف البيانات عالية السرعة باستخدام عدة قنوات أساسية للبيانات لتوفير الخدمات عالية السرعة.</w:t>
      </w:r>
    </w:p>
    <w:p w:rsidR="006A48F7" w:rsidRPr="00E42464" w:rsidRDefault="006A48F7" w:rsidP="006A48F7">
      <w:pPr>
        <w:rPr>
          <w:rtl/>
          <w:lang w:bidi="ar-EG"/>
        </w:rPr>
      </w:pPr>
      <w:r w:rsidRPr="00E42464">
        <w:rPr>
          <w:rFonts w:hint="cs"/>
          <w:rtl/>
        </w:rPr>
        <w:t xml:space="preserve">وترد في الجدول </w:t>
      </w:r>
      <w:r w:rsidRPr="00E42464">
        <w:rPr>
          <w:lang w:bidi="ar-EG"/>
        </w:rPr>
        <w:t>35</w:t>
      </w:r>
      <w:r w:rsidRPr="00E42464">
        <w:rPr>
          <w:rFonts w:hint="cs"/>
          <w:rtl/>
        </w:rPr>
        <w:t xml:space="preserve"> السمات الأساسية للمطاريف.</w:t>
      </w:r>
    </w:p>
    <w:p w:rsidR="006A48F7" w:rsidRPr="00E42464" w:rsidRDefault="006A48F7" w:rsidP="00D752CA">
      <w:pPr>
        <w:pStyle w:val="TableNo"/>
      </w:pPr>
      <w:r w:rsidRPr="00E42464">
        <w:rPr>
          <w:rtl/>
        </w:rPr>
        <w:t>الج</w:t>
      </w:r>
      <w:r w:rsidRPr="00E42464">
        <w:rPr>
          <w:rFonts w:hint="cs"/>
          <w:rtl/>
        </w:rPr>
        <w:t>ـ</w:t>
      </w:r>
      <w:r w:rsidRPr="00E42464">
        <w:rPr>
          <w:rtl/>
        </w:rPr>
        <w:t xml:space="preserve">دول </w:t>
      </w:r>
      <w:r w:rsidRPr="00E42464">
        <w:t>35</w:t>
      </w:r>
    </w:p>
    <w:p w:rsidR="006A48F7" w:rsidRPr="00E42464" w:rsidRDefault="006A48F7" w:rsidP="00D752CA">
      <w:pPr>
        <w:pStyle w:val="Tabletitle"/>
        <w:rPr>
          <w:rFonts w:hint="eastAsia"/>
        </w:rPr>
      </w:pPr>
      <w:r w:rsidRPr="00E42464">
        <w:rPr>
          <w:rFonts w:hint="cs"/>
          <w:rtl/>
        </w:rPr>
        <w:t>سمات</w:t>
      </w:r>
      <w:r w:rsidRPr="00E42464">
        <w:rPr>
          <w:rtl/>
        </w:rPr>
        <w:t xml:space="preserve"> المطاريف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9"/>
        <w:gridCol w:w="3969"/>
      </w:tblGrid>
      <w:tr w:rsidR="006A48F7" w:rsidRPr="00E42464" w:rsidTr="00863F26">
        <w:trPr>
          <w:jc w:val="center"/>
        </w:trPr>
        <w:tc>
          <w:tcPr>
            <w:tcW w:w="4139" w:type="dxa"/>
            <w:tcBorders>
              <w:top w:val="single" w:sz="4" w:space="0" w:color="auto"/>
              <w:left w:val="single" w:sz="4" w:space="0" w:color="auto"/>
              <w:bottom w:val="single" w:sz="4" w:space="0" w:color="auto"/>
              <w:right w:val="single" w:sz="4" w:space="0" w:color="auto"/>
            </w:tcBorders>
          </w:tcPr>
          <w:p w:rsidR="006A48F7" w:rsidRPr="00E42464" w:rsidRDefault="006A48F7" w:rsidP="00F7538A">
            <w:pPr>
              <w:pStyle w:val="Tabletext"/>
              <w:rPr>
                <w:lang w:bidi="ar-EG"/>
              </w:rPr>
            </w:pPr>
            <w:r w:rsidRPr="00E42464">
              <w:rPr>
                <w:rtl/>
              </w:rPr>
              <w:t>أنواع المطاريف</w:t>
            </w:r>
          </w:p>
        </w:tc>
        <w:tc>
          <w:tcPr>
            <w:tcW w:w="3969" w:type="dxa"/>
            <w:tcBorders>
              <w:top w:val="single" w:sz="4" w:space="0" w:color="auto"/>
              <w:left w:val="single" w:sz="4" w:space="0" w:color="auto"/>
              <w:bottom w:val="single" w:sz="4" w:space="0" w:color="auto"/>
              <w:right w:val="single" w:sz="4" w:space="0" w:color="auto"/>
            </w:tcBorders>
          </w:tcPr>
          <w:p w:rsidR="006A48F7" w:rsidRPr="00E42464" w:rsidRDefault="006A48F7" w:rsidP="00C15287">
            <w:pPr>
              <w:pStyle w:val="Tabletext"/>
              <w:tabs>
                <w:tab w:val="left" w:pos="459"/>
              </w:tabs>
              <w:rPr>
                <w:lang w:bidi="ar-EG"/>
              </w:rPr>
            </w:pPr>
            <w:r w:rsidRPr="00E42464">
              <w:rPr>
                <w:rFonts w:hint="cs"/>
                <w:rtl/>
              </w:rPr>
              <w:t>-</w:t>
            </w:r>
            <w:r w:rsidRPr="00E42464">
              <w:rPr>
                <w:rFonts w:hint="cs"/>
                <w:rtl/>
              </w:rPr>
              <w:tab/>
            </w:r>
            <w:r w:rsidRPr="00E42464">
              <w:rPr>
                <w:rtl/>
              </w:rPr>
              <w:t>محمول باليد</w:t>
            </w:r>
            <w:r w:rsidRPr="00E42464">
              <w:rPr>
                <w:rtl/>
                <w:lang w:bidi="ar-EG"/>
              </w:rPr>
              <w:br/>
            </w:r>
            <w:r w:rsidRPr="00E42464">
              <w:rPr>
                <w:rFonts w:hint="cs"/>
                <w:rtl/>
              </w:rPr>
              <w:t>-</w:t>
            </w:r>
            <w:r w:rsidRPr="00E42464">
              <w:rPr>
                <w:rtl/>
              </w:rPr>
              <w:tab/>
              <w:t>محمول</w:t>
            </w:r>
            <w:r w:rsidRPr="00E42464">
              <w:rPr>
                <w:rFonts w:hint="cs"/>
                <w:rtl/>
              </w:rPr>
              <w:br/>
            </w:r>
            <w:r w:rsidRPr="00E42464">
              <w:rPr>
                <w:rFonts w:hint="cs"/>
                <w:rtl/>
                <w:lang w:bidi="ar-EG"/>
              </w:rPr>
              <w:t>-</w:t>
            </w:r>
            <w:r w:rsidRPr="00E42464">
              <w:rPr>
                <w:lang w:bidi="ar-EG"/>
              </w:rPr>
              <w:tab/>
            </w:r>
            <w:r w:rsidRPr="00E42464">
              <w:rPr>
                <w:rtl/>
              </w:rPr>
              <w:t>جوال</w:t>
            </w:r>
            <w:r w:rsidRPr="00E42464">
              <w:rPr>
                <w:lang w:bidi="ar-EG"/>
              </w:rPr>
              <w:br/>
            </w:r>
            <w:r w:rsidRPr="00E42464">
              <w:rPr>
                <w:rFonts w:hint="cs"/>
                <w:rtl/>
                <w:lang w:bidi="ar-EG"/>
              </w:rPr>
              <w:t>-</w:t>
            </w:r>
            <w:r w:rsidRPr="00E42464">
              <w:rPr>
                <w:lang w:bidi="ar-EG"/>
              </w:rPr>
              <w:tab/>
            </w:r>
            <w:r w:rsidRPr="00E42464">
              <w:rPr>
                <w:rtl/>
              </w:rPr>
              <w:t>ثابت</w:t>
            </w:r>
            <w:r w:rsidRPr="00E42464">
              <w:rPr>
                <w:rtl/>
              </w:rPr>
              <w:br/>
            </w:r>
            <w:r w:rsidRPr="00E42464">
              <w:rPr>
                <w:rFonts w:hint="cs"/>
                <w:rtl/>
                <w:lang w:bidi="ar-EG"/>
              </w:rPr>
              <w:t>-</w:t>
            </w:r>
            <w:r w:rsidRPr="00E42464">
              <w:rPr>
                <w:lang w:bidi="ar-EG"/>
              </w:rPr>
              <w:tab/>
            </w:r>
            <w:r w:rsidRPr="00E42464">
              <w:rPr>
                <w:rtl/>
              </w:rPr>
              <w:t>للطيران</w:t>
            </w:r>
            <w:r w:rsidRPr="00E42464">
              <w:rPr>
                <w:rFonts w:hint="cs"/>
                <w:rtl/>
              </w:rPr>
              <w:br/>
            </w:r>
            <w:r w:rsidRPr="00E42464">
              <w:rPr>
                <w:rFonts w:hint="cs"/>
                <w:rtl/>
                <w:lang w:bidi="ar-EG"/>
              </w:rPr>
              <w:t>-</w:t>
            </w:r>
            <w:r w:rsidRPr="00E42464">
              <w:rPr>
                <w:lang w:bidi="ar-EG"/>
              </w:rPr>
              <w:tab/>
            </w:r>
            <w:r w:rsidRPr="00E42464">
              <w:rPr>
                <w:rtl/>
              </w:rPr>
              <w:t>بحري</w:t>
            </w:r>
            <w:r w:rsidRPr="00E42464">
              <w:rPr>
                <w:rFonts w:hint="cs"/>
                <w:rtl/>
              </w:rPr>
              <w:br/>
            </w:r>
            <w:r w:rsidRPr="00E42464">
              <w:rPr>
                <w:rFonts w:hint="cs"/>
                <w:rtl/>
                <w:lang w:bidi="ar-EG"/>
              </w:rPr>
              <w:t>-</w:t>
            </w:r>
            <w:r w:rsidRPr="00E42464">
              <w:rPr>
                <w:lang w:bidi="ar-EG"/>
              </w:rPr>
              <w:tab/>
            </w:r>
            <w:r w:rsidRPr="00E42464">
              <w:rPr>
                <w:rtl/>
              </w:rPr>
              <w:t>غير ذلك</w:t>
            </w:r>
          </w:p>
        </w:tc>
      </w:tr>
      <w:tr w:rsidR="006A48F7" w:rsidRPr="00E42464" w:rsidTr="00863F26">
        <w:trPr>
          <w:jc w:val="center"/>
        </w:trPr>
        <w:tc>
          <w:tcPr>
            <w:tcW w:w="4139" w:type="dxa"/>
            <w:tcBorders>
              <w:top w:val="single" w:sz="4" w:space="0" w:color="auto"/>
              <w:left w:val="single" w:sz="4" w:space="0" w:color="auto"/>
              <w:bottom w:val="single" w:sz="4" w:space="0" w:color="auto"/>
              <w:right w:val="single" w:sz="4" w:space="0" w:color="auto"/>
            </w:tcBorders>
          </w:tcPr>
          <w:p w:rsidR="006A48F7" w:rsidRPr="00E42464" w:rsidRDefault="006A48F7" w:rsidP="00F7538A">
            <w:pPr>
              <w:pStyle w:val="Tabletext"/>
              <w:rPr>
                <w:lang w:bidi="ar-EG"/>
              </w:rPr>
            </w:pPr>
            <w:r w:rsidRPr="00E42464">
              <w:rPr>
                <w:rtl/>
              </w:rPr>
              <w:t xml:space="preserve">المقدرة على الخدمة المتعددة (مثلاً، </w:t>
            </w:r>
            <w:r w:rsidRPr="00E42464">
              <w:rPr>
                <w:rFonts w:hint="cs"/>
                <w:rtl/>
              </w:rPr>
              <w:t>مطراف موحّد ل</w:t>
            </w:r>
            <w:r w:rsidRPr="00E42464">
              <w:rPr>
                <w:rtl/>
              </w:rPr>
              <w:t>لهاتف و</w:t>
            </w:r>
            <w:r w:rsidRPr="00E42464">
              <w:rPr>
                <w:rFonts w:hint="cs"/>
                <w:rtl/>
              </w:rPr>
              <w:t xml:space="preserve">الاستدعاء الراديوي والبيانات) </w:t>
            </w:r>
          </w:p>
        </w:tc>
        <w:tc>
          <w:tcPr>
            <w:tcW w:w="3969" w:type="dxa"/>
            <w:tcBorders>
              <w:top w:val="single" w:sz="4" w:space="0" w:color="auto"/>
              <w:left w:val="single" w:sz="4" w:space="0" w:color="auto"/>
              <w:bottom w:val="single" w:sz="4" w:space="0" w:color="auto"/>
              <w:right w:val="single" w:sz="4" w:space="0" w:color="auto"/>
            </w:tcBorders>
          </w:tcPr>
          <w:p w:rsidR="006A48F7" w:rsidRPr="00E42464" w:rsidRDefault="006A48F7" w:rsidP="00F7538A">
            <w:pPr>
              <w:pStyle w:val="Tabletext"/>
              <w:rPr>
                <w:lang w:bidi="ar-EG"/>
              </w:rPr>
            </w:pPr>
            <w:r w:rsidRPr="00E42464">
              <w:rPr>
                <w:rtl/>
              </w:rPr>
              <w:t>نعم</w:t>
            </w:r>
          </w:p>
        </w:tc>
      </w:tr>
      <w:tr w:rsidR="006A48F7" w:rsidRPr="00E42464" w:rsidTr="00863F26">
        <w:trPr>
          <w:jc w:val="center"/>
        </w:trPr>
        <w:tc>
          <w:tcPr>
            <w:tcW w:w="4139" w:type="dxa"/>
            <w:tcBorders>
              <w:top w:val="single" w:sz="4" w:space="0" w:color="auto"/>
              <w:left w:val="single" w:sz="4" w:space="0" w:color="auto"/>
              <w:bottom w:val="single" w:sz="4" w:space="0" w:color="auto"/>
              <w:right w:val="single" w:sz="4" w:space="0" w:color="auto"/>
            </w:tcBorders>
          </w:tcPr>
          <w:p w:rsidR="006A48F7" w:rsidRPr="00E42464" w:rsidRDefault="006A48F7" w:rsidP="00F7538A">
            <w:pPr>
              <w:pStyle w:val="Tabletext"/>
              <w:rPr>
                <w:rtl/>
                <w:lang w:bidi="ar-EG"/>
              </w:rPr>
            </w:pPr>
            <w:r w:rsidRPr="00E42464">
              <w:rPr>
                <w:rFonts w:hint="cs"/>
                <w:rtl/>
              </w:rPr>
              <w:t xml:space="preserve">القيود على التنقلية لكل نوع من المطاريف (مثلاً حتى </w:t>
            </w:r>
            <w:r w:rsidRPr="00E42464">
              <w:rPr>
                <w:i/>
                <w:iCs/>
                <w:lang w:bidi="ar-EG"/>
              </w:rPr>
              <w:t>xx</w:t>
            </w:r>
            <w:r w:rsidRPr="00E42464">
              <w:rPr>
                <w:lang w:bidi="ar-EG"/>
              </w:rPr>
              <w:t> km/h</w:t>
            </w:r>
            <w:r w:rsidRPr="00E42464">
              <w:rPr>
                <w:rFonts w:hint="cs"/>
                <w:rtl/>
                <w:lang w:bidi="ar-EG"/>
              </w:rPr>
              <w:t xml:space="preserve"> أو </w:t>
            </w:r>
            <w:r w:rsidRPr="00E42464">
              <w:rPr>
                <w:i/>
                <w:iCs/>
                <w:lang w:bidi="ar-EG"/>
              </w:rPr>
              <w:t>yy</w:t>
            </w:r>
            <w:r w:rsidRPr="00E42464">
              <w:rPr>
                <w:lang w:bidi="ar-EG"/>
              </w:rPr>
              <w:t> m/s</w:t>
            </w:r>
            <w:r w:rsidRPr="00E42464">
              <w:rPr>
                <w:rFonts w:hint="cs"/>
                <w:rtl/>
                <w:lang w:bidi="ar-EG"/>
              </w:rPr>
              <w:t>)</w:t>
            </w:r>
          </w:p>
        </w:tc>
        <w:tc>
          <w:tcPr>
            <w:tcW w:w="3969" w:type="dxa"/>
            <w:tcBorders>
              <w:top w:val="single" w:sz="4" w:space="0" w:color="auto"/>
              <w:left w:val="single" w:sz="4" w:space="0" w:color="auto"/>
              <w:bottom w:val="single" w:sz="4" w:space="0" w:color="auto"/>
              <w:right w:val="single" w:sz="4" w:space="0" w:color="auto"/>
            </w:tcBorders>
          </w:tcPr>
          <w:p w:rsidR="006A48F7" w:rsidRPr="00E42464" w:rsidRDefault="006A48F7" w:rsidP="00F7538A">
            <w:pPr>
              <w:pStyle w:val="Tabletext"/>
              <w:rPr>
                <w:lang w:bidi="ar-EG"/>
              </w:rPr>
            </w:pPr>
            <w:r w:rsidRPr="00E42464">
              <w:rPr>
                <w:rtl/>
              </w:rPr>
              <w:t>حتى</w:t>
            </w:r>
            <w:r w:rsidRPr="00E42464">
              <w:rPr>
                <w:rFonts w:hint="cs"/>
                <w:rtl/>
              </w:rPr>
              <w:t xml:space="preserve"> </w:t>
            </w:r>
            <w:r w:rsidRPr="00E42464">
              <w:rPr>
                <w:lang w:bidi="ar-EG"/>
              </w:rPr>
              <w:t>km/h 500</w:t>
            </w:r>
            <w:r w:rsidRPr="00E42464">
              <w:rPr>
                <w:rtl/>
              </w:rPr>
              <w:t xml:space="preserve"> للمحمول باليد</w:t>
            </w:r>
            <w:r w:rsidRPr="00E42464">
              <w:rPr>
                <w:rFonts w:hint="cs"/>
                <w:rtl/>
              </w:rPr>
              <w:br/>
            </w:r>
            <w:r w:rsidRPr="00E42464">
              <w:rPr>
                <w:rtl/>
              </w:rPr>
              <w:t xml:space="preserve">حتى </w:t>
            </w:r>
            <w:r w:rsidRPr="00E42464">
              <w:rPr>
                <w:lang w:bidi="ar-EG"/>
              </w:rPr>
              <w:t>km/h 500</w:t>
            </w:r>
            <w:r w:rsidRPr="00E42464">
              <w:rPr>
                <w:rtl/>
              </w:rPr>
              <w:t xml:space="preserve"> للخاص بالطيران</w:t>
            </w:r>
          </w:p>
        </w:tc>
      </w:tr>
    </w:tbl>
    <w:p w:rsidR="006A48F7" w:rsidRPr="00E42464" w:rsidRDefault="006A48F7" w:rsidP="007568A5">
      <w:pPr>
        <w:pStyle w:val="Heading4"/>
        <w:rPr>
          <w:rFonts w:hint="eastAsia"/>
          <w:rtl/>
          <w:lang w:bidi="ar-EG"/>
        </w:rPr>
      </w:pPr>
      <w:r w:rsidRPr="00E42464">
        <w:rPr>
          <w:lang w:bidi="ar-EG"/>
        </w:rPr>
        <w:t>3.5.3.4</w:t>
      </w:r>
      <w:r w:rsidRPr="00E42464">
        <w:rPr>
          <w:lang w:bidi="ar-EG"/>
        </w:rPr>
        <w:tab/>
      </w:r>
      <w:r w:rsidRPr="00E42464">
        <w:rPr>
          <w:rFonts w:hint="cs"/>
          <w:rtl/>
        </w:rPr>
        <w:t xml:space="preserve">مواصفات التردد الراديوي </w:t>
      </w:r>
      <w:r w:rsidRPr="00E42464">
        <w:rPr>
          <w:lang w:bidi="ar-EG"/>
        </w:rPr>
        <w:t>(RF)</w:t>
      </w:r>
    </w:p>
    <w:p w:rsidR="006A48F7" w:rsidRPr="00E42464" w:rsidRDefault="006A48F7" w:rsidP="00B51EF7">
      <w:pPr>
        <w:rPr>
          <w:rtl/>
        </w:rPr>
      </w:pPr>
      <w:r w:rsidRPr="00E42464">
        <w:rPr>
          <w:rFonts w:hint="cs"/>
          <w:rtl/>
        </w:rPr>
        <w:t xml:space="preserve">يعمل النظام الساتلي المتنقل الشخصي </w:t>
      </w:r>
      <w:r w:rsidRPr="00E42464">
        <w:rPr>
          <w:lang w:bidi="ar-EG"/>
        </w:rPr>
        <w:t>Satcom2000</w:t>
      </w:r>
      <w:r w:rsidRPr="00E42464">
        <w:rPr>
          <w:rFonts w:hint="cs"/>
          <w:rtl/>
        </w:rPr>
        <w:t xml:space="preserve"> في النطاق </w:t>
      </w:r>
      <w:r w:rsidRPr="00E42464">
        <w:rPr>
          <w:lang w:bidi="ar-EG"/>
        </w:rPr>
        <w:t>GHz 2</w:t>
      </w:r>
      <w:r w:rsidRPr="00E42464">
        <w:rPr>
          <w:rFonts w:hint="cs"/>
          <w:rtl/>
        </w:rPr>
        <w:t xml:space="preserve">، ويولّد حزماً شبه خلوية تغطي كل حزمة منها منطقة صغيرة نسبياً على الأرض لتوفير هامش كبير لوصلة الخدمة الساتلية. أما معلمات التردد الراديوي المحددة في هذا القسم فتقع </w:t>
      </w:r>
      <w:r w:rsidRPr="00E42464">
        <w:rPr>
          <w:rFonts w:hint="cs"/>
          <w:rtl/>
        </w:rPr>
        <w:lastRenderedPageBreak/>
        <w:t xml:space="preserve">قيمها ضمن النطاق </w:t>
      </w:r>
      <w:r w:rsidRPr="00E42464">
        <w:rPr>
          <w:lang w:bidi="ar-EG"/>
        </w:rPr>
        <w:t>GHz 2</w:t>
      </w:r>
      <w:r w:rsidRPr="00E42464">
        <w:rPr>
          <w:rFonts w:hint="cs"/>
          <w:rtl/>
        </w:rPr>
        <w:t>. كما يمكن تعديلها لتعمل ضمن نطاقات ترددية أخرى مُخصصة للمكون الساتلي للاتصالات المتنقلة الدولية</w:t>
      </w:r>
      <w:r w:rsidRPr="00E42464">
        <w:rPr>
          <w:rFonts w:hint="eastAsia"/>
          <w:rtl/>
        </w:rPr>
        <w:t> </w:t>
      </w:r>
      <w:r w:rsidRPr="00E42464">
        <w:rPr>
          <w:lang w:bidi="ar-EG"/>
        </w:rPr>
        <w:t>(IMT-2000</w:t>
      </w:r>
      <w:r w:rsidR="00B51EF7">
        <w:rPr>
          <w:lang w:bidi="ar-EG"/>
        </w:rPr>
        <w:t>)</w:t>
      </w:r>
      <w:r w:rsidRPr="00E42464">
        <w:rPr>
          <w:rFonts w:hint="cs"/>
          <w:rtl/>
        </w:rPr>
        <w:t>.</w:t>
      </w:r>
    </w:p>
    <w:p w:rsidR="006A48F7" w:rsidRPr="00E42464" w:rsidRDefault="006A48F7" w:rsidP="006A48F7">
      <w:pPr>
        <w:rPr>
          <w:rtl/>
        </w:rPr>
      </w:pPr>
      <w:r w:rsidRPr="00E42464">
        <w:rPr>
          <w:rFonts w:hint="cs"/>
          <w:rtl/>
        </w:rPr>
        <w:t xml:space="preserve">ويتطلب النظام </w:t>
      </w:r>
      <w:r w:rsidRPr="00E42464">
        <w:rPr>
          <w:lang w:bidi="ar-EG"/>
        </w:rPr>
        <w:t>Satcom2000</w:t>
      </w:r>
      <w:r w:rsidRPr="00E42464">
        <w:rPr>
          <w:rFonts w:hint="cs"/>
          <w:rtl/>
        </w:rPr>
        <w:t xml:space="preserve"> أن يعمل النظامان الفرعيان الراديويان للنفاذ </w:t>
      </w:r>
      <w:r w:rsidRPr="00E42464">
        <w:rPr>
          <w:lang w:bidi="ar-EG"/>
        </w:rPr>
        <w:t>TDMA</w:t>
      </w:r>
      <w:r w:rsidRPr="00E42464">
        <w:rPr>
          <w:rFonts w:hint="cs"/>
          <w:rtl/>
        </w:rPr>
        <w:t xml:space="preserve"> و</w:t>
      </w:r>
      <w:r w:rsidRPr="00E42464">
        <w:rPr>
          <w:lang w:bidi="ar-EG"/>
        </w:rPr>
        <w:t>CDMA</w:t>
      </w:r>
      <w:r w:rsidRPr="00E42464">
        <w:rPr>
          <w:rFonts w:hint="cs"/>
          <w:rtl/>
        </w:rPr>
        <w:t xml:space="preserve"> على قطعتين منفصلتين من الطيف. وبناءً عليه، فإن أي طيف يُخصص للنظام الساتلي سوف تتم تجزئته إلى قطعة للنفاذ </w:t>
      </w:r>
      <w:r w:rsidRPr="00E42464">
        <w:rPr>
          <w:lang w:bidi="ar-EG"/>
        </w:rPr>
        <w:t>TDMA</w:t>
      </w:r>
      <w:r w:rsidRPr="00E42464">
        <w:rPr>
          <w:rFonts w:hint="cs"/>
          <w:rtl/>
        </w:rPr>
        <w:t xml:space="preserve"> وقطعة للنفاذ </w:t>
      </w:r>
      <w:r w:rsidRPr="00E42464">
        <w:rPr>
          <w:lang w:bidi="ar-EG"/>
        </w:rPr>
        <w:t>CDMA</w:t>
      </w:r>
      <w:r w:rsidRPr="00E42464">
        <w:rPr>
          <w:rFonts w:hint="cs"/>
          <w:rtl/>
        </w:rPr>
        <w:t>.</w:t>
      </w:r>
    </w:p>
    <w:p w:rsidR="006A48F7" w:rsidRPr="00E42464" w:rsidRDefault="006A48F7" w:rsidP="006A48F7">
      <w:pPr>
        <w:rPr>
          <w:rtl/>
        </w:rPr>
      </w:pPr>
      <w:r w:rsidRPr="00E42464">
        <w:rPr>
          <w:rFonts w:hint="cs"/>
          <w:rtl/>
        </w:rPr>
        <w:t xml:space="preserve">ويوفر النظام </w:t>
      </w:r>
      <w:r w:rsidRPr="00E42464">
        <w:rPr>
          <w:lang w:bidi="ar-EG"/>
        </w:rPr>
        <w:t>Satcom2000</w:t>
      </w:r>
      <w:r w:rsidRPr="00E42464">
        <w:rPr>
          <w:rFonts w:hint="cs"/>
          <w:rtl/>
        </w:rPr>
        <w:t xml:space="preserve"> خدمات الصوت والبيانات على حد سواء. وتؤمّن خدمات الصوت الأساسية هامش وصلة مرتفعاً وتنوعاً من أجل دعم التشغيل في بيئات الخبوّ. وفي مناطق خط البصر الواضح </w:t>
      </w:r>
      <w:r w:rsidRPr="00E42464">
        <w:rPr>
          <w:lang w:bidi="ar-EG"/>
        </w:rPr>
        <w:t>(CLoS)</w:t>
      </w:r>
      <w:r w:rsidRPr="00E42464">
        <w:rPr>
          <w:rFonts w:hint="cs"/>
          <w:rtl/>
        </w:rPr>
        <w:t xml:space="preserve">، يتم تبادل هامش وصلة أدنى مقابل استخدام أكفأ لعرض النطاق. وفي المناطق ذات الهامش الأعلى للحماية من الخبوّ، تعمل خدمات البيانات بمعدلات أدنى. ويوفر تراكب قنوات النفاذ المتعدد </w:t>
      </w:r>
      <w:r w:rsidRPr="00E42464">
        <w:rPr>
          <w:lang w:bidi="ar-EG"/>
        </w:rPr>
        <w:t>TDMA</w:t>
      </w:r>
      <w:r w:rsidRPr="00E42464">
        <w:rPr>
          <w:rFonts w:hint="cs"/>
          <w:rtl/>
        </w:rPr>
        <w:t xml:space="preserve"> و</w:t>
      </w:r>
      <w:r w:rsidRPr="00E42464">
        <w:rPr>
          <w:lang w:bidi="ar-EG"/>
        </w:rPr>
        <w:t>CDMA</w:t>
      </w:r>
      <w:r w:rsidRPr="00E42464">
        <w:rPr>
          <w:rFonts w:hint="cs"/>
          <w:rtl/>
        </w:rPr>
        <w:t xml:space="preserve"> داخل بنية النفاذ </w:t>
      </w:r>
      <w:r w:rsidRPr="00E42464">
        <w:rPr>
          <w:lang w:bidi="ar-EG"/>
        </w:rPr>
        <w:t>FDMA</w:t>
      </w:r>
      <w:r w:rsidRPr="00E42464">
        <w:rPr>
          <w:rFonts w:hint="cs"/>
          <w:rtl/>
        </w:rPr>
        <w:t xml:space="preserve"> خطة النفاذ الأنسب بالاستناد إلى ما هو مطلوب من أنواع ونوعيات خدمات المستعمل، إلى جانب بيئات التشغيل.</w:t>
      </w:r>
    </w:p>
    <w:p w:rsidR="006A48F7" w:rsidRPr="00E42464" w:rsidRDefault="006A48F7" w:rsidP="00653693">
      <w:pPr>
        <w:rPr>
          <w:rtl/>
        </w:rPr>
      </w:pPr>
      <w:r w:rsidRPr="00E42464">
        <w:rPr>
          <w:rFonts w:hint="cs"/>
          <w:rtl/>
        </w:rPr>
        <w:t xml:space="preserve">ونتيجة تأخر المسير بما يقارب </w:t>
      </w:r>
      <w:r w:rsidRPr="00E42464">
        <w:rPr>
          <w:lang w:bidi="ar-EG"/>
        </w:rPr>
        <w:t>ms 20</w:t>
      </w:r>
      <w:r w:rsidRPr="00E42464">
        <w:rPr>
          <w:rFonts w:hint="cs"/>
          <w:rtl/>
        </w:rPr>
        <w:t>، فإن المعدل الأقصى للتحكم في القدرة في هذا النظام الساتلي للمدار الأرضي المنخفض</w:t>
      </w:r>
      <w:r w:rsidR="00B51EF7">
        <w:rPr>
          <w:rFonts w:hint="eastAsia"/>
          <w:rtl/>
          <w:lang w:bidi="ar-EG"/>
        </w:rPr>
        <w:t> </w:t>
      </w:r>
      <w:r w:rsidRPr="00E42464">
        <w:rPr>
          <w:lang w:bidi="ar-EG"/>
        </w:rPr>
        <w:t>(LEO)</w:t>
      </w:r>
      <w:r w:rsidRPr="00E42464">
        <w:rPr>
          <w:rFonts w:hint="cs"/>
          <w:rtl/>
        </w:rPr>
        <w:t xml:space="preserve"> يبلغ </w:t>
      </w:r>
      <w:r w:rsidRPr="00E42464">
        <w:rPr>
          <w:lang w:bidi="ar-EG"/>
        </w:rPr>
        <w:t>Hz 50</w:t>
      </w:r>
      <w:r w:rsidRPr="00E42464">
        <w:rPr>
          <w:rFonts w:hint="cs"/>
          <w:rtl/>
        </w:rPr>
        <w:t xml:space="preserve">. ويعمل ذلك على الحد من فعالية تكنولوجيا النفاذ </w:t>
      </w:r>
      <w:r w:rsidRPr="00E42464">
        <w:rPr>
          <w:lang w:bidi="ar-EG"/>
        </w:rPr>
        <w:t>CDMA</w:t>
      </w:r>
      <w:r w:rsidRPr="00E42464">
        <w:rPr>
          <w:rFonts w:hint="cs"/>
          <w:rtl/>
        </w:rPr>
        <w:t xml:space="preserve"> في بيئة الخبوّ البطيء للمستعمل، مثل تطبيقات البيانات أو الخدمات الثابتة التي تكون مسيرات الإشارة فيها نحو السواتل بحسب خط بصر واضح </w:t>
      </w:r>
      <w:r w:rsidRPr="00E42464">
        <w:rPr>
          <w:lang w:bidi="ar-EG"/>
        </w:rPr>
        <w:t>CLoS</w:t>
      </w:r>
      <w:r w:rsidRPr="00E42464">
        <w:rPr>
          <w:rFonts w:hint="cs"/>
          <w:rtl/>
        </w:rPr>
        <w:t xml:space="preserve">. </w:t>
      </w:r>
      <w:r w:rsidRPr="00E55ACE">
        <w:rPr>
          <w:rFonts w:hint="cs"/>
          <w:spacing w:val="-2"/>
          <w:rtl/>
        </w:rPr>
        <w:t xml:space="preserve">وتتمكن هذه التطبيقات من الاستفادة من مقدرة معالجة البيانات للبروتوكولات الأرضية للاتصالات المتنقلة الدولية </w:t>
      </w:r>
      <w:r w:rsidRPr="00E55ACE">
        <w:rPr>
          <w:spacing w:val="-2"/>
          <w:lang w:bidi="ar-EG"/>
        </w:rPr>
        <w:t>(IMT</w:t>
      </w:r>
      <w:r w:rsidRPr="00E55ACE">
        <w:rPr>
          <w:spacing w:val="-2"/>
          <w:lang w:bidi="ar-EG"/>
        </w:rPr>
        <w:noBreakHyphen/>
        <w:t>2000)</w:t>
      </w:r>
      <w:r w:rsidRPr="00E55ACE">
        <w:rPr>
          <w:rFonts w:hint="cs"/>
          <w:spacing w:val="-2"/>
          <w:rtl/>
        </w:rPr>
        <w:t>،</w:t>
      </w:r>
      <w:r w:rsidRPr="00E42464">
        <w:rPr>
          <w:rFonts w:hint="cs"/>
          <w:rtl/>
        </w:rPr>
        <w:t xml:space="preserve"> إضافة إلى المكاسب التي تحققها لناحية المقدرة. ومن أجل التقليل من التداخل إلى الحد الأدنى، يكون حجم خطوة التحكم في</w:t>
      </w:r>
      <w:r w:rsidR="00653693">
        <w:rPr>
          <w:rFonts w:hint="eastAsia"/>
          <w:rtl/>
        </w:rPr>
        <w:t> </w:t>
      </w:r>
      <w:r w:rsidRPr="00E42464">
        <w:rPr>
          <w:rFonts w:hint="cs"/>
          <w:rtl/>
        </w:rPr>
        <w:t>القدرة محدداً بالقيمة</w:t>
      </w:r>
      <w:r w:rsidR="007568A5" w:rsidRPr="00E42464">
        <w:rPr>
          <w:rFonts w:hint="eastAsia"/>
          <w:rtl/>
        </w:rPr>
        <w:t> </w:t>
      </w:r>
      <w:r w:rsidRPr="00E42464">
        <w:rPr>
          <w:lang w:bidi="ar-EG"/>
        </w:rPr>
        <w:t>dB</w:t>
      </w:r>
      <w:r w:rsidR="007568A5" w:rsidRPr="00E42464">
        <w:rPr>
          <w:lang w:bidi="ar-EG"/>
        </w:rPr>
        <w:t> </w:t>
      </w:r>
      <w:r w:rsidRPr="00E42464">
        <w:rPr>
          <w:lang w:bidi="ar-EG"/>
        </w:rPr>
        <w:t>0,5</w:t>
      </w:r>
      <w:r w:rsidRPr="00E42464">
        <w:rPr>
          <w:rFonts w:hint="cs"/>
          <w:rtl/>
        </w:rPr>
        <w:t xml:space="preserve">. وتَستخدم مهتفة النفاذ </w:t>
      </w:r>
      <w:r w:rsidRPr="00E42464">
        <w:rPr>
          <w:lang w:bidi="ar-EG"/>
        </w:rPr>
        <w:t>CDMA</w:t>
      </w:r>
      <w:r w:rsidRPr="00E42464">
        <w:rPr>
          <w:rFonts w:hint="cs"/>
          <w:rtl/>
        </w:rPr>
        <w:t xml:space="preserve"> نمط الازدواج بتقسيم التردد </w:t>
      </w:r>
      <w:r w:rsidRPr="00E42464">
        <w:rPr>
          <w:lang w:bidi="ar-EG"/>
        </w:rPr>
        <w:t>(FDD)</w:t>
      </w:r>
      <w:r w:rsidRPr="00E42464">
        <w:rPr>
          <w:rFonts w:hint="cs"/>
          <w:rtl/>
        </w:rPr>
        <w:t xml:space="preserve"> للإرسال والاستقبال بصورة متزامنة، وتتطلب عزلاً مقداره </w:t>
      </w:r>
      <w:r w:rsidRPr="00E42464">
        <w:rPr>
          <w:lang w:bidi="ar-EG"/>
        </w:rPr>
        <w:t>dB</w:t>
      </w:r>
      <w:r w:rsidR="007568A5" w:rsidRPr="00E42464">
        <w:rPr>
          <w:lang w:bidi="ar-EG"/>
        </w:rPr>
        <w:t> </w:t>
      </w:r>
      <w:r w:rsidRPr="00E42464">
        <w:rPr>
          <w:lang w:bidi="ar-EG"/>
        </w:rPr>
        <w:t>63</w:t>
      </w:r>
      <w:r w:rsidRPr="00E42464">
        <w:rPr>
          <w:rFonts w:hint="cs"/>
          <w:rtl/>
        </w:rPr>
        <w:t xml:space="preserve"> تقريباً بين الاستقبال والإرسال. أما نوع التشكيل فيتم اختياره بحيث يتسنى تحقيق أكبر قدر ممكن من الاشتراك مع التكنولوجيا المناسبة المستخدمة من قبل الأنظمة الأرضية للنظام </w:t>
      </w:r>
      <w:r w:rsidRPr="00E42464">
        <w:rPr>
          <w:lang w:bidi="ar-EG"/>
        </w:rPr>
        <w:t>IMT</w:t>
      </w:r>
      <w:r w:rsidRPr="00E42464">
        <w:rPr>
          <w:lang w:bidi="ar-EG"/>
        </w:rPr>
        <w:noBreakHyphen/>
        <w:t>2000</w:t>
      </w:r>
      <w:r w:rsidRPr="00E42464">
        <w:rPr>
          <w:rFonts w:hint="cs"/>
          <w:rtl/>
        </w:rPr>
        <w:t>. ولأن هذه التطبيقات عادةً ما تُستخدم ضمن بيئة ذات خط بصر واضح، فقد يتم اعتماد مخططات تشكيل برتبة أعلى، مثل التشكيل الاتساعي</w:t>
      </w:r>
      <w:r w:rsidR="00653693">
        <w:rPr>
          <w:rFonts w:hint="eastAsia"/>
          <w:rtl/>
        </w:rPr>
        <w:t> </w:t>
      </w:r>
      <w:r w:rsidRPr="00E42464">
        <w:rPr>
          <w:lang w:bidi="ar-EG"/>
        </w:rPr>
        <w:t>16-QAM</w:t>
      </w:r>
      <w:r w:rsidRPr="00E42464">
        <w:rPr>
          <w:rFonts w:hint="cs"/>
          <w:rtl/>
        </w:rPr>
        <w:t xml:space="preserve"> من أجل مواصلة تحسين الكفاءة الطيفية.</w:t>
      </w:r>
    </w:p>
    <w:p w:rsidR="006A48F7" w:rsidRPr="00E42464" w:rsidRDefault="006A48F7" w:rsidP="008D1337">
      <w:pPr>
        <w:rPr>
          <w:rtl/>
        </w:rPr>
      </w:pPr>
      <w:r w:rsidRPr="00E42464">
        <w:rPr>
          <w:rFonts w:hint="cs"/>
          <w:rtl/>
        </w:rPr>
        <w:t xml:space="preserve">وتتأثر القدرة للنظام الفرعي للنفاذ </w:t>
      </w:r>
      <w:r w:rsidRPr="00E42464">
        <w:rPr>
          <w:lang w:bidi="ar-EG"/>
        </w:rPr>
        <w:t>TDMA</w:t>
      </w:r>
      <w:r w:rsidRPr="00E42464">
        <w:rPr>
          <w:rFonts w:hint="cs"/>
          <w:rtl/>
        </w:rPr>
        <w:t xml:space="preserve"> بقدرٍ أقل بتطبيقات الخبوّ المرتفع، وبالتالي يتم حجزها للاتصالات الصوتية المتنقلة في</w:t>
      </w:r>
      <w:r w:rsidR="002F034A" w:rsidRPr="00E42464">
        <w:rPr>
          <w:rFonts w:hint="eastAsia"/>
          <w:rtl/>
        </w:rPr>
        <w:t> </w:t>
      </w:r>
      <w:r w:rsidRPr="00E42464">
        <w:rPr>
          <w:rFonts w:hint="cs"/>
          <w:rtl/>
        </w:rPr>
        <w:t>بيئات سريعة التغيّر. ويُستخدم التحكم في القدرة حصرياً من أجل الحد من استهلاك القدرة في كل من تجهيزات المستعمل والسواتل. ويمكن استخدام حجم خطوة تقريب</w:t>
      </w:r>
      <w:r w:rsidR="00C51EF1">
        <w:rPr>
          <w:rFonts w:hint="cs"/>
          <w:rtl/>
        </w:rPr>
        <w:t>‍</w:t>
      </w:r>
      <w:r w:rsidRPr="00E42464">
        <w:rPr>
          <w:rFonts w:hint="cs"/>
          <w:rtl/>
        </w:rPr>
        <w:t xml:space="preserve">ي بشكل أكبر للتحكم في القدرة في النظام الفرعي للنفاذ </w:t>
      </w:r>
      <w:r w:rsidRPr="00E42464">
        <w:rPr>
          <w:lang w:bidi="ar-EG"/>
        </w:rPr>
        <w:t>TDMA</w:t>
      </w:r>
      <w:r w:rsidRPr="00E42464">
        <w:rPr>
          <w:rFonts w:hint="cs"/>
          <w:rtl/>
        </w:rPr>
        <w:t xml:space="preserve">. ويُعتبر معدل التحكم في القدرة دالّة في كل من تأخر المسير وحجم الرتل. وفي وسع مطاريف مستعملي النفاذ </w:t>
      </w:r>
      <w:r w:rsidRPr="00E42464">
        <w:rPr>
          <w:lang w:bidi="ar-EG"/>
        </w:rPr>
        <w:t>TDMA</w:t>
      </w:r>
      <w:r w:rsidRPr="00E42464">
        <w:rPr>
          <w:rFonts w:hint="cs"/>
          <w:rtl/>
        </w:rPr>
        <w:t xml:space="preserve"> تشغيل أسلوب الازدواج</w:t>
      </w:r>
      <w:r w:rsidR="008D1337" w:rsidRPr="00E42464">
        <w:rPr>
          <w:rFonts w:hint="eastAsia"/>
          <w:rtl/>
        </w:rPr>
        <w:t> </w:t>
      </w:r>
      <w:r w:rsidRPr="00E42464">
        <w:rPr>
          <w:lang w:bidi="ar-EG"/>
        </w:rPr>
        <w:t>TDD</w:t>
      </w:r>
      <w:r w:rsidRPr="00E42464">
        <w:rPr>
          <w:rFonts w:hint="cs"/>
          <w:rtl/>
        </w:rPr>
        <w:t xml:space="preserve"> للتقليل من متطلبات العزل بين الإرسال والاستقبال.</w:t>
      </w:r>
    </w:p>
    <w:p w:rsidR="006A48F7" w:rsidRPr="00E42464" w:rsidRDefault="006A48F7" w:rsidP="006A48F7">
      <w:pPr>
        <w:rPr>
          <w:rtl/>
        </w:rPr>
      </w:pPr>
      <w:r w:rsidRPr="00E42464">
        <w:rPr>
          <w:rFonts w:hint="cs"/>
          <w:rtl/>
        </w:rPr>
        <w:t xml:space="preserve">ويتم تصميم كسب الهوائي ومستويات القدرة لكل من تجهيزات المستعمل والسواتل لتحقيق الظروف المثلى لأداء الخدمة وتنفيذ النظام. وترد في الجدول </w:t>
      </w:r>
      <w:r w:rsidRPr="00E42464">
        <w:rPr>
          <w:lang w:bidi="ar-EG"/>
        </w:rPr>
        <w:t>60</w:t>
      </w:r>
      <w:r w:rsidRPr="00E42464">
        <w:rPr>
          <w:rFonts w:hint="cs"/>
          <w:rtl/>
        </w:rPr>
        <w:t xml:space="preserve"> القيم الأولية لمعلمات التصميم تلك. وتستطيع السواتل التعامل مع العديد من مختلف فئات مطاريف المستعملين. ويكون لدى تلك المطاريف مستويات مختلفة للقدرة المشعة المكافئة المتناحية </w:t>
      </w:r>
      <w:r w:rsidRPr="00E42464">
        <w:rPr>
          <w:lang w:bidi="ar-EG"/>
        </w:rPr>
        <w:t>(e.i.r.p.)</w:t>
      </w:r>
      <w:r w:rsidRPr="00E42464">
        <w:rPr>
          <w:rFonts w:hint="cs"/>
          <w:rtl/>
        </w:rPr>
        <w:t xml:space="preserve"> استناداً إلى تطبيقاتها وأحجامها، وبالتالي فهي قادرة على دعم الخدمات في مختلف هوامش الحماية من الخبوّ. وتكون هذه القرارات متأثرة بأحوال الطلب في السوق.</w:t>
      </w:r>
    </w:p>
    <w:p w:rsidR="006A48F7" w:rsidRPr="00E42464" w:rsidRDefault="006A48F7" w:rsidP="006A48F7">
      <w:pPr>
        <w:rPr>
          <w:rtl/>
          <w:lang w:bidi="ar-EG"/>
        </w:rPr>
      </w:pPr>
      <w:r w:rsidRPr="00E42464">
        <w:rPr>
          <w:rFonts w:hint="cs"/>
          <w:rtl/>
        </w:rPr>
        <w:t xml:space="preserve">وترد في الجدول </w:t>
      </w:r>
      <w:r w:rsidRPr="00E42464">
        <w:rPr>
          <w:lang w:bidi="ar-EG"/>
        </w:rPr>
        <w:t>36</w:t>
      </w:r>
      <w:r w:rsidRPr="00E42464">
        <w:rPr>
          <w:rFonts w:hint="cs"/>
          <w:rtl/>
        </w:rPr>
        <w:t xml:space="preserve"> معلمات التردد الراديوي للنظام </w:t>
      </w:r>
      <w:r w:rsidRPr="00E42464">
        <w:rPr>
          <w:lang w:bidi="ar-EG"/>
        </w:rPr>
        <w:t>Satcom2000</w:t>
      </w:r>
      <w:r w:rsidRPr="00E42464">
        <w:rPr>
          <w:rFonts w:hint="cs"/>
          <w:rtl/>
        </w:rPr>
        <w:t>.</w:t>
      </w:r>
    </w:p>
    <w:p w:rsidR="006A48F7" w:rsidRPr="00E42464" w:rsidRDefault="00D654AB" w:rsidP="00D752CA">
      <w:pPr>
        <w:pStyle w:val="TableNo"/>
      </w:pPr>
      <w:r w:rsidRPr="00E42464">
        <w:rPr>
          <w:rFonts w:hint="cs"/>
          <w:rtl/>
        </w:rPr>
        <w:lastRenderedPageBreak/>
        <w:t>ا</w:t>
      </w:r>
      <w:r w:rsidR="006A48F7" w:rsidRPr="00E42464">
        <w:rPr>
          <w:rtl/>
        </w:rPr>
        <w:t>لج</w:t>
      </w:r>
      <w:r w:rsidR="006A48F7" w:rsidRPr="00E42464">
        <w:rPr>
          <w:rFonts w:hint="cs"/>
          <w:rtl/>
        </w:rPr>
        <w:t>ـ</w:t>
      </w:r>
      <w:r w:rsidR="006A48F7" w:rsidRPr="00E42464">
        <w:rPr>
          <w:rtl/>
        </w:rPr>
        <w:t xml:space="preserve">دول </w:t>
      </w:r>
      <w:r w:rsidR="006A48F7" w:rsidRPr="00E42464">
        <w:t>36</w:t>
      </w:r>
    </w:p>
    <w:p w:rsidR="006A48F7" w:rsidRPr="00E42464" w:rsidRDefault="006A48F7" w:rsidP="00D752CA">
      <w:pPr>
        <w:pStyle w:val="Tabletitle"/>
        <w:rPr>
          <w:rFonts w:hint="eastAsia"/>
        </w:rPr>
      </w:pPr>
      <w:r w:rsidRPr="00E42464">
        <w:rPr>
          <w:rtl/>
        </w:rPr>
        <w:t>مواصفات التردد الراديوي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3814"/>
      </w:tblGrid>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C0081B">
            <w:pPr>
              <w:pStyle w:val="Tabletext"/>
              <w:keepNext/>
              <w:rPr>
                <w:lang w:bidi="ar-EG"/>
              </w:rPr>
            </w:pPr>
            <w:r w:rsidRPr="00E42464">
              <w:rPr>
                <w:rtl/>
              </w:rPr>
              <w:t xml:space="preserve">القدرة </w:t>
            </w:r>
            <w:r w:rsidRPr="00E42464">
              <w:rPr>
                <w:lang w:bidi="ar-EG"/>
              </w:rPr>
              <w:t>e.i.r.p.</w:t>
            </w:r>
            <w:r w:rsidRPr="00E42464">
              <w:rPr>
                <w:rtl/>
              </w:rPr>
              <w:t xml:space="preserve"> لمرسل مطراف المستعمل </w:t>
            </w:r>
            <w:r w:rsidRPr="00E42464">
              <w:rPr>
                <w:lang w:bidi="ar-EG"/>
              </w:rPr>
              <w:br/>
              <w:t>–</w:t>
            </w:r>
            <w:r w:rsidRPr="00E42464">
              <w:rPr>
                <w:lang w:bidi="ar-EG"/>
              </w:rPr>
              <w:tab/>
            </w:r>
            <w:r w:rsidRPr="00E42464">
              <w:rPr>
                <w:rtl/>
              </w:rPr>
              <w:t xml:space="preserve">الحد الأقصى </w:t>
            </w:r>
            <w:r w:rsidRPr="00E42464">
              <w:rPr>
                <w:rFonts w:hint="cs"/>
                <w:rtl/>
              </w:rPr>
              <w:t>ل</w:t>
            </w:r>
            <w:r w:rsidRPr="00E42464">
              <w:rPr>
                <w:rtl/>
              </w:rPr>
              <w:t xml:space="preserve">لقدرة </w:t>
            </w:r>
            <w:r w:rsidRPr="00E42464">
              <w:rPr>
                <w:lang w:bidi="ar-EG"/>
              </w:rPr>
              <w:t>e.i.r.p.</w:t>
            </w:r>
            <w:r w:rsidRPr="00E42464">
              <w:rPr>
                <w:rtl/>
              </w:rPr>
              <w:t xml:space="preserve"> لكل نوع من المطاريف</w:t>
            </w:r>
            <w:r w:rsidRPr="00E42464">
              <w:rPr>
                <w:lang w:bidi="ar-EG"/>
              </w:rPr>
              <w:br/>
            </w:r>
            <w:r w:rsidRPr="00E42464">
              <w:rPr>
                <w:lang w:bidi="ar-EG"/>
              </w:rPr>
              <w:br/>
              <w:t>–</w:t>
            </w:r>
            <w:r w:rsidRPr="00E42464">
              <w:rPr>
                <w:lang w:bidi="ar-EG"/>
              </w:rPr>
              <w:tab/>
            </w:r>
            <w:r w:rsidRPr="00E42464">
              <w:rPr>
                <w:rtl/>
              </w:rPr>
              <w:t xml:space="preserve">متوسط </w:t>
            </w:r>
            <w:r w:rsidRPr="00E42464">
              <w:rPr>
                <w:rFonts w:hint="cs"/>
                <w:rtl/>
              </w:rPr>
              <w:t>ال</w:t>
            </w:r>
            <w:r w:rsidRPr="00E42464">
              <w:rPr>
                <w:rtl/>
              </w:rPr>
              <w:t xml:space="preserve">قدرة </w:t>
            </w:r>
            <w:r w:rsidRPr="00E42464">
              <w:rPr>
                <w:lang w:bidi="ar-EG"/>
              </w:rPr>
              <w:t>e.i.r.p.</w:t>
            </w:r>
            <w:r w:rsidRPr="00E42464">
              <w:rPr>
                <w:rtl/>
              </w:rPr>
              <w:t xml:space="preserve"> لكل نوع من المطاريف</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C0081B">
            <w:pPr>
              <w:pStyle w:val="Tabletext"/>
              <w:keepNext/>
              <w:rPr>
                <w:lang w:bidi="ar-EG"/>
              </w:rPr>
            </w:pPr>
            <w:r w:rsidRPr="00E42464">
              <w:rPr>
                <w:lang w:bidi="ar-EG"/>
              </w:rPr>
              <w:t>2–</w:t>
            </w:r>
            <w:r w:rsidRPr="00E42464">
              <w:rPr>
                <w:rtl/>
              </w:rPr>
              <w:t xml:space="preserve"> حتى </w:t>
            </w:r>
            <w:r w:rsidRPr="00E42464">
              <w:rPr>
                <w:lang w:bidi="ar-EG"/>
              </w:rPr>
              <w:t>dBW 4</w:t>
            </w:r>
            <w:r w:rsidRPr="00E42464">
              <w:rPr>
                <w:rtl/>
              </w:rPr>
              <w:t xml:space="preserve"> للمحمول باليد</w:t>
            </w:r>
            <w:r w:rsidRPr="00E42464">
              <w:rPr>
                <w:lang w:bidi="ar-EG"/>
              </w:rPr>
              <w:br/>
            </w:r>
            <w:r w:rsidRPr="00E42464">
              <w:rPr>
                <w:rtl/>
              </w:rPr>
              <w:t>تحددها الأسواق بالنسبة لأنواع المطاريف الأخرى</w:t>
            </w:r>
            <w:r w:rsidRPr="00E42464">
              <w:rPr>
                <w:lang w:bidi="ar-EG"/>
              </w:rPr>
              <w:br/>
              <w:t>8–</w:t>
            </w:r>
            <w:r w:rsidRPr="00E42464">
              <w:rPr>
                <w:rtl/>
              </w:rPr>
              <w:t xml:space="preserve">حتى </w:t>
            </w:r>
            <w:r w:rsidRPr="00E42464">
              <w:rPr>
                <w:lang w:bidi="ar-EG"/>
              </w:rPr>
              <w:t>dBW 2–</w:t>
            </w:r>
            <w:r w:rsidRPr="00E42464">
              <w:rPr>
                <w:rtl/>
              </w:rPr>
              <w:t xml:space="preserve"> للمحمول باليد</w:t>
            </w:r>
            <w:r w:rsidRPr="00E42464">
              <w:rPr>
                <w:lang w:bidi="ar-EG"/>
              </w:rPr>
              <w:br/>
            </w:r>
            <w:r w:rsidRPr="00E42464">
              <w:rPr>
                <w:rtl/>
              </w:rPr>
              <w:t>تحددها الأسواق بالنسبة لأنواع المطاريف الأخرى</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C0081B">
            <w:pPr>
              <w:pStyle w:val="Tabletext"/>
              <w:keepNext/>
              <w:rPr>
                <w:lang w:bidi="ar-EG"/>
              </w:rPr>
            </w:pPr>
            <w:r w:rsidRPr="00E42464">
              <w:rPr>
                <w:rFonts w:hint="cs"/>
                <w:rtl/>
              </w:rPr>
              <w:t>عامل الجدارة</w:t>
            </w:r>
            <w:r w:rsidRPr="00E42464">
              <w:rPr>
                <w:rtl/>
              </w:rPr>
              <w:t xml:space="preserve"> </w:t>
            </w:r>
            <w:r w:rsidRPr="00E42464">
              <w:rPr>
                <w:i/>
                <w:iCs/>
                <w:lang w:bidi="ar-EG"/>
              </w:rPr>
              <w:t>G/T</w:t>
            </w:r>
            <w:r w:rsidRPr="00E42464">
              <w:rPr>
                <w:rtl/>
              </w:rPr>
              <w:t xml:space="preserve"> </w:t>
            </w:r>
            <w:r w:rsidRPr="00E42464">
              <w:rPr>
                <w:rFonts w:hint="cs"/>
                <w:rtl/>
              </w:rPr>
              <w:t>بحسب نوع ال</w:t>
            </w:r>
            <w:r w:rsidRPr="00E42464">
              <w:rPr>
                <w:rtl/>
              </w:rPr>
              <w:t>مطر</w:t>
            </w:r>
            <w:r w:rsidRPr="00E42464">
              <w:rPr>
                <w:rFonts w:hint="cs"/>
                <w:rtl/>
              </w:rPr>
              <w:t>ا</w:t>
            </w:r>
            <w:r w:rsidRPr="00E42464">
              <w:rPr>
                <w:rtl/>
              </w:rPr>
              <w:t xml:space="preserve">ف </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 xml:space="preserve"> للأنواع المحمولة باليد</w:t>
            </w:r>
            <w:r w:rsidRPr="00E42464">
              <w:rPr>
                <w:lang w:bidi="ar-EG"/>
              </w:rPr>
              <w:t xml:space="preserve">dB/K 24,8– </w:t>
            </w:r>
            <w:r w:rsidRPr="00E42464">
              <w:rPr>
                <w:lang w:bidi="ar-EG"/>
              </w:rPr>
              <w:br/>
            </w:r>
            <w:r w:rsidRPr="00E42464">
              <w:rPr>
                <w:rtl/>
              </w:rPr>
              <w:t xml:space="preserve">تحددها الأسواق بالنسبة </w:t>
            </w:r>
            <w:r w:rsidRPr="00E42464">
              <w:rPr>
                <w:rFonts w:hint="cs"/>
                <w:rtl/>
              </w:rPr>
              <w:t xml:space="preserve">إلى </w:t>
            </w:r>
            <w:r w:rsidRPr="00E42464">
              <w:rPr>
                <w:rtl/>
              </w:rPr>
              <w:t>أنواع المطاريف الأخرى</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كسب الهوائي بحسب نوع المطراف</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 xml:space="preserve"> للأنواع المحمولة باليد </w:t>
            </w:r>
            <w:r w:rsidRPr="00E42464">
              <w:rPr>
                <w:lang w:bidi="ar-EG"/>
              </w:rPr>
              <w:t xml:space="preserve">dBi 2 </w:t>
            </w:r>
            <w:r w:rsidRPr="00E42464">
              <w:rPr>
                <w:lang w:bidi="ar-EG"/>
              </w:rPr>
              <w:br/>
            </w:r>
            <w:r w:rsidRPr="00E42464">
              <w:rPr>
                <w:rtl/>
              </w:rPr>
              <w:t xml:space="preserve">تحددها الأسواق بالنسبة </w:t>
            </w:r>
            <w:r w:rsidRPr="00E42464">
              <w:rPr>
                <w:rFonts w:hint="cs"/>
                <w:rtl/>
              </w:rPr>
              <w:t xml:space="preserve">إلى </w:t>
            </w:r>
            <w:r w:rsidRPr="00E42464">
              <w:rPr>
                <w:rtl/>
              </w:rPr>
              <w:t>أنواع المطاريف الأخرى</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 xml:space="preserve">الحد </w:t>
            </w:r>
            <w:r w:rsidRPr="00E42464">
              <w:rPr>
                <w:rFonts w:hint="cs"/>
                <w:rtl/>
              </w:rPr>
              <w:t>الأقصى</w:t>
            </w:r>
            <w:r w:rsidRPr="00E42464">
              <w:rPr>
                <w:rtl/>
              </w:rPr>
              <w:t xml:space="preserve"> </w:t>
            </w:r>
            <w:r w:rsidRPr="00E42464">
              <w:rPr>
                <w:rFonts w:hint="cs"/>
                <w:rtl/>
              </w:rPr>
              <w:t>ل</w:t>
            </w:r>
            <w:r w:rsidRPr="00E42464">
              <w:rPr>
                <w:rtl/>
              </w:rPr>
              <w:t xml:space="preserve">لقدرة </w:t>
            </w:r>
            <w:r w:rsidRPr="00E42464">
              <w:rPr>
                <w:lang w:bidi="ar-EG"/>
              </w:rPr>
              <w:t>e.i.r.p.</w:t>
            </w:r>
            <w:r w:rsidRPr="00E42464">
              <w:rPr>
                <w:rFonts w:hint="cs"/>
                <w:rtl/>
              </w:rPr>
              <w:t xml:space="preserve"> </w:t>
            </w:r>
            <w:r w:rsidRPr="00E42464">
              <w:rPr>
                <w:rtl/>
              </w:rPr>
              <w:t>للساتل</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rtl/>
                <w:lang w:bidi="ar-EG"/>
              </w:rPr>
            </w:pPr>
            <w:r w:rsidRPr="00E42464">
              <w:rPr>
                <w:lang w:bidi="ar-EG"/>
              </w:rPr>
              <w:t>dBW 29,6</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 xml:space="preserve">الحد الأقصى </w:t>
            </w:r>
            <w:r w:rsidRPr="00E42464">
              <w:rPr>
                <w:rFonts w:hint="cs"/>
                <w:rtl/>
              </w:rPr>
              <w:t>للعامل</w:t>
            </w:r>
            <w:r w:rsidRPr="00E42464">
              <w:rPr>
                <w:rtl/>
              </w:rPr>
              <w:t xml:space="preserve"> </w:t>
            </w:r>
            <w:r w:rsidRPr="00E42464">
              <w:rPr>
                <w:i/>
                <w:iCs/>
                <w:lang w:bidi="ar-EG"/>
              </w:rPr>
              <w:t>G/T</w:t>
            </w:r>
            <w:r w:rsidRPr="00E42464">
              <w:rPr>
                <w:rFonts w:hint="cs"/>
                <w:rtl/>
              </w:rPr>
              <w:t xml:space="preserve"> </w:t>
            </w:r>
            <w:r w:rsidRPr="00E42464">
              <w:rPr>
                <w:rtl/>
              </w:rPr>
              <w:t>للساتل</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lang w:bidi="ar-EG"/>
              </w:rPr>
              <w:t>dB/K 0,1</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عرض نطاق القناة</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rtl/>
                <w:lang w:bidi="ar-EG"/>
              </w:rPr>
            </w:pPr>
            <w:r w:rsidRPr="00E42464">
              <w:rPr>
                <w:lang w:bidi="ar-EG"/>
              </w:rPr>
              <w:t>kHz 27,17</w:t>
            </w:r>
            <w:r w:rsidRPr="00E42464">
              <w:rPr>
                <w:rFonts w:hint="cs"/>
                <w:rtl/>
                <w:lang w:bidi="ar-EG"/>
              </w:rPr>
              <w:t xml:space="preserve">: </w:t>
            </w:r>
            <w:r w:rsidRPr="00E42464">
              <w:rPr>
                <w:lang w:bidi="ar-EG"/>
              </w:rPr>
              <w:t>TDMA</w:t>
            </w:r>
          </w:p>
          <w:p w:rsidR="006A48F7" w:rsidRPr="00E42464" w:rsidRDefault="006A48F7" w:rsidP="00D654AB">
            <w:pPr>
              <w:pStyle w:val="Tabletext"/>
              <w:rPr>
                <w:rtl/>
                <w:lang w:bidi="ar-EG"/>
              </w:rPr>
            </w:pPr>
            <w:r w:rsidRPr="00E42464">
              <w:rPr>
                <w:lang w:bidi="ar-EG"/>
              </w:rPr>
              <w:t>CDMA</w:t>
            </w:r>
            <w:r w:rsidRPr="00E42464">
              <w:rPr>
                <w:rFonts w:hint="cs"/>
                <w:rtl/>
              </w:rPr>
              <w:t xml:space="preserve">: </w:t>
            </w:r>
            <w:r w:rsidRPr="00E42464">
              <w:rPr>
                <w:lang w:bidi="ar-EG"/>
              </w:rPr>
              <w:t>1,25</w:t>
            </w:r>
            <w:r w:rsidRPr="00E42464">
              <w:rPr>
                <w:rFonts w:hint="cs"/>
                <w:rtl/>
                <w:lang w:bidi="ar-EG"/>
              </w:rPr>
              <w:t xml:space="preserve"> إلى </w:t>
            </w:r>
            <w:r w:rsidRPr="00E42464">
              <w:rPr>
                <w:lang w:bidi="ar-EG"/>
              </w:rPr>
              <w:t>MHz 5</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إمك</w:t>
            </w:r>
            <w:r w:rsidRPr="00E42464">
              <w:rPr>
                <w:rFonts w:hint="cs"/>
                <w:rtl/>
              </w:rPr>
              <w:t>ا</w:t>
            </w:r>
            <w:r w:rsidRPr="00E42464">
              <w:rPr>
                <w:rtl/>
              </w:rPr>
              <w:t>نية تعدد القنوات (نعم/لا)</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نعم</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تحكم القدرة:</w:t>
            </w:r>
            <w:r w:rsidRPr="00E42464">
              <w:rPr>
                <w:lang w:bidi="ar-EG"/>
              </w:rPr>
              <w:br/>
            </w:r>
            <w:r w:rsidRPr="00E42464">
              <w:rPr>
                <w:lang w:bidi="ar-EG"/>
              </w:rPr>
              <w:tab/>
            </w:r>
            <w:r w:rsidRPr="00E42464">
              <w:rPr>
                <w:rtl/>
              </w:rPr>
              <w:t>المدى</w:t>
            </w:r>
            <w:r w:rsidRPr="00E42464">
              <w:rPr>
                <w:lang w:bidi="ar-EG"/>
              </w:rPr>
              <w:br/>
            </w:r>
            <w:r w:rsidRPr="00E42464">
              <w:rPr>
                <w:lang w:bidi="ar-EG"/>
              </w:rPr>
              <w:tab/>
            </w:r>
            <w:r w:rsidRPr="00E42464">
              <w:rPr>
                <w:rtl/>
              </w:rPr>
              <w:t>حجم الخطوة</w:t>
            </w:r>
            <w:r w:rsidRPr="00E42464">
              <w:rPr>
                <w:lang w:bidi="ar-EG"/>
              </w:rPr>
              <w:br/>
            </w:r>
            <w:r w:rsidRPr="00E42464">
              <w:rPr>
                <w:lang w:bidi="ar-EG"/>
              </w:rPr>
              <w:br/>
            </w:r>
            <w:r w:rsidRPr="00E42464">
              <w:rPr>
                <w:lang w:bidi="ar-EG"/>
              </w:rPr>
              <w:tab/>
            </w:r>
            <w:r w:rsidRPr="00E42464">
              <w:rPr>
                <w:rtl/>
              </w:rPr>
              <w:t>المعدل</w:t>
            </w:r>
            <w:r w:rsidRPr="00E42464">
              <w:rPr>
                <w:lang w:bidi="ar-EG"/>
              </w:rPr>
              <w:t xml:space="preserve"> </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rtl/>
              </w:rPr>
            </w:pPr>
            <w:r w:rsidRPr="00E42464">
              <w:rPr>
                <w:lang w:bidi="ar-EG"/>
              </w:rPr>
              <w:br/>
              <w:t>dB 25</w:t>
            </w:r>
            <w:r w:rsidRPr="00E42464">
              <w:rPr>
                <w:lang w:bidi="ar-EG"/>
              </w:rPr>
              <w:br/>
              <w:t>dB 2</w:t>
            </w:r>
            <w:r w:rsidRPr="00E42464">
              <w:rPr>
                <w:rFonts w:hint="cs"/>
                <w:rtl/>
                <w:lang w:bidi="ar-EG"/>
              </w:rPr>
              <w:t xml:space="preserve">: </w:t>
            </w:r>
            <w:r w:rsidRPr="00E42464">
              <w:rPr>
                <w:lang w:bidi="ar-EG"/>
              </w:rPr>
              <w:t>TDMA</w:t>
            </w:r>
          </w:p>
          <w:p w:rsidR="006A48F7" w:rsidRPr="00E42464" w:rsidRDefault="006A48F7" w:rsidP="00D654AB">
            <w:pPr>
              <w:pStyle w:val="Tabletext"/>
              <w:rPr>
                <w:lang w:bidi="ar-EG"/>
              </w:rPr>
            </w:pPr>
            <w:r w:rsidRPr="00E42464">
              <w:rPr>
                <w:lang w:bidi="ar-EG"/>
              </w:rPr>
              <w:t>dB 0,5</w:t>
            </w:r>
            <w:r w:rsidRPr="00E42464">
              <w:rPr>
                <w:rFonts w:hint="cs"/>
                <w:rtl/>
                <w:lang w:bidi="ar-EG"/>
              </w:rPr>
              <w:t xml:space="preserve">: </w:t>
            </w:r>
            <w:r w:rsidRPr="00E42464">
              <w:rPr>
                <w:lang w:bidi="ar-EG"/>
              </w:rPr>
              <w:t>CDMA</w:t>
            </w:r>
            <w:r w:rsidRPr="00E42464">
              <w:rPr>
                <w:lang w:bidi="ar-EG"/>
              </w:rPr>
              <w:br/>
              <w:t>Hz 50</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استقرار التردد</w:t>
            </w:r>
            <w:r w:rsidRPr="00E42464">
              <w:rPr>
                <w:lang w:bidi="ar-EG"/>
              </w:rPr>
              <w:br/>
            </w:r>
            <w:r w:rsidRPr="00E42464">
              <w:rPr>
                <w:rtl/>
              </w:rPr>
              <w:t>الوصلة الصاعدة</w:t>
            </w:r>
            <w:r w:rsidRPr="00E42464">
              <w:rPr>
                <w:lang w:bidi="ar-EG"/>
              </w:rPr>
              <w:br/>
            </w:r>
            <w:r w:rsidRPr="00E42464">
              <w:rPr>
                <w:rtl/>
              </w:rPr>
              <w:t>الوصلة الهابطة</w:t>
            </w:r>
            <w:r w:rsidRPr="00E42464">
              <w:rPr>
                <w:lang w:bidi="ar-EG"/>
              </w:rPr>
              <w:t xml:space="preserve"> </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lang w:bidi="ar-EG"/>
              </w:rPr>
              <w:br/>
              <w:t>0,375</w:t>
            </w:r>
            <w:r w:rsidRPr="00E42464">
              <w:rPr>
                <w:rFonts w:hint="cs"/>
                <w:rtl/>
                <w:lang w:bidi="ar-EG"/>
              </w:rPr>
              <w:t xml:space="preserve"> </w:t>
            </w:r>
            <w:r w:rsidRPr="00E42464">
              <w:rPr>
                <w:rFonts w:hint="cs"/>
                <w:rtl/>
              </w:rPr>
              <w:t>جزء في المليون (تحكم أوتوماتي بالتردد)</w:t>
            </w:r>
            <w:r w:rsidRPr="00E42464">
              <w:rPr>
                <w:lang w:bidi="ar-EG"/>
              </w:rPr>
              <w:br/>
              <w:t>1,5</w:t>
            </w:r>
            <w:r w:rsidRPr="00E42464">
              <w:rPr>
                <w:rFonts w:hint="cs"/>
                <w:rtl/>
                <w:lang w:bidi="ar-EG"/>
              </w:rPr>
              <w:t xml:space="preserve"> </w:t>
            </w:r>
            <w:r w:rsidRPr="00E42464">
              <w:rPr>
                <w:rFonts w:hint="cs"/>
                <w:rtl/>
              </w:rPr>
              <w:t>جزء في المليون (حراري)</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تعويض دوبلري (نعم/لا)</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نعم</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 xml:space="preserve">عزل مطراف </w:t>
            </w:r>
            <w:r w:rsidRPr="00E42464">
              <w:rPr>
                <w:rFonts w:hint="cs"/>
                <w:rtl/>
              </w:rPr>
              <w:t>ال</w:t>
            </w:r>
            <w:r w:rsidRPr="00E42464">
              <w:rPr>
                <w:rtl/>
              </w:rPr>
              <w:t>مرسل/</w:t>
            </w:r>
            <w:r w:rsidRPr="00E42464">
              <w:rPr>
                <w:rFonts w:hint="cs"/>
                <w:rtl/>
              </w:rPr>
              <w:t>ال</w:t>
            </w:r>
            <w:r w:rsidRPr="00E42464">
              <w:rPr>
                <w:rtl/>
              </w:rPr>
              <w:t xml:space="preserve">مستقبل </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rtl/>
                <w:lang w:bidi="ar-EG"/>
              </w:rPr>
            </w:pPr>
            <w:r w:rsidRPr="00E42464">
              <w:rPr>
                <w:lang w:bidi="ar-EG"/>
              </w:rPr>
              <w:t>dB 63</w:t>
            </w:r>
          </w:p>
        </w:tc>
      </w:tr>
      <w:tr w:rsidR="006A48F7" w:rsidRPr="00E42464" w:rsidTr="00863F26">
        <w:trPr>
          <w:jc w:val="center"/>
        </w:trPr>
        <w:tc>
          <w:tcPr>
            <w:tcW w:w="4770"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lang w:bidi="ar-EG"/>
              </w:rPr>
            </w:pPr>
            <w:r w:rsidRPr="00E42464">
              <w:rPr>
                <w:rtl/>
              </w:rPr>
              <w:t>الحد الهامشي الأقصى للخبو</w:t>
            </w:r>
            <w:r w:rsidRPr="00E42464">
              <w:rPr>
                <w:rFonts w:hint="cs"/>
                <w:rtl/>
              </w:rPr>
              <w:t>ّ</w:t>
            </w:r>
            <w:r w:rsidRPr="00E42464">
              <w:rPr>
                <w:rtl/>
              </w:rPr>
              <w:t xml:space="preserve"> بحسب نمط الخدمة</w:t>
            </w:r>
            <w:r w:rsidRPr="00E42464">
              <w:rPr>
                <w:lang w:bidi="ar-EG"/>
              </w:rPr>
              <w:t xml:space="preserve"> </w:t>
            </w:r>
          </w:p>
        </w:tc>
        <w:tc>
          <w:tcPr>
            <w:tcW w:w="3814" w:type="dxa"/>
            <w:tcBorders>
              <w:top w:val="single" w:sz="4" w:space="0" w:color="auto"/>
              <w:left w:val="single" w:sz="4" w:space="0" w:color="auto"/>
              <w:bottom w:val="single" w:sz="4" w:space="0" w:color="auto"/>
              <w:right w:val="single" w:sz="4" w:space="0" w:color="auto"/>
            </w:tcBorders>
          </w:tcPr>
          <w:p w:rsidR="006A48F7" w:rsidRPr="00E42464" w:rsidRDefault="006A48F7" w:rsidP="00D654AB">
            <w:pPr>
              <w:pStyle w:val="Tabletext"/>
              <w:rPr>
                <w:rtl/>
                <w:lang w:bidi="ar-EG"/>
              </w:rPr>
            </w:pPr>
            <w:r w:rsidRPr="00E42464">
              <w:rPr>
                <w:rtl/>
              </w:rPr>
              <w:t>الصوت:</w:t>
            </w:r>
            <w:r w:rsidRPr="00E42464">
              <w:rPr>
                <w:rFonts w:hint="cs"/>
                <w:rtl/>
              </w:rPr>
              <w:t xml:space="preserve"> </w:t>
            </w:r>
            <w:r w:rsidRPr="00E42464">
              <w:rPr>
                <w:lang w:bidi="ar-EG"/>
              </w:rPr>
              <w:t>15</w:t>
            </w:r>
            <w:r w:rsidRPr="00E42464">
              <w:rPr>
                <w:rtl/>
              </w:rPr>
              <w:t xml:space="preserve"> إلى </w:t>
            </w:r>
            <w:r w:rsidRPr="00E42464">
              <w:rPr>
                <w:lang w:bidi="ar-EG"/>
              </w:rPr>
              <w:t>dB 25</w:t>
            </w:r>
            <w:r w:rsidRPr="00E42464">
              <w:rPr>
                <w:lang w:bidi="ar-EG"/>
              </w:rPr>
              <w:br/>
            </w:r>
            <w:r w:rsidRPr="00E42464">
              <w:rPr>
                <w:rtl/>
              </w:rPr>
              <w:t xml:space="preserve">التراسل/الاستدعاء الراديوي: </w:t>
            </w:r>
            <w:r w:rsidRPr="00E42464">
              <w:rPr>
                <w:lang w:bidi="ar-EG"/>
              </w:rPr>
              <w:t>dB 45</w:t>
            </w:r>
          </w:p>
        </w:tc>
      </w:tr>
    </w:tbl>
    <w:p w:rsidR="006A48F7" w:rsidRPr="00E42464" w:rsidRDefault="006A48F7" w:rsidP="00D654AB">
      <w:pPr>
        <w:pStyle w:val="Heading4"/>
        <w:rPr>
          <w:rFonts w:hint="eastAsia"/>
          <w:rtl/>
        </w:rPr>
      </w:pPr>
      <w:r w:rsidRPr="00E42464">
        <w:rPr>
          <w:lang w:bidi="ar-EG"/>
        </w:rPr>
        <w:t>4.5.3.4</w:t>
      </w:r>
      <w:r w:rsidRPr="00E42464">
        <w:rPr>
          <w:lang w:bidi="ar-EG"/>
        </w:rPr>
        <w:tab/>
      </w:r>
      <w:r w:rsidRPr="00E42464">
        <w:rPr>
          <w:rFonts w:hint="cs"/>
          <w:rtl/>
        </w:rPr>
        <w:t>مواصفات النطاق الأساسي</w:t>
      </w:r>
    </w:p>
    <w:p w:rsidR="006A48F7" w:rsidRPr="00E42464" w:rsidRDefault="006A48F7" w:rsidP="00D654AB">
      <w:pPr>
        <w:pStyle w:val="Headingb"/>
        <w:rPr>
          <w:rFonts w:hint="eastAsia"/>
          <w:rtl/>
        </w:rPr>
      </w:pPr>
      <w:bookmarkStart w:id="165" w:name="_Toc283900283"/>
      <w:r w:rsidRPr="00E42464">
        <w:rPr>
          <w:rFonts w:hint="cs"/>
          <w:rtl/>
        </w:rPr>
        <w:t>مخطط النفاذ المتعدّد</w:t>
      </w:r>
      <w:bookmarkEnd w:id="165"/>
    </w:p>
    <w:p w:rsidR="006A48F7" w:rsidRPr="00E42464" w:rsidRDefault="006A48F7" w:rsidP="006A48F7">
      <w:pPr>
        <w:rPr>
          <w:rtl/>
        </w:rPr>
      </w:pPr>
      <w:r w:rsidRPr="00E42464">
        <w:rPr>
          <w:rFonts w:hint="cs"/>
          <w:rtl/>
        </w:rPr>
        <w:t xml:space="preserve">تتضمن مخططات النفاذ المتعدّد للسطح الراديوي البيني </w:t>
      </w:r>
      <w:r w:rsidRPr="00E42464">
        <w:rPr>
          <w:lang w:bidi="ar-EG"/>
        </w:rPr>
        <w:t>Satcom2000</w:t>
      </w:r>
      <w:r w:rsidRPr="00E42464">
        <w:rPr>
          <w:rFonts w:hint="cs"/>
          <w:rtl/>
        </w:rPr>
        <w:t xml:space="preserve"> كلاً من النفاذ </w:t>
      </w:r>
      <w:r w:rsidRPr="00E42464">
        <w:rPr>
          <w:lang w:bidi="ar-EG"/>
        </w:rPr>
        <w:t>FDMA/TDMA</w:t>
      </w:r>
      <w:r w:rsidRPr="00E42464">
        <w:rPr>
          <w:rFonts w:hint="cs"/>
          <w:rtl/>
        </w:rPr>
        <w:t xml:space="preserve"> و</w:t>
      </w:r>
      <w:r w:rsidRPr="00E42464">
        <w:rPr>
          <w:lang w:bidi="ar-EG"/>
        </w:rPr>
        <w:t>FDMA/CDMA</w:t>
      </w:r>
      <w:r w:rsidRPr="00E42464">
        <w:rPr>
          <w:rFonts w:hint="cs"/>
          <w:rtl/>
        </w:rPr>
        <w:t xml:space="preserve">، على النحو المشروح في الفقرة </w:t>
      </w:r>
      <w:r w:rsidRPr="00E42464">
        <w:rPr>
          <w:lang w:bidi="ar-EG"/>
        </w:rPr>
        <w:t>2.2.6.3.4</w:t>
      </w:r>
      <w:r w:rsidRPr="00E42464">
        <w:rPr>
          <w:rFonts w:hint="cs"/>
          <w:rtl/>
        </w:rPr>
        <w:t xml:space="preserve">. ويكون كلاً من أسلوبي الازدواج </w:t>
      </w:r>
      <w:r w:rsidRPr="00E42464">
        <w:rPr>
          <w:lang w:bidi="ar-EG"/>
        </w:rPr>
        <w:t>TDD</w:t>
      </w:r>
      <w:r w:rsidRPr="00E42464">
        <w:rPr>
          <w:rFonts w:hint="cs"/>
          <w:rtl/>
        </w:rPr>
        <w:t xml:space="preserve"> و</w:t>
      </w:r>
      <w:r w:rsidRPr="00E42464">
        <w:rPr>
          <w:lang w:bidi="ar-EG"/>
        </w:rPr>
        <w:t>FDD</w:t>
      </w:r>
      <w:r w:rsidRPr="00E42464">
        <w:rPr>
          <w:rFonts w:hint="cs"/>
          <w:rtl/>
        </w:rPr>
        <w:t xml:space="preserve"> متوافرين.</w:t>
      </w:r>
    </w:p>
    <w:p w:rsidR="006A48F7" w:rsidRPr="00E42464" w:rsidRDefault="006A48F7" w:rsidP="00D654AB">
      <w:pPr>
        <w:pStyle w:val="Headingb"/>
        <w:rPr>
          <w:rFonts w:hint="eastAsia"/>
          <w:rtl/>
        </w:rPr>
      </w:pPr>
      <w:bookmarkStart w:id="166" w:name="_Toc283900284"/>
      <w:r w:rsidRPr="00E42464">
        <w:rPr>
          <w:rFonts w:hint="cs"/>
          <w:rtl/>
        </w:rPr>
        <w:t>طول الرتل</w:t>
      </w:r>
      <w:bookmarkEnd w:id="166"/>
    </w:p>
    <w:p w:rsidR="006A48F7" w:rsidRPr="00E42464" w:rsidRDefault="006A48F7" w:rsidP="00D654AB">
      <w:pPr>
        <w:rPr>
          <w:rtl/>
        </w:rPr>
      </w:pPr>
      <w:r w:rsidRPr="00E42464">
        <w:rPr>
          <w:rFonts w:hint="cs"/>
          <w:rtl/>
        </w:rPr>
        <w:t xml:space="preserve">يبلغ طول الرتل </w:t>
      </w:r>
      <w:r w:rsidRPr="00E42464">
        <w:rPr>
          <w:lang w:bidi="ar-EG"/>
        </w:rPr>
        <w:t>ms 40</w:t>
      </w:r>
      <w:r w:rsidRPr="00E42464">
        <w:rPr>
          <w:rFonts w:hint="cs"/>
          <w:rtl/>
        </w:rPr>
        <w:t xml:space="preserve">. ويتألف كل رتل من </w:t>
      </w:r>
      <w:r w:rsidRPr="00E42464">
        <w:rPr>
          <w:lang w:bidi="ar-EG"/>
        </w:rPr>
        <w:t>4</w:t>
      </w:r>
      <w:r w:rsidRPr="00E42464">
        <w:rPr>
          <w:rFonts w:hint="cs"/>
          <w:rtl/>
        </w:rPr>
        <w:t xml:space="preserve"> فجوات زمنية طول الواحدة </w:t>
      </w:r>
      <w:r w:rsidRPr="00E42464">
        <w:rPr>
          <w:lang w:bidi="ar-EG"/>
        </w:rPr>
        <w:t>ms 8,88</w:t>
      </w:r>
      <w:r w:rsidRPr="00E42464">
        <w:rPr>
          <w:rFonts w:hint="cs"/>
          <w:rtl/>
        </w:rPr>
        <w:t>، يضاف إليه نطاق للحراسة يبلغ طوله</w:t>
      </w:r>
      <w:r w:rsidRPr="00E42464">
        <w:rPr>
          <w:rFonts w:hint="eastAsia"/>
          <w:rtl/>
        </w:rPr>
        <w:t> </w:t>
      </w:r>
      <w:r w:rsidRPr="00E42464">
        <w:rPr>
          <w:lang w:bidi="ar-EG"/>
        </w:rPr>
        <w:t>ms</w:t>
      </w:r>
      <w:r w:rsidR="00D654AB" w:rsidRPr="00E42464">
        <w:rPr>
          <w:lang w:bidi="ar-EG"/>
        </w:rPr>
        <w:t> </w:t>
      </w:r>
      <w:r w:rsidRPr="00E42464">
        <w:rPr>
          <w:lang w:bidi="ar-EG"/>
        </w:rPr>
        <w:t>4,48</w:t>
      </w:r>
      <w:r w:rsidRPr="00E42464">
        <w:rPr>
          <w:rFonts w:hint="cs"/>
          <w:rtl/>
        </w:rPr>
        <w:t>.</w:t>
      </w:r>
    </w:p>
    <w:p w:rsidR="006A48F7" w:rsidRPr="00E42464" w:rsidRDefault="006A48F7" w:rsidP="007A03D8">
      <w:pPr>
        <w:pStyle w:val="Headingb"/>
        <w:rPr>
          <w:rFonts w:hint="eastAsia"/>
          <w:rtl/>
        </w:rPr>
      </w:pPr>
      <w:bookmarkStart w:id="167" w:name="_Toc283900285"/>
      <w:r w:rsidRPr="00E42464">
        <w:rPr>
          <w:rFonts w:hint="cs"/>
          <w:rtl/>
        </w:rPr>
        <w:t>تشفير القنوات</w:t>
      </w:r>
      <w:bookmarkEnd w:id="167"/>
    </w:p>
    <w:p w:rsidR="006A48F7" w:rsidRPr="00E42464" w:rsidRDefault="006A48F7" w:rsidP="006A48F7">
      <w:pPr>
        <w:rPr>
          <w:rtl/>
        </w:rPr>
      </w:pPr>
      <w:r w:rsidRPr="00E42464">
        <w:rPr>
          <w:rFonts w:hint="cs"/>
          <w:rtl/>
        </w:rPr>
        <w:t xml:space="preserve">يكون تشفير القنوات المستخدم لقناة الحركة عبارة عن تشفير سلسالي يتألف من شفرة خارجية من نمط </w:t>
      </w:r>
      <w:r w:rsidRPr="00E42464">
        <w:rPr>
          <w:lang w:bidi="ar-EG"/>
        </w:rPr>
        <w:t>RS</w:t>
      </w:r>
      <w:r w:rsidRPr="00E42464">
        <w:rPr>
          <w:rFonts w:hint="cs"/>
          <w:rtl/>
        </w:rPr>
        <w:t xml:space="preserve"> وشفرة داخلية تلافيفية متقطّعة للسماح بحماية معدلات البتات المتغيرة. ويتمثل الغرض من الشفرة الخارجية في توفير المقدرة على كشف الخطأ </w:t>
      </w:r>
      <w:r w:rsidRPr="00653693">
        <w:rPr>
          <w:rFonts w:hint="cs"/>
          <w:spacing w:val="-2"/>
          <w:rtl/>
        </w:rPr>
        <w:t>في الرشقات الذي لا توفره الشفرة التلافيفية. وتُستخدم مجموعة منوعة من الشفرات التلافيفية المتغيّرة رهناً بنوعية الخدمة المطلوبة.</w:t>
      </w:r>
    </w:p>
    <w:p w:rsidR="006A48F7" w:rsidRPr="00E42464" w:rsidRDefault="006A48F7" w:rsidP="007A03D8">
      <w:pPr>
        <w:pStyle w:val="Headingb"/>
        <w:rPr>
          <w:rFonts w:hint="eastAsia"/>
          <w:rtl/>
          <w:lang w:bidi="ar-EG"/>
        </w:rPr>
      </w:pPr>
      <w:bookmarkStart w:id="168" w:name="_Toc283900286"/>
      <w:r w:rsidRPr="00E42464">
        <w:rPr>
          <w:rFonts w:hint="cs"/>
          <w:rtl/>
        </w:rPr>
        <w:lastRenderedPageBreak/>
        <w:t xml:space="preserve">طلب التكرار أوتوماتياً </w:t>
      </w:r>
      <w:r w:rsidRPr="00E42464">
        <w:rPr>
          <w:lang w:bidi="ar-EG"/>
        </w:rPr>
        <w:t>(ARQ)</w:t>
      </w:r>
      <w:bookmarkEnd w:id="168"/>
    </w:p>
    <w:p w:rsidR="006A48F7" w:rsidRPr="00E42464" w:rsidRDefault="006A48F7" w:rsidP="00B26EBC">
      <w:pPr>
        <w:rPr>
          <w:rtl/>
        </w:rPr>
      </w:pPr>
      <w:r w:rsidRPr="00E42464">
        <w:rPr>
          <w:rFonts w:hint="cs"/>
          <w:rtl/>
        </w:rPr>
        <w:t xml:space="preserve">بالإضافة إلى التصحيح الأمامي للأخطاء </w:t>
      </w:r>
      <w:r w:rsidRPr="00E42464">
        <w:rPr>
          <w:lang w:bidi="ar-EG"/>
        </w:rPr>
        <w:t>(FEC)</w:t>
      </w:r>
      <w:r w:rsidRPr="00E42464">
        <w:rPr>
          <w:rFonts w:hint="cs"/>
          <w:rtl/>
        </w:rPr>
        <w:t xml:space="preserve">، تشمل بعض الخدمات غير الحقيقية طلب التكرار أوتوماتياً </w:t>
      </w:r>
      <w:r w:rsidRPr="00E42464">
        <w:rPr>
          <w:lang w:bidi="ar-EG"/>
        </w:rPr>
        <w:t>(ARQ)</w:t>
      </w:r>
      <w:r w:rsidRPr="00E42464">
        <w:rPr>
          <w:rFonts w:hint="cs"/>
          <w:rtl/>
        </w:rPr>
        <w:t xml:space="preserve"> أيضاً. فالمخططات الخاصة بالطلب </w:t>
      </w:r>
      <w:r w:rsidRPr="00E42464">
        <w:rPr>
          <w:lang w:bidi="ar-EG"/>
        </w:rPr>
        <w:t>ARQ</w:t>
      </w:r>
      <w:r w:rsidRPr="00E42464">
        <w:rPr>
          <w:rFonts w:hint="cs"/>
          <w:rtl/>
        </w:rPr>
        <w:t xml:space="preserve"> لا تُنفّذ لخدمات الوقت الحقيقي مثل عقد المؤتمرات الفيديوية عن ب</w:t>
      </w:r>
      <w:r w:rsidR="00E41B8E">
        <w:rPr>
          <w:rFonts w:hint="cs"/>
          <w:rtl/>
        </w:rPr>
        <w:t>ُ</w:t>
      </w:r>
      <w:r w:rsidRPr="00E42464">
        <w:rPr>
          <w:rFonts w:hint="cs"/>
          <w:rtl/>
        </w:rPr>
        <w:t xml:space="preserve">عد، وذلك نتيجة لاشتراط الأداء في الوقت الحقيقي ونسبة أعلى يمكن السماح بها للخطأ في البتات </w:t>
      </w:r>
      <w:r w:rsidRPr="00E42464">
        <w:rPr>
          <w:lang w:bidi="ar-EG"/>
        </w:rPr>
        <w:t>(BER)</w:t>
      </w:r>
      <w:r w:rsidRPr="00E42464">
        <w:rPr>
          <w:rFonts w:hint="cs"/>
          <w:rtl/>
        </w:rPr>
        <w:t xml:space="preserve">. ومع ذلك، فإن التطبيقات من قبيل بروتوكول نقل الملفات </w:t>
      </w:r>
      <w:r w:rsidRPr="00E42464">
        <w:rPr>
          <w:lang w:bidi="ar-EG"/>
        </w:rPr>
        <w:t>(FTP)</w:t>
      </w:r>
      <w:r w:rsidRPr="00E42464">
        <w:rPr>
          <w:rFonts w:hint="cs"/>
          <w:rtl/>
        </w:rPr>
        <w:t xml:space="preserve"> قد تتطلب درجة أعلى من سلامة البث، وذلك وفقاً لأنواع الملفات التي يجري نقلها، وقد تستدعي الضرورة تنفيذ مخطط </w:t>
      </w:r>
      <w:r w:rsidRPr="00E42464">
        <w:rPr>
          <w:lang w:bidi="ar-EG"/>
        </w:rPr>
        <w:t>ARQ</w:t>
      </w:r>
      <w:r w:rsidRPr="00E42464">
        <w:rPr>
          <w:rFonts w:hint="cs"/>
          <w:rtl/>
        </w:rPr>
        <w:t xml:space="preserve">. ولأسباب واضحة، تتطلب الملفات القابلة للتنفيذ عدم وجود أخطاء على الإطلاق في البيانات المنقولة، وبالتالي فلا بد من وجود مخطط </w:t>
      </w:r>
      <w:r w:rsidRPr="00E42464">
        <w:rPr>
          <w:lang w:bidi="ar-EG"/>
        </w:rPr>
        <w:t>ARQ</w:t>
      </w:r>
      <w:r w:rsidRPr="00E42464">
        <w:rPr>
          <w:rFonts w:hint="cs"/>
          <w:rtl/>
        </w:rPr>
        <w:t xml:space="preserve">. وتشتمل مخططات </w:t>
      </w:r>
      <w:r w:rsidRPr="00E42464">
        <w:rPr>
          <w:lang w:bidi="ar-EG"/>
        </w:rPr>
        <w:t>ARQ</w:t>
      </w:r>
      <w:r w:rsidRPr="00E42464">
        <w:rPr>
          <w:rFonts w:hint="cs"/>
          <w:rtl/>
        </w:rPr>
        <w:t xml:space="preserve"> المتضمنة في النظام </w:t>
      </w:r>
      <w:r w:rsidRPr="00E42464">
        <w:rPr>
          <w:lang w:bidi="ar-EG"/>
        </w:rPr>
        <w:t>Satcom2000</w:t>
      </w:r>
      <w:r w:rsidRPr="00E42464">
        <w:rPr>
          <w:rFonts w:hint="cs"/>
          <w:rtl/>
        </w:rPr>
        <w:t xml:space="preserve"> على خطة الانتقاء ثم</w:t>
      </w:r>
      <w:r w:rsidR="00B26EBC">
        <w:rPr>
          <w:rFonts w:hint="eastAsia"/>
          <w:rtl/>
        </w:rPr>
        <w:t> </w:t>
      </w:r>
      <w:r w:rsidRPr="00E42464">
        <w:rPr>
          <w:rFonts w:hint="cs"/>
          <w:rtl/>
        </w:rPr>
        <w:t>التكرار وخطة العودة-</w:t>
      </w:r>
      <w:r w:rsidRPr="00E42464">
        <w:rPr>
          <w:i/>
          <w:iCs/>
          <w:lang w:bidi="ar-EG"/>
        </w:rPr>
        <w:t>N</w:t>
      </w:r>
      <w:r w:rsidRPr="00E42464">
        <w:rPr>
          <w:rFonts w:hint="cs"/>
          <w:rtl/>
        </w:rPr>
        <w:t>، ويتوقف اختيار أي من هذين على عملية التطبيق الفعلية.</w:t>
      </w:r>
    </w:p>
    <w:p w:rsidR="006A48F7" w:rsidRPr="00E42464" w:rsidRDefault="006A48F7" w:rsidP="007A03D8">
      <w:pPr>
        <w:pStyle w:val="Headingb"/>
        <w:rPr>
          <w:rFonts w:hint="eastAsia"/>
          <w:rtl/>
        </w:rPr>
      </w:pPr>
      <w:bookmarkStart w:id="169" w:name="_Toc283900287"/>
      <w:r w:rsidRPr="00E42464">
        <w:rPr>
          <w:rFonts w:hint="cs"/>
          <w:rtl/>
        </w:rPr>
        <w:t>التشذير</w:t>
      </w:r>
      <w:bookmarkEnd w:id="169"/>
    </w:p>
    <w:p w:rsidR="006A48F7" w:rsidRPr="00E42464" w:rsidRDefault="006A48F7" w:rsidP="006A48F7">
      <w:pPr>
        <w:rPr>
          <w:rtl/>
        </w:rPr>
      </w:pPr>
      <w:r w:rsidRPr="00E42464">
        <w:rPr>
          <w:rFonts w:hint="cs"/>
          <w:rtl/>
        </w:rPr>
        <w:t xml:space="preserve">يُضمّن التشذير في النظام </w:t>
      </w:r>
      <w:r w:rsidRPr="00E42464">
        <w:rPr>
          <w:lang w:bidi="ar-EG"/>
        </w:rPr>
        <w:t>Satcom2000</w:t>
      </w:r>
      <w:r w:rsidRPr="00E42464">
        <w:rPr>
          <w:rFonts w:hint="cs"/>
          <w:rtl/>
        </w:rPr>
        <w:t xml:space="preserve"> لتمديد الأثر الناجم عن أخطاء الرشقات في عدة قطع للبيانات، وذلك لكي تكون الأخطاء الناتجة ضمن قطعة بيانات معينة مستقلة عن غيرها. ويتم اختيار بنية التشذير بحيث لا تسفر عن أي تأثير على تأخر النظام بكامله.</w:t>
      </w:r>
    </w:p>
    <w:p w:rsidR="006A48F7" w:rsidRPr="00E42464" w:rsidRDefault="006A48F7" w:rsidP="006A48F7">
      <w:pPr>
        <w:rPr>
          <w:rtl/>
        </w:rPr>
      </w:pPr>
      <w:r w:rsidRPr="00E42464">
        <w:rPr>
          <w:rFonts w:hint="cs"/>
          <w:rtl/>
        </w:rPr>
        <w:t xml:space="preserve">وترد في الجدول </w:t>
      </w:r>
      <w:r w:rsidRPr="00E42464">
        <w:rPr>
          <w:lang w:bidi="ar-EG"/>
        </w:rPr>
        <w:t>37</w:t>
      </w:r>
      <w:r w:rsidRPr="00E42464">
        <w:rPr>
          <w:rFonts w:hint="cs"/>
          <w:rtl/>
        </w:rPr>
        <w:t xml:space="preserve"> معلمات النطاق الأساسي للنظام </w:t>
      </w:r>
      <w:r w:rsidRPr="00E42464">
        <w:rPr>
          <w:lang w:bidi="ar-EG"/>
        </w:rPr>
        <w:t>Satcom2000</w:t>
      </w:r>
      <w:r w:rsidRPr="00E42464">
        <w:rPr>
          <w:rFonts w:hint="cs"/>
          <w:rtl/>
        </w:rPr>
        <w:t>.</w:t>
      </w:r>
    </w:p>
    <w:p w:rsidR="006A48F7" w:rsidRPr="00E42464" w:rsidRDefault="006A48F7" w:rsidP="00D752CA">
      <w:pPr>
        <w:pStyle w:val="TableNo"/>
        <w:rPr>
          <w:rtl/>
        </w:rPr>
      </w:pPr>
      <w:r w:rsidRPr="00E42464">
        <w:rPr>
          <w:rtl/>
        </w:rPr>
        <w:t>الج</w:t>
      </w:r>
      <w:r w:rsidRPr="00E42464">
        <w:rPr>
          <w:rFonts w:hint="cs"/>
          <w:rtl/>
        </w:rPr>
        <w:t>ـ</w:t>
      </w:r>
      <w:r w:rsidRPr="00E42464">
        <w:rPr>
          <w:rtl/>
        </w:rPr>
        <w:t xml:space="preserve">دول </w:t>
      </w:r>
      <w:r w:rsidRPr="00E42464">
        <w:t>37</w:t>
      </w:r>
    </w:p>
    <w:p w:rsidR="006A48F7" w:rsidRPr="00E42464" w:rsidRDefault="006A48F7" w:rsidP="00D752CA">
      <w:pPr>
        <w:pStyle w:val="Tabletitle"/>
        <w:rPr>
          <w:rFonts w:hint="eastAsia"/>
        </w:rPr>
      </w:pPr>
      <w:r w:rsidRPr="00E42464">
        <w:rPr>
          <w:rtl/>
        </w:rPr>
        <w:t xml:space="preserve">مواصفات </w:t>
      </w:r>
      <w:r w:rsidRPr="00E42464">
        <w:rPr>
          <w:rFonts w:hint="cs"/>
          <w:rtl/>
        </w:rPr>
        <w:t>ال</w:t>
      </w:r>
      <w:r w:rsidRPr="00E42464">
        <w:rPr>
          <w:rtl/>
        </w:rPr>
        <w:t>نطاق ال</w:t>
      </w:r>
      <w:r w:rsidRPr="00E42464">
        <w:rPr>
          <w:rFonts w:hint="cs"/>
          <w:rtl/>
        </w:rPr>
        <w:t>أساسي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3960"/>
      </w:tblGrid>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0A6B57">
            <w:pPr>
              <w:pStyle w:val="Tabletext"/>
              <w:keepNext/>
              <w:rPr>
                <w:lang w:bidi="ar-EG"/>
              </w:rPr>
            </w:pPr>
            <w:r w:rsidRPr="00E42464">
              <w:rPr>
                <w:rtl/>
              </w:rPr>
              <w:t>تقنيات النفاذ المتعدد</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0A6B57">
            <w:pPr>
              <w:pStyle w:val="Tabletext"/>
              <w:keepNext/>
              <w:rPr>
                <w:lang w:bidi="ar-EG"/>
              </w:rPr>
            </w:pPr>
            <w:r w:rsidRPr="00E42464">
              <w:rPr>
                <w:lang w:bidi="ar-EG"/>
              </w:rPr>
              <w:t>FDMA/TDMA</w:t>
            </w:r>
            <w:r w:rsidRPr="00E42464">
              <w:rPr>
                <w:rtl/>
              </w:rPr>
              <w:t xml:space="preserve"> و</w:t>
            </w:r>
            <w:r w:rsidRPr="00E42464">
              <w:rPr>
                <w:lang w:bidi="ar-EG"/>
              </w:rPr>
              <w:t>FDMA/CDMA</w:t>
            </w:r>
            <w:r w:rsidRPr="00E42464">
              <w:rPr>
                <w:rtl/>
              </w:rPr>
              <w:t xml:space="preserve"> </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طريقة ازدواج الإرسال</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lang w:bidi="ar-EG"/>
              </w:rPr>
              <w:t>TDD/FDD</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rtl/>
              </w:rPr>
            </w:pPr>
            <w:r w:rsidRPr="00E42464">
              <w:rPr>
                <w:rtl/>
              </w:rPr>
              <w:t>معدل الرشق</w:t>
            </w:r>
            <w:r w:rsidRPr="00E42464">
              <w:rPr>
                <w:rFonts w:hint="cs"/>
                <w:rtl/>
              </w:rPr>
              <w:t>ات</w:t>
            </w:r>
            <w:r w:rsidRPr="00E42464">
              <w:rPr>
                <w:rtl/>
              </w:rPr>
              <w:t xml:space="preserve"> (أسلوب </w:t>
            </w:r>
            <w:r w:rsidRPr="00E42464">
              <w:rPr>
                <w:lang w:bidi="ar-EG"/>
              </w:rPr>
              <w:t>TDMA</w:t>
            </w:r>
            <w:r w:rsidRPr="00E42464">
              <w:rPr>
                <w:rtl/>
              </w:rPr>
              <w:t>)</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rtl/>
                <w:lang w:bidi="ar-EG"/>
              </w:rPr>
            </w:pPr>
            <w:r w:rsidRPr="00E42464">
              <w:rPr>
                <w:lang w:bidi="ar-EG"/>
              </w:rPr>
              <w:t>kbit/s 34,545</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 xml:space="preserve">الفجوات الزمنية (أسلوب </w:t>
            </w:r>
            <w:r w:rsidRPr="00E42464">
              <w:rPr>
                <w:lang w:bidi="ar-EG"/>
              </w:rPr>
              <w:t>TDMA</w:t>
            </w:r>
            <w:r w:rsidRPr="00E42464">
              <w:rPr>
                <w:rtl/>
              </w:rPr>
              <w:t xml:space="preserve">) </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lang w:bidi="ar-EG"/>
              </w:rPr>
              <w:t>4</w:t>
            </w:r>
            <w:r w:rsidRPr="00E42464">
              <w:rPr>
                <w:rtl/>
              </w:rPr>
              <w:t xml:space="preserve"> فجوات زمنية/الرتل</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طول الرتل</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rtl/>
                <w:lang w:bidi="ar-EG"/>
              </w:rPr>
            </w:pPr>
            <w:r w:rsidRPr="00E42464">
              <w:rPr>
                <w:lang w:bidi="ar-EG"/>
              </w:rPr>
              <w:t>ms 40</w:t>
            </w:r>
          </w:p>
        </w:tc>
      </w:tr>
      <w:tr w:rsidR="006A48F7" w:rsidRPr="00E42464" w:rsidTr="00CF55C8">
        <w:trPr>
          <w:cantSplit/>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معدل المعلومات</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 xml:space="preserve"> </w:t>
            </w:r>
            <w:r w:rsidRPr="00E42464">
              <w:rPr>
                <w:lang w:bidi="ar-EG"/>
              </w:rPr>
              <w:t>kbit/s 4-2,4</w:t>
            </w:r>
            <w:r w:rsidRPr="00E42464">
              <w:rPr>
                <w:rFonts w:hint="cs"/>
                <w:rtl/>
                <w:lang w:bidi="ar-EG"/>
              </w:rPr>
              <w:t xml:space="preserve">: </w:t>
            </w:r>
            <w:r w:rsidRPr="00E42464">
              <w:rPr>
                <w:lang w:bidi="ar-EG"/>
              </w:rPr>
              <w:t>TDMA</w:t>
            </w:r>
            <w:r w:rsidRPr="00E42464">
              <w:rPr>
                <w:rFonts w:hint="cs"/>
                <w:rtl/>
              </w:rPr>
              <w:br/>
            </w:r>
            <w:r w:rsidRPr="00E42464">
              <w:rPr>
                <w:lang w:bidi="ar-EG"/>
              </w:rPr>
              <w:t>CDMA</w:t>
            </w:r>
            <w:r w:rsidRPr="00E42464">
              <w:rPr>
                <w:rtl/>
              </w:rPr>
              <w:t xml:space="preserve">: </w:t>
            </w:r>
            <w:r w:rsidRPr="00E42464">
              <w:rPr>
                <w:lang w:bidi="ar-EG"/>
              </w:rPr>
              <w:t>0,048</w:t>
            </w:r>
            <w:r w:rsidRPr="00E42464">
              <w:rPr>
                <w:rtl/>
              </w:rPr>
              <w:t xml:space="preserve"> إلى </w:t>
            </w:r>
            <w:r w:rsidRPr="00E42464">
              <w:rPr>
                <w:lang w:bidi="ar-EG"/>
              </w:rPr>
              <w:t>kbit/s 9,6</w:t>
            </w:r>
            <w:r w:rsidRPr="00E42464">
              <w:rPr>
                <w:lang w:bidi="ar-EG"/>
              </w:rPr>
              <w:br/>
            </w:r>
            <w:r w:rsidRPr="00E42464">
              <w:rPr>
                <w:rtl/>
              </w:rPr>
              <w:t xml:space="preserve">معدل معلومات يصل إلى </w:t>
            </w:r>
            <w:r w:rsidRPr="00E42464">
              <w:rPr>
                <w:lang w:bidi="ar-EG"/>
              </w:rPr>
              <w:t>kbit/s 144</w:t>
            </w:r>
            <w:r w:rsidRPr="00E42464">
              <w:rPr>
                <w:rtl/>
              </w:rPr>
              <w:t xml:space="preserve"> يمكن تحقيقه بواسطة التشكيلة متعددة القنوات</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معدل ال</w:t>
            </w:r>
            <w:r w:rsidRPr="00E42464">
              <w:rPr>
                <w:rFonts w:hint="cs"/>
                <w:rtl/>
              </w:rPr>
              <w:t>نبض</w:t>
            </w:r>
            <w:r w:rsidRPr="00E42464">
              <w:rPr>
                <w:rtl/>
              </w:rPr>
              <w:t xml:space="preserve"> (أسلوب </w:t>
            </w:r>
            <w:r w:rsidRPr="00E42464">
              <w:rPr>
                <w:lang w:bidi="ar-EG"/>
              </w:rPr>
              <w:t>CDMA</w:t>
            </w:r>
            <w:r w:rsidRPr="00E42464">
              <w:rPr>
                <w:rtl/>
              </w:rPr>
              <w:t xml:space="preserve">) </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rtl/>
                <w:lang w:bidi="ar-EG"/>
              </w:rPr>
            </w:pPr>
            <w:r w:rsidRPr="00E42464">
              <w:rPr>
                <w:lang w:bidi="ar-EG"/>
              </w:rPr>
              <w:t>Mchip/s 1,228</w:t>
            </w:r>
            <w:r w:rsidRPr="00E42464">
              <w:rPr>
                <w:rtl/>
              </w:rPr>
              <w:t xml:space="preserve"> إلى</w:t>
            </w:r>
            <w:r w:rsidRPr="00E42464">
              <w:rPr>
                <w:rFonts w:hint="cs"/>
                <w:rtl/>
              </w:rPr>
              <w:t xml:space="preserve"> </w:t>
            </w:r>
            <w:r w:rsidRPr="00E42464">
              <w:rPr>
                <w:lang w:bidi="ar-EG"/>
              </w:rPr>
              <w:t>4,096</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نمط التشكيل</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rtl/>
              </w:rPr>
            </w:pPr>
            <w:r w:rsidRPr="00E42464">
              <w:rPr>
                <w:lang w:bidi="ar-EG"/>
              </w:rPr>
              <w:t>QPSK</w:t>
            </w:r>
            <w:r w:rsidRPr="00E42464">
              <w:rPr>
                <w:rFonts w:hint="cs"/>
                <w:rtl/>
                <w:lang w:bidi="ar-EG"/>
              </w:rPr>
              <w:t xml:space="preserve">: </w:t>
            </w:r>
            <w:r w:rsidRPr="00E42464">
              <w:rPr>
                <w:lang w:bidi="ar-EG"/>
              </w:rPr>
              <w:t>TDMA</w:t>
            </w:r>
          </w:p>
          <w:p w:rsidR="006A48F7" w:rsidRPr="00E42464" w:rsidRDefault="006A48F7" w:rsidP="00CF55C8">
            <w:pPr>
              <w:pStyle w:val="Tabletext"/>
              <w:rPr>
                <w:lang w:bidi="ar-EG"/>
              </w:rPr>
            </w:pPr>
            <w:r w:rsidRPr="00E42464">
              <w:rPr>
                <w:lang w:bidi="ar-EG"/>
              </w:rPr>
              <w:t>16</w:t>
            </w:r>
            <w:r w:rsidRPr="00E42464">
              <w:rPr>
                <w:lang w:bidi="ar-EG"/>
              </w:rPr>
              <w:noBreakHyphen/>
              <w:t>QAM/QPSK</w:t>
            </w:r>
            <w:r w:rsidRPr="00E42464">
              <w:rPr>
                <w:rFonts w:hint="cs"/>
                <w:rtl/>
                <w:lang w:bidi="ar-EG"/>
              </w:rPr>
              <w:t xml:space="preserve">: </w:t>
            </w:r>
            <w:r w:rsidRPr="00E42464">
              <w:rPr>
                <w:lang w:bidi="ar-EG"/>
              </w:rPr>
              <w:t>CDMA</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المعدل الأمامي للأخطاء</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D623A8">
            <w:pPr>
              <w:pStyle w:val="Tabletext"/>
              <w:rPr>
                <w:rtl/>
              </w:rPr>
            </w:pPr>
            <w:r w:rsidRPr="00E42464">
              <w:rPr>
                <w:lang w:bidi="ar-EG"/>
              </w:rPr>
              <w:t>TDMA</w:t>
            </w:r>
            <w:r w:rsidRPr="00E42464">
              <w:rPr>
                <w:rFonts w:hint="cs"/>
                <w:rtl/>
              </w:rPr>
              <w:t xml:space="preserve">: </w:t>
            </w:r>
            <w:r w:rsidRPr="00E42464">
              <w:rPr>
                <w:rtl/>
              </w:rPr>
              <w:t>معدل</w:t>
            </w:r>
            <w:r w:rsidR="00D623A8" w:rsidRPr="00E42464">
              <w:rPr>
                <w:rFonts w:hint="cs"/>
                <w:rtl/>
              </w:rPr>
              <w:t xml:space="preserve"> </w:t>
            </w:r>
            <w:r w:rsidRPr="00E42464">
              <w:rPr>
                <w:lang w:bidi="ar-EG"/>
              </w:rPr>
              <w:t>2/3</w:t>
            </w:r>
          </w:p>
          <w:p w:rsidR="006A48F7" w:rsidRPr="00E42464" w:rsidRDefault="006A48F7" w:rsidP="00CF55C8">
            <w:pPr>
              <w:pStyle w:val="Tabletext"/>
              <w:rPr>
                <w:rtl/>
              </w:rPr>
            </w:pPr>
            <w:r w:rsidRPr="00E42464">
              <w:rPr>
                <w:lang w:bidi="ar-EG"/>
              </w:rPr>
              <w:t>CDMA</w:t>
            </w:r>
            <w:r w:rsidRPr="00E42464">
              <w:rPr>
                <w:rtl/>
              </w:rPr>
              <w:t xml:space="preserve">: معدل </w:t>
            </w:r>
            <w:r w:rsidRPr="00E42464">
              <w:rPr>
                <w:lang w:bidi="ar-EG"/>
              </w:rPr>
              <w:t>1/2</w:t>
            </w:r>
            <w:r w:rsidRPr="00E42464">
              <w:rPr>
                <w:rtl/>
              </w:rPr>
              <w:t xml:space="preserve"> للوصلة الهابطة، معدل </w:t>
            </w:r>
            <w:r w:rsidRPr="00E42464">
              <w:rPr>
                <w:lang w:bidi="ar-EG"/>
              </w:rPr>
              <w:t>1/3</w:t>
            </w:r>
            <w:r w:rsidRPr="00E42464">
              <w:rPr>
                <w:rtl/>
              </w:rPr>
              <w:t xml:space="preserve"> للوصلة الصاعدة</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Fonts w:hint="cs"/>
                <w:rtl/>
              </w:rPr>
              <w:t>ال</w:t>
            </w:r>
            <w:r w:rsidRPr="00E42464">
              <w:rPr>
                <w:rtl/>
              </w:rPr>
              <w:t xml:space="preserve">تخصيص </w:t>
            </w:r>
            <w:r w:rsidRPr="00E42464">
              <w:rPr>
                <w:rFonts w:hint="cs"/>
                <w:rtl/>
              </w:rPr>
              <w:t>ال</w:t>
            </w:r>
            <w:r w:rsidRPr="00E42464">
              <w:rPr>
                <w:rtl/>
              </w:rPr>
              <w:t>دينامي للقنوات (نعم/لا)</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نعم</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تشذير (نعم/لا)</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نعم</w:t>
            </w:r>
          </w:p>
        </w:tc>
      </w:tr>
      <w:tr w:rsidR="006A48F7" w:rsidRPr="00E42464" w:rsidTr="00863F26">
        <w:trPr>
          <w:jc w:val="center"/>
        </w:trPr>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التزامن بين السواتل مطلوب (نعم/لا)</w:t>
            </w:r>
          </w:p>
        </w:tc>
        <w:tc>
          <w:tcPr>
            <w:tcW w:w="3960" w:type="dxa"/>
            <w:tcBorders>
              <w:top w:val="single" w:sz="4" w:space="0" w:color="auto"/>
              <w:left w:val="single" w:sz="4" w:space="0" w:color="auto"/>
              <w:bottom w:val="single" w:sz="4" w:space="0" w:color="auto"/>
              <w:right w:val="single" w:sz="4" w:space="0" w:color="auto"/>
            </w:tcBorders>
          </w:tcPr>
          <w:p w:rsidR="006A48F7" w:rsidRPr="00E42464" w:rsidRDefault="006A48F7" w:rsidP="00CF55C8">
            <w:pPr>
              <w:pStyle w:val="Tabletext"/>
              <w:rPr>
                <w:lang w:bidi="ar-EG"/>
              </w:rPr>
            </w:pPr>
            <w:r w:rsidRPr="00E42464">
              <w:rPr>
                <w:rtl/>
              </w:rPr>
              <w:t>نعم</w:t>
            </w:r>
          </w:p>
        </w:tc>
      </w:tr>
    </w:tbl>
    <w:p w:rsidR="006A48F7" w:rsidRPr="00E42464" w:rsidRDefault="006A48F7" w:rsidP="00A67567">
      <w:pPr>
        <w:pStyle w:val="Heading3"/>
        <w:rPr>
          <w:rFonts w:hint="eastAsia"/>
          <w:rtl/>
        </w:rPr>
      </w:pPr>
      <w:bookmarkStart w:id="170" w:name="_Toc277593007"/>
      <w:bookmarkStart w:id="171" w:name="_Toc277594478"/>
      <w:bookmarkStart w:id="172" w:name="_Toc283899540"/>
      <w:bookmarkStart w:id="173" w:name="_Toc283900288"/>
      <w:bookmarkStart w:id="174" w:name="_Toc283901964"/>
      <w:r w:rsidRPr="00E42464">
        <w:rPr>
          <w:lang w:bidi="ar-EG"/>
        </w:rPr>
        <w:t>6.3.4</w:t>
      </w:r>
      <w:r w:rsidRPr="00E42464">
        <w:rPr>
          <w:lang w:bidi="ar-EG"/>
        </w:rPr>
        <w:tab/>
      </w:r>
      <w:r w:rsidRPr="00E42464">
        <w:rPr>
          <w:rFonts w:hint="cs"/>
          <w:rtl/>
        </w:rPr>
        <w:t>مواصفات السطح البيني الراديوي الساتلي زاي</w:t>
      </w:r>
      <w:bookmarkEnd w:id="170"/>
      <w:bookmarkEnd w:id="171"/>
      <w:bookmarkEnd w:id="172"/>
      <w:bookmarkEnd w:id="173"/>
      <w:bookmarkEnd w:id="174"/>
      <w:r w:rsidRPr="00E42464">
        <w:rPr>
          <w:rFonts w:hint="cs"/>
          <w:rtl/>
        </w:rPr>
        <w:t xml:space="preserve"> </w:t>
      </w:r>
      <w:r w:rsidRPr="00E42464">
        <w:rPr>
          <w:lang w:bidi="ar-EG"/>
        </w:rPr>
        <w:t>(SRI-G)</w:t>
      </w:r>
      <w:r w:rsidRPr="00E42464">
        <w:rPr>
          <w:rFonts w:hint="cs"/>
          <w:rtl/>
        </w:rPr>
        <w:t xml:space="preserve"> (</w:t>
      </w:r>
      <w:r w:rsidRPr="00E42464">
        <w:rPr>
          <w:rtl/>
        </w:rPr>
        <w:t>الإصدار المحسَّن</w:t>
      </w:r>
      <w:r w:rsidRPr="00E42464">
        <w:rPr>
          <w:rFonts w:hint="cs"/>
          <w:rtl/>
        </w:rPr>
        <w:t>)</w:t>
      </w:r>
    </w:p>
    <w:p w:rsidR="006A48F7" w:rsidRPr="00E42464" w:rsidRDefault="006A48F7" w:rsidP="006A48F7">
      <w:pPr>
        <w:rPr>
          <w:rtl/>
          <w:lang w:bidi="ar-EG"/>
        </w:rPr>
      </w:pPr>
      <w:r w:rsidRPr="00E42464">
        <w:rPr>
          <w:rFonts w:hint="cs"/>
          <w:rtl/>
          <w:lang w:bidi="ar-EG"/>
        </w:rPr>
        <w:t>هذا السطح البيني الراديوي ناتج عن التنسيق بين مجموعتي السطحين البينيين الراديويين السابقين جيم وزاي. وتجدر الملاحظة أيضاً أنه يشمل عدداً قليلاً من السمات الخاصة بالساتل الواردة في مجموعة السطح البيني الر</w:t>
      </w:r>
      <w:r w:rsidR="000A6B57" w:rsidRPr="00E42464">
        <w:rPr>
          <w:rFonts w:hint="cs"/>
          <w:rtl/>
          <w:lang w:bidi="ar-EG"/>
        </w:rPr>
        <w:t>ا</w:t>
      </w:r>
      <w:r w:rsidRPr="00E42464">
        <w:rPr>
          <w:rFonts w:hint="cs"/>
          <w:rtl/>
          <w:lang w:bidi="ar-EG"/>
        </w:rPr>
        <w:t xml:space="preserve">ديوي الساتلي ألف. وأضيفت </w:t>
      </w:r>
      <w:r w:rsidRPr="00E42464">
        <w:rPr>
          <w:rFonts w:hint="cs"/>
          <w:rtl/>
          <w:lang w:bidi="ar-EG"/>
        </w:rPr>
        <w:lastRenderedPageBreak/>
        <w:t xml:space="preserve">سمات التحسين المختارة من مواصفات السطحين البينيين </w:t>
      </w:r>
      <w:r w:rsidRPr="00E42464">
        <w:rPr>
          <w:lang w:val="en-CA" w:bidi="ar-EG"/>
        </w:rPr>
        <w:t>SRI</w:t>
      </w:r>
      <w:r w:rsidRPr="00E42464">
        <w:rPr>
          <w:lang w:val="en-CA" w:bidi="ar-EG"/>
        </w:rPr>
        <w:noBreakHyphen/>
        <w:t>A</w:t>
      </w:r>
      <w:r w:rsidRPr="00E42464">
        <w:rPr>
          <w:rFonts w:hint="cs"/>
          <w:rtl/>
          <w:lang w:bidi="ar-EG"/>
        </w:rPr>
        <w:t xml:space="preserve"> و</w:t>
      </w:r>
      <w:r w:rsidRPr="00E42464">
        <w:rPr>
          <w:lang w:val="en-CA" w:bidi="ar-EG"/>
        </w:rPr>
        <w:t>SRI</w:t>
      </w:r>
      <w:r w:rsidRPr="00E42464">
        <w:rPr>
          <w:lang w:val="en-CA" w:bidi="ar-EG"/>
        </w:rPr>
        <w:noBreakHyphen/>
        <w:t>C</w:t>
      </w:r>
      <w:r w:rsidRPr="00E42464">
        <w:rPr>
          <w:rFonts w:hint="cs"/>
          <w:rtl/>
          <w:lang w:bidi="ar-EG"/>
        </w:rPr>
        <w:t xml:space="preserve"> إلى هذا السطح البيني الراديوي واعتبارهما الأسلوبين الاختياريين ألف وجيم على التوالي، من أجل تحقيق أمثل سطح بيني راديوي على الساتل.</w:t>
      </w:r>
    </w:p>
    <w:p w:rsidR="006A48F7" w:rsidRPr="00E42464" w:rsidRDefault="006A48F7" w:rsidP="00B26EBC">
      <w:pPr>
        <w:rPr>
          <w:rtl/>
          <w:lang w:bidi="ar-EG"/>
        </w:rPr>
      </w:pPr>
      <w:r w:rsidRPr="00E42464">
        <w:rPr>
          <w:rFonts w:hint="cs"/>
          <w:rtl/>
        </w:rPr>
        <w:t xml:space="preserve">ويقوم هذا السطح البيني الراديوي الساتلي على أساس السطح البيني الراديوي للنفاذ والتمديد المباشر </w:t>
      </w:r>
      <w:r w:rsidRPr="00E42464">
        <w:rPr>
          <w:lang w:bidi="ar-EG"/>
        </w:rPr>
        <w:t>(CDMA DS)</w:t>
      </w:r>
      <w:r w:rsidRPr="00E42464">
        <w:rPr>
          <w:rFonts w:hint="cs"/>
          <w:rtl/>
        </w:rPr>
        <w:t xml:space="preserve"> للنظام</w:t>
      </w:r>
      <w:r w:rsidR="008D1337" w:rsidRPr="00E42464">
        <w:rPr>
          <w:rFonts w:hint="eastAsia"/>
          <w:rtl/>
        </w:rPr>
        <w:t> </w:t>
      </w:r>
      <w:r w:rsidRPr="00E42464">
        <w:rPr>
          <w:lang w:bidi="ar-EG"/>
        </w:rPr>
        <w:t>IMT</w:t>
      </w:r>
      <w:r w:rsidRPr="00E42464">
        <w:rPr>
          <w:lang w:bidi="ar-EG"/>
        </w:rPr>
        <w:noBreakHyphen/>
        <w:t>2000</w:t>
      </w:r>
      <w:r w:rsidRPr="00E42464">
        <w:rPr>
          <w:rFonts w:hint="cs"/>
          <w:rtl/>
        </w:rPr>
        <w:t xml:space="preserve">، على النحو الوارد وصفه في الفقرة </w:t>
      </w:r>
      <w:r w:rsidRPr="00E42464">
        <w:rPr>
          <w:lang w:bidi="ar-EG"/>
        </w:rPr>
        <w:t>1.5</w:t>
      </w:r>
      <w:r w:rsidRPr="00E42464">
        <w:rPr>
          <w:rFonts w:hint="cs"/>
          <w:rtl/>
        </w:rPr>
        <w:t xml:space="preserve"> من التوصية </w:t>
      </w:r>
      <w:r w:rsidRPr="00E42464">
        <w:rPr>
          <w:lang w:bidi="ar-EG"/>
        </w:rPr>
        <w:t>ITU-R M.1457</w:t>
      </w:r>
      <w:r w:rsidRPr="00E42464">
        <w:rPr>
          <w:rFonts w:hint="cs"/>
          <w:rtl/>
        </w:rPr>
        <w:t xml:space="preserve">. وتتناول الأنظمة الساتلية المتنقلة الرامية إلى استخدام هذا السطح البيني تجهيزات المستعمل </w:t>
      </w:r>
      <w:r w:rsidRPr="00E42464">
        <w:rPr>
          <w:lang w:bidi="ar-EG"/>
        </w:rPr>
        <w:t>(UE)</w:t>
      </w:r>
      <w:r w:rsidRPr="00E42464">
        <w:rPr>
          <w:rFonts w:hint="cs"/>
          <w:rtl/>
        </w:rPr>
        <w:t xml:space="preserve"> المتوافقة بصورة تامة مع النفاذ والتمديد </w:t>
      </w:r>
      <w:r w:rsidRPr="00E42464">
        <w:rPr>
          <w:lang w:bidi="ar-EG"/>
        </w:rPr>
        <w:t>CDMA DS</w:t>
      </w:r>
      <w:r w:rsidRPr="00E42464">
        <w:rPr>
          <w:rFonts w:hint="cs"/>
          <w:rtl/>
        </w:rPr>
        <w:t xml:space="preserve"> للنظام</w:t>
      </w:r>
      <w:r w:rsidR="00B26EBC">
        <w:rPr>
          <w:rFonts w:hint="eastAsia"/>
          <w:rtl/>
        </w:rPr>
        <w:t> </w:t>
      </w:r>
      <w:r w:rsidRPr="00E42464">
        <w:rPr>
          <w:lang w:bidi="ar-EG"/>
        </w:rPr>
        <w:t>IMT</w:t>
      </w:r>
      <w:r w:rsidRPr="00E42464">
        <w:rPr>
          <w:lang w:bidi="ar-EG"/>
        </w:rPr>
        <w:noBreakHyphen/>
        <w:t>2000</w:t>
      </w:r>
      <w:r w:rsidRPr="00E42464">
        <w:rPr>
          <w:rFonts w:hint="cs"/>
          <w:rtl/>
        </w:rPr>
        <w:t xml:space="preserve">، مع التكيّف من أجل المرونة بالنسبة إلى نطاق تردد خدمة ساتلية متنقلة </w:t>
      </w:r>
      <w:r w:rsidRPr="00E42464">
        <w:rPr>
          <w:lang w:bidi="ar-EG"/>
        </w:rPr>
        <w:t>(MSS)</w:t>
      </w:r>
      <w:r w:rsidRPr="00E42464">
        <w:rPr>
          <w:rFonts w:hint="cs"/>
          <w:rtl/>
        </w:rPr>
        <w:t xml:space="preserve"> مجاورة.</w:t>
      </w:r>
    </w:p>
    <w:p w:rsidR="006A48F7" w:rsidRPr="00E42464" w:rsidRDefault="006A48F7" w:rsidP="006A48F7">
      <w:pPr>
        <w:rPr>
          <w:rtl/>
        </w:rPr>
      </w:pPr>
      <w:r w:rsidRPr="00B26EBC">
        <w:rPr>
          <w:rFonts w:hint="cs"/>
          <w:spacing w:val="-2"/>
          <w:rtl/>
        </w:rPr>
        <w:t xml:space="preserve">إن استخدام التكنولوجيا المقيّسة فضلاً عن النطاق الترددي للنظام </w:t>
      </w:r>
      <w:r w:rsidRPr="00B26EBC">
        <w:rPr>
          <w:spacing w:val="-2"/>
          <w:lang w:bidi="ar-EG"/>
        </w:rPr>
        <w:t>IMT</w:t>
      </w:r>
      <w:r w:rsidRPr="00B26EBC">
        <w:rPr>
          <w:spacing w:val="-2"/>
          <w:lang w:bidi="ar-EG"/>
        </w:rPr>
        <w:noBreakHyphen/>
        <w:t>2000</w:t>
      </w:r>
      <w:r w:rsidRPr="00B26EBC">
        <w:rPr>
          <w:rFonts w:hint="cs"/>
          <w:spacing w:val="-2"/>
          <w:rtl/>
        </w:rPr>
        <w:t xml:space="preserve"> الساتلي المجاور للنطاق الترددي للنظام </w:t>
      </w:r>
      <w:r w:rsidRPr="00B26EBC">
        <w:rPr>
          <w:spacing w:val="-2"/>
          <w:lang w:bidi="ar-EG"/>
        </w:rPr>
        <w:t>IMT</w:t>
      </w:r>
      <w:r w:rsidRPr="00B26EBC">
        <w:rPr>
          <w:spacing w:val="-2"/>
          <w:lang w:bidi="ar-EG"/>
        </w:rPr>
        <w:noBreakHyphen/>
        <w:t>2000</w:t>
      </w:r>
      <w:r w:rsidRPr="00B26EBC">
        <w:rPr>
          <w:rFonts w:hint="cs"/>
          <w:spacing w:val="-2"/>
          <w:rtl/>
        </w:rPr>
        <w:t xml:space="preserve"> </w:t>
      </w:r>
      <w:r w:rsidRPr="00E42464">
        <w:rPr>
          <w:rFonts w:hint="cs"/>
          <w:rtl/>
        </w:rPr>
        <w:t xml:space="preserve">الأرضي يتيح المجال لاستيعاب سمات النظام المتعلقة بالخدمة </w:t>
      </w:r>
      <w:r w:rsidRPr="00E42464">
        <w:rPr>
          <w:lang w:bidi="ar-EG"/>
        </w:rPr>
        <w:t>MSS</w:t>
      </w:r>
      <w:r w:rsidRPr="00E42464">
        <w:rPr>
          <w:rFonts w:hint="cs"/>
          <w:rtl/>
        </w:rPr>
        <w:t xml:space="preserve"> في مه</w:t>
      </w:r>
      <w:r w:rsidR="00CB12B9" w:rsidRPr="00E42464">
        <w:rPr>
          <w:rFonts w:hint="cs"/>
          <w:rtl/>
        </w:rPr>
        <w:t>ا</w:t>
      </w:r>
      <w:r w:rsidRPr="00E42464">
        <w:rPr>
          <w:rFonts w:hint="cs"/>
          <w:rtl/>
        </w:rPr>
        <w:t>تفات الجيل الثالث، وذلك دون تعديل في شكل الموجة وبالتالي انخفاض الكلفة، مما يعمل على تحسين دخول السوق واختراقه إلى حد كبير.</w:t>
      </w:r>
    </w:p>
    <w:p w:rsidR="006A48F7" w:rsidRPr="00E42464" w:rsidRDefault="006A48F7" w:rsidP="006A48F7">
      <w:pPr>
        <w:rPr>
          <w:rtl/>
        </w:rPr>
      </w:pPr>
      <w:r w:rsidRPr="00E42464">
        <w:rPr>
          <w:rFonts w:hint="cs"/>
          <w:rtl/>
        </w:rPr>
        <w:t>والسمات الأساسية الخدماتية والأخرى التشغيلية لهذا السطح البيني الراديوي هي على النحو التالي:</w:t>
      </w:r>
    </w:p>
    <w:p w:rsidR="006A48F7" w:rsidRPr="00E42464" w:rsidRDefault="006A48F7" w:rsidP="00B51EF7">
      <w:pPr>
        <w:pStyle w:val="enumlev1"/>
        <w:rPr>
          <w:rtl/>
        </w:rPr>
      </w:pPr>
      <w:r w:rsidRPr="00E42464">
        <w:rPr>
          <w:rFonts w:hint="cs"/>
          <w:rtl/>
        </w:rPr>
        <w:t>-</w:t>
      </w:r>
      <w:r w:rsidRPr="00E42464">
        <w:rPr>
          <w:rFonts w:hint="cs"/>
          <w:rtl/>
        </w:rPr>
        <w:tab/>
        <w:t xml:space="preserve">دعم خدمات معدل البيانات المنخفض (مثلاً </w:t>
      </w:r>
      <w:r w:rsidRPr="00E42464">
        <w:t>kbit/s 1,2</w:t>
      </w:r>
      <w:r w:rsidRPr="00E42464">
        <w:rPr>
          <w:rFonts w:hint="cs"/>
          <w:rtl/>
        </w:rPr>
        <w:t xml:space="preserve">) وحتى البثّ بمعدل بيانات عالٍ </w:t>
      </w:r>
      <w:r w:rsidR="00B51EF7">
        <w:t>(</w:t>
      </w:r>
      <w:r w:rsidRPr="00E42464">
        <w:t>kbit/s 384</w:t>
      </w:r>
      <w:r w:rsidR="00B51EF7">
        <w:t>)</w:t>
      </w:r>
      <w:r w:rsidRPr="00E42464">
        <w:rPr>
          <w:rFonts w:hint="cs"/>
          <w:rtl/>
        </w:rPr>
        <w:t xml:space="preserve"> مع تغطية لمنطقة واسعة.</w:t>
      </w:r>
    </w:p>
    <w:p w:rsidR="006A48F7" w:rsidRPr="00E42464" w:rsidRDefault="006A48F7" w:rsidP="002F269F">
      <w:pPr>
        <w:pStyle w:val="enumlev1"/>
      </w:pPr>
      <w:r w:rsidRPr="00E42464">
        <w:rPr>
          <w:rFonts w:hint="cs"/>
          <w:rtl/>
        </w:rPr>
        <w:t>-</w:t>
      </w:r>
      <w:r w:rsidRPr="00E42464">
        <w:rPr>
          <w:rFonts w:hint="cs"/>
          <w:rtl/>
        </w:rPr>
        <w:tab/>
        <w:t>مرونة مرتفعة في الخدمة مع تقديم الدعم لخدمات متغيرة المعدل ومتوازية ومتعددة على كل توصيل.</w:t>
      </w:r>
    </w:p>
    <w:p w:rsidR="006A48F7" w:rsidRPr="00E42464" w:rsidRDefault="006A48F7" w:rsidP="002F269F">
      <w:pPr>
        <w:pStyle w:val="enumlev1"/>
      </w:pPr>
      <w:r w:rsidRPr="00E42464">
        <w:rPr>
          <w:rFonts w:hint="cs"/>
          <w:rtl/>
        </w:rPr>
        <w:t>-</w:t>
      </w:r>
      <w:r w:rsidRPr="00E42464">
        <w:rPr>
          <w:rFonts w:hint="cs"/>
          <w:rtl/>
        </w:rPr>
        <w:tab/>
        <w:t>النفاذ الرزمي الكفؤ.</w:t>
      </w:r>
    </w:p>
    <w:p w:rsidR="006A48F7" w:rsidRPr="00E42464" w:rsidRDefault="006A48F7" w:rsidP="002F269F">
      <w:pPr>
        <w:pStyle w:val="enumlev1"/>
        <w:rPr>
          <w:rtl/>
        </w:rPr>
      </w:pPr>
      <w:r w:rsidRPr="00E42464">
        <w:rPr>
          <w:rFonts w:hint="cs"/>
          <w:rtl/>
        </w:rPr>
        <w:t>-</w:t>
      </w:r>
      <w:r w:rsidRPr="00E42464">
        <w:rPr>
          <w:rFonts w:hint="cs"/>
          <w:rtl/>
        </w:rPr>
        <w:tab/>
        <w:t>سبل الدعم المدمجة للتكنولوجيات المستقبلية لتعزيز القدرات/التغطية، كالهوائيات التكيفية، وبنى الاستقبال المتطورة، وتنوّع أجهزة الإرسال.</w:t>
      </w:r>
    </w:p>
    <w:p w:rsidR="006A48F7" w:rsidRPr="00E42464" w:rsidRDefault="006A48F7" w:rsidP="002F269F">
      <w:pPr>
        <w:pStyle w:val="enumlev1"/>
        <w:rPr>
          <w:rtl/>
        </w:rPr>
      </w:pPr>
      <w:r w:rsidRPr="00E42464">
        <w:rPr>
          <w:rFonts w:hint="cs"/>
          <w:rtl/>
        </w:rPr>
        <w:t>-</w:t>
      </w:r>
      <w:r w:rsidRPr="00E42464">
        <w:rPr>
          <w:rFonts w:hint="cs"/>
          <w:rtl/>
        </w:rPr>
        <w:tab/>
        <w:t xml:space="preserve">دعم التمرير فيما بين الترددات للتشغيل مع البنى الخلوية التراتبية والتمرير إلى أنظمة أخرى، بما في ذلك التمرير إلى النظام العالمي للاتصالات المتنقلة </w:t>
      </w:r>
      <w:r w:rsidRPr="00E42464">
        <w:t>(GSM)</w:t>
      </w:r>
      <w:r w:rsidRPr="00E42464">
        <w:rPr>
          <w:rFonts w:hint="cs"/>
          <w:rtl/>
        </w:rPr>
        <w:t>.</w:t>
      </w:r>
    </w:p>
    <w:p w:rsidR="006A48F7" w:rsidRPr="00E42464" w:rsidRDefault="006A48F7" w:rsidP="0063477B">
      <w:pPr>
        <w:rPr>
          <w:rtl/>
        </w:rPr>
      </w:pPr>
      <w:r w:rsidRPr="00E42464">
        <w:rPr>
          <w:rFonts w:hint="cs"/>
          <w:rtl/>
        </w:rPr>
        <w:t>ويدعم هذا السطح البيني الراديوي الأسلوبين الاختياريين ألف وجيم. وهذان الأسلوبان الاختياريان يشتملان على عدة سمات خاصة بالساتل لتحسين الأداء. ويمكن تشغيل مطاريف المستعملين بأساليب متعددة حسب قدراتها. ومن أجل أن تحتفظ الأساليب المتعددة بالتوافق السابق مع الأسلوب العادي، يجب على النظ</w:t>
      </w:r>
      <w:r w:rsidR="0063477B" w:rsidRPr="00E42464">
        <w:rPr>
          <w:rFonts w:hint="cs"/>
          <w:rtl/>
        </w:rPr>
        <w:t>ا</w:t>
      </w:r>
      <w:r w:rsidRPr="00E42464">
        <w:rPr>
          <w:rFonts w:hint="cs"/>
          <w:rtl/>
        </w:rPr>
        <w:t>م الساتلي الداعم لعدة أساليب أن يدعم المطراف الداعم للأسلوب العادي فقط وينبغي تشغيل المطراف الداعم لأساليب متعددة في نظام ساتلي يدعم الأسلوب العادي فقط. ولهذا الغرض، يمكن النظر في أنواع المطاريف التالية.</w:t>
      </w:r>
    </w:p>
    <w:p w:rsidR="006A48F7" w:rsidRPr="00E42464" w:rsidRDefault="006A48F7" w:rsidP="002F269F">
      <w:pPr>
        <w:pStyle w:val="enumlev1"/>
        <w:rPr>
          <w:rtl/>
        </w:rPr>
      </w:pPr>
      <w:r w:rsidRPr="00E42464">
        <w:rPr>
          <w:rFonts w:hint="cs"/>
          <w:rtl/>
          <w:lang w:bidi="ar-SA"/>
        </w:rPr>
        <w:t>-</w:t>
      </w:r>
      <w:r w:rsidRPr="00E42464">
        <w:rPr>
          <w:rFonts w:hint="cs"/>
          <w:rtl/>
          <w:lang w:bidi="ar-SA"/>
        </w:rPr>
        <w:tab/>
        <w:t xml:space="preserve">مطراف من النوع </w:t>
      </w:r>
      <w:r w:rsidRPr="00E42464">
        <w:rPr>
          <w:lang w:val="en-CA"/>
        </w:rPr>
        <w:t>1</w:t>
      </w:r>
      <w:r w:rsidRPr="00E42464">
        <w:rPr>
          <w:rFonts w:hint="cs"/>
          <w:rtl/>
        </w:rPr>
        <w:t>: يمكن تشغيله للأسلوب العادي فقط.</w:t>
      </w:r>
    </w:p>
    <w:p w:rsidR="006A48F7" w:rsidRPr="00E42464" w:rsidRDefault="006A48F7" w:rsidP="002F269F">
      <w:pPr>
        <w:pStyle w:val="enumlev1"/>
        <w:rPr>
          <w:rtl/>
        </w:rPr>
      </w:pPr>
      <w:r w:rsidRPr="00E42464">
        <w:rPr>
          <w:rFonts w:hint="cs"/>
          <w:rtl/>
          <w:lang w:bidi="ar-SA"/>
        </w:rPr>
        <w:t>-</w:t>
      </w:r>
      <w:r w:rsidRPr="00E42464">
        <w:rPr>
          <w:rFonts w:hint="cs"/>
          <w:rtl/>
          <w:lang w:bidi="ar-SA"/>
        </w:rPr>
        <w:tab/>
        <w:t xml:space="preserve">مطراف من النوع </w:t>
      </w:r>
      <w:r w:rsidRPr="00E42464">
        <w:rPr>
          <w:lang w:val="en-CA"/>
        </w:rPr>
        <w:t>2</w:t>
      </w:r>
      <w:r w:rsidRPr="00E42464">
        <w:rPr>
          <w:rFonts w:hint="cs"/>
          <w:rtl/>
        </w:rPr>
        <w:t>: يمكن تشغيله للأسلوب العادي والأسلوب الاختياري ألف.</w:t>
      </w:r>
    </w:p>
    <w:p w:rsidR="006A48F7" w:rsidRPr="00E42464" w:rsidRDefault="006A48F7" w:rsidP="002F269F">
      <w:pPr>
        <w:pStyle w:val="enumlev1"/>
        <w:rPr>
          <w:rtl/>
        </w:rPr>
      </w:pPr>
      <w:r w:rsidRPr="00E42464">
        <w:rPr>
          <w:rFonts w:hint="cs"/>
          <w:rtl/>
          <w:lang w:bidi="ar-SA"/>
        </w:rPr>
        <w:t>-</w:t>
      </w:r>
      <w:r w:rsidRPr="00E42464">
        <w:rPr>
          <w:rFonts w:hint="cs"/>
          <w:rtl/>
          <w:lang w:bidi="ar-SA"/>
        </w:rPr>
        <w:tab/>
        <w:t xml:space="preserve">مطراف من النوع </w:t>
      </w:r>
      <w:r w:rsidRPr="00E42464">
        <w:rPr>
          <w:lang w:val="en-CA"/>
        </w:rPr>
        <w:t>3</w:t>
      </w:r>
      <w:r w:rsidRPr="00E42464">
        <w:rPr>
          <w:rFonts w:hint="cs"/>
          <w:rtl/>
        </w:rPr>
        <w:t>: يمكن تشغيله للأسلوب العادي والأسلوب الاختياري جيم.</w:t>
      </w:r>
    </w:p>
    <w:p w:rsidR="006A48F7" w:rsidRPr="00E42464" w:rsidRDefault="006A48F7" w:rsidP="002F269F">
      <w:pPr>
        <w:pStyle w:val="enumlev1"/>
        <w:rPr>
          <w:rtl/>
        </w:rPr>
      </w:pPr>
      <w:r w:rsidRPr="00E42464">
        <w:rPr>
          <w:rFonts w:hint="cs"/>
          <w:rtl/>
          <w:lang w:bidi="ar-SA"/>
        </w:rPr>
        <w:t>-</w:t>
      </w:r>
      <w:r w:rsidRPr="00E42464">
        <w:rPr>
          <w:rFonts w:hint="cs"/>
          <w:rtl/>
          <w:lang w:bidi="ar-SA"/>
        </w:rPr>
        <w:tab/>
        <w:t xml:space="preserve">مطراف من النوع </w:t>
      </w:r>
      <w:r w:rsidRPr="00E42464">
        <w:rPr>
          <w:lang w:val="en-CA"/>
        </w:rPr>
        <w:t>4</w:t>
      </w:r>
      <w:r w:rsidRPr="00E42464">
        <w:rPr>
          <w:rFonts w:hint="cs"/>
          <w:rtl/>
        </w:rPr>
        <w:t>: يمكن تشغيله للأسلوب العادي والأسلوبين الاختياريين ألف وجيم.</w:t>
      </w:r>
    </w:p>
    <w:p w:rsidR="006A48F7" w:rsidRPr="00E42464" w:rsidRDefault="006A48F7" w:rsidP="0063477B">
      <w:pPr>
        <w:rPr>
          <w:rtl/>
          <w:lang w:bidi="ar-EG"/>
        </w:rPr>
      </w:pPr>
      <w:r w:rsidRPr="00E42464">
        <w:rPr>
          <w:rFonts w:hint="cs"/>
          <w:rtl/>
          <w:lang w:bidi="ar-EG"/>
        </w:rPr>
        <w:t>وتُرسل معلومات عن أنواع المطاريف المدعومة على رتل مستهدف و/أو المحطة القاعدة المعنية ع</w:t>
      </w:r>
      <w:r w:rsidR="0063477B" w:rsidRPr="00E42464">
        <w:rPr>
          <w:rFonts w:hint="cs"/>
          <w:rtl/>
          <w:lang w:bidi="ar-EG"/>
        </w:rPr>
        <w:t>ن</w:t>
      </w:r>
      <w:r w:rsidRPr="00E42464">
        <w:rPr>
          <w:rFonts w:hint="cs"/>
          <w:rtl/>
          <w:lang w:bidi="ar-EG"/>
        </w:rPr>
        <w:t xml:space="preserve"> طريق قناة البث.</w:t>
      </w:r>
    </w:p>
    <w:p w:rsidR="006A48F7" w:rsidRPr="00E42464" w:rsidRDefault="006A48F7" w:rsidP="00CC5162">
      <w:pPr>
        <w:pStyle w:val="Heading4"/>
        <w:rPr>
          <w:rFonts w:hint="eastAsia"/>
          <w:lang w:bidi="ar-EG"/>
        </w:rPr>
      </w:pPr>
      <w:r w:rsidRPr="00E42464">
        <w:rPr>
          <w:lang w:bidi="ar-EG"/>
        </w:rPr>
        <w:t>1.6.3.4</w:t>
      </w:r>
      <w:r w:rsidRPr="00E42464">
        <w:rPr>
          <w:lang w:bidi="ar-EG"/>
        </w:rPr>
        <w:tab/>
      </w:r>
      <w:r w:rsidR="00CC5162">
        <w:rPr>
          <w:rFonts w:hint="cs"/>
          <w:rtl/>
        </w:rPr>
        <w:t>وصف</w:t>
      </w:r>
      <w:r w:rsidRPr="00E42464">
        <w:rPr>
          <w:rFonts w:hint="cs"/>
          <w:rtl/>
        </w:rPr>
        <w:t xml:space="preserve"> البنية المعمارية</w:t>
      </w:r>
    </w:p>
    <w:p w:rsidR="006A48F7" w:rsidRPr="00E42464" w:rsidRDefault="006A48F7" w:rsidP="006A48F7">
      <w:pPr>
        <w:rPr>
          <w:rtl/>
        </w:rPr>
      </w:pPr>
      <w:r w:rsidRPr="00E42464">
        <w:rPr>
          <w:rFonts w:hint="cs"/>
          <w:rtl/>
        </w:rPr>
        <w:t xml:space="preserve">ترد البنية المعمارية للنظام في الشكل </w:t>
      </w:r>
      <w:r w:rsidRPr="00E42464">
        <w:rPr>
          <w:lang w:bidi="ar-EG"/>
        </w:rPr>
        <w:t>32</w:t>
      </w:r>
      <w:r w:rsidRPr="00E42464">
        <w:rPr>
          <w:rFonts w:hint="cs"/>
          <w:rtl/>
        </w:rPr>
        <w:t>.</w:t>
      </w:r>
    </w:p>
    <w:p w:rsidR="006A48F7" w:rsidRPr="00E42464" w:rsidRDefault="006A48F7" w:rsidP="002F269F">
      <w:pPr>
        <w:rPr>
          <w:rtl/>
        </w:rPr>
      </w:pPr>
      <w:r w:rsidRPr="00E42464">
        <w:rPr>
          <w:rFonts w:hint="cs"/>
          <w:rtl/>
        </w:rPr>
        <w:t>وقد يقدم النظام إما كوكبة ساتلية وحيدة أو كوكبة ساتلية متعددة، على أن يوفر كل ساتل تغطية أحادية البقعة أو تغطية متعددة</w:t>
      </w:r>
      <w:r w:rsidR="002F269F" w:rsidRPr="00E42464">
        <w:rPr>
          <w:rFonts w:hint="eastAsia"/>
          <w:rtl/>
        </w:rPr>
        <w:t> </w:t>
      </w:r>
      <w:r w:rsidRPr="00E42464">
        <w:rPr>
          <w:rFonts w:hint="cs"/>
          <w:rtl/>
        </w:rPr>
        <w:t>البقع.</w:t>
      </w:r>
    </w:p>
    <w:p w:rsidR="006A48F7" w:rsidRPr="00E42464" w:rsidRDefault="006A48F7" w:rsidP="006A48F7">
      <w:pPr>
        <w:rPr>
          <w:rtl/>
        </w:rPr>
      </w:pPr>
      <w:r w:rsidRPr="00E42464">
        <w:rPr>
          <w:rFonts w:hint="cs"/>
          <w:rtl/>
        </w:rPr>
        <w:t>ويمكن أن تتمثل منطقة الموقع في بقعة أو مجموعة من البقع للمستعملين الجوّالين.</w:t>
      </w:r>
    </w:p>
    <w:p w:rsidR="006A48F7" w:rsidRPr="00E42464" w:rsidRDefault="006A48F7" w:rsidP="00684B70">
      <w:pPr>
        <w:rPr>
          <w:rtl/>
          <w:lang w:bidi="ar-EG"/>
        </w:rPr>
      </w:pPr>
      <w:r w:rsidRPr="00E42464">
        <w:rPr>
          <w:rFonts w:hint="cs"/>
          <w:rtl/>
        </w:rPr>
        <w:lastRenderedPageBreak/>
        <w:t xml:space="preserve">وتتصل تجهيزات المستعمل </w:t>
      </w:r>
      <w:r w:rsidRPr="00E42464">
        <w:rPr>
          <w:lang w:bidi="ar-EG"/>
        </w:rPr>
        <w:t>(UE)</w:t>
      </w:r>
      <w:r w:rsidRPr="00E42464">
        <w:rPr>
          <w:rFonts w:hint="cs"/>
          <w:rtl/>
        </w:rPr>
        <w:t xml:space="preserve"> بالشبكة عن طريق ساتل أو عدة سواتل تعمل على إعادة توجيه الإشارة الراديوية نحو البوّابات أو منها. ويسمح النظام بوجود إما بوابة مركزية أو مجموعة من البوابات الموزعة جغرافياً، وذلك رهناً بمتطلبات المستعمل. وتعمل البوابة على ربط الإشارة بالأنظمة الفرعية للشبكة الراديوية </w:t>
      </w:r>
      <w:r w:rsidRPr="00E42464">
        <w:rPr>
          <w:lang w:bidi="ar-EG"/>
        </w:rPr>
        <w:t>(RNS)</w:t>
      </w:r>
      <w:r w:rsidRPr="00E42464">
        <w:rPr>
          <w:rFonts w:hint="cs"/>
          <w:rtl/>
        </w:rPr>
        <w:t xml:space="preserve">، أي العقدة باء </w:t>
      </w:r>
      <w:r w:rsidRPr="00E42464">
        <w:rPr>
          <w:lang w:bidi="ar-EG"/>
        </w:rPr>
        <w:t>(B)</w:t>
      </w:r>
      <w:r w:rsidRPr="00E42464">
        <w:rPr>
          <w:rFonts w:hint="cs"/>
          <w:rtl/>
        </w:rPr>
        <w:t xml:space="preserve"> ومراقب الشبكة الراديوية </w:t>
      </w:r>
      <w:r w:rsidRPr="00E42464">
        <w:rPr>
          <w:lang w:bidi="ar-EG"/>
        </w:rPr>
        <w:t>(RNC)</w:t>
      </w:r>
      <w:r w:rsidRPr="00E42464">
        <w:rPr>
          <w:rFonts w:hint="cs"/>
          <w:rtl/>
        </w:rPr>
        <w:t>. أما</w:t>
      </w:r>
      <w:r w:rsidR="00684B70" w:rsidRPr="00E42464">
        <w:rPr>
          <w:rFonts w:hint="eastAsia"/>
          <w:rtl/>
        </w:rPr>
        <w:t> </w:t>
      </w:r>
      <w:r w:rsidRPr="00E42464">
        <w:rPr>
          <w:rFonts w:hint="cs"/>
          <w:rtl/>
        </w:rPr>
        <w:t xml:space="preserve">قرار دمج العقدة باء </w:t>
      </w:r>
      <w:r w:rsidRPr="00E42464">
        <w:rPr>
          <w:lang w:bidi="ar-EG"/>
        </w:rPr>
        <w:t>(B)</w:t>
      </w:r>
      <w:r w:rsidRPr="00E42464">
        <w:rPr>
          <w:rFonts w:hint="cs"/>
          <w:rtl/>
        </w:rPr>
        <w:t xml:space="preserve"> و/أو المراقب </w:t>
      </w:r>
      <w:r w:rsidRPr="00E42464">
        <w:rPr>
          <w:lang w:bidi="ar-EG"/>
        </w:rPr>
        <w:t>RNC</w:t>
      </w:r>
      <w:r w:rsidRPr="00E42464">
        <w:rPr>
          <w:rFonts w:hint="cs"/>
          <w:rtl/>
        </w:rPr>
        <w:t xml:space="preserve"> داخل البوابة أو خارجها فيخضع لنوع التنفيذ الذي يختاره المصنّعون.</w:t>
      </w:r>
    </w:p>
    <w:p w:rsidR="006A48F7" w:rsidRPr="00DD6F01" w:rsidRDefault="006A48F7" w:rsidP="00BE7A3B">
      <w:pPr>
        <w:rPr>
          <w:rtl/>
        </w:rPr>
      </w:pPr>
      <w:r w:rsidRPr="00DD6F01">
        <w:rPr>
          <w:rFonts w:hint="cs"/>
          <w:rtl/>
        </w:rPr>
        <w:t xml:space="preserve">وقد يتعرض بثّ الإشارة ضمن بيئة ساتلية للتدهور بسبب وجود المباني والجبال وما شابه ذلك. فاستمرار التغطية في المناطق المحجوبة إلى حد كبير يُحتمل أن يستكمل بأنظمة تكرار النماذج الوسيطة </w:t>
      </w:r>
      <w:r w:rsidRPr="00DD6F01">
        <w:rPr>
          <w:lang w:bidi="ar-EG"/>
        </w:rPr>
        <w:t>(IMR)</w:t>
      </w:r>
      <w:r w:rsidRPr="00DD6F01">
        <w:rPr>
          <w:rFonts w:hint="cs"/>
          <w:rtl/>
        </w:rPr>
        <w:t xml:space="preserve">، وذلك بإعادة استخدام نفس التردد الخاص بالساتل من أجل تكبير وتكرار الإشارة الواردة من الساتل وإليه. وتعتبر الأنظمة </w:t>
      </w:r>
      <w:r w:rsidRPr="00DD6F01">
        <w:rPr>
          <w:lang w:bidi="ar-EG"/>
        </w:rPr>
        <w:t>IMR</w:t>
      </w:r>
      <w:r w:rsidRPr="00DD6F01">
        <w:rPr>
          <w:rFonts w:hint="cs"/>
          <w:rtl/>
        </w:rPr>
        <w:t xml:space="preserve"> بمثابة نشر للنظام وقضية متعلقة بالتنفيذ، وبالتالي لا</w:t>
      </w:r>
      <w:r w:rsidR="00BE7A3B" w:rsidRPr="00DD6F01">
        <w:rPr>
          <w:rFonts w:hint="eastAsia"/>
          <w:rtl/>
        </w:rPr>
        <w:t> </w:t>
      </w:r>
      <w:r w:rsidRPr="00DD6F01">
        <w:rPr>
          <w:rFonts w:hint="cs"/>
          <w:rtl/>
        </w:rPr>
        <w:t>تشكل جزءاً من السطح البيني الراديوي الساتلي. ولم يتم حتى الآن تقييم القضايا التقنية والتشغيلية والتنظيمية المتصلة بالأنظمة</w:t>
      </w:r>
      <w:r w:rsidR="00BE7A3B" w:rsidRPr="00DD6F01">
        <w:rPr>
          <w:rFonts w:hint="eastAsia"/>
          <w:rtl/>
        </w:rPr>
        <w:t> </w:t>
      </w:r>
      <w:r w:rsidRPr="00DD6F01">
        <w:rPr>
          <w:lang w:bidi="ar-EG"/>
        </w:rPr>
        <w:t>IMR</w:t>
      </w:r>
      <w:r w:rsidRPr="00DD6F01">
        <w:rPr>
          <w:rFonts w:hint="cs"/>
          <w:rtl/>
        </w:rPr>
        <w:t>.</w:t>
      </w:r>
    </w:p>
    <w:p w:rsidR="006A48F7" w:rsidRPr="00DD6F01" w:rsidRDefault="006A48F7" w:rsidP="00B429F8">
      <w:pPr>
        <w:pStyle w:val="FigureNo"/>
        <w:rPr>
          <w:rFonts w:hint="eastAsia"/>
          <w:lang w:val="en-US"/>
        </w:rPr>
      </w:pPr>
      <w:r w:rsidRPr="00DD6F01">
        <w:rPr>
          <w:rtl/>
        </w:rPr>
        <w:t>الش</w:t>
      </w:r>
      <w:r w:rsidRPr="00DD6F01">
        <w:rPr>
          <w:rFonts w:hint="cs"/>
          <w:rtl/>
        </w:rPr>
        <w:t>ـ</w:t>
      </w:r>
      <w:r w:rsidRPr="00DD6F01">
        <w:rPr>
          <w:rtl/>
        </w:rPr>
        <w:t xml:space="preserve">كل </w:t>
      </w:r>
      <w:r w:rsidRPr="00DD6F01">
        <w:rPr>
          <w:lang w:val="en-US"/>
        </w:rPr>
        <w:t>32</w:t>
      </w:r>
    </w:p>
    <w:p w:rsidR="006A48F7" w:rsidRPr="00DD6F01" w:rsidRDefault="006A48F7" w:rsidP="00B429F8">
      <w:pPr>
        <w:pStyle w:val="FigureTitle"/>
        <w:rPr>
          <w:rFonts w:hint="eastAsia"/>
          <w:rtl/>
        </w:rPr>
      </w:pPr>
      <w:r w:rsidRPr="00DD6F01">
        <w:rPr>
          <w:rtl/>
        </w:rPr>
        <w:t>معمارية النظام</w:t>
      </w:r>
    </w:p>
    <w:p w:rsidR="00B429F8" w:rsidRPr="00DD6F01" w:rsidRDefault="00C96179" w:rsidP="002E79B8">
      <w:pPr>
        <w:pStyle w:val="Figure"/>
        <w:spacing w:before="120"/>
        <w:rPr>
          <w:rtl/>
          <w:lang w:bidi="ar-EG"/>
        </w:rPr>
      </w:pPr>
      <w:r w:rsidRPr="00DD6F01">
        <w:rPr>
          <w:rFonts w:hint="cs"/>
          <w:noProof/>
          <w:rtl/>
          <w:lang w:eastAsia="zh-CN"/>
        </w:rPr>
        <mc:AlternateContent>
          <mc:Choice Requires="wps">
            <w:drawing>
              <wp:anchor distT="0" distB="0" distL="114300" distR="114300" simplePos="0" relativeHeight="252762624" behindDoc="0" locked="0" layoutInCell="1" allowOverlap="1" wp14:anchorId="74AB449C" wp14:editId="6974043D">
                <wp:simplePos x="0" y="0"/>
                <wp:positionH relativeFrom="column">
                  <wp:posOffset>2773670</wp:posOffset>
                </wp:positionH>
                <wp:positionV relativeFrom="paragraph">
                  <wp:posOffset>1811020</wp:posOffset>
                </wp:positionV>
                <wp:extent cx="482600" cy="245660"/>
                <wp:effectExtent l="0" t="0" r="12700" b="2540"/>
                <wp:wrapNone/>
                <wp:docPr id="1674" name="Text Box 1674"/>
                <wp:cNvGraphicFramePr/>
                <a:graphic xmlns:a="http://schemas.openxmlformats.org/drawingml/2006/main">
                  <a:graphicData uri="http://schemas.microsoft.com/office/word/2010/wordprocessingShape">
                    <wps:wsp>
                      <wps:cNvSpPr txBox="1"/>
                      <wps:spPr>
                        <a:xfrm>
                          <a:off x="0" y="0"/>
                          <a:ext cx="48260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429F8" w:rsidRDefault="009675B8" w:rsidP="00C96179">
                            <w:pPr>
                              <w:pStyle w:val="FigTx"/>
                            </w:pPr>
                            <w:r w:rsidRPr="00C96179">
                              <w:rPr>
                                <w:szCs w:val="30"/>
                                <w:rtl/>
                                <w:lang w:bidi="ar-SA"/>
                              </w:rPr>
                              <w:t>بوابة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449C" id="Text Box 1674" o:spid="_x0000_s1238" type="#_x0000_t202" style="position:absolute;left:0;text-align:left;margin-left:218.4pt;margin-top:142.6pt;width:38pt;height:19.35pt;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8AegIAAGAFAAAOAAAAZHJzL2Uyb0RvYy54bWysVMFu2zAMvQ/YPwi6r06zNuuCOkXWosOA&#10;oi3WDjsrstQYk0VNUmJnX78n2U6KbpcOu8g0+UiRj6TOL7rGsK3yoSZb8uOjCWfKSqpq+1Tyb4/X&#10;7844C1HYShiyquQ7FfjF4u2b89bN1ZTWZCrlGYLYMG9dydcxunlRBLlWjQhH5JSFUZNvRMSvfyoq&#10;L1pEb0wxnUxmRUu+cp6kCgHaq97IFzm+1krGO62DisyUHLnFfPp8rtJZLM7F/MkLt67lkIb4hywa&#10;UVtcug91JaJgG1//EaqppadAOh5JagrSupYq14BqjicvqnlYC6dyLSAnuD1N4f+Flbfbe8/qCr2b&#10;fTjhzIoGXXpUXWSfqGNZCY5aF+aAPjiAYwcL8Im7pA9QptI77Zv0RVEMdrC92zOc4kkoT86mswks&#10;EqbpyelsljtQHJydD/GzooYloeQeDcy8iu1NiLgQ0BGS7rJ0XRuTm2gsa0s+e386yQ57CzyMTViV&#10;x2EIc0g8S3FnVMIY+1Vp0JHzT4o8iOrSeLYVGCEhpbIxl57jAp1QGkm8xnHAH7J6jXNfx3gz2bh3&#10;bmpLPlf/Iu3qx5iy7vEg8lndSYzdquvn4OPp2NkVVTs03FO/NsHJ6xptuREh3guPPUEnsfvxDoc2&#10;BPppkDhbk//1N33CY3xh5azF3pU8/NwIrzgzXywGOy3pKPhRWI2C3TSXhD4c41VxMotw8NGMovbU&#10;fMeTsEy3wCSsxF0lj6N4Gfvtx5Mi1XKZQVhFJ+KNfXAyhU5tSUP22H0X3g2TGDHCtzRupJi/GMge&#10;mzwtLTeRdJ2nNTHbszgwjjXOQzw8OemdeP6fUYeHcfEbAAD//wMAUEsDBBQABgAIAAAAIQAe6itx&#10;4QAAAAsBAAAPAAAAZHJzL2Rvd25yZXYueG1sTI/NTsMwEITvSLyDtUjcqBOHViXEqRA/Nyi0BQlu&#10;TrwkEfY6ip00vD3mBMedHc18U2xma9iEg+8cSUgXCTCk2umOGgmvh4eLNTAfFGllHKGEb/SwKU9P&#10;CpVrd6QdTvvQsBhCPlcS2hD6nHNft2iVX7geKf4+3WBViOfQcD2oYwy3hoskWXGrOooNrerxtsX6&#10;az9aCebdD49VEj6mu+YpvDzz8e0+3Up5fjbfXAMLOIc/M/ziR3QoI1PlRtKeGQmX2SqiBwlivRTA&#10;omOZiqhUEjKRXQEvC/5/Q/kDAAD//wMAUEsBAi0AFAAGAAgAAAAhALaDOJL+AAAA4QEAABMAAAAA&#10;AAAAAAAAAAAAAAAAAFtDb250ZW50X1R5cGVzXS54bWxQSwECLQAUAAYACAAAACEAOP0h/9YAAACU&#10;AQAACwAAAAAAAAAAAAAAAAAvAQAAX3JlbHMvLnJlbHNQSwECLQAUAAYACAAAACEAbzg/AHoCAABg&#10;BQAADgAAAAAAAAAAAAAAAAAuAgAAZHJzL2Uyb0RvYy54bWxQSwECLQAUAAYACAAAACEAHuorceEA&#10;AAALAQAADwAAAAAAAAAAAAAAAADUBAAAZHJzL2Rvd25yZXYueG1sUEsFBgAAAAAEAAQA8wAAAOIF&#10;AAAAAA==&#10;" filled="f" stroked="f" strokeweight=".5pt">
                <v:textbox inset="0,0,0,0">
                  <w:txbxContent>
                    <w:p w:rsidR="009675B8" w:rsidRPr="00B429F8" w:rsidRDefault="009675B8" w:rsidP="00C96179">
                      <w:pPr>
                        <w:pStyle w:val="FigTx"/>
                      </w:pPr>
                      <w:r w:rsidRPr="00C96179">
                        <w:rPr>
                          <w:szCs w:val="30"/>
                          <w:rtl/>
                          <w:lang w:bidi="ar-SA"/>
                        </w:rPr>
                        <w:t>بوابة</w:t>
                      </w:r>
                    </w:p>
                  </w:txbxContent>
                </v:textbox>
              </v:shape>
            </w:pict>
          </mc:Fallback>
        </mc:AlternateContent>
      </w:r>
      <w:r w:rsidR="00DD6F01" w:rsidRPr="00DD6F01">
        <w:rPr>
          <w:rFonts w:hint="cs"/>
          <w:noProof/>
          <w:rtl/>
          <w:lang w:eastAsia="zh-CN"/>
        </w:rPr>
        <mc:AlternateContent>
          <mc:Choice Requires="wps">
            <w:drawing>
              <wp:anchor distT="0" distB="0" distL="114300" distR="114300" simplePos="0" relativeHeight="251900416" behindDoc="0" locked="0" layoutInCell="1" allowOverlap="1" wp14:anchorId="10DF25E6" wp14:editId="5BBD9343">
                <wp:simplePos x="0" y="0"/>
                <wp:positionH relativeFrom="column">
                  <wp:posOffset>2023110</wp:posOffset>
                </wp:positionH>
                <wp:positionV relativeFrom="paragraph">
                  <wp:posOffset>1717040</wp:posOffset>
                </wp:positionV>
                <wp:extent cx="482600" cy="169545"/>
                <wp:effectExtent l="0" t="0" r="12700" b="1905"/>
                <wp:wrapNone/>
                <wp:docPr id="249" name="Text Box 249"/>
                <wp:cNvGraphicFramePr/>
                <a:graphic xmlns:a="http://schemas.openxmlformats.org/drawingml/2006/main">
                  <a:graphicData uri="http://schemas.microsoft.com/office/word/2010/wordprocessingShape">
                    <wps:wsp>
                      <wps:cNvSpPr txBox="1"/>
                      <wps:spPr>
                        <a:xfrm>
                          <a:off x="0" y="0"/>
                          <a:ext cx="482600" cy="169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429F8" w:rsidRDefault="009675B8" w:rsidP="00DD6F01">
                            <w:pPr>
                              <w:pStyle w:val="FigTx"/>
                            </w:pPr>
                            <w:r>
                              <w:rPr>
                                <w:rFonts w:hint="cs"/>
                                <w:rtl/>
                              </w:rPr>
                              <w:t xml:space="preserve">العقدة </w:t>
                            </w:r>
                            <w: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F25E6" id="Text Box 249" o:spid="_x0000_s1239" type="#_x0000_t202" style="position:absolute;left:0;text-align:left;margin-left:159.3pt;margin-top:135.2pt;width:38pt;height:13.3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H1egIAAF4FAAAOAAAAZHJzL2Uyb0RvYy54bWysVN9P2zAQfp+0/8Hy+0jbQUUrUtSBmCYh&#10;QNCJZ9exaTTb59nXJt1fv7OTFNTthWkvzuXuu8/30xeXrTVsp0KswZV8fDLiTDkJVe1eSv59dfPp&#10;nLOIwlXCgFMl36vILxcfP1w0fq4msAFTqcCIxMV540u+QfTzoohyo6yIJ+CVI6OGYAXSb3gpqiAa&#10;YremmIxG06KBUPkAUsVI2uvOyBeZX2sl8V7rqJCZklNsmM+Qz3U6i8WFmL8E4Te17MMQ/xCFFbWj&#10;Sw9U1wIF24b6DypbywARNJ5IsAVoXUuVc6BsxqOjbJ42wqucCxUn+kOZ4v+jlXe7h8DqquST0xln&#10;Tlhq0kq1yL5Ay5KOKtT4OCfgkycotmSgTg/6SMqUeKuDTV9KiZGdar0/1DfRSVKenk+mI7JIMo2n&#10;s7PTs8RSvDr7EPGrAsuSUPJA7ctVFbvbiB10gKS7HNzUxuQWGseakk8/n42yw8FC5MYlrMrD0NOk&#10;hLrAs4R7oxLGuEelqRg5/qTIY6iuTGA7QQMkpFQOc+qZl9AJpSmI9zj2+Neo3uPc5THcDA4PzrZ2&#10;EHL2R2FXP4aQdYenmr/JO4nYrts8BePZdOjsGqo9NTxAtzTRy5ua2nIrIj6IQFtCnaTNx3s6tAEq&#10;P/QSZxsIv/6mT3gaXrJy1tDWlTz+3IqgODPfHI11WtFBCIOwHgS3tVdAfRjTm+JlFskhoBlEHcA+&#10;04OwTLeQSThJd5UcB/EKu92nB0Wq5TKDaBG9wFv35GWiTm1JQ7Zqn0Xw/SQijfAdDPso5kcD2WGT&#10;p4PlFkHXeVpTZbsq9hWnJc7z3j846ZV4+59Rr8/i4jcAAAD//wMAUEsDBBQABgAIAAAAIQB0STYS&#10;4QAAAAsBAAAPAAAAZHJzL2Rvd25yZXYueG1sTI/LTsMwEEX3SPyDNUjsqJ226iPEqRCPHRQoIMHO&#10;iU0SYY8j20nD3zOsYDl3ju6cKXaTs2w0IXYeJWQzAcxg7XWHjYTXl7uLDbCYFGplPRoJ3ybCrjw9&#10;KVSu/RGfzXhIDaMSjLmS0KbU55zHujVOxZnvDdLu0wenEo2h4TqoI5U7y+dCrLhTHdKFVvXmujX1&#10;12FwEux7DPeVSB/jTfOQnh758Hab7aU8P5uuLoElM6U/GH71SR1Kcqr8gDoyK2GRbVaESpivxRIY&#10;EYvtkpKKku06A14W/P8P5Q8AAAD//wMAUEsBAi0AFAAGAAgAAAAhALaDOJL+AAAA4QEAABMAAAAA&#10;AAAAAAAAAAAAAAAAAFtDb250ZW50X1R5cGVzXS54bWxQSwECLQAUAAYACAAAACEAOP0h/9YAAACU&#10;AQAACwAAAAAAAAAAAAAAAAAvAQAAX3JlbHMvLnJlbHNQSwECLQAUAAYACAAAACEAmFsR9XoCAABe&#10;BQAADgAAAAAAAAAAAAAAAAAuAgAAZHJzL2Uyb0RvYy54bWxQSwECLQAUAAYACAAAACEAdEk2EuEA&#10;AAALAQAADwAAAAAAAAAAAAAAAADUBAAAZHJzL2Rvd25yZXYueG1sUEsFBgAAAAAEAAQA8wAAAOIF&#10;AAAAAA==&#10;" filled="f" stroked="f" strokeweight=".5pt">
                <v:textbox inset="0,0,0,0">
                  <w:txbxContent>
                    <w:p w:rsidR="009675B8" w:rsidRPr="00B429F8" w:rsidRDefault="009675B8" w:rsidP="00DD6F01">
                      <w:pPr>
                        <w:pStyle w:val="FigTx"/>
                      </w:pPr>
                      <w:r>
                        <w:rPr>
                          <w:rFonts w:hint="cs"/>
                          <w:rtl/>
                        </w:rPr>
                        <w:t xml:space="preserve">العقدة </w:t>
                      </w:r>
                      <w:r>
                        <w:t>B</w:t>
                      </w:r>
                    </w:p>
                  </w:txbxContent>
                </v:textbox>
              </v:shape>
            </w:pict>
          </mc:Fallback>
        </mc:AlternateContent>
      </w:r>
      <w:r w:rsidR="00DD6F01" w:rsidRPr="00DD6F01">
        <w:rPr>
          <w:rFonts w:hint="cs"/>
          <w:noProof/>
          <w:rtl/>
          <w:lang w:eastAsia="zh-CN"/>
        </w:rPr>
        <mc:AlternateContent>
          <mc:Choice Requires="wps">
            <w:drawing>
              <wp:anchor distT="0" distB="0" distL="114300" distR="114300" simplePos="0" relativeHeight="251896320" behindDoc="0" locked="0" layoutInCell="1" allowOverlap="1" wp14:anchorId="11C7A2E5" wp14:editId="32C0DBAC">
                <wp:simplePos x="0" y="0"/>
                <wp:positionH relativeFrom="column">
                  <wp:posOffset>408305</wp:posOffset>
                </wp:positionH>
                <wp:positionV relativeFrom="paragraph">
                  <wp:posOffset>884555</wp:posOffset>
                </wp:positionV>
                <wp:extent cx="554990" cy="358775"/>
                <wp:effectExtent l="0" t="0" r="0" b="3175"/>
                <wp:wrapNone/>
                <wp:docPr id="247" name="Text Box 247"/>
                <wp:cNvGraphicFramePr/>
                <a:graphic xmlns:a="http://schemas.openxmlformats.org/drawingml/2006/main">
                  <a:graphicData uri="http://schemas.microsoft.com/office/word/2010/wordprocessingShape">
                    <wps:wsp>
                      <wps:cNvSpPr txBox="1"/>
                      <wps:spPr>
                        <a:xfrm>
                          <a:off x="0" y="0"/>
                          <a:ext cx="55499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429F8" w:rsidRDefault="009675B8" w:rsidP="00DD6F01">
                            <w:pPr>
                              <w:pStyle w:val="FigTx"/>
                            </w:pPr>
                            <w:r>
                              <w:rPr>
                                <w:rFonts w:hint="cs"/>
                                <w:rtl/>
                              </w:rPr>
                              <w:t>الشبكة المركزية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1C7A2E5" id="Text Box 247" o:spid="_x0000_s1240" type="#_x0000_t202" style="position:absolute;left:0;text-align:left;margin-left:32.15pt;margin-top:69.65pt;width:43.7pt;height:28.25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AkegIAAF4FAAAOAAAAZHJzL2Uyb0RvYy54bWysVEtv2zAMvg/YfxB0X520TR9BnCJr0WFA&#10;0RZrhp4VWWqMSaImMbGzXz9KttMi26XDLjJNfvzEp2ZXrTVsq0KswZV8fDTiTDkJVe1eSv59efvp&#10;grOIwlXCgFMl36nIr+YfP8waP1XHsAZTqcCIxMVp40u+RvTToohyrayIR+CVI6OGYAXSb3gpqiAa&#10;YremOB6NzooGQuUDSBUjaW86I59nfq2VxAeto0JmSk6xYT5DPlfpLOYzMX0Jwq9r2Ych/iEKK2pH&#10;l+6pbgQKtgn1H1S2lgEiaDySYAvQupYq50DZjEcH2TythVc5FypO9Psyxf9HK++3j4HVVcmPT885&#10;c8JSk5aqRfYZWpZ0VKHGxykBnzxBsSUDdXrQR1KmxFsdbPpSSozsVOvdvr6JTpJyMjm9vCSLJNPJ&#10;5OL8fJJYildnHyJ+UWBZEkoeqH25qmJ7F7GDDpB0l4Pb2pjcQuNYU/Kzk8koO+wtRG5cwqo8DD1N&#10;SqgLPEu4MyphjPumNBUjx58UeQzVtQlsK2iAhJTKYU498xI6oTQF8R7HHv8a1XucuzyGm8Hh3tnW&#10;DkLO/iDs6scQsu7wVPM3eScR21Wbp2B8ue/4CqodNTxAtzTRy9ua2nInIj6KQFtCnaTNxwc6tAEq&#10;P/QSZ2sIv/6mT3gaXrJy1tDWlTz+3IigODNfHY11WtFBCIOwGgS3sddAfRjTm+JlFskhoBlEHcA+&#10;04OwSLeQSThJd5UcB/Eau92nB0WqxSKDaBG9wDv35GWiTm1JQ7Zsn0Xw/SQijfA9DPsopgcD2WGT&#10;p4PFBkHXeVpTZbsq9hWnJc7z3j846ZV4+59Rr8/i/DcAAAD//wMAUEsDBBQABgAIAAAAIQD6KhqT&#10;4AAAAAoBAAAPAAAAZHJzL2Rvd25yZXYueG1sTI9LT8MwEITvSPwHa5G4USeUljbEqRCPG+VRQIKb&#10;Ey9JhL2OYicN/57tCW6zO6PZb/PN5KwYsQ+tJwXpLAGBVHnTUq3g7fX+bAUiRE1GW0+o4AcDbIrj&#10;o1xnxu/pBcddrAWXUMi0gibGLpMyVA06HWa+Q2Lvy/dORx77Wppe77ncWXmeJEvpdEt8odEd3jRY&#10;fe8Gp8B+hP6hTOLneFtv4/OTHN7v0kelTk+m6ysQEaf4F4YDPqNDwUylH8gEYRUsL+ac5P18zeIQ&#10;WKSXIEoW68UKZJHL/y8UvwAAAP//AwBQSwECLQAUAAYACAAAACEAtoM4kv4AAADhAQAAEwAAAAAA&#10;AAAAAAAAAAAAAAAAW0NvbnRlbnRfVHlwZXNdLnhtbFBLAQItABQABgAIAAAAIQA4/SH/1gAAAJQB&#10;AAALAAAAAAAAAAAAAAAAAC8BAABfcmVscy8ucmVsc1BLAQItABQABgAIAAAAIQBU2XAkegIAAF4F&#10;AAAOAAAAAAAAAAAAAAAAAC4CAABkcnMvZTJvRG9jLnhtbFBLAQItABQABgAIAAAAIQD6KhqT4AAA&#10;AAoBAAAPAAAAAAAAAAAAAAAAANQEAABkcnMvZG93bnJldi54bWxQSwUGAAAAAAQABADzAAAA4QUA&#10;AAAA&#10;" filled="f" stroked="f" strokeweight=".5pt">
                <v:textbox inset="0,0,0,0">
                  <w:txbxContent>
                    <w:p w:rsidR="009675B8" w:rsidRPr="00B429F8" w:rsidRDefault="009675B8" w:rsidP="00DD6F01">
                      <w:pPr>
                        <w:pStyle w:val="FigTx"/>
                      </w:pPr>
                      <w:r>
                        <w:rPr>
                          <w:rFonts w:hint="cs"/>
                          <w:rtl/>
                        </w:rPr>
                        <w:t>الشبكة المركزية</w:t>
                      </w:r>
                    </w:p>
                  </w:txbxContent>
                </v:textbox>
              </v:shape>
            </w:pict>
          </mc:Fallback>
        </mc:AlternateContent>
      </w:r>
      <w:r w:rsidR="00DD6F01" w:rsidRPr="00DD6F01">
        <w:rPr>
          <w:rFonts w:hint="cs"/>
          <w:noProof/>
          <w:rtl/>
          <w:lang w:eastAsia="zh-CN"/>
        </w:rPr>
        <mc:AlternateContent>
          <mc:Choice Requires="wps">
            <w:drawing>
              <wp:anchor distT="0" distB="0" distL="114300" distR="114300" simplePos="0" relativeHeight="251902464" behindDoc="0" locked="0" layoutInCell="1" allowOverlap="1" wp14:anchorId="2BB81CF8" wp14:editId="513C1482">
                <wp:simplePos x="0" y="0"/>
                <wp:positionH relativeFrom="column">
                  <wp:posOffset>5212715</wp:posOffset>
                </wp:positionH>
                <wp:positionV relativeFrom="paragraph">
                  <wp:posOffset>1875790</wp:posOffset>
                </wp:positionV>
                <wp:extent cx="482600" cy="169545"/>
                <wp:effectExtent l="0" t="0" r="12700" b="1905"/>
                <wp:wrapNone/>
                <wp:docPr id="250" name="Text Box 250"/>
                <wp:cNvGraphicFramePr/>
                <a:graphic xmlns:a="http://schemas.openxmlformats.org/drawingml/2006/main">
                  <a:graphicData uri="http://schemas.microsoft.com/office/word/2010/wordprocessingShape">
                    <wps:wsp>
                      <wps:cNvSpPr txBox="1"/>
                      <wps:spPr>
                        <a:xfrm>
                          <a:off x="0" y="0"/>
                          <a:ext cx="482600" cy="169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429F8" w:rsidRDefault="009675B8" w:rsidP="00DD6F01">
                            <w:pPr>
                              <w:pStyle w:val="FigTx"/>
                            </w:pPr>
                            <w:r>
                              <w:rPr>
                                <w:rFonts w:hint="cs"/>
                                <w:rtl/>
                              </w:rPr>
                              <w:t>(اختياري)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81CF8" id="Text Box 250" o:spid="_x0000_s1241" type="#_x0000_t202" style="position:absolute;left:0;text-align:left;margin-left:410.45pt;margin-top:147.7pt;width:38pt;height:13.3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565dwIAAF4FAAAOAAAAZHJzL2Uyb0RvYy54bWysVE1PGzEQvVfqf7B8L5ukEEHEBqUgqkoI&#10;UEPF2fHaZFWvx7WdZNNf32fvbqC0F6pevLMzb57n0+cXbWPYVvlQky35+GjEmbKSqto+lfzbw/WH&#10;U85CFLYShqwq+V4FfjF//+5852ZqQmsylfIMJDbMdq7k6xjdrCiCXKtGhCNyysKoyTci4tc/FZUX&#10;O7A3ppiMRtNiR75ynqQKAdqrzsjnmV9rJeOd1kFFZkqO2GI+fT5X6Szm52L25IVb17IPQ/xDFI2o&#10;LS49UF2JKNjG139QNbX0FEjHI0lNQVrXUuUckM149Cqb5Vo4lXNBcYI7lCn8P1p5u733rK5KPjlB&#10;faxo0KQH1Ub2iVqWdKjQzoUZgEsHaGxhQKcHfYAyJd5q36QvUmKwg2t/qG+ik1Aen06mI1gkTOPp&#10;2cnxSWIpnp2dD/GzooYloeQe7ctVFdubEDvoAEl3WbqujcktNJbtSj79iIB/s4Dc2KRReRh6mpRQ&#10;F3iW4t6ohDH2q9IoRo4/KfIYqkvj2VZggISUysaceuYFOqE0gniLY49/juotzl0ew81k48G5qS35&#10;nP2rsKvvQ8i6w6PmL/JOYmxXbZ6C8dnp0NkVVXs03FO3NMHJ6xptuREh3guPLUEnsfnxDoc2hPJT&#10;L3G2Jv/zb/qEx/DCytkOW1fy8GMjvOLMfLEYa1DGQfCDsBoEu2kuCX0Y401xMotw8NEMovbUPOJB&#10;WKRbYBJW4q6Sx0G8jN3u40GRarHIICyiE/HGLp1M1Kktacge2kfhXT+JESN8S8M+itmrgeywydPS&#10;YhNJ13laU2W7KvYVxxLnee8fnPRKvPzPqOdncf4LAAD//wMAUEsDBBQABgAIAAAAIQClpEfU4AAA&#10;AAsBAAAPAAAAZHJzL2Rvd25yZXYueG1sTI/LTsMwEEX3SPyDNUjsqB0DVRLiVIjHjmdbJNg58ZBE&#10;+BHZThr+HrOC5cwc3Tm32ixGkxl9GJwVkK0YELStU4PtBOx392c5kBClVVI7iwK+McCmPj6qZKnc&#10;wb7ivI0dSSE2lFJAH+NYUhraHo0MKzeiTbdP542MafQdVV4eUrjRlDO2pkYONn3o5Yg3PbZf28kI&#10;0O/BPzQsfsy33WN8eabT2132JMTpyXJ9BSTiEv9g+NVP6lAnp8ZNVgWiBeScFQkVwIvLCyCJyIt1&#10;2jQCzjnPgNYV/d+h/gEAAP//AwBQSwECLQAUAAYACAAAACEAtoM4kv4AAADhAQAAEwAAAAAAAAAA&#10;AAAAAAAAAAAAW0NvbnRlbnRfVHlwZXNdLnhtbFBLAQItABQABgAIAAAAIQA4/SH/1gAAAJQBAAAL&#10;AAAAAAAAAAAAAAAAAC8BAABfcmVscy8ucmVsc1BLAQItABQABgAIAAAAIQC1A565dwIAAF4FAAAO&#10;AAAAAAAAAAAAAAAAAC4CAABkcnMvZTJvRG9jLnhtbFBLAQItABQABgAIAAAAIQClpEfU4AAAAAsB&#10;AAAPAAAAAAAAAAAAAAAAANEEAABkcnMvZG93bnJldi54bWxQSwUGAAAAAAQABADzAAAA3gUAAAAA&#10;" filled="f" stroked="f" strokeweight=".5pt">
                <v:textbox inset="0,0,0,0">
                  <w:txbxContent>
                    <w:p w:rsidR="009675B8" w:rsidRPr="00B429F8" w:rsidRDefault="009675B8" w:rsidP="00DD6F01">
                      <w:pPr>
                        <w:pStyle w:val="FigTx"/>
                      </w:pPr>
                      <w:r>
                        <w:rPr>
                          <w:rFonts w:hint="cs"/>
                          <w:rtl/>
                        </w:rPr>
                        <w:t>(اختياري)</w:t>
                      </w:r>
                    </w:p>
                  </w:txbxContent>
                </v:textbox>
              </v:shape>
            </w:pict>
          </mc:Fallback>
        </mc:AlternateContent>
      </w:r>
      <w:r w:rsidR="00DD6F01" w:rsidRPr="00DD6F01">
        <w:rPr>
          <w:rFonts w:hint="cs"/>
          <w:noProof/>
          <w:rtl/>
          <w:lang w:eastAsia="zh-CN"/>
        </w:rPr>
        <mc:AlternateContent>
          <mc:Choice Requires="wps">
            <w:drawing>
              <wp:anchor distT="0" distB="0" distL="114300" distR="114300" simplePos="0" relativeHeight="251898368" behindDoc="0" locked="0" layoutInCell="1" allowOverlap="1" wp14:anchorId="08EBA4D5" wp14:editId="531F3E8B">
                <wp:simplePos x="0" y="0"/>
                <wp:positionH relativeFrom="column">
                  <wp:posOffset>2001520</wp:posOffset>
                </wp:positionH>
                <wp:positionV relativeFrom="paragraph">
                  <wp:posOffset>1375410</wp:posOffset>
                </wp:positionV>
                <wp:extent cx="482600" cy="169545"/>
                <wp:effectExtent l="0" t="0" r="12700" b="1905"/>
                <wp:wrapNone/>
                <wp:docPr id="248" name="Text Box 248"/>
                <wp:cNvGraphicFramePr/>
                <a:graphic xmlns:a="http://schemas.openxmlformats.org/drawingml/2006/main">
                  <a:graphicData uri="http://schemas.microsoft.com/office/word/2010/wordprocessingShape">
                    <wps:wsp>
                      <wps:cNvSpPr txBox="1"/>
                      <wps:spPr>
                        <a:xfrm>
                          <a:off x="0" y="0"/>
                          <a:ext cx="482600" cy="169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429F8" w:rsidRDefault="009675B8" w:rsidP="00DD6F01">
                            <w:pPr>
                              <w:pStyle w:val="FigTx"/>
                            </w:pPr>
                            <w:r>
                              <w:rPr>
                                <w:rFonts w:hint="cs"/>
                                <w:rtl/>
                              </w:rPr>
                              <w:t xml:space="preserve">العقدة </w:t>
                            </w:r>
                            <w: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BA4D5" id="Text Box 248" o:spid="_x0000_s1242" type="#_x0000_t202" style="position:absolute;left:0;text-align:left;margin-left:157.6pt;margin-top:108.3pt;width:38pt;height:13.3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haeQIAAF4FAAAOAAAAZHJzL2Uyb0RvYy54bWysVF1P2zAUfZ+0/2D5faTtoIKKFHUgpkmI&#10;ocHEs+vYNJrj69luk+7X79hJCmJ7YdqLc3Pvucf30+cXXWPYTvlQky359GjCmbKSqto+lfz7w/WH&#10;U85CFLYShqwq+V4FfrF8/+68dQs1ow2ZSnkGEhsWrSv5Jka3KIogN6oR4YicsjBq8o2I+PVPReVF&#10;C/bGFLPJZF605CvnSaoQoL3qjXyZ+bVWMn7VOqjITMkRW8ynz+c6ncXyXCyevHCbWg5hiH+IohG1&#10;xaUHqisRBdv6+g+qppaeAul4JKkpSOtaqpwDsplOXmVzvxFO5VxQnOAOZQr/j1be7u48q6uSz47R&#10;KisaNOlBdZF9oo4lHSrUurAA8N4BGjsY0OlRH6BMiXfaN+mLlBjsqPX+UN9EJ6E8Pp3NJ7BImKbz&#10;s5Pjk8RSPDs7H+JnRQ1LQsk92perKnY3IfbQEZLusnRdG5NbaCxrSz7/eDLJDgcLyI1NWJWHYaBJ&#10;CfWBZynujUoYY78pjWLk+JMij6G6NJ7tBAZISKlszKlnXqATSiOItzgO+Oeo3uLc5zHeTDYenJva&#10;ks/Zvwq7+jGGrHs8av4i7yTGbt3lKZienY2dXVO1R8M99UsTnLyu0ZYbEeKd8NgSdBKbH7/i0IZQ&#10;fhokzjbkf/1Nn/AYXlg5a7F1JQ8/t8IrzswXi7FOKzoKfhTWo2C3zSWhD1O8KU5mEQ4+mlHUnppH&#10;PAirdAtMwkrcVfI4ipex3308KFKtVhmERXQi3th7JxN1aksasofuUXg3TGLECN/SuI9i8Woge2zy&#10;tLTaRtJ1ntZU2b6KQ8WxxHnehwcnvRIv/zPq+Vlc/gYAAP//AwBQSwMEFAAGAAgAAAAhAB9tl0Hg&#10;AAAACwEAAA8AAABkcnMvZG93bnJldi54bWxMj01PhDAQhu8m/odmTLy5paBkRcrG+HHTVXc10Vuh&#10;IxD7QWhh8d87nvQ47zx555lys1jDZhxD750EsUqAoWu87l0r4XV/f7YGFqJyWhnvUMI3BthUx0el&#10;KrQ/uBecd7FlVOJCoSR0MQ4F56Hp0Kqw8gM62n360apI49hyPaoDlVvD0yTJuVW9owudGvCmw+Zr&#10;N1kJ5j2MD3USP+bb9jE+P/Hp7U5spTw9Wa6vgEVc4h8Mv/qkDhU51X5yOjAjIRMXKaESUpHnwIjI&#10;LgUlNSXnWQa8Kvn/H6ofAAAA//8DAFBLAQItABQABgAIAAAAIQC2gziS/gAAAOEBAAATAAAAAAAA&#10;AAAAAAAAAAAAAABbQ29udGVudF9UeXBlc10ueG1sUEsBAi0AFAAGAAgAAAAhADj9If/WAAAAlAEA&#10;AAsAAAAAAAAAAAAAAAAALwEAAF9yZWxzLy5yZWxzUEsBAi0AFAAGAAgAAAAhAAU3OFp5AgAAXgUA&#10;AA4AAAAAAAAAAAAAAAAALgIAAGRycy9lMm9Eb2MueG1sUEsBAi0AFAAGAAgAAAAhAB9tl0HgAAAA&#10;CwEAAA8AAAAAAAAAAAAAAAAA0wQAAGRycy9kb3ducmV2LnhtbFBLBQYAAAAABAAEAPMAAADgBQAA&#10;AAA=&#10;" filled="f" stroked="f" strokeweight=".5pt">
                <v:textbox inset="0,0,0,0">
                  <w:txbxContent>
                    <w:p w:rsidR="009675B8" w:rsidRPr="00B429F8" w:rsidRDefault="009675B8" w:rsidP="00DD6F01">
                      <w:pPr>
                        <w:pStyle w:val="FigTx"/>
                      </w:pPr>
                      <w:r>
                        <w:rPr>
                          <w:rFonts w:hint="cs"/>
                          <w:rtl/>
                        </w:rPr>
                        <w:t xml:space="preserve">العقدة </w:t>
                      </w:r>
                      <w:r>
                        <w:t>B</w:t>
                      </w:r>
                    </w:p>
                  </w:txbxContent>
                </v:textbox>
              </v:shape>
            </w:pict>
          </mc:Fallback>
        </mc:AlternateContent>
      </w:r>
      <w:r w:rsidR="009933CA" w:rsidRPr="00DD6F01">
        <w:rPr>
          <w:noProof/>
          <w:lang w:eastAsia="zh-CN"/>
        </w:rPr>
        <w:object w:dxaOrig="6720" w:dyaOrig="2622">
          <v:shape id="_x0000_i1056" type="#_x0000_t75" style="width:439.5pt;height:172.8pt" o:ole="">
            <v:imagedata r:id="rId81" o:title=""/>
          </v:shape>
          <o:OLEObject Type="Embed" ProgID="CorelDRAW.Graphic.14" ShapeID="_x0000_i1056" DrawAspect="Content" ObjectID="_1506931756" r:id="rId82"/>
        </w:object>
      </w:r>
    </w:p>
    <w:p w:rsidR="000C05D0" w:rsidRPr="00DD6F01" w:rsidRDefault="000C05D0" w:rsidP="000C05D0">
      <w:pPr>
        <w:pStyle w:val="Heading5"/>
        <w:rPr>
          <w:rFonts w:hint="eastAsia"/>
          <w:rtl/>
          <w:lang w:bidi="ar-EG"/>
        </w:rPr>
      </w:pPr>
      <w:r w:rsidRPr="00DD6F01">
        <w:t>1.1.6.3.4</w:t>
      </w:r>
      <w:r w:rsidRPr="00DD6F01">
        <w:tab/>
      </w:r>
      <w:r w:rsidRPr="00DD6F01">
        <w:rPr>
          <w:rFonts w:hint="cs"/>
          <w:rtl/>
        </w:rPr>
        <w:t>الكوكبة</w:t>
      </w:r>
    </w:p>
    <w:p w:rsidR="000C05D0" w:rsidRPr="00E42464" w:rsidRDefault="000C05D0" w:rsidP="000C05D0">
      <w:pPr>
        <w:rPr>
          <w:rtl/>
        </w:rPr>
      </w:pPr>
      <w:r w:rsidRPr="00DD6F01">
        <w:rPr>
          <w:rFonts w:hint="cs"/>
          <w:rtl/>
        </w:rPr>
        <w:t xml:space="preserve">في وسع هذا السطح البيني التعامل مع عدة أنواع من الكوكبات الساتلية، أي المدار الأرضي المنخفض </w:t>
      </w:r>
      <w:r w:rsidRPr="00DD6F01">
        <w:t>(LEO)</w:t>
      </w:r>
      <w:r w:rsidRPr="00DD6F01">
        <w:rPr>
          <w:rFonts w:hint="cs"/>
          <w:rtl/>
        </w:rPr>
        <w:t xml:space="preserve">، أو المدار الساتلي الإهليلجي شديد الانحناء </w:t>
      </w:r>
      <w:r w:rsidRPr="00DD6F01">
        <w:t>(HEO)</w:t>
      </w:r>
      <w:r w:rsidRPr="00DD6F01">
        <w:rPr>
          <w:rFonts w:hint="cs"/>
          <w:rtl/>
        </w:rPr>
        <w:t xml:space="preserve">، أو المدار الأرضي المتوسط </w:t>
      </w:r>
      <w:r w:rsidRPr="00DD6F01">
        <w:t>(MEO)</w:t>
      </w:r>
      <w:r w:rsidRPr="00DD6F01">
        <w:rPr>
          <w:rFonts w:hint="cs"/>
          <w:rtl/>
        </w:rPr>
        <w:t xml:space="preserve">، أو المدار الساتلي المستقر بالنسبة إلى الأرض </w:t>
      </w:r>
      <w:r w:rsidRPr="00DD6F01">
        <w:t>(GSO)</w:t>
      </w:r>
      <w:r w:rsidRPr="00DD6F01">
        <w:rPr>
          <w:rFonts w:hint="cs"/>
          <w:rtl/>
        </w:rPr>
        <w:t xml:space="preserve">. ومع ذلك يعرض هذا القسم البنية المعمارية والأداء المفصّلين لنوع كوكبة المدار </w:t>
      </w:r>
      <w:r w:rsidRPr="00DD6F01">
        <w:t>GSO</w:t>
      </w:r>
      <w:r w:rsidRPr="00DD6F01">
        <w:rPr>
          <w:rFonts w:hint="cs"/>
          <w:rtl/>
        </w:rPr>
        <w:t>.</w:t>
      </w:r>
    </w:p>
    <w:p w:rsidR="000C05D0" w:rsidRPr="00E42464" w:rsidRDefault="000C05D0" w:rsidP="000C05D0">
      <w:pPr>
        <w:pStyle w:val="Heading5"/>
        <w:rPr>
          <w:rFonts w:hint="eastAsia"/>
          <w:rtl/>
          <w:lang w:bidi="ar-EG"/>
        </w:rPr>
      </w:pPr>
      <w:r w:rsidRPr="00E42464">
        <w:t>2.1.6.3.4</w:t>
      </w:r>
      <w:r w:rsidRPr="00E42464">
        <w:tab/>
      </w:r>
      <w:r w:rsidRPr="00E42464">
        <w:rPr>
          <w:rFonts w:hint="cs"/>
          <w:rtl/>
          <w:lang w:bidi="ar-EG"/>
        </w:rPr>
        <w:t>السواتل</w:t>
      </w:r>
    </w:p>
    <w:p w:rsidR="000C05D0" w:rsidRPr="00E42464" w:rsidRDefault="000C05D0" w:rsidP="000C05D0">
      <w:pPr>
        <w:rPr>
          <w:rtl/>
        </w:rPr>
      </w:pPr>
      <w:r w:rsidRPr="00E42464">
        <w:rPr>
          <w:rFonts w:hint="cs"/>
          <w:rtl/>
        </w:rPr>
        <w:t>يتم تصوّر العديد من البنى المعمارية وفقاً لمتطلبات الصبيب. وتفترض الأمثلة أدناه التغطية الأوروبية. وتنطوي تشكيلة الحزمة العالمية ضمناً على وجود بقعة وحيدة تغطي منطقة أوروبا بأكملها.</w:t>
      </w:r>
    </w:p>
    <w:p w:rsidR="000C05D0" w:rsidRPr="00E42464" w:rsidRDefault="000C05D0" w:rsidP="000C05D0">
      <w:pPr>
        <w:rPr>
          <w:rtl/>
        </w:rPr>
      </w:pPr>
      <w:r w:rsidRPr="00E42464">
        <w:rPr>
          <w:rFonts w:hint="cs"/>
          <w:rtl/>
        </w:rPr>
        <w:t>وتعني التشكيلة متعددة الحزم أن الساتل يقوم بخدمة بقع عدة، مثلاً بقعة واحدة لكل منطقة تنفرد بلغة (التشكيلة السباعية الحزم)، أو بقعة واحدة لكل منطقة إقليمية (تشكيلة ممددة متعددة الحزم).</w:t>
      </w:r>
    </w:p>
    <w:p w:rsidR="000C05D0" w:rsidRPr="00CC7A94" w:rsidRDefault="000C05D0" w:rsidP="000C05D0">
      <w:pPr>
        <w:rPr>
          <w:rtl/>
        </w:rPr>
      </w:pPr>
      <w:r w:rsidRPr="00CC7A94">
        <w:rPr>
          <w:rFonts w:hint="cs"/>
          <w:rtl/>
        </w:rPr>
        <w:t>وثمة تشكيلة أخرى محتملة تتمثل بنظام مبني مع العديد من السواتل، يعمل كل ساتل منها على خدمة بقع عدة.</w:t>
      </w:r>
    </w:p>
    <w:p w:rsidR="000C05D0" w:rsidRPr="00CC7A94" w:rsidRDefault="000C05D0" w:rsidP="0038411B">
      <w:pPr>
        <w:pStyle w:val="FigureNo"/>
        <w:rPr>
          <w:rFonts w:hint="eastAsia"/>
        </w:rPr>
      </w:pPr>
      <w:r w:rsidRPr="00CC7A94">
        <w:rPr>
          <w:rtl/>
        </w:rPr>
        <w:lastRenderedPageBreak/>
        <w:t>الش</w:t>
      </w:r>
      <w:r w:rsidRPr="00CC7A94">
        <w:rPr>
          <w:rFonts w:hint="cs"/>
          <w:rtl/>
        </w:rPr>
        <w:t>ـ</w:t>
      </w:r>
      <w:r w:rsidRPr="00CC7A94">
        <w:rPr>
          <w:rtl/>
        </w:rPr>
        <w:t xml:space="preserve">كل </w:t>
      </w:r>
      <w:r w:rsidRPr="00CC7A94">
        <w:t>33</w:t>
      </w:r>
    </w:p>
    <w:p w:rsidR="000C05D0" w:rsidRPr="00CC7A94" w:rsidRDefault="000C05D0" w:rsidP="0038411B">
      <w:pPr>
        <w:pStyle w:val="FigureTitle"/>
        <w:rPr>
          <w:rFonts w:hint="eastAsia"/>
          <w:rtl/>
        </w:rPr>
      </w:pPr>
      <w:r w:rsidRPr="00CC7A94">
        <w:rPr>
          <w:rtl/>
        </w:rPr>
        <w:t>تشكيلة ساتل</w:t>
      </w:r>
      <w:r w:rsidRPr="00CC7A94">
        <w:rPr>
          <w:rFonts w:hint="cs"/>
          <w:rtl/>
        </w:rPr>
        <w:t>ية</w:t>
      </w:r>
      <w:r w:rsidRPr="00CC7A94">
        <w:rPr>
          <w:rtl/>
        </w:rPr>
        <w:t xml:space="preserve"> </w:t>
      </w:r>
      <w:r w:rsidRPr="00CC7A94">
        <w:rPr>
          <w:rFonts w:hint="cs"/>
          <w:rtl/>
        </w:rPr>
        <w:t xml:space="preserve">ذات </w:t>
      </w:r>
      <w:r w:rsidRPr="00CC7A94">
        <w:rPr>
          <w:rtl/>
        </w:rPr>
        <w:t>حزمة عالمية وحزمة متعددة سباعية</w:t>
      </w:r>
    </w:p>
    <w:p w:rsidR="0038411B" w:rsidRPr="00CC7A94" w:rsidRDefault="00CC7A94" w:rsidP="002E79B8">
      <w:pPr>
        <w:jc w:val="center"/>
        <w:rPr>
          <w:rtl/>
          <w:lang w:bidi="ar-EG"/>
        </w:rPr>
      </w:pPr>
      <w:r>
        <w:rPr>
          <w:noProof/>
          <w:lang w:eastAsia="zh-CN"/>
        </w:rPr>
        <mc:AlternateContent>
          <mc:Choice Requires="wpg">
            <w:drawing>
              <wp:anchor distT="0" distB="0" distL="114300" distR="114300" simplePos="0" relativeHeight="251907584" behindDoc="0" locked="0" layoutInCell="1" allowOverlap="1">
                <wp:simplePos x="0" y="0"/>
                <wp:positionH relativeFrom="column">
                  <wp:posOffset>1136006</wp:posOffset>
                </wp:positionH>
                <wp:positionV relativeFrom="paragraph">
                  <wp:posOffset>2718255</wp:posOffset>
                </wp:positionV>
                <wp:extent cx="3740339" cy="169545"/>
                <wp:effectExtent l="0" t="0" r="12700" b="1905"/>
                <wp:wrapNone/>
                <wp:docPr id="1675" name="Group 1675"/>
                <wp:cNvGraphicFramePr/>
                <a:graphic xmlns:a="http://schemas.openxmlformats.org/drawingml/2006/main">
                  <a:graphicData uri="http://schemas.microsoft.com/office/word/2010/wordprocessingGroup">
                    <wpg:wgp>
                      <wpg:cNvGrpSpPr/>
                      <wpg:grpSpPr>
                        <a:xfrm>
                          <a:off x="0" y="0"/>
                          <a:ext cx="3740339" cy="169545"/>
                          <a:chOff x="0" y="0"/>
                          <a:chExt cx="3740339" cy="169545"/>
                        </a:xfrm>
                      </wpg:grpSpPr>
                      <wps:wsp>
                        <wps:cNvPr id="251" name="Text Box 251"/>
                        <wps:cNvSpPr txBox="1"/>
                        <wps:spPr>
                          <a:xfrm>
                            <a:off x="2654489" y="0"/>
                            <a:ext cx="1085850" cy="169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429F8" w:rsidRDefault="009675B8" w:rsidP="00CC7A94">
                              <w:pPr>
                                <w:pStyle w:val="FigTx"/>
                              </w:pPr>
                              <w:r>
                                <w:rPr>
                                  <w:rFonts w:hint="cs"/>
                                  <w:rtl/>
                                </w:rPr>
                                <w:t>حزمة متعددة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252"/>
                        <wps:cNvSpPr txBox="1"/>
                        <wps:spPr>
                          <a:xfrm>
                            <a:off x="0" y="0"/>
                            <a:ext cx="1038142" cy="169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429F8" w:rsidRDefault="009675B8" w:rsidP="00CC7A94">
                              <w:pPr>
                                <w:pStyle w:val="FigTx"/>
                              </w:pPr>
                              <w:r>
                                <w:rPr>
                                  <w:rFonts w:hint="cs"/>
                                  <w:rtl/>
                                </w:rPr>
                                <w:t>حزمة عالمية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75" o:spid="_x0000_s1243" style="position:absolute;left:0;text-align:left;margin-left:89.45pt;margin-top:214.05pt;width:294.5pt;height:13.35pt;z-index:251907584" coordsize="37403,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woCgMAAGgKAAAOAAAAZHJzL2Uyb0RvYy54bWzsVt9P2zAQfp+0/8Hy+0h/r0SkqIOBJiFA&#10;g4ln13WaaInt2W4T9tfvs5MUKNUkmDbtgRf3cj6f77677+qj47osyEYYmyuZ0P5BjxIhuVrmcpXQ&#10;b7dnH6aUWMfkkhVKioTeC0uPZ+/fHVU6FgOVqWIpDIETaeNKJzRzTsdRZHkmSmYPlBYSm6kyJXP4&#10;NKtoaVgF72URDXq9SVQps9RGcWEttKfNJp0F/2kquLtKUyscKRKK2FxYTVgXfo1mRyxeGaaznLdh&#10;sFdEUbJc4tKtq1PmGFmb/JmrMudGWZW6A67KSKVpzkXIAdn0ezvZnBu11iGXVVyt9BYmQLuD06vd&#10;8svNtSH5ErWbfBxTIlmJKoWLSdAAoEqvYtidG32jr02rWDVfPuc6NaX/RTakDtDeb6EVtSMcyuHH&#10;UW84PKSEY68/ORyPxg32PEOBnh3j2effH4y6ayMf3TaYSqON7ANS9s+QusmYFqEA1iPQIjUY9zug&#10;bn1+n1RNvC4gEww9TsTV2ECynd5CuQeuwWQ8Gk2BzHPQ+r3peDpG2z4FbZs7i7Wx7lyoknghoQb9&#10;HtqQbS6sQzww7Uz81VKd5UUBPYsLSaqEToZw/2QHJwrpNSKwp3XjcW3iD5K7L0Tj5KtI0T2h6l4R&#10;eCtOCkM2DIxjnAvpAgLBL6y9VYogXnKwtX+I6iWHmzy6m5V028NlLpUJ2e+EvfzehZw29gDyUd5e&#10;dPWiDrTBEOoKvFDLe9TdqGbKWM3PcpTlgll3zQzGCiqJUemusKSFAvyqlSjJlPm5T+/t0cPYpaTC&#10;mEqo/bFmRlBSfJHobj/TOsF0wqIT5Lo8UagD+hXRBBEHjCs6MTWqvMMEnftbsMUkx10JdZ144pph&#10;iQnMxXwejDC5NHMX8kZz79qXxTfZbX3HjG470YEYl6rjD4t3GrKx9Selmq+dSvPQrR7ZBsUWcXDZ&#10;z59/QurBHlIPutqC/S8hNaDcR+fhtD/CNW909vT/T+m8nddvdP47dA7/2HjOhH+n9unl30uPvwP9&#10;Hx6Is18AAAD//wMAUEsDBBQABgAIAAAAIQAcm3Q54QAAAAsBAAAPAAAAZHJzL2Rvd25yZXYueG1s&#10;TI/BTsMwEETvSPyDtUjcqJPSNiHEqaoKOFVItEiI2zbeJlFjO4rdJP17lhMcZ/ZpdiZfT6YVA/W+&#10;cVZBPItAkC2dbmyl4PPw+pCC8AGtxtZZUnAlD+vi9ibHTLvRftCwD5XgEOszVFCH0GVS+rImg37m&#10;OrJ8O7neYGDZV1L3OHK4aeU8ilbSYGP5Q40dbWsqz/uLUfA24rh5jF+G3fm0vX4flu9fu5iUur+b&#10;Ns8gAk3hD4bf+lwdCu50dBervWhZJ+kTowoW8zQGwUSyStg5srNcpCCLXP7fUPwAAAD//wMAUEsB&#10;Ai0AFAAGAAgAAAAhALaDOJL+AAAA4QEAABMAAAAAAAAAAAAAAAAAAAAAAFtDb250ZW50X1R5cGVz&#10;XS54bWxQSwECLQAUAAYACAAAACEAOP0h/9YAAACUAQAACwAAAAAAAAAAAAAAAAAvAQAAX3JlbHMv&#10;LnJlbHNQSwECLQAUAAYACAAAACEAzpw8KAoDAABoCgAADgAAAAAAAAAAAAAAAAAuAgAAZHJzL2Uy&#10;b0RvYy54bWxQSwECLQAUAAYACAAAACEAHJt0OeEAAAALAQAADwAAAAAAAAAAAAAAAABkBQAAZHJz&#10;L2Rvd25yZXYueG1sUEsFBgAAAAAEAAQA8wAAAHIGAAAAAA==&#10;">
                <v:shape id="Text Box 251" o:spid="_x0000_s1244" type="#_x0000_t202" style="position:absolute;left:26544;width:1085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m0cYA&#10;AADcAAAADwAAAGRycy9kb3ducmV2LnhtbESPS2vDMBCE74X+B7GF3BrZgZTgRAmhD+ihzzSB9La1&#10;NraptTLSxnH/fVUI9DjMzDfMYjW4VvUUYuPZQD7OQBGX3jZcGdh+PFzPQEVBtth6JgM/FGG1vLxY&#10;YGH9id+p30ilEoRjgQZqka7QOpY1OYxj3xEn7+CDQ0kyVNoGPCW4a/Uky260w4bTQo0d3dZUfm+O&#10;zkC7j+HpK5PP/q56lrdXfdzd5y/GjK6G9RyU0CD/4XP70RqYTH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sm0cYAAADcAAAADwAAAAAAAAAAAAAAAACYAgAAZHJz&#10;L2Rvd25yZXYueG1sUEsFBgAAAAAEAAQA9QAAAIsDAAAAAA==&#10;" filled="f" stroked="f" strokeweight=".5pt">
                  <v:textbox inset="0,0,0,0">
                    <w:txbxContent>
                      <w:p w:rsidR="009675B8" w:rsidRPr="00B429F8" w:rsidRDefault="009675B8" w:rsidP="00CC7A94">
                        <w:pPr>
                          <w:pStyle w:val="FigTx"/>
                        </w:pPr>
                        <w:r>
                          <w:rPr>
                            <w:rFonts w:hint="cs"/>
                            <w:rtl/>
                          </w:rPr>
                          <w:t>حزمة متعددة</w:t>
                        </w:r>
                      </w:p>
                    </w:txbxContent>
                  </v:textbox>
                </v:shape>
                <v:shape id="Text Box 252" o:spid="_x0000_s1245" type="#_x0000_t202" style="position:absolute;width:1038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4psYA&#10;AADcAAAADwAAAGRycy9kb3ducmV2LnhtbESPS2vDMBCE74X+B7GF3Bo5hpTgRAmhD+ihzzSB9La1&#10;NraptTLSxnH/fVUI9DjMzDfMYjW4VvUUYuPZwGScgSIuvW24MrD9eLiegYqCbLH1TAZ+KMJqeXmx&#10;wML6E79Tv5FKJQjHAg3UIl2hdSxrchjHviNO3sEHh5JkqLQNeEpw1+o8y260w4bTQo0d3dZUfm+O&#10;zkC7j+HpK5PP/q56lrdXfdzdT16MGV0N6zkooUH+w+f2ozWQT3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m4psYAAADcAAAADwAAAAAAAAAAAAAAAACYAgAAZHJz&#10;L2Rvd25yZXYueG1sUEsFBgAAAAAEAAQA9QAAAIsDAAAAAA==&#10;" filled="f" stroked="f" strokeweight=".5pt">
                  <v:textbox inset="0,0,0,0">
                    <w:txbxContent>
                      <w:p w:rsidR="009675B8" w:rsidRPr="00B429F8" w:rsidRDefault="009675B8" w:rsidP="00CC7A94">
                        <w:pPr>
                          <w:pStyle w:val="FigTx"/>
                        </w:pPr>
                        <w:r>
                          <w:rPr>
                            <w:rFonts w:hint="cs"/>
                            <w:rtl/>
                          </w:rPr>
                          <w:t>حزمة عالمية</w:t>
                        </w:r>
                      </w:p>
                    </w:txbxContent>
                  </v:textbox>
                </v:shape>
              </v:group>
            </w:pict>
          </mc:Fallback>
        </mc:AlternateContent>
      </w:r>
      <w:r w:rsidR="002E79B8" w:rsidRPr="00CC7A94">
        <w:rPr>
          <w:noProof/>
          <w:lang w:eastAsia="zh-CN"/>
        </w:rPr>
        <w:object w:dxaOrig="7764" w:dyaOrig="5063">
          <v:shape id="_x0000_i1057" type="#_x0000_t75" style="width:366.9pt;height:237.3pt" o:ole="">
            <v:imagedata r:id="rId83" o:title=""/>
          </v:shape>
          <o:OLEObject Type="Embed" ProgID="CorelDRAW.Graphic.14" ShapeID="_x0000_i1057" DrawAspect="Content" ObjectID="_1506931757" r:id="rId84"/>
        </w:object>
      </w:r>
    </w:p>
    <w:p w:rsidR="00562A1B" w:rsidRPr="00CC7A94" w:rsidRDefault="00562A1B" w:rsidP="00562A1B">
      <w:pPr>
        <w:pStyle w:val="FigureNo"/>
        <w:rPr>
          <w:rFonts w:hint="eastAsia"/>
        </w:rPr>
      </w:pPr>
      <w:r w:rsidRPr="00CC7A94">
        <w:rPr>
          <w:rtl/>
        </w:rPr>
        <w:t>الش</w:t>
      </w:r>
      <w:r w:rsidRPr="00CC7A94">
        <w:rPr>
          <w:rFonts w:hint="cs"/>
          <w:rtl/>
        </w:rPr>
        <w:t>ـ</w:t>
      </w:r>
      <w:r w:rsidRPr="00CC7A94">
        <w:rPr>
          <w:rtl/>
        </w:rPr>
        <w:t xml:space="preserve">كل </w:t>
      </w:r>
      <w:r w:rsidRPr="00CC7A94">
        <w:t>34</w:t>
      </w:r>
    </w:p>
    <w:p w:rsidR="00562A1B" w:rsidRPr="00CC7A94" w:rsidRDefault="00562A1B" w:rsidP="00562A1B">
      <w:pPr>
        <w:pStyle w:val="FigureTitle"/>
        <w:rPr>
          <w:rFonts w:hint="eastAsia"/>
          <w:rtl/>
        </w:rPr>
      </w:pPr>
      <w:r w:rsidRPr="00CC7A94">
        <w:rPr>
          <w:rtl/>
        </w:rPr>
        <w:t xml:space="preserve">تشكيلة </w:t>
      </w:r>
      <w:r w:rsidRPr="00CC7A94">
        <w:rPr>
          <w:rFonts w:hint="cs"/>
          <w:rtl/>
        </w:rPr>
        <w:t>م</w:t>
      </w:r>
      <w:r w:rsidRPr="00CC7A94">
        <w:rPr>
          <w:rtl/>
        </w:rPr>
        <w:t>مددة متعددة الحزم</w:t>
      </w:r>
    </w:p>
    <w:p w:rsidR="004426F9" w:rsidRPr="00CC7A94" w:rsidRDefault="00D5410C" w:rsidP="002E79B8">
      <w:pPr>
        <w:pStyle w:val="Figure"/>
        <w:rPr>
          <w:lang w:bidi="ar-EG"/>
        </w:rPr>
      </w:pPr>
      <w:r w:rsidRPr="00CC7A94">
        <w:rPr>
          <w:rFonts w:hint="cs"/>
          <w:noProof/>
          <w:rtl/>
          <w:lang w:eastAsia="zh-CN"/>
        </w:rPr>
        <mc:AlternateContent>
          <mc:Choice Requires="wps">
            <w:drawing>
              <wp:anchor distT="0" distB="0" distL="114300" distR="114300" simplePos="0" relativeHeight="251912704" behindDoc="0" locked="0" layoutInCell="1" allowOverlap="1" wp14:anchorId="66F0116C" wp14:editId="22D952EC">
                <wp:simplePos x="0" y="0"/>
                <wp:positionH relativeFrom="column">
                  <wp:posOffset>789633</wp:posOffset>
                </wp:positionH>
                <wp:positionV relativeFrom="paragraph">
                  <wp:posOffset>2729865</wp:posOffset>
                </wp:positionV>
                <wp:extent cx="1444625" cy="415925"/>
                <wp:effectExtent l="0" t="0" r="3175" b="3175"/>
                <wp:wrapNone/>
                <wp:docPr id="256" name="Text Box 256"/>
                <wp:cNvGraphicFramePr/>
                <a:graphic xmlns:a="http://schemas.openxmlformats.org/drawingml/2006/main">
                  <a:graphicData uri="http://schemas.microsoft.com/office/word/2010/wordprocessingShape">
                    <wps:wsp>
                      <wps:cNvSpPr txBox="1"/>
                      <wps:spPr>
                        <a:xfrm>
                          <a:off x="0" y="0"/>
                          <a:ext cx="1444625"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CC7A94">
                            <w:pPr>
                              <w:pStyle w:val="FigTx"/>
                              <w:jc w:val="right"/>
                              <w:rPr>
                                <w:rtl/>
                              </w:rPr>
                            </w:pPr>
                            <w:r>
                              <w:rPr>
                                <w:rFonts w:hint="cs"/>
                                <w:rtl/>
                              </w:rPr>
                              <w:t xml:space="preserve">الساتل </w:t>
                            </w:r>
                            <w:r>
                              <w:t>16.00 0.00 35786</w:t>
                            </w:r>
                          </w:p>
                          <w:p w:rsidR="009675B8" w:rsidRPr="00B429F8" w:rsidRDefault="009675B8" w:rsidP="00CC7A94">
                            <w:pPr>
                              <w:pStyle w:val="FigTx"/>
                              <w:jc w:val="right"/>
                            </w:pPr>
                            <w:r w:rsidRPr="00341D83">
                              <w:rPr>
                                <w:rFonts w:hint="cs"/>
                                <w:rtl/>
                              </w:rPr>
                              <w:t xml:space="preserve">مركز الخريطة </w:t>
                            </w:r>
                            <w:r w:rsidRPr="00341D83">
                              <w:t>18.00 40.40 0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116C" id="Text Box 256" o:spid="_x0000_s1246" type="#_x0000_t202" style="position:absolute;left:0;text-align:left;margin-left:62.2pt;margin-top:214.95pt;width:113.75pt;height:32.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54egIAAF8FAAAOAAAAZHJzL2Uyb0RvYy54bWysVE1v2zAMvQ/YfxB0X51kSbAFcYqsRYcB&#10;RVu0HXpWZCkxJomaxMTOfv0o2U6LbpcOu8i0+Ejx45HL89YadlAh1uBKPj4bcaachKp225J/f7z6&#10;8ImziMJVwoBTJT+qyM9X798tG79QE9iBqVRg5MTFReNLvkP0i6KIcqesiGfglSOlhmAF0m/YFlUQ&#10;DXm3ppiMRvOigVD5AFLFSLeXnZKvsn+tlcRbraNCZkpOsWE+Qz436SxWS7HYBuF3tezDEP8QhRW1&#10;o0dPri4FCrYP9R+ubC0DRNB4JsEWoHUtVc6BshmPXmXzsBNe5VyoONGfyhT/n1t5c7gLrK5KPpnN&#10;OXPCUpMeVYvsC7Qs3VGFGh8XBHzwBMWWFNTp4T7SZUq81cGmL6XESE+1Pp7qm9zJZDSdTueTGWeS&#10;dNPx7DPJ5L54tvYh4lcFliWh5IH6l8sqDtcRO+gASY85uKqNyT00jjUln3+cjbLBSUPOjUtYldnQ&#10;u0kZdZFnCY9GJYxx90pTNXIC6SLzUF2YwA6CGCSkVA5z7tkvoRNKUxBvMezxz1G9xbjLY3gZHJ6M&#10;be0g5OxfhV39GELWHZ5q/iLvJGK7aTsajCZDazdQHanjAbqpiV5e1dSWaxHxTgQaE2oyjT7e0qEN&#10;UPmhlzjbQfj1t/uEJ/aSlrOGxq7k8edeBMWZ+eaI12lGByEMwmYQ3N5eAPVhTEvFyyySQUAziDqA&#10;faKNsE6vkEo4SW+VHAfxArvhp40i1XqdQTSJXuC1e/AyuU5tSSR7bJ9E8D0TkTh8A8NAisUrQnbY&#10;ZOlgvUfQdWZrqmxXxb7iNMWZ7/3GSWvi5X9GPe/F1W8AAAD//wMAUEsDBBQABgAIAAAAIQABVc9t&#10;4AAAAAsBAAAPAAAAZHJzL2Rvd25yZXYueG1sTI9LT4RAEITvJv6HSZt4cweQNYIMG+Pj5nN3TfQ2&#10;MC0Q50FmBhb/ve1Jb13dleqvqs1iNJvRh8FZAekqAYa2dWqwnYD97v7sEliI0iqpnUUB3xhgUx8f&#10;VbJU7mBfcd7GjlGIDaUU0Mc4lpyHtkcjw8qNaOn26byRkaTvuPLyQOFG8yxJLriRg6UPvRzxpsf2&#10;azsZAfo9+IcmiR/zbfcYX5759HaXPglxerJcXwGLuMQ/M/ziEzrUxNS4yarANOksz8kqIM+KAhg5&#10;ztcpDQ1tinUOvK74/w71DwAAAP//AwBQSwECLQAUAAYACAAAACEAtoM4kv4AAADhAQAAEwAAAAAA&#10;AAAAAAAAAAAAAAAAW0NvbnRlbnRfVHlwZXNdLnhtbFBLAQItABQABgAIAAAAIQA4/SH/1gAAAJQB&#10;AAALAAAAAAAAAAAAAAAAAC8BAABfcmVscy8ucmVsc1BLAQItABQABgAIAAAAIQBSO954egIAAF8F&#10;AAAOAAAAAAAAAAAAAAAAAC4CAABkcnMvZTJvRG9jLnhtbFBLAQItABQABgAIAAAAIQABVc9t4AAA&#10;AAsBAAAPAAAAAAAAAAAAAAAAANQEAABkcnMvZG93bnJldi54bWxQSwUGAAAAAAQABADzAAAA4QUA&#10;AAAA&#10;" filled="f" stroked="f" strokeweight=".5pt">
                <v:textbox inset="0,0,0,0">
                  <w:txbxContent>
                    <w:p w:rsidR="009675B8" w:rsidRDefault="009675B8" w:rsidP="00CC7A94">
                      <w:pPr>
                        <w:pStyle w:val="FigTx"/>
                        <w:jc w:val="right"/>
                        <w:rPr>
                          <w:rtl/>
                        </w:rPr>
                      </w:pPr>
                      <w:r>
                        <w:rPr>
                          <w:rFonts w:hint="cs"/>
                          <w:rtl/>
                        </w:rPr>
                        <w:t xml:space="preserve">الساتل </w:t>
                      </w:r>
                      <w:r>
                        <w:t>16.00 0.00 35786</w:t>
                      </w:r>
                    </w:p>
                    <w:p w:rsidR="009675B8" w:rsidRPr="00B429F8" w:rsidRDefault="009675B8" w:rsidP="00CC7A94">
                      <w:pPr>
                        <w:pStyle w:val="FigTx"/>
                        <w:jc w:val="right"/>
                      </w:pPr>
                      <w:r w:rsidRPr="00341D83">
                        <w:rPr>
                          <w:rFonts w:hint="cs"/>
                          <w:rtl/>
                        </w:rPr>
                        <w:t xml:space="preserve">مركز الخريطة </w:t>
                      </w:r>
                      <w:r w:rsidRPr="00341D83">
                        <w:t>18.00 40.40 0</w:t>
                      </w:r>
                    </w:p>
                  </w:txbxContent>
                </v:textbox>
              </v:shape>
            </w:pict>
          </mc:Fallback>
        </mc:AlternateContent>
      </w:r>
      <w:r w:rsidR="0081409F" w:rsidRPr="00CC7A94">
        <w:rPr>
          <w:rFonts w:hint="cs"/>
          <w:noProof/>
          <w:rtl/>
          <w:lang w:eastAsia="zh-CN"/>
        </w:rPr>
        <mc:AlternateContent>
          <mc:Choice Requires="wps">
            <w:drawing>
              <wp:anchor distT="0" distB="0" distL="114300" distR="114300" simplePos="0" relativeHeight="251909632" behindDoc="0" locked="0" layoutInCell="1" allowOverlap="1" wp14:anchorId="702F578C" wp14:editId="633E8D98">
                <wp:simplePos x="0" y="0"/>
                <wp:positionH relativeFrom="column">
                  <wp:posOffset>2649855</wp:posOffset>
                </wp:positionH>
                <wp:positionV relativeFrom="paragraph">
                  <wp:posOffset>63805</wp:posOffset>
                </wp:positionV>
                <wp:extent cx="1088390" cy="216383"/>
                <wp:effectExtent l="0" t="0" r="0" b="12700"/>
                <wp:wrapNone/>
                <wp:docPr id="253" name="Text Box 253"/>
                <wp:cNvGraphicFramePr/>
                <a:graphic xmlns:a="http://schemas.openxmlformats.org/drawingml/2006/main">
                  <a:graphicData uri="http://schemas.microsoft.com/office/word/2010/wordprocessingShape">
                    <wps:wsp>
                      <wps:cNvSpPr txBox="1"/>
                      <wps:spPr>
                        <a:xfrm>
                          <a:off x="0" y="0"/>
                          <a:ext cx="1088390" cy="216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429F8" w:rsidRDefault="009675B8" w:rsidP="00CC7A94">
                            <w:pPr>
                              <w:pStyle w:val="FigTx"/>
                            </w:pPr>
                            <w:r>
                              <w:rPr>
                                <w:rFonts w:hint="cs"/>
                                <w:rtl/>
                              </w:rPr>
                              <w:t>درجات (شرق)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F578C" id="Text Box 253" o:spid="_x0000_s1247" type="#_x0000_t202" style="position:absolute;left:0;text-align:left;margin-left:208.65pt;margin-top:5pt;width:85.7pt;height:17.0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WLeQIAAF8FAAAOAAAAZHJzL2Uyb0RvYy54bWysVE1v2zAMvQ/YfxB0X+0kaJEFdYqsRYcB&#10;RVs0HXpWZKkxJokapcTOfv0o2U6LbpcOu8i0+Ejx45HnF501bK8wNOAqPjkpOVNOQt2454p/f7z+&#10;NOcsROFqYcCpih9U4BfLjx/OW79QU9iCqRUycuLCovUV38boF0UR5FZZEU7AK0dKDWhFpF98LmoU&#10;LXm3ppiW5VnRAtYeQaoQ6PaqV/Jl9q+1kvFO66AiMxWn2GI+MZ+bdBbLc7F4RuG3jRzCEP8QhRWN&#10;o0ePrq5EFGyHzR+ubCMRAuh4IsEWoHUjVc6BspmUb7JZb4VXORcqTvDHMoX/51be7u+RNXXFp6cz&#10;zpyw1KRH1UX2BTqW7qhCrQ8LAq49QWNHCur0eB/oMiXeabTpSykx0lOtD8f6JncyGZXz+ewzqSTp&#10;ppOz2Ty7L16sPYb4VYFlSag4Uv9yWcX+JkSKhKAjJD3m4LoxJvfQONZW/Gx2WmaDo4YsjEtYldkw&#10;uEkZ9ZFnKR6MShjjHpSmauQE0kXmobo0yPaCGCSkVC7m3LNfQieUpiDeYzjgX6J6j3Gfx/gyuHg0&#10;to0DzNm/Cbv+MYasezwV8lXeSYzdputpUB5bvoH6QB1H6KcmeHndUFtuRIj3AmlMqJM0+vGODm2A&#10;yg+DxNkW8Nff7hOe2Etazloau4qHnzuBijPzzRGv04yOAo7CZhTczl4C9WFCS8XLLJIBRjOKGsE+&#10;0UZYpVdIJZyktyoeR/Ey9sNPG0Wq1SqDaBK9iDdu7WVyndqSSPbYPQn0AxMjcfgWxoEUizeE7LHJ&#10;0sFqF0E3ma2psn0Vh4rTFGcSDxsnrYnX/xn1sheXvwEAAP//AwBQSwMEFAAGAAgAAAAhAO6Brffe&#10;AAAACQEAAA8AAABkcnMvZG93bnJldi54bWxMj8tOwzAQRfdI/IM1SOyoHSg0CnEqxGMHhbYgwc6J&#10;hyTCj8h20vD3DCtYju7RnXPL9WwNmzDE3jsJ2UIAQ9d43btWwuv+4SwHFpNyWhnvUMI3RlhXx0el&#10;KrQ/uC1Ou9QyKnGxUBK6lIaC89h0aFVc+AEdZZ8+WJXoDC3XQR2o3Bp+LsQVt6p39KFTA9522Hzt&#10;RivBvMfwWIv0Md21T+nlmY9v99lGytOT+eYaWMI5/cHwq0/qUJFT7UenIzMSltnqglAKBG0i4DLP&#10;V8BqSpYZ8Krk/xdUPwAAAP//AwBQSwECLQAUAAYACAAAACEAtoM4kv4AAADhAQAAEwAAAAAAAAAA&#10;AAAAAAAAAAAAW0NvbnRlbnRfVHlwZXNdLnhtbFBLAQItABQABgAIAAAAIQA4/SH/1gAAAJQBAAAL&#10;AAAAAAAAAAAAAAAAAC8BAABfcmVscy8ucmVsc1BLAQItABQABgAIAAAAIQCjXYWLeQIAAF8FAAAO&#10;AAAAAAAAAAAAAAAAAC4CAABkcnMvZTJvRG9jLnhtbFBLAQItABQABgAIAAAAIQDuga333gAAAAkB&#10;AAAPAAAAAAAAAAAAAAAAANMEAABkcnMvZG93bnJldi54bWxQSwUGAAAAAAQABADzAAAA3gUAAAAA&#10;" filled="f" stroked="f" strokeweight=".5pt">
                <v:textbox inset="0,0,0,0">
                  <w:txbxContent>
                    <w:p w:rsidR="009675B8" w:rsidRPr="00B429F8" w:rsidRDefault="009675B8" w:rsidP="00CC7A94">
                      <w:pPr>
                        <w:pStyle w:val="FigTx"/>
                      </w:pPr>
                      <w:r>
                        <w:rPr>
                          <w:rFonts w:hint="cs"/>
                          <w:rtl/>
                        </w:rPr>
                        <w:t>درجات (شرق)</w:t>
                      </w:r>
                    </w:p>
                  </w:txbxContent>
                </v:textbox>
              </v:shape>
            </w:pict>
          </mc:Fallback>
        </mc:AlternateContent>
      </w:r>
      <w:r w:rsidR="00CC7A94" w:rsidRPr="00CC7A94">
        <w:rPr>
          <w:rFonts w:hint="cs"/>
          <w:noProof/>
          <w:rtl/>
          <w:lang w:eastAsia="zh-CN"/>
        </w:rPr>
        <mc:AlternateContent>
          <mc:Choice Requires="wps">
            <w:drawing>
              <wp:anchor distT="0" distB="0" distL="114300" distR="114300" simplePos="0" relativeHeight="251910656" behindDoc="0" locked="0" layoutInCell="1" allowOverlap="1" wp14:anchorId="47B42AC8" wp14:editId="65DA1F35">
                <wp:simplePos x="0" y="0"/>
                <wp:positionH relativeFrom="column">
                  <wp:posOffset>462754</wp:posOffset>
                </wp:positionH>
                <wp:positionV relativeFrom="paragraph">
                  <wp:posOffset>797560</wp:posOffset>
                </wp:positionV>
                <wp:extent cx="326390" cy="1438910"/>
                <wp:effectExtent l="0" t="0" r="0" b="8890"/>
                <wp:wrapNone/>
                <wp:docPr id="255" name="Text Box 255"/>
                <wp:cNvGraphicFramePr/>
                <a:graphic xmlns:a="http://schemas.openxmlformats.org/drawingml/2006/main">
                  <a:graphicData uri="http://schemas.microsoft.com/office/word/2010/wordprocessingShape">
                    <wps:wsp>
                      <wps:cNvSpPr txBox="1"/>
                      <wps:spPr>
                        <a:xfrm>
                          <a:off x="0" y="0"/>
                          <a:ext cx="326390" cy="143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CC7A94">
                            <w:pPr>
                              <w:pStyle w:val="FigTx"/>
                            </w:pPr>
                            <w:r>
                              <w:rPr>
                                <w:rFonts w:hint="cs"/>
                                <w:rtl/>
                              </w:rPr>
                              <w:t>درجات (شمال)</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42AC8" id="Text Box 255" o:spid="_x0000_s1248" type="#_x0000_t202" style="position:absolute;left:0;text-align:left;margin-left:36.45pt;margin-top:62.8pt;width:25.7pt;height:113.3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apfQIAAGIFAAAOAAAAZHJzL2Uyb0RvYy54bWysVN9PGzEMfp+0/yHK+7j+AAZVr6gDMU1C&#10;gAYTz2kuaU9L4ixxe9f99Ti5u4LYXpj2kvPZnx37s535RWsN26kQa3AlHx+NOFNOQlW7dcl/PF5/&#10;OuMsonCVMOBUyfcq8ovFxw/zxs/UBDZgKhUYBXFx1viSbxD9rCii3Cgr4hF45cioIViB9BvWRRVE&#10;Q9GtKSaj0WnRQKh8AKliJO1VZ+SLHF9rJfFO66iQmZJTbpjPkM9VOovFXMzWQfhNLfs0xD9kYUXt&#10;6NJDqCuBgm1D/UcoW8sAETQeSbAFaF1LlWugasajN9U8bIRXuRYiJ/oDTfH/hZW3u/vA6qrkk5MT&#10;zpyw1KRH1SL7Ai1LOmKo8XFGwAdPUGzJQJ0e9JGUqfBWB5u+VBIjO3G9P/CbwklSTien03OySDKN&#10;j6dn5+PcgOLF24eIXxVYloSSB+pfplXsbiJSJgQdIOkyB9e1MbmHxrGm5KfTk1F2OFjIw7iEVXka&#10;+jCpoi7zLOHeqIQx7rvSxEYuICnyHKpLE9hO0AQJKZXDXHuOS+iE0pTEexx7/EtW73Hu6hhuBocH&#10;Z1s7CLn6N2lXP4eUdYcnIl/VnURsV203BqPjobUrqPbU8QDd1kQvr2tqy42IeC8CrQm1klYf7+jQ&#10;Boh+6CXONhB+/02f8CVP5+QzuTe0eSWPv7YiKM7MN0ejTWochDAIq0FwW3sJ1IoxvSteZpEcAppB&#10;1AHsEz0Ky3QRmYSTlEzJcRAvsdt/elSkWi4ziJbRC7xxD16m0Kkzac4e2ycRfD+MSGN8C8NOitmb&#10;meywydPBcoug6zywidyOyJ50WuQ8x/2jk16K1/8Z9fI0Lp4BAAD//wMAUEsDBBQABgAIAAAAIQCd&#10;98j53wAAAAoBAAAPAAAAZHJzL2Rvd25yZXYueG1sTI/BTsMwDIbvSLxDZCQuFUuXsQKl6QRIk0Di&#10;wkDaNWtMU61xqibbytvjneBo+9Pv769Wk+/FEcfYBdIwn+UgkJpgO2o1fH2ub+5BxGTImj4QavjB&#10;CKv68qIypQ0n+sDjJrWCQyiWRoNLaSiljI1Db+IsDEh8+w6jN4nHsZV2NCcO971UeV5IbzriD84M&#10;+OKw2W8OXkPmbIavb9m2eMaQz7fruO+Gd62vr6anRxAJp/QHw1mf1aFmp104kI2i13CnHpjkvVoW&#10;IM6Aul2A2GlYLJUCWVfyf4X6FwAA//8DAFBLAQItABQABgAIAAAAIQC2gziS/gAAAOEBAAATAAAA&#10;AAAAAAAAAAAAAAAAAABbQ29udGVudF9UeXBlc10ueG1sUEsBAi0AFAAGAAgAAAAhADj9If/WAAAA&#10;lAEAAAsAAAAAAAAAAAAAAAAALwEAAF9yZWxzLy5yZWxzUEsBAi0AFAAGAAgAAAAhAIoytql9AgAA&#10;YgUAAA4AAAAAAAAAAAAAAAAALgIAAGRycy9lMm9Eb2MueG1sUEsBAi0AFAAGAAgAAAAhAJ33yPnf&#10;AAAACgEAAA8AAAAAAAAAAAAAAAAA1wQAAGRycy9kb3ducmV2LnhtbFBLBQYAAAAABAAEAPMAAADj&#10;BQAAAAA=&#10;" filled="f" stroked="f" strokeweight=".5pt">
                <v:textbox style="layout-flow:vertical;mso-layout-flow-alt:bottom-to-top" inset="0,0,0,0">
                  <w:txbxContent>
                    <w:p w:rsidR="009675B8" w:rsidRDefault="009675B8" w:rsidP="00CC7A94">
                      <w:pPr>
                        <w:pStyle w:val="FigTx"/>
                      </w:pPr>
                      <w:r>
                        <w:rPr>
                          <w:rFonts w:hint="cs"/>
                          <w:rtl/>
                        </w:rPr>
                        <w:t>درجات (شمال)</w:t>
                      </w:r>
                    </w:p>
                  </w:txbxContent>
                </v:textbox>
              </v:shape>
            </w:pict>
          </mc:Fallback>
        </mc:AlternateContent>
      </w:r>
      <w:r w:rsidR="00CC7A94" w:rsidRPr="00CC7A94">
        <w:rPr>
          <w:noProof/>
          <w:lang w:eastAsia="zh-CN"/>
        </w:rPr>
        <w:object w:dxaOrig="6072" w:dyaOrig="3450">
          <v:shape id="_x0000_i1058" type="#_x0000_t75" style="width:403.2pt;height:230.4pt" o:ole="">
            <v:imagedata r:id="rId85" o:title=""/>
          </v:shape>
          <o:OLEObject Type="Embed" ProgID="CorelDRAW.Graphic.14" ShapeID="_x0000_i1058" DrawAspect="Content" ObjectID="_1506931758" r:id="rId86"/>
        </w:object>
      </w:r>
    </w:p>
    <w:p w:rsidR="00640630" w:rsidRPr="00E42464" w:rsidRDefault="00640630" w:rsidP="00640630">
      <w:pPr>
        <w:pStyle w:val="FigureNo"/>
        <w:rPr>
          <w:rFonts w:hint="eastAsia"/>
        </w:rPr>
      </w:pPr>
      <w:r w:rsidRPr="00CC7A94">
        <w:rPr>
          <w:rtl/>
        </w:rPr>
        <w:lastRenderedPageBreak/>
        <w:t>الش</w:t>
      </w:r>
      <w:r w:rsidRPr="00CC7A94">
        <w:rPr>
          <w:rFonts w:hint="cs"/>
          <w:rtl/>
        </w:rPr>
        <w:t>ـ</w:t>
      </w:r>
      <w:r w:rsidRPr="00CC7A94">
        <w:rPr>
          <w:rtl/>
        </w:rPr>
        <w:t xml:space="preserve">كل </w:t>
      </w:r>
      <w:r w:rsidRPr="00CC7A94">
        <w:t>35</w:t>
      </w:r>
    </w:p>
    <w:p w:rsidR="00640630" w:rsidRPr="00E42464" w:rsidRDefault="00640630" w:rsidP="00640630">
      <w:pPr>
        <w:pStyle w:val="FigureTitle"/>
        <w:rPr>
          <w:rFonts w:hint="eastAsia"/>
          <w:rtl/>
        </w:rPr>
      </w:pPr>
      <w:r w:rsidRPr="00E42464">
        <w:rPr>
          <w:rtl/>
        </w:rPr>
        <w:t xml:space="preserve">تشكيلة </w:t>
      </w:r>
      <w:r w:rsidRPr="00E42464">
        <w:rPr>
          <w:rFonts w:hint="cs"/>
          <w:rtl/>
        </w:rPr>
        <w:t xml:space="preserve">متعددة </w:t>
      </w:r>
      <w:r w:rsidRPr="00E42464">
        <w:rPr>
          <w:rtl/>
        </w:rPr>
        <w:t xml:space="preserve">السواتل </w:t>
      </w:r>
      <w:r w:rsidRPr="00E42464">
        <w:rPr>
          <w:rFonts w:hint="cs"/>
          <w:rtl/>
        </w:rPr>
        <w:t>و</w:t>
      </w:r>
      <w:r w:rsidRPr="00E42464">
        <w:rPr>
          <w:rtl/>
        </w:rPr>
        <w:t>متعددة الحزم</w:t>
      </w:r>
    </w:p>
    <w:p w:rsidR="00640630" w:rsidRPr="00E42464" w:rsidRDefault="00256679" w:rsidP="00D936B3">
      <w:pPr>
        <w:pStyle w:val="Figure"/>
        <w:rPr>
          <w:rtl/>
        </w:rPr>
      </w:pPr>
      <w:r>
        <w:rPr>
          <w:noProof/>
          <w:lang w:eastAsia="zh-CN"/>
        </w:rPr>
        <w:object w:dxaOrig="8984" w:dyaOrig="4467">
          <v:shape id="_x0000_i1059" type="#_x0000_t75" style="width:417.6pt;height:209.1pt" o:ole="">
            <v:imagedata r:id="rId87" o:title=""/>
          </v:shape>
          <o:OLEObject Type="Embed" ProgID="CorelDRAW.Graphic.14" ShapeID="_x0000_i1059" DrawAspect="Content" ObjectID="_1506931759" r:id="rId88"/>
        </w:object>
      </w:r>
    </w:p>
    <w:p w:rsidR="00863F26" w:rsidRPr="00E42464" w:rsidRDefault="00863F26" w:rsidP="00CC5162">
      <w:pPr>
        <w:pStyle w:val="Heading4"/>
        <w:rPr>
          <w:rFonts w:hint="eastAsia"/>
          <w:rtl/>
        </w:rPr>
      </w:pPr>
      <w:r w:rsidRPr="00E42464">
        <w:t>2.6.3.4</w:t>
      </w:r>
      <w:r w:rsidRPr="00E42464">
        <w:tab/>
      </w:r>
      <w:r w:rsidR="00CC5162">
        <w:rPr>
          <w:rFonts w:hint="cs"/>
          <w:rtl/>
        </w:rPr>
        <w:t>وصف</w:t>
      </w:r>
      <w:r w:rsidRPr="00E42464">
        <w:rPr>
          <w:rFonts w:hint="cs"/>
          <w:rtl/>
        </w:rPr>
        <w:t xml:space="preserve"> النظام</w:t>
      </w:r>
    </w:p>
    <w:p w:rsidR="00863F26" w:rsidRPr="00E42464" w:rsidRDefault="00863F26" w:rsidP="00863F26">
      <w:pPr>
        <w:pStyle w:val="Heading5"/>
        <w:rPr>
          <w:rFonts w:hint="eastAsia"/>
          <w:rtl/>
        </w:rPr>
      </w:pPr>
      <w:r w:rsidRPr="00E42464">
        <w:t>1.2.6.3.4</w:t>
      </w:r>
      <w:r w:rsidRPr="00E42464">
        <w:tab/>
      </w:r>
      <w:r w:rsidRPr="00E42464">
        <w:rPr>
          <w:rFonts w:hint="cs"/>
          <w:rtl/>
        </w:rPr>
        <w:t>سمات الخدمة</w:t>
      </w:r>
    </w:p>
    <w:p w:rsidR="00863F26" w:rsidRPr="00E42464" w:rsidRDefault="00863F26" w:rsidP="00863F26">
      <w:pPr>
        <w:pStyle w:val="Heading6"/>
        <w:rPr>
          <w:rFonts w:hint="eastAsia"/>
          <w:rtl/>
          <w:lang w:bidi="ar-EG"/>
        </w:rPr>
      </w:pPr>
      <w:r w:rsidRPr="00E42464">
        <w:t>1.1.2.6.3.4</w:t>
      </w:r>
      <w:r w:rsidRPr="00E42464">
        <w:tab/>
      </w:r>
      <w:r w:rsidRPr="00E42464">
        <w:rPr>
          <w:rFonts w:hint="cs"/>
          <w:rtl/>
        </w:rPr>
        <w:t>الخدمات الحمّالة (خدمات الدعم) الأساسية</w:t>
      </w:r>
    </w:p>
    <w:p w:rsidR="00863F26" w:rsidRPr="00E42464" w:rsidRDefault="00863F26" w:rsidP="00863F26">
      <w:pPr>
        <w:rPr>
          <w:rtl/>
        </w:rPr>
      </w:pPr>
      <w:r w:rsidRPr="00E42464">
        <w:rPr>
          <w:rFonts w:hint="cs"/>
          <w:rtl/>
        </w:rPr>
        <w:t xml:space="preserve">تتضمن الخدمات الحمّالة الأساسية المقرر دعمها من قبل هذا السطح البيني الراديوي خدمات الصوت التي تتراوح معدلات البيانات فيها بين </w:t>
      </w:r>
      <w:r w:rsidRPr="00E42464">
        <w:t>kbit/s 2,4</w:t>
      </w:r>
      <w:r w:rsidRPr="00E42464">
        <w:rPr>
          <w:rFonts w:hint="cs"/>
          <w:rtl/>
        </w:rPr>
        <w:t xml:space="preserve"> و</w:t>
      </w:r>
      <w:r w:rsidRPr="00E42464">
        <w:t>kbit/s 12,2</w:t>
      </w:r>
      <w:r w:rsidRPr="00E42464">
        <w:rPr>
          <w:rFonts w:hint="cs"/>
          <w:rtl/>
        </w:rPr>
        <w:t xml:space="preserve">، والبيانات بين </w:t>
      </w:r>
      <w:r w:rsidRPr="00E42464">
        <w:t>kbit/s 1,2</w:t>
      </w:r>
      <w:r w:rsidRPr="00E42464">
        <w:rPr>
          <w:rFonts w:hint="cs"/>
          <w:rtl/>
        </w:rPr>
        <w:t xml:space="preserve"> و</w:t>
      </w:r>
      <w:r w:rsidRPr="00E42464">
        <w:t>kbit/s 384</w:t>
      </w:r>
      <w:r w:rsidRPr="00E42464">
        <w:rPr>
          <w:rFonts w:hint="cs"/>
          <w:rtl/>
        </w:rPr>
        <w:t>.</w:t>
      </w:r>
    </w:p>
    <w:p w:rsidR="00863F26" w:rsidRPr="00E42464" w:rsidRDefault="00863F26" w:rsidP="00863F26">
      <w:pPr>
        <w:pStyle w:val="Heading6"/>
        <w:rPr>
          <w:rFonts w:hint="eastAsia"/>
          <w:rtl/>
        </w:rPr>
      </w:pPr>
      <w:r w:rsidRPr="00E42464">
        <w:t>2.1.2.6.3.4</w:t>
      </w:r>
      <w:r w:rsidRPr="00E42464">
        <w:tab/>
      </w:r>
      <w:r w:rsidRPr="00E42464">
        <w:rPr>
          <w:rFonts w:hint="cs"/>
          <w:rtl/>
        </w:rPr>
        <w:t>خدمات بيانات الرزم</w:t>
      </w:r>
    </w:p>
    <w:p w:rsidR="00863F26" w:rsidRPr="00E42464" w:rsidRDefault="00863F26" w:rsidP="00863F26">
      <w:pPr>
        <w:rPr>
          <w:rtl/>
        </w:rPr>
      </w:pPr>
      <w:r w:rsidRPr="00E42464">
        <w:rPr>
          <w:rFonts w:hint="cs"/>
          <w:rtl/>
        </w:rPr>
        <w:t xml:space="preserve">يتم توفير خدمات بيانات الرزم عند معدلات بيانات تتراوح بين </w:t>
      </w:r>
      <w:r w:rsidRPr="00E42464">
        <w:t>kbit/s 1,2</w:t>
      </w:r>
      <w:r w:rsidRPr="00E42464">
        <w:rPr>
          <w:rFonts w:hint="cs"/>
          <w:rtl/>
        </w:rPr>
        <w:t xml:space="preserve"> و</w:t>
      </w:r>
      <w:r w:rsidRPr="00E42464">
        <w:t>kbit/s 384</w:t>
      </w:r>
      <w:r w:rsidRPr="00E42464">
        <w:rPr>
          <w:rFonts w:hint="cs"/>
          <w:rtl/>
        </w:rPr>
        <w:t>.</w:t>
      </w:r>
    </w:p>
    <w:p w:rsidR="00863F26" w:rsidRPr="00E42464" w:rsidRDefault="00863F26" w:rsidP="00863F26">
      <w:pPr>
        <w:pStyle w:val="Heading6"/>
        <w:rPr>
          <w:rFonts w:hint="eastAsia"/>
          <w:rtl/>
        </w:rPr>
      </w:pPr>
      <w:r w:rsidRPr="00E42464">
        <w:t>3.1.2.6.3.4</w:t>
      </w:r>
      <w:r w:rsidRPr="00E42464">
        <w:tab/>
      </w:r>
      <w:r w:rsidRPr="00E42464">
        <w:rPr>
          <w:rFonts w:hint="cs"/>
          <w:rtl/>
        </w:rPr>
        <w:t>الخدمات عن بُعد</w:t>
      </w:r>
    </w:p>
    <w:p w:rsidR="00863F26" w:rsidRPr="00E42464" w:rsidRDefault="00863F26" w:rsidP="00863F26">
      <w:pPr>
        <w:rPr>
          <w:rtl/>
        </w:rPr>
      </w:pPr>
      <w:r w:rsidRPr="00E42464">
        <w:rPr>
          <w:rFonts w:hint="cs"/>
          <w:rtl/>
        </w:rPr>
        <w:t>تتضمن الخدمات عن بُعد بث الكلام مثل نداءات الطوارئ، وخدمة الرسائل القصيرة، وإرسال الفاكس، وخدمة المهاتفة الفيديوية، وخدمة البحث أو الاستدعاء الراديوي.</w:t>
      </w:r>
    </w:p>
    <w:p w:rsidR="00863F26" w:rsidRPr="00E42464" w:rsidRDefault="00863F26" w:rsidP="00863F26">
      <w:pPr>
        <w:pStyle w:val="Heading6"/>
        <w:rPr>
          <w:rFonts w:hint="eastAsia"/>
          <w:rtl/>
        </w:rPr>
      </w:pPr>
      <w:r w:rsidRPr="00E42464">
        <w:t>4.1.2.6.3.4</w:t>
      </w:r>
      <w:r w:rsidRPr="00E42464">
        <w:tab/>
      </w:r>
      <w:r w:rsidRPr="00E42464">
        <w:rPr>
          <w:rFonts w:hint="cs"/>
          <w:rtl/>
        </w:rPr>
        <w:t>خدمة الاستدعاء الراديوي العميق</w:t>
      </w:r>
    </w:p>
    <w:p w:rsidR="00863F26" w:rsidRPr="00E42464" w:rsidRDefault="00863F26" w:rsidP="00863F26">
      <w:pPr>
        <w:rPr>
          <w:rtl/>
        </w:rPr>
      </w:pPr>
      <w:r w:rsidRPr="00E42464">
        <w:rPr>
          <w:rFonts w:hint="cs"/>
          <w:rtl/>
        </w:rPr>
        <w:t>يتم توفير خدمة البحث أو الاستدعاء الراديوي العميق للاتصال بمطراف مستعمل متنقّل يقع في مناطق مثل مناطق التغلغل العميق في المباني، حيث يتعذّر تأمين الخدمات العادية.</w:t>
      </w:r>
    </w:p>
    <w:p w:rsidR="00863F26" w:rsidRPr="00E42464" w:rsidRDefault="00863F26" w:rsidP="005144E2">
      <w:pPr>
        <w:pStyle w:val="Heading6"/>
        <w:rPr>
          <w:rFonts w:hint="eastAsia"/>
          <w:rtl/>
        </w:rPr>
      </w:pPr>
      <w:r w:rsidRPr="00E42464">
        <w:t>5.1.2.6.3.4</w:t>
      </w:r>
      <w:r w:rsidRPr="00E42464">
        <w:tab/>
      </w:r>
      <w:r w:rsidRPr="00E42464">
        <w:rPr>
          <w:rFonts w:hint="cs"/>
          <w:rtl/>
        </w:rPr>
        <w:t>خدمات الإذاعة المتعددة</w:t>
      </w:r>
    </w:p>
    <w:p w:rsidR="00863F26" w:rsidRPr="00E42464" w:rsidRDefault="00863F26" w:rsidP="005144E2">
      <w:pPr>
        <w:rPr>
          <w:spacing w:val="-6"/>
          <w:rtl/>
          <w:lang w:bidi="ar-EG"/>
        </w:rPr>
      </w:pPr>
      <w:r w:rsidRPr="00E42464">
        <w:rPr>
          <w:rFonts w:hint="cs"/>
          <w:spacing w:val="-6"/>
          <w:rtl/>
        </w:rPr>
        <w:t xml:space="preserve">يتم توفير خدمات الإذاعة المتعددة لمطاريف المستعمل المحلية الخفية من خلال وصلة توزيع ساتلية مباشرة تستفيد من خدمة الدفع فوق </w:t>
      </w:r>
      <w:r w:rsidRPr="00E42464">
        <w:rPr>
          <w:spacing w:val="-6"/>
        </w:rPr>
        <w:t>MBMS</w:t>
      </w:r>
      <w:r w:rsidRPr="00E42464">
        <w:rPr>
          <w:rFonts w:hint="cs"/>
          <w:spacing w:val="-6"/>
          <w:rtl/>
        </w:rPr>
        <w:t xml:space="preserve"> (خدمة إذاعة الوسائط المتعددة الوارد وصفها في الفقرة </w:t>
      </w:r>
      <w:r w:rsidRPr="00E42464">
        <w:rPr>
          <w:spacing w:val="-6"/>
        </w:rPr>
        <w:t>1.5</w:t>
      </w:r>
      <w:r w:rsidRPr="00E42464">
        <w:rPr>
          <w:rFonts w:hint="cs"/>
          <w:spacing w:val="-6"/>
          <w:rtl/>
        </w:rPr>
        <w:t xml:space="preserve"> من التوصية </w:t>
      </w:r>
      <w:r w:rsidRPr="00E42464">
        <w:rPr>
          <w:spacing w:val="-6"/>
        </w:rPr>
        <w:t>ITU-R M.1457</w:t>
      </w:r>
      <w:r w:rsidRPr="00E42464">
        <w:rPr>
          <w:rFonts w:hint="cs"/>
          <w:spacing w:val="-6"/>
          <w:rtl/>
        </w:rPr>
        <w:t xml:space="preserve">). ويتراوح معدل البتات لخدمات إذاعة الوسائط المتعددة بين </w:t>
      </w:r>
      <w:r w:rsidRPr="00E42464">
        <w:rPr>
          <w:spacing w:val="-6"/>
        </w:rPr>
        <w:t>kbit/s</w:t>
      </w:r>
      <w:r w:rsidR="005144E2" w:rsidRPr="00E42464">
        <w:rPr>
          <w:spacing w:val="-6"/>
        </w:rPr>
        <w:t> </w:t>
      </w:r>
      <w:r w:rsidRPr="00E42464">
        <w:rPr>
          <w:spacing w:val="-6"/>
        </w:rPr>
        <w:t>1,2</w:t>
      </w:r>
      <w:r w:rsidRPr="00E42464">
        <w:rPr>
          <w:rFonts w:hint="cs"/>
          <w:spacing w:val="-6"/>
          <w:rtl/>
        </w:rPr>
        <w:t xml:space="preserve"> و</w:t>
      </w:r>
      <w:r w:rsidRPr="00E42464">
        <w:rPr>
          <w:i/>
          <w:iCs/>
          <w:spacing w:val="-6"/>
        </w:rPr>
        <w:t>n</w:t>
      </w:r>
      <w:r w:rsidRPr="00E42464">
        <w:rPr>
          <w:rFonts w:hint="cs"/>
          <w:spacing w:val="-6"/>
          <w:rtl/>
        </w:rPr>
        <w:t xml:space="preserve"> </w:t>
      </w:r>
      <w:r w:rsidRPr="00E42464">
        <w:rPr>
          <w:spacing w:val="-6"/>
        </w:rPr>
        <w:sym w:font="Symbol" w:char="F0B4"/>
      </w:r>
      <w:r w:rsidRPr="00E42464">
        <w:rPr>
          <w:rFonts w:hint="cs"/>
          <w:spacing w:val="-6"/>
          <w:rtl/>
        </w:rPr>
        <w:t xml:space="preserve"> </w:t>
      </w:r>
      <w:r w:rsidRPr="00E42464">
        <w:rPr>
          <w:spacing w:val="-6"/>
        </w:rPr>
        <w:t>kbit/s</w:t>
      </w:r>
      <w:r w:rsidR="005144E2" w:rsidRPr="00E42464">
        <w:rPr>
          <w:spacing w:val="-6"/>
        </w:rPr>
        <w:t> </w:t>
      </w:r>
      <w:r w:rsidRPr="00E42464">
        <w:rPr>
          <w:spacing w:val="-6"/>
        </w:rPr>
        <w:t>384</w:t>
      </w:r>
      <w:r w:rsidRPr="00E42464">
        <w:rPr>
          <w:rFonts w:hint="cs"/>
          <w:spacing w:val="-6"/>
          <w:rtl/>
        </w:rPr>
        <w:t xml:space="preserve"> (حيث </w:t>
      </w:r>
      <w:r w:rsidRPr="00E42464">
        <w:rPr>
          <w:i/>
          <w:iCs/>
          <w:spacing w:val="-6"/>
        </w:rPr>
        <w:t>n</w:t>
      </w:r>
      <w:r w:rsidRPr="00E42464">
        <w:rPr>
          <w:rFonts w:hint="cs"/>
          <w:spacing w:val="-6"/>
          <w:rtl/>
        </w:rPr>
        <w:t xml:space="preserve"> = </w:t>
      </w:r>
      <w:r w:rsidRPr="00E42464">
        <w:rPr>
          <w:spacing w:val="-6"/>
        </w:rPr>
        <w:t>2</w:t>
      </w:r>
      <w:r w:rsidRPr="00E42464">
        <w:rPr>
          <w:rFonts w:hint="cs"/>
          <w:spacing w:val="-6"/>
          <w:rtl/>
        </w:rPr>
        <w:t xml:space="preserve"> أو </w:t>
      </w:r>
      <w:r w:rsidRPr="00E42464">
        <w:rPr>
          <w:spacing w:val="-6"/>
        </w:rPr>
        <w:t>3</w:t>
      </w:r>
      <w:r w:rsidRPr="00E42464">
        <w:rPr>
          <w:rFonts w:hint="cs"/>
          <w:spacing w:val="-6"/>
          <w:rtl/>
        </w:rPr>
        <w:t xml:space="preserve"> أو أكثر وفقاً للتشكيلات).</w:t>
      </w:r>
    </w:p>
    <w:p w:rsidR="00863F26" w:rsidRPr="00E42464" w:rsidRDefault="00863F26" w:rsidP="005144E2">
      <w:pPr>
        <w:pStyle w:val="Heading5"/>
        <w:rPr>
          <w:rFonts w:hint="eastAsia"/>
          <w:rtl/>
        </w:rPr>
      </w:pPr>
      <w:r w:rsidRPr="00E42464">
        <w:t>2.2.6.3.4</w:t>
      </w:r>
      <w:r w:rsidRPr="00E42464">
        <w:tab/>
      </w:r>
      <w:r w:rsidRPr="00E42464">
        <w:rPr>
          <w:rFonts w:hint="cs"/>
          <w:rtl/>
        </w:rPr>
        <w:t>سمات النظام</w:t>
      </w:r>
    </w:p>
    <w:p w:rsidR="00863F26" w:rsidRPr="00E42464" w:rsidRDefault="00863F26" w:rsidP="00863F26">
      <w:pPr>
        <w:rPr>
          <w:rtl/>
        </w:rPr>
      </w:pPr>
      <w:r w:rsidRPr="00E42464">
        <w:rPr>
          <w:rFonts w:hint="cs"/>
          <w:rtl/>
        </w:rPr>
        <w:t xml:space="preserve">يقوم هذا السطح البيني الراديوي على أساس الخصائص التقنية الرئيسية المدرجة في الجدول </w:t>
      </w:r>
      <w:r w:rsidRPr="00E42464">
        <w:t>38</w:t>
      </w:r>
      <w:r w:rsidRPr="00E42464">
        <w:rPr>
          <w:rFonts w:hint="cs"/>
          <w:rtl/>
        </w:rPr>
        <w:t>.</w:t>
      </w:r>
    </w:p>
    <w:p w:rsidR="00863F26" w:rsidRPr="00E42464" w:rsidRDefault="00863F26" w:rsidP="00D752CA">
      <w:pPr>
        <w:pStyle w:val="TableNo"/>
      </w:pPr>
      <w:r w:rsidRPr="00E42464">
        <w:rPr>
          <w:rtl/>
        </w:rPr>
        <w:lastRenderedPageBreak/>
        <w:t>الج</w:t>
      </w:r>
      <w:r w:rsidRPr="00E42464">
        <w:rPr>
          <w:rFonts w:hint="cs"/>
          <w:rtl/>
        </w:rPr>
        <w:t>ـ</w:t>
      </w:r>
      <w:r w:rsidRPr="00E42464">
        <w:rPr>
          <w:rtl/>
        </w:rPr>
        <w:t xml:space="preserve">دول </w:t>
      </w:r>
      <w:r w:rsidRPr="00E42464">
        <w:t>38</w:t>
      </w:r>
    </w:p>
    <w:p w:rsidR="00863F26" w:rsidRPr="00E42464" w:rsidRDefault="00863F26" w:rsidP="00D752CA">
      <w:pPr>
        <w:pStyle w:val="Tabletitle"/>
        <w:rPr>
          <w:rFonts w:hint="eastAsia"/>
        </w:rPr>
      </w:pPr>
      <w:r w:rsidRPr="00E42464">
        <w:rPr>
          <w:rtl/>
        </w:rPr>
        <w:t xml:space="preserve">المواصفات التقنية </w:t>
      </w:r>
      <w:r w:rsidRPr="00E42464">
        <w:rPr>
          <w:rFonts w:hint="cs"/>
          <w:rtl/>
        </w:rPr>
        <w:t>الأساسية</w:t>
      </w:r>
      <w:r w:rsidRPr="00E42464">
        <w:rPr>
          <w:rtl/>
        </w:rPr>
        <w:t xml:space="preserve"> للسطح البيني الراديوي</w:t>
      </w:r>
      <w:r w:rsidRPr="00E42464">
        <w:rPr>
          <w:rFonts w:hint="cs"/>
          <w:rtl/>
        </w:rPr>
        <w:t xml:space="preserve"> </w:t>
      </w:r>
      <w:r w:rsidRPr="00E42464">
        <w:t>SRI-G</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69"/>
      </w:tblGrid>
      <w:tr w:rsidR="00863F26" w:rsidRPr="00E42464" w:rsidTr="00863F26">
        <w:trPr>
          <w:jc w:val="center"/>
        </w:trPr>
        <w:tc>
          <w:tcPr>
            <w:tcW w:w="3402" w:type="dxa"/>
          </w:tcPr>
          <w:p w:rsidR="00863F26" w:rsidRPr="00E42464" w:rsidRDefault="00863F26" w:rsidP="005144E2">
            <w:pPr>
              <w:pStyle w:val="Tabletext"/>
            </w:pPr>
            <w:r w:rsidRPr="00E42464">
              <w:rPr>
                <w:rtl/>
              </w:rPr>
              <w:t>مخطط النفاذ المتعدد</w:t>
            </w:r>
          </w:p>
        </w:tc>
        <w:tc>
          <w:tcPr>
            <w:tcW w:w="3969" w:type="dxa"/>
          </w:tcPr>
          <w:p w:rsidR="00863F26" w:rsidRPr="00E42464" w:rsidRDefault="00863F26" w:rsidP="005144E2">
            <w:pPr>
              <w:pStyle w:val="Tabletext"/>
            </w:pPr>
            <w:r w:rsidRPr="00E42464">
              <w:t>DS-CDMA</w:t>
            </w:r>
          </w:p>
        </w:tc>
      </w:tr>
      <w:tr w:rsidR="00863F26" w:rsidRPr="00E42464" w:rsidTr="00863F26">
        <w:trPr>
          <w:jc w:val="center"/>
        </w:trPr>
        <w:tc>
          <w:tcPr>
            <w:tcW w:w="3402" w:type="dxa"/>
          </w:tcPr>
          <w:p w:rsidR="00863F26" w:rsidRPr="00E42464" w:rsidRDefault="00863F26" w:rsidP="005144E2">
            <w:pPr>
              <w:pStyle w:val="Tabletext"/>
            </w:pPr>
            <w:r w:rsidRPr="00E42464">
              <w:rPr>
                <w:rtl/>
              </w:rPr>
              <w:t>مخطط ازدواج الإرسال</w:t>
            </w:r>
          </w:p>
        </w:tc>
        <w:tc>
          <w:tcPr>
            <w:tcW w:w="3969" w:type="dxa"/>
          </w:tcPr>
          <w:p w:rsidR="00863F26" w:rsidRPr="00E42464" w:rsidRDefault="00863F26" w:rsidP="005144E2">
            <w:pPr>
              <w:pStyle w:val="Tabletext"/>
            </w:pPr>
            <w:r w:rsidRPr="00E42464">
              <w:t>FDD</w:t>
            </w:r>
          </w:p>
        </w:tc>
      </w:tr>
      <w:tr w:rsidR="00863F26" w:rsidRPr="00E42464" w:rsidTr="00863F26">
        <w:trPr>
          <w:jc w:val="center"/>
        </w:trPr>
        <w:tc>
          <w:tcPr>
            <w:tcW w:w="3402" w:type="dxa"/>
          </w:tcPr>
          <w:p w:rsidR="00863F26" w:rsidRPr="00E42464" w:rsidRDefault="00863F26" w:rsidP="005144E2">
            <w:pPr>
              <w:pStyle w:val="Tabletext"/>
            </w:pPr>
            <w:r w:rsidRPr="00E42464">
              <w:rPr>
                <w:rtl/>
              </w:rPr>
              <w:t>معدل ال</w:t>
            </w:r>
            <w:r w:rsidRPr="00E42464">
              <w:rPr>
                <w:rFonts w:hint="cs"/>
                <w:rtl/>
              </w:rPr>
              <w:t>نبض</w:t>
            </w:r>
          </w:p>
        </w:tc>
        <w:tc>
          <w:tcPr>
            <w:tcW w:w="3969" w:type="dxa"/>
          </w:tcPr>
          <w:p w:rsidR="00863F26" w:rsidRPr="00E42464" w:rsidRDefault="00863F26" w:rsidP="005144E2">
            <w:pPr>
              <w:pStyle w:val="Tabletext"/>
              <w:rPr>
                <w:rtl/>
                <w:lang w:bidi="ar-EG"/>
              </w:rPr>
            </w:pPr>
            <w:r w:rsidRPr="00E42464">
              <w:t>Mchip/s 3,840</w:t>
            </w:r>
          </w:p>
        </w:tc>
      </w:tr>
      <w:tr w:rsidR="00863F26" w:rsidRPr="00E42464" w:rsidTr="00863F26">
        <w:trPr>
          <w:jc w:val="center"/>
        </w:trPr>
        <w:tc>
          <w:tcPr>
            <w:tcW w:w="3402" w:type="dxa"/>
          </w:tcPr>
          <w:p w:rsidR="00863F26" w:rsidRPr="00E42464" w:rsidRDefault="00863F26" w:rsidP="005144E2">
            <w:pPr>
              <w:pStyle w:val="Tabletext"/>
            </w:pPr>
            <w:r w:rsidRPr="00E42464">
              <w:rPr>
                <w:rtl/>
              </w:rPr>
              <w:t>المباعدة بين الموجات الحاملة</w:t>
            </w:r>
            <w:r w:rsidRPr="00E42464">
              <w:t xml:space="preserve"> </w:t>
            </w:r>
          </w:p>
        </w:tc>
        <w:tc>
          <w:tcPr>
            <w:tcW w:w="3969" w:type="dxa"/>
          </w:tcPr>
          <w:p w:rsidR="00863F26" w:rsidRPr="00E42464" w:rsidRDefault="00863F26" w:rsidP="005144E2">
            <w:pPr>
              <w:pStyle w:val="Tabletext"/>
              <w:rPr>
                <w:rtl/>
                <w:lang w:bidi="ar-EG"/>
              </w:rPr>
            </w:pPr>
            <w:r w:rsidRPr="00E42464">
              <w:t>MHz 5</w:t>
            </w:r>
          </w:p>
        </w:tc>
      </w:tr>
      <w:tr w:rsidR="00863F26" w:rsidRPr="00E42464" w:rsidTr="00863F26">
        <w:trPr>
          <w:jc w:val="center"/>
        </w:trPr>
        <w:tc>
          <w:tcPr>
            <w:tcW w:w="3402" w:type="dxa"/>
          </w:tcPr>
          <w:p w:rsidR="00863F26" w:rsidRPr="00E42464" w:rsidRDefault="00863F26" w:rsidP="005144E2">
            <w:pPr>
              <w:pStyle w:val="Tabletext"/>
            </w:pPr>
            <w:r w:rsidRPr="00E42464">
              <w:rPr>
                <w:rtl/>
              </w:rPr>
              <w:t>طول الرتل</w:t>
            </w:r>
          </w:p>
        </w:tc>
        <w:tc>
          <w:tcPr>
            <w:tcW w:w="3969" w:type="dxa"/>
          </w:tcPr>
          <w:p w:rsidR="00863F26" w:rsidRPr="00E42464" w:rsidRDefault="00863F26" w:rsidP="005144E2">
            <w:pPr>
              <w:pStyle w:val="Tabletext"/>
            </w:pPr>
            <w:r w:rsidRPr="00E42464">
              <w:t>ms 10</w:t>
            </w:r>
          </w:p>
        </w:tc>
      </w:tr>
      <w:tr w:rsidR="00863F26" w:rsidRPr="00E42464" w:rsidTr="00863F26">
        <w:trPr>
          <w:jc w:val="center"/>
        </w:trPr>
        <w:tc>
          <w:tcPr>
            <w:tcW w:w="3402" w:type="dxa"/>
          </w:tcPr>
          <w:p w:rsidR="00863F26" w:rsidRPr="00E42464" w:rsidRDefault="00863F26" w:rsidP="005144E2">
            <w:pPr>
              <w:pStyle w:val="Tabletext"/>
            </w:pPr>
            <w:r w:rsidRPr="00E42464">
              <w:rPr>
                <w:rtl/>
              </w:rPr>
              <w:t>التز</w:t>
            </w:r>
            <w:r w:rsidRPr="00E42464">
              <w:rPr>
                <w:rFonts w:hint="cs"/>
                <w:rtl/>
              </w:rPr>
              <w:t>ا</w:t>
            </w:r>
            <w:r w:rsidRPr="00E42464">
              <w:rPr>
                <w:rtl/>
              </w:rPr>
              <w:t>من بين النقاط</w:t>
            </w:r>
          </w:p>
        </w:tc>
        <w:tc>
          <w:tcPr>
            <w:tcW w:w="3969" w:type="dxa"/>
          </w:tcPr>
          <w:p w:rsidR="00863F26" w:rsidRPr="00E42464" w:rsidRDefault="00863F26" w:rsidP="005144E2">
            <w:pPr>
              <w:pStyle w:val="Tabletext"/>
            </w:pPr>
            <w:r w:rsidRPr="00E42464">
              <w:rPr>
                <w:rtl/>
              </w:rPr>
              <w:t>لا ح</w:t>
            </w:r>
            <w:r w:rsidRPr="00E42464">
              <w:rPr>
                <w:rFonts w:hint="cs"/>
                <w:rtl/>
              </w:rPr>
              <w:t>ا</w:t>
            </w:r>
            <w:r w:rsidRPr="00E42464">
              <w:rPr>
                <w:rtl/>
              </w:rPr>
              <w:t>جة إلى تزامن دقيق</w:t>
            </w:r>
          </w:p>
        </w:tc>
      </w:tr>
      <w:tr w:rsidR="00863F26" w:rsidRPr="00E42464" w:rsidTr="00863F26">
        <w:trPr>
          <w:jc w:val="center"/>
        </w:trPr>
        <w:tc>
          <w:tcPr>
            <w:tcW w:w="3402" w:type="dxa"/>
          </w:tcPr>
          <w:p w:rsidR="00863F26" w:rsidRPr="00E42464" w:rsidRDefault="00863F26" w:rsidP="005144E2">
            <w:pPr>
              <w:pStyle w:val="Tabletext"/>
            </w:pPr>
            <w:r w:rsidRPr="00E42464">
              <w:rPr>
                <w:rtl/>
              </w:rPr>
              <w:t>مخطط المعدل المتعدد/المعدل المتغير</w:t>
            </w:r>
          </w:p>
        </w:tc>
        <w:tc>
          <w:tcPr>
            <w:tcW w:w="3969" w:type="dxa"/>
          </w:tcPr>
          <w:p w:rsidR="00863F26" w:rsidRPr="00E42464" w:rsidRDefault="00863F26" w:rsidP="005144E2">
            <w:pPr>
              <w:pStyle w:val="Tabletext"/>
            </w:pPr>
            <w:r w:rsidRPr="00E42464">
              <w:rPr>
                <w:rtl/>
              </w:rPr>
              <w:t>عامل تمديد متغير + شفرة متعددة</w:t>
            </w:r>
          </w:p>
        </w:tc>
      </w:tr>
      <w:tr w:rsidR="00863F26" w:rsidRPr="00E42464" w:rsidTr="00863F26">
        <w:trPr>
          <w:jc w:val="center"/>
        </w:trPr>
        <w:tc>
          <w:tcPr>
            <w:tcW w:w="3402" w:type="dxa"/>
          </w:tcPr>
          <w:p w:rsidR="00863F26" w:rsidRPr="00E42464" w:rsidRDefault="00863F26" w:rsidP="005144E2">
            <w:pPr>
              <w:pStyle w:val="Tabletext"/>
            </w:pPr>
            <w:r w:rsidRPr="00E42464">
              <w:rPr>
                <w:rtl/>
              </w:rPr>
              <w:t>مخطط تشفير القنوات</w:t>
            </w:r>
          </w:p>
        </w:tc>
        <w:tc>
          <w:tcPr>
            <w:tcW w:w="3969" w:type="dxa"/>
          </w:tcPr>
          <w:p w:rsidR="00863F26" w:rsidRPr="00E42464" w:rsidRDefault="00863F26" w:rsidP="005144E2">
            <w:pPr>
              <w:pStyle w:val="Tabletext"/>
              <w:rPr>
                <w:rtl/>
                <w:lang w:bidi="ar-EG"/>
              </w:rPr>
            </w:pPr>
            <w:r w:rsidRPr="00E42464">
              <w:rPr>
                <w:rtl/>
              </w:rPr>
              <w:t xml:space="preserve">تشفير تلافيفي (معدل </w:t>
            </w:r>
            <w:r w:rsidRPr="00E42464">
              <w:t>1/2</w:t>
            </w:r>
            <w:r w:rsidRPr="00E42464">
              <w:rPr>
                <w:rtl/>
              </w:rPr>
              <w:t xml:space="preserve"> </w:t>
            </w:r>
            <w:r w:rsidRPr="00E42464">
              <w:rPr>
                <w:rFonts w:hint="cs"/>
                <w:rtl/>
              </w:rPr>
              <w:t>-</w:t>
            </w:r>
            <w:r w:rsidRPr="00E42464">
              <w:rPr>
                <w:rtl/>
              </w:rPr>
              <w:t xml:space="preserve"> </w:t>
            </w:r>
            <w:r w:rsidRPr="00E42464">
              <w:t>1/3</w:t>
            </w:r>
            <w:r w:rsidRPr="00E42464">
              <w:rPr>
                <w:rtl/>
              </w:rPr>
              <w:t>)</w:t>
            </w:r>
            <w:r w:rsidR="005144E2" w:rsidRPr="00E42464">
              <w:br/>
            </w:r>
            <w:r w:rsidRPr="00E42464">
              <w:rPr>
                <w:rtl/>
              </w:rPr>
              <w:t xml:space="preserve">تشفير توربو </w:t>
            </w:r>
            <w:r w:rsidRPr="00E42464">
              <w:t>1/3</w:t>
            </w:r>
          </w:p>
        </w:tc>
      </w:tr>
      <w:tr w:rsidR="00863F26" w:rsidRPr="00E42464" w:rsidTr="00863F26">
        <w:trPr>
          <w:jc w:val="center"/>
        </w:trPr>
        <w:tc>
          <w:tcPr>
            <w:tcW w:w="3402" w:type="dxa"/>
          </w:tcPr>
          <w:p w:rsidR="00863F26" w:rsidRPr="00E42464" w:rsidRDefault="00863F26" w:rsidP="005144E2">
            <w:pPr>
              <w:pStyle w:val="Tabletext"/>
            </w:pPr>
            <w:r w:rsidRPr="00E42464">
              <w:rPr>
                <w:rtl/>
              </w:rPr>
              <w:t>نفاذ الرزم</w:t>
            </w:r>
          </w:p>
        </w:tc>
        <w:tc>
          <w:tcPr>
            <w:tcW w:w="3969" w:type="dxa"/>
          </w:tcPr>
          <w:p w:rsidR="00863F26" w:rsidRPr="00E42464" w:rsidRDefault="00863F26" w:rsidP="005144E2">
            <w:pPr>
              <w:pStyle w:val="Tabletext"/>
            </w:pPr>
            <w:r w:rsidRPr="00E42464">
              <w:rPr>
                <w:rtl/>
              </w:rPr>
              <w:t>أسلوب مزدوج (قناة مشتركة ومكرسة)</w:t>
            </w:r>
          </w:p>
        </w:tc>
      </w:tr>
    </w:tbl>
    <w:p w:rsidR="00863F26" w:rsidRPr="00E42464" w:rsidRDefault="00863F26" w:rsidP="005144E2">
      <w:pPr>
        <w:pStyle w:val="Heading5"/>
        <w:rPr>
          <w:rFonts w:hint="eastAsia"/>
          <w:rtl/>
        </w:rPr>
      </w:pPr>
      <w:r w:rsidRPr="00E42464">
        <w:t>3.2.6.3.4</w:t>
      </w:r>
      <w:r w:rsidRPr="00E42464">
        <w:tab/>
      </w:r>
      <w:r w:rsidRPr="00E42464">
        <w:rPr>
          <w:rFonts w:hint="cs"/>
          <w:rtl/>
        </w:rPr>
        <w:t>سمات المطراف</w:t>
      </w:r>
    </w:p>
    <w:p w:rsidR="00863F26" w:rsidRPr="00E42464" w:rsidRDefault="00863F26" w:rsidP="005144E2">
      <w:pPr>
        <w:rPr>
          <w:rtl/>
        </w:rPr>
      </w:pPr>
      <w:r w:rsidRPr="00E42464">
        <w:rPr>
          <w:rFonts w:hint="cs"/>
          <w:rtl/>
        </w:rPr>
        <w:t>قد توجد أنواع متنوعة لتجهيزات المستعمل وهي: المحمولة باليد، أو المحمولة، أو المحمولة على مركبة، أو القابلة للنقل، أو</w:t>
      </w:r>
      <w:r w:rsidR="005144E2" w:rsidRPr="00E42464">
        <w:rPr>
          <w:rFonts w:hint="eastAsia"/>
          <w:rtl/>
        </w:rPr>
        <w:t> </w:t>
      </w:r>
      <w:r w:rsidRPr="00E42464">
        <w:rPr>
          <w:rFonts w:hint="cs"/>
          <w:rtl/>
        </w:rPr>
        <w:t xml:space="preserve">الطيرانية. ويرد في الجدول </w:t>
      </w:r>
      <w:r w:rsidRPr="00E42464">
        <w:t>39</w:t>
      </w:r>
      <w:r w:rsidRPr="00E42464">
        <w:rPr>
          <w:rFonts w:hint="cs"/>
          <w:rtl/>
        </w:rPr>
        <w:t xml:space="preserve"> وصف لمعدل البيانات وتقييد التنقلية لكل نوعٍ من المطاريف. ولتقييم القدرة القصوى، من الضروري التمييز بين الوصلة الأمامية ووصلة العودة.</w:t>
      </w:r>
    </w:p>
    <w:p w:rsidR="00863F26" w:rsidRPr="00E42464" w:rsidRDefault="00863F26" w:rsidP="00D752CA">
      <w:pPr>
        <w:pStyle w:val="TableNo"/>
      </w:pPr>
      <w:r w:rsidRPr="00E42464">
        <w:rPr>
          <w:rtl/>
        </w:rPr>
        <w:t>الج</w:t>
      </w:r>
      <w:r w:rsidRPr="00E42464">
        <w:rPr>
          <w:rFonts w:hint="cs"/>
          <w:rtl/>
        </w:rPr>
        <w:t>ـ</w:t>
      </w:r>
      <w:r w:rsidRPr="00E42464">
        <w:rPr>
          <w:rtl/>
        </w:rPr>
        <w:t xml:space="preserve">دول </w:t>
      </w:r>
      <w:r w:rsidRPr="00E42464">
        <w:t>39</w:t>
      </w:r>
    </w:p>
    <w:p w:rsidR="00863F26" w:rsidRPr="00E42464" w:rsidRDefault="00863F26" w:rsidP="00D752CA">
      <w:pPr>
        <w:pStyle w:val="Tabletitle"/>
        <w:rPr>
          <w:rFonts w:hint="eastAsia"/>
        </w:rPr>
      </w:pPr>
      <w:r w:rsidRPr="00E42464">
        <w:rPr>
          <w:rtl/>
        </w:rPr>
        <w:t>تقييدات التنقل</w:t>
      </w:r>
      <w:r w:rsidRPr="00E42464">
        <w:rPr>
          <w:rFonts w:hint="cs"/>
          <w:rtl/>
        </w:rPr>
        <w:t>ية</w:t>
      </w:r>
      <w:r w:rsidRPr="00E42464">
        <w:rPr>
          <w:rtl/>
        </w:rPr>
        <w:t xml:space="preserve"> بحسب نوع المطراف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863F26" w:rsidRPr="00E42464" w:rsidTr="00863F26">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863F26" w:rsidRPr="00E42464" w:rsidRDefault="00863F26" w:rsidP="00DC50FF">
            <w:pPr>
              <w:pStyle w:val="Tablehead"/>
              <w:rPr>
                <w:rFonts w:hint="eastAsia"/>
              </w:rPr>
            </w:pPr>
            <w:r w:rsidRPr="00E42464">
              <w:rPr>
                <w:rtl/>
              </w:rPr>
              <w:t>نوع المطراف</w:t>
            </w:r>
          </w:p>
        </w:tc>
        <w:tc>
          <w:tcPr>
            <w:tcW w:w="2268" w:type="dxa"/>
            <w:tcBorders>
              <w:top w:val="single" w:sz="4" w:space="0" w:color="auto"/>
              <w:left w:val="single" w:sz="4" w:space="0" w:color="auto"/>
              <w:bottom w:val="single" w:sz="4" w:space="0" w:color="auto"/>
              <w:right w:val="single" w:sz="4" w:space="0" w:color="auto"/>
            </w:tcBorders>
            <w:vAlign w:val="center"/>
          </w:tcPr>
          <w:p w:rsidR="00863F26" w:rsidRPr="00E42464" w:rsidRDefault="00863F26" w:rsidP="00DC50FF">
            <w:pPr>
              <w:pStyle w:val="Tablehead"/>
              <w:rPr>
                <w:rFonts w:hint="eastAsia"/>
              </w:rPr>
            </w:pPr>
            <w:r w:rsidRPr="00E42464">
              <w:rPr>
                <w:rtl/>
              </w:rPr>
              <w:t>معدل البيانات المطبق</w:t>
            </w:r>
            <w:r w:rsidRPr="00E42464">
              <w:rPr>
                <w:rFonts w:hint="cs"/>
                <w:rtl/>
              </w:rPr>
              <w:t xml:space="preserve"> </w:t>
            </w:r>
            <w:r w:rsidRPr="00E42464">
              <w:rPr>
                <w:rtl/>
              </w:rPr>
              <w:t>للخدمة</w:t>
            </w:r>
            <w:r w:rsidRPr="00E42464">
              <w:rPr>
                <w:rFonts w:hint="cs"/>
                <w:rtl/>
              </w:rPr>
              <w:t xml:space="preserve"> </w:t>
            </w:r>
            <w:r w:rsidRPr="00E42464">
              <w:rPr>
                <w:rtl/>
              </w:rPr>
              <w:t>(وصلة العودة)</w:t>
            </w:r>
            <w:r w:rsidRPr="00E42464">
              <w:br/>
              <w:t>(kbit/s)</w:t>
            </w:r>
          </w:p>
        </w:tc>
        <w:tc>
          <w:tcPr>
            <w:tcW w:w="2268" w:type="dxa"/>
            <w:tcBorders>
              <w:top w:val="single" w:sz="4" w:space="0" w:color="auto"/>
              <w:left w:val="single" w:sz="4" w:space="0" w:color="auto"/>
              <w:bottom w:val="single" w:sz="4" w:space="0" w:color="auto"/>
              <w:right w:val="single" w:sz="4" w:space="0" w:color="auto"/>
            </w:tcBorders>
            <w:vAlign w:val="center"/>
          </w:tcPr>
          <w:p w:rsidR="00863F26" w:rsidRPr="00E42464" w:rsidRDefault="00863F26" w:rsidP="00DC50FF">
            <w:pPr>
              <w:pStyle w:val="Tablehead"/>
              <w:rPr>
                <w:rFonts w:hint="eastAsia"/>
                <w:rtl/>
              </w:rPr>
            </w:pPr>
            <w:r w:rsidRPr="00E42464">
              <w:rPr>
                <w:rtl/>
              </w:rPr>
              <w:t>معدل البيانات المطبق</w:t>
            </w:r>
            <w:r w:rsidRPr="00E42464">
              <w:rPr>
                <w:rFonts w:hint="cs"/>
                <w:rtl/>
              </w:rPr>
              <w:t xml:space="preserve"> </w:t>
            </w:r>
            <w:r w:rsidRPr="00E42464">
              <w:rPr>
                <w:rtl/>
              </w:rPr>
              <w:t>للخدمة</w:t>
            </w:r>
            <w:r w:rsidRPr="00E42464">
              <w:rPr>
                <w:rFonts w:hint="cs"/>
                <w:rtl/>
              </w:rPr>
              <w:t xml:space="preserve"> </w:t>
            </w:r>
            <w:r w:rsidRPr="00E42464">
              <w:rPr>
                <w:rtl/>
              </w:rPr>
              <w:t>(الوصلة الأمامية)</w:t>
            </w:r>
          </w:p>
          <w:p w:rsidR="00863F26" w:rsidRPr="00E42464" w:rsidRDefault="00863F26" w:rsidP="00DC50FF">
            <w:pPr>
              <w:pStyle w:val="Tablehead"/>
              <w:rPr>
                <w:rFonts w:hint="eastAsia"/>
              </w:rPr>
            </w:pPr>
            <w:r w:rsidRPr="00E42464">
              <w:t>(kbit/s)</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1B6CE3">
            <w:pPr>
              <w:pStyle w:val="Tablehead"/>
              <w:rPr>
                <w:rFonts w:hint="eastAsia"/>
              </w:rPr>
            </w:pPr>
            <w:r w:rsidRPr="00E42464">
              <w:rPr>
                <w:rtl/>
              </w:rPr>
              <w:t xml:space="preserve">التقييد الاسمي على التنقلية </w:t>
            </w:r>
            <w:r w:rsidR="001B6CE3">
              <w:t>(</w:t>
            </w:r>
            <w:r w:rsidR="00495F1A" w:rsidRPr="00E42464">
              <w:t>km/h</w:t>
            </w:r>
            <w:r w:rsidR="001B6CE3">
              <w:t>)</w:t>
            </w:r>
          </w:p>
        </w:tc>
      </w:tr>
      <w:tr w:rsidR="00863F26" w:rsidRPr="00E42464" w:rsidTr="00863F26">
        <w:trPr>
          <w:jc w:val="center"/>
        </w:trPr>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DC50FF">
            <w:pPr>
              <w:pStyle w:val="Tabletext"/>
            </w:pPr>
            <w:r w:rsidRPr="00E42464">
              <w:rPr>
                <w:rtl/>
              </w:rPr>
              <w:t>محمول باليد</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12,2-1,2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384-1,2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500</w:t>
            </w:r>
          </w:p>
        </w:tc>
      </w:tr>
      <w:tr w:rsidR="00863F26" w:rsidRPr="00E42464" w:rsidTr="00863F26">
        <w:trPr>
          <w:jc w:val="center"/>
        </w:trPr>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DC50FF">
            <w:pPr>
              <w:pStyle w:val="Tabletext"/>
            </w:pPr>
            <w:r w:rsidRPr="00E42464">
              <w:rPr>
                <w:rtl/>
              </w:rPr>
              <w:t>محمول</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384-1,2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384-1,2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500</w:t>
            </w:r>
          </w:p>
        </w:tc>
      </w:tr>
      <w:tr w:rsidR="00863F26" w:rsidRPr="00E42464" w:rsidTr="00863F26">
        <w:trPr>
          <w:jc w:val="center"/>
        </w:trPr>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DC50FF">
            <w:pPr>
              <w:pStyle w:val="Tabletext"/>
            </w:pPr>
            <w:r w:rsidRPr="00E42464">
              <w:rPr>
                <w:rtl/>
              </w:rPr>
              <w:t>على مركبة</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384-1,2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384-1,2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rPr>
                <w:rtl/>
                <w:lang w:bidi="ar-EG"/>
              </w:rPr>
            </w:pPr>
            <w:r w:rsidRPr="00E42464">
              <w:t>500</w:t>
            </w:r>
            <w:r w:rsidRPr="00E42464">
              <w:rPr>
                <w:rFonts w:hint="cs"/>
                <w:rtl/>
                <w:lang w:bidi="ar-EG"/>
              </w:rPr>
              <w:t xml:space="preserve"> (</w:t>
            </w:r>
            <w:r w:rsidRPr="00E42464">
              <w:rPr>
                <w:lang w:bidi="ar-EG"/>
              </w:rPr>
              <w:t>1 000</w:t>
            </w:r>
            <w:r w:rsidRPr="00E42464">
              <w:rPr>
                <w:rFonts w:hint="cs"/>
                <w:rtl/>
                <w:lang w:bidi="ar-EG"/>
              </w:rPr>
              <w:t xml:space="preserve"> كحد أقصى)</w:t>
            </w:r>
          </w:p>
        </w:tc>
      </w:tr>
      <w:tr w:rsidR="00863F26" w:rsidRPr="00E42464" w:rsidTr="00863F26">
        <w:trPr>
          <w:jc w:val="center"/>
        </w:trPr>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DC50FF">
            <w:pPr>
              <w:pStyle w:val="Tabletext"/>
            </w:pPr>
            <w:r w:rsidRPr="00E42464">
              <w:rPr>
                <w:rtl/>
              </w:rPr>
              <w:t>قابل للنقل</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384-1,2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384-1,2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rPr>
                <w:rtl/>
                <w:lang w:bidi="ar-EG"/>
              </w:rPr>
            </w:pPr>
            <w:r w:rsidRPr="00E42464">
              <w:rPr>
                <w:rFonts w:hint="cs"/>
                <w:rtl/>
                <w:lang w:bidi="ar-EG"/>
              </w:rPr>
              <w:t>ستاتيكية</w:t>
            </w:r>
          </w:p>
        </w:tc>
      </w:tr>
      <w:tr w:rsidR="00863F26" w:rsidRPr="00E42464" w:rsidTr="00863F26">
        <w:trPr>
          <w:jc w:val="center"/>
        </w:trPr>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DC50FF">
            <w:pPr>
              <w:pStyle w:val="Tabletext"/>
            </w:pPr>
            <w:r w:rsidRPr="00E42464">
              <w:rPr>
                <w:rtl/>
              </w:rPr>
              <w:t>للطيران</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384-1,2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384-1,2</w:t>
            </w:r>
          </w:p>
        </w:tc>
        <w:tc>
          <w:tcPr>
            <w:tcW w:w="2268" w:type="dxa"/>
            <w:tcBorders>
              <w:top w:val="single" w:sz="4" w:space="0" w:color="auto"/>
              <w:left w:val="single" w:sz="4" w:space="0" w:color="auto"/>
              <w:bottom w:val="single" w:sz="4" w:space="0" w:color="auto"/>
              <w:right w:val="single" w:sz="4" w:space="0" w:color="auto"/>
            </w:tcBorders>
          </w:tcPr>
          <w:p w:rsidR="00863F26" w:rsidRPr="00E42464" w:rsidRDefault="00863F26" w:rsidP="00731F31">
            <w:pPr>
              <w:pStyle w:val="Tabletext"/>
              <w:jc w:val="center"/>
            </w:pPr>
            <w:r w:rsidRPr="00E42464">
              <w:t>5 000</w:t>
            </w:r>
          </w:p>
        </w:tc>
      </w:tr>
    </w:tbl>
    <w:p w:rsidR="00863F26" w:rsidRPr="00E42464" w:rsidRDefault="00863F26" w:rsidP="00DC50FF">
      <w:pPr>
        <w:pStyle w:val="Heading5"/>
        <w:rPr>
          <w:rFonts w:hint="eastAsia"/>
          <w:rtl/>
        </w:rPr>
      </w:pPr>
      <w:r w:rsidRPr="00E42464">
        <w:t>4.2.6.3.4</w:t>
      </w:r>
      <w:r w:rsidRPr="00E42464">
        <w:tab/>
      </w:r>
      <w:r w:rsidRPr="00E42464">
        <w:rPr>
          <w:rFonts w:hint="cs"/>
          <w:rtl/>
        </w:rPr>
        <w:t>التمرير</w:t>
      </w:r>
    </w:p>
    <w:p w:rsidR="00863F26" w:rsidRPr="00E42464" w:rsidRDefault="00863F26" w:rsidP="00863F26">
      <w:pPr>
        <w:rPr>
          <w:rtl/>
        </w:rPr>
      </w:pPr>
      <w:r w:rsidRPr="00E42464">
        <w:rPr>
          <w:rFonts w:hint="cs"/>
          <w:rtl/>
        </w:rPr>
        <w:t>يدعم هذا السطح البيني عملية تمرير الاتصالات من قناة راديوية ساتلية إلى أخرى. وتنطوي استراتيجية التمرير على التمرير المنفّذ بمساعدة من الخدمة المتنقلة والمقرر بواسطة الشبكة.</w:t>
      </w:r>
    </w:p>
    <w:p w:rsidR="00863F26" w:rsidRPr="00E42464" w:rsidRDefault="00863F26" w:rsidP="00863F26">
      <w:pPr>
        <w:rPr>
          <w:rtl/>
        </w:rPr>
      </w:pPr>
      <w:r w:rsidRPr="00E42464">
        <w:rPr>
          <w:rFonts w:hint="cs"/>
          <w:rtl/>
        </w:rPr>
        <w:t>ويحظى بالدعم التمرير السلس والتمرير الأكثر سلاسة.</w:t>
      </w:r>
    </w:p>
    <w:p w:rsidR="00863F26" w:rsidRPr="00E42464" w:rsidRDefault="00863F26" w:rsidP="00863F26">
      <w:pPr>
        <w:rPr>
          <w:rtl/>
        </w:rPr>
      </w:pPr>
      <w:r w:rsidRPr="00E42464">
        <w:rPr>
          <w:rFonts w:hint="cs"/>
          <w:rtl/>
        </w:rPr>
        <w:t>وتُعتبر أنواع التمرير التالية الأنواع الأكثر شيوعاً في النظام.</w:t>
      </w:r>
    </w:p>
    <w:p w:rsidR="00863F26" w:rsidRPr="00E42464" w:rsidRDefault="00863F26" w:rsidP="00DC50FF">
      <w:pPr>
        <w:pStyle w:val="Headingb"/>
        <w:rPr>
          <w:rFonts w:hint="eastAsia"/>
          <w:rtl/>
        </w:rPr>
      </w:pPr>
      <w:bookmarkStart w:id="175" w:name="_Toc283900289"/>
      <w:r w:rsidRPr="00E42464">
        <w:rPr>
          <w:rFonts w:hint="cs"/>
          <w:rtl/>
        </w:rPr>
        <w:t>التمرير فيما بين الحزم</w:t>
      </w:r>
      <w:bookmarkEnd w:id="175"/>
    </w:p>
    <w:p w:rsidR="00863F26" w:rsidRPr="00E42464" w:rsidRDefault="00863F26" w:rsidP="008D1337">
      <w:pPr>
        <w:rPr>
          <w:rtl/>
        </w:rPr>
      </w:pPr>
      <w:r w:rsidRPr="00E42464">
        <w:rPr>
          <w:rFonts w:hint="cs"/>
          <w:rtl/>
        </w:rPr>
        <w:t xml:space="preserve">تقيس تجهيزات المستعمل </w:t>
      </w:r>
      <w:r w:rsidR="00DC50FF" w:rsidRPr="00E42464">
        <w:t>(UE)</w:t>
      </w:r>
      <w:r w:rsidRPr="00E42464">
        <w:rPr>
          <w:rFonts w:hint="cs"/>
          <w:rtl/>
        </w:rPr>
        <w:t xml:space="preserve"> بصورة دائمة مستوى الإشارة الدليلية </w:t>
      </w:r>
      <w:r w:rsidRPr="00E42464">
        <w:rPr>
          <w:i/>
          <w:iCs/>
        </w:rPr>
        <w:t>C</w:t>
      </w:r>
      <w:r w:rsidRPr="00E42464">
        <w:t>/(</w:t>
      </w:r>
      <w:r w:rsidRPr="00E42464">
        <w:rPr>
          <w:i/>
          <w:iCs/>
        </w:rPr>
        <w:t>N</w:t>
      </w:r>
      <w:r w:rsidRPr="00E42464">
        <w:t xml:space="preserve"> + I)</w:t>
      </w:r>
      <w:r w:rsidRPr="00E42464">
        <w:rPr>
          <w:rFonts w:hint="cs"/>
          <w:rtl/>
        </w:rPr>
        <w:t xml:space="preserve"> الواردة من حزم مجاورة، وتبلغ المحطة الأرضية البرية </w:t>
      </w:r>
      <w:r w:rsidR="00DC50FF" w:rsidRPr="00E42464">
        <w:t>(LES)</w:t>
      </w:r>
      <w:r w:rsidRPr="00E42464">
        <w:rPr>
          <w:rFonts w:hint="cs"/>
          <w:rtl/>
        </w:rPr>
        <w:t xml:space="preserve"> بهذه المعلومات. وعندئذ قد تقرّر المحطة </w:t>
      </w:r>
      <w:r w:rsidRPr="00E42464">
        <w:t>LES</w:t>
      </w:r>
      <w:r w:rsidRPr="00E42464">
        <w:rPr>
          <w:rFonts w:hint="cs"/>
          <w:rtl/>
        </w:rPr>
        <w:t xml:space="preserve"> أن تبث نفس القناة عبر حزمتين مختلفتين (التمرير الحزمي السلس)، وتأمر التجهيزات</w:t>
      </w:r>
      <w:r w:rsidR="008D1337" w:rsidRPr="00E42464">
        <w:rPr>
          <w:rFonts w:hint="eastAsia"/>
          <w:rtl/>
        </w:rPr>
        <w:t> </w:t>
      </w:r>
      <w:r w:rsidRPr="00E42464">
        <w:t>UE</w:t>
      </w:r>
      <w:r w:rsidRPr="00E42464">
        <w:rPr>
          <w:rFonts w:hint="cs"/>
          <w:rtl/>
        </w:rPr>
        <w:t xml:space="preserve"> بأن تضيف إصبعاً لإزالة تشكيل الإشارة الإضافية. وفور تلقي المحطة </w:t>
      </w:r>
      <w:r w:rsidRPr="00E42464">
        <w:t>LES</w:t>
      </w:r>
      <w:r w:rsidRPr="00E42464">
        <w:rPr>
          <w:rFonts w:hint="cs"/>
          <w:rtl/>
        </w:rPr>
        <w:t xml:space="preserve"> إثباتاً يؤكد أنه قد تم تلقي </w:t>
      </w:r>
      <w:r w:rsidRPr="00E42464">
        <w:rPr>
          <w:rFonts w:hint="cs"/>
          <w:rtl/>
        </w:rPr>
        <w:lastRenderedPageBreak/>
        <w:t>إشارة جديدة، فإنها تتخلى عن الوصلة القديمة. وفي الحقيقة أنه لا مجال لعملية تمرير مُطوّلة فيما بين الحزم نظراً لعدم إدخال تنوع المسير فعلياً.</w:t>
      </w:r>
    </w:p>
    <w:p w:rsidR="00863F26" w:rsidRPr="00E42464" w:rsidRDefault="00863F26" w:rsidP="003E0DE8">
      <w:pPr>
        <w:pStyle w:val="Headingb"/>
        <w:rPr>
          <w:rFonts w:hint="eastAsia"/>
          <w:rtl/>
        </w:rPr>
      </w:pPr>
      <w:bookmarkStart w:id="176" w:name="_Toc283900290"/>
      <w:r w:rsidRPr="00E42464">
        <w:rPr>
          <w:rFonts w:hint="cs"/>
          <w:rtl/>
        </w:rPr>
        <w:t>التمرير فيما بين السواتل</w:t>
      </w:r>
      <w:bookmarkEnd w:id="176"/>
    </w:p>
    <w:p w:rsidR="00863F26" w:rsidRPr="00E42464" w:rsidRDefault="00863F26" w:rsidP="008D1337">
      <w:pPr>
        <w:rPr>
          <w:spacing w:val="-4"/>
          <w:rtl/>
          <w:lang w:bidi="ar-EG"/>
        </w:rPr>
      </w:pPr>
      <w:r w:rsidRPr="00E42464">
        <w:rPr>
          <w:rFonts w:hint="cs"/>
          <w:spacing w:val="-4"/>
          <w:rtl/>
        </w:rPr>
        <w:t>يعد هذا الإجراء مناظراً لذلك المتعلق بالتمرير فيما بين الحزم. ويتمثل الفرق الوحيد في ضرورة قيام تجهيزات المستعمل أيضاً بالبحث عن شفرات تخليط دليلية ساتلية محددة مختلفة. وفي حال الكشف عن شفرة تخليط دليلية جديدة ومتينة بما فيه الكفاية، تُفاد بذلك المحطة</w:t>
      </w:r>
      <w:r w:rsidR="008D1337" w:rsidRPr="00E42464">
        <w:rPr>
          <w:rFonts w:hint="eastAsia"/>
          <w:spacing w:val="-4"/>
          <w:rtl/>
        </w:rPr>
        <w:t> </w:t>
      </w:r>
      <w:r w:rsidRPr="00E42464">
        <w:rPr>
          <w:spacing w:val="-4"/>
        </w:rPr>
        <w:t>LES</w:t>
      </w:r>
      <w:r w:rsidRPr="00E42464">
        <w:rPr>
          <w:rFonts w:hint="cs"/>
          <w:spacing w:val="-4"/>
          <w:rtl/>
        </w:rPr>
        <w:t xml:space="preserve"> التي قد تقرر الاستفادة من التنوّع الساتلي عن طريق بث نفس الإِشارة عبر سواتل مختلفة.</w:t>
      </w:r>
    </w:p>
    <w:p w:rsidR="00863F26" w:rsidRPr="00E42464" w:rsidRDefault="00863F26" w:rsidP="00863F26">
      <w:pPr>
        <w:rPr>
          <w:rtl/>
        </w:rPr>
      </w:pPr>
      <w:r w:rsidRPr="00E42464">
        <w:rPr>
          <w:rFonts w:hint="cs"/>
          <w:rtl/>
        </w:rPr>
        <w:t>وخلافاً للحالة السابقة، فإن ميزة تنوع المسير موجودة الآن ومن المفيد بمكان أن يتم استغلال كل مسيرات التنوع المتسمة بقدرٍ كافٍ من المتانة.</w:t>
      </w:r>
    </w:p>
    <w:p w:rsidR="00863F26" w:rsidRPr="00E42464" w:rsidRDefault="00863F26" w:rsidP="003E0DE8">
      <w:pPr>
        <w:rPr>
          <w:spacing w:val="-4"/>
          <w:rtl/>
        </w:rPr>
      </w:pPr>
      <w:r w:rsidRPr="00E42464">
        <w:rPr>
          <w:rFonts w:hint="cs"/>
          <w:spacing w:val="-4"/>
          <w:rtl/>
        </w:rPr>
        <w:t>ومن الممكن دمع النسب القصوى (استبانة الالتباس الزمني تتم عن طريق تزامن قنوات التحكم المادية الأولية متعددة الرتل</w:t>
      </w:r>
      <w:r w:rsidRPr="00E42464">
        <w:rPr>
          <w:rFonts w:hint="eastAsia"/>
          <w:spacing w:val="-4"/>
          <w:rtl/>
        </w:rPr>
        <w:t> </w:t>
      </w:r>
      <w:r w:rsidRPr="00E42464">
        <w:rPr>
          <w:spacing w:val="-4"/>
        </w:rPr>
        <w:t>CCPCH</w:t>
      </w:r>
      <w:r w:rsidR="003E0DE8" w:rsidRPr="00E42464">
        <w:rPr>
          <w:spacing w:val="-4"/>
        </w:rPr>
        <w:t> </w:t>
      </w:r>
      <w:r w:rsidRPr="00E42464">
        <w:rPr>
          <w:spacing w:val="-4"/>
        </w:rPr>
        <w:t>MF</w:t>
      </w:r>
      <w:r w:rsidRPr="00E42464">
        <w:rPr>
          <w:rFonts w:hint="cs"/>
          <w:spacing w:val="-4"/>
          <w:rtl/>
        </w:rPr>
        <w:t>).</w:t>
      </w:r>
    </w:p>
    <w:p w:rsidR="00863F26" w:rsidRPr="00E42464" w:rsidRDefault="00863F26" w:rsidP="00100F9A">
      <w:pPr>
        <w:pStyle w:val="Headingb"/>
        <w:rPr>
          <w:rFonts w:hint="eastAsia"/>
          <w:rtl/>
        </w:rPr>
      </w:pPr>
      <w:bookmarkStart w:id="177" w:name="_Toc283900291"/>
      <w:r w:rsidRPr="00E42464">
        <w:rPr>
          <w:rFonts w:hint="cs"/>
          <w:rtl/>
        </w:rPr>
        <w:t>التمرير فيما بين الترددات</w:t>
      </w:r>
      <w:bookmarkEnd w:id="177"/>
    </w:p>
    <w:p w:rsidR="00863F26" w:rsidRPr="00E42464" w:rsidRDefault="00863F26" w:rsidP="00863F26">
      <w:pPr>
        <w:rPr>
          <w:rtl/>
        </w:rPr>
      </w:pPr>
      <w:r w:rsidRPr="00E42464">
        <w:rPr>
          <w:rFonts w:hint="cs"/>
          <w:rtl/>
        </w:rPr>
        <w:t>لا يتم دعم سوى عملية تمرير صعب فيما بين الترددات. وقد تتم عملية التمرير هذه إما داخل البوابات أو فيما بينها.</w:t>
      </w:r>
    </w:p>
    <w:p w:rsidR="00863F26" w:rsidRPr="00E42464" w:rsidRDefault="00863F26" w:rsidP="00863F26">
      <w:pPr>
        <w:rPr>
          <w:lang w:bidi="ar-EG"/>
        </w:rPr>
      </w:pPr>
      <w:r w:rsidRPr="00E42464">
        <w:rPr>
          <w:rFonts w:hint="cs"/>
          <w:rtl/>
        </w:rPr>
        <w:t xml:space="preserve">وعموماً لا حاجة إلى عملية تمرير فيما بين الترددات. فهذا النوع من التمرير تقرّره المحطة </w:t>
      </w:r>
      <w:r w:rsidRPr="00E42464">
        <w:t>LES</w:t>
      </w:r>
      <w:r w:rsidRPr="00E42464">
        <w:rPr>
          <w:rFonts w:hint="cs"/>
          <w:rtl/>
        </w:rPr>
        <w:t xml:space="preserve"> دون أية مساندة من تجهيزات المستعمل </w:t>
      </w:r>
      <w:r w:rsidRPr="00E42464">
        <w:t>(UE)</w:t>
      </w:r>
      <w:r w:rsidRPr="00E42464">
        <w:rPr>
          <w:rFonts w:hint="cs"/>
          <w:rtl/>
        </w:rPr>
        <w:t xml:space="preserve"> (بمعنى آخر، إن هذا النوع من التمرير يُنفّذ بمساعدة من الخدمة المتنقلة).</w:t>
      </w:r>
    </w:p>
    <w:p w:rsidR="00863F26" w:rsidRPr="00E42464" w:rsidRDefault="00863F26" w:rsidP="00863F26">
      <w:pPr>
        <w:rPr>
          <w:rtl/>
        </w:rPr>
      </w:pPr>
      <w:r w:rsidRPr="00E42464">
        <w:rPr>
          <w:rFonts w:hint="cs"/>
          <w:rtl/>
        </w:rPr>
        <w:t xml:space="preserve">وعلى الوصلة العكسية، تعمل المحطة </w:t>
      </w:r>
      <w:r w:rsidRPr="00E42464">
        <w:t>LES</w:t>
      </w:r>
      <w:r w:rsidRPr="00E42464">
        <w:rPr>
          <w:rFonts w:hint="cs"/>
          <w:rtl/>
        </w:rPr>
        <w:t xml:space="preserve"> بدلاً من ذلك على ضمّ كل الإشارات المتلقّاة من تجهيزات المستعمل </w:t>
      </w:r>
      <w:r w:rsidRPr="00E42464">
        <w:rPr>
          <w:lang w:bidi="ar-EG"/>
        </w:rPr>
        <w:t>(</w:t>
      </w:r>
      <w:r w:rsidRPr="00E42464">
        <w:t>UE)</w:t>
      </w:r>
      <w:r w:rsidRPr="00E42464">
        <w:rPr>
          <w:rFonts w:hint="cs"/>
          <w:rtl/>
        </w:rPr>
        <w:t xml:space="preserve"> ذاتها من خلال مختلف الحزم و/أو السواتل.</w:t>
      </w:r>
    </w:p>
    <w:p w:rsidR="00863F26" w:rsidRPr="00E42464" w:rsidRDefault="00863F26" w:rsidP="00100F9A">
      <w:pPr>
        <w:pStyle w:val="Heading5"/>
        <w:rPr>
          <w:rFonts w:hint="eastAsia"/>
          <w:rtl/>
        </w:rPr>
      </w:pPr>
      <w:r w:rsidRPr="00E42464">
        <w:t>5.2.6.3.4</w:t>
      </w:r>
      <w:r w:rsidRPr="00E42464">
        <w:tab/>
      </w:r>
      <w:r w:rsidRPr="00E42464">
        <w:rPr>
          <w:rFonts w:hint="cs"/>
          <w:rtl/>
        </w:rPr>
        <w:t>التنوّع الساتلي</w:t>
      </w:r>
    </w:p>
    <w:p w:rsidR="00863F26" w:rsidRPr="00E42464" w:rsidRDefault="00863F26" w:rsidP="00863F26">
      <w:pPr>
        <w:rPr>
          <w:rtl/>
        </w:rPr>
      </w:pPr>
      <w:r w:rsidRPr="00E42464">
        <w:rPr>
          <w:rFonts w:hint="cs"/>
          <w:rtl/>
        </w:rPr>
        <w:t>يمكن توفير التنوّع الساتلي حين يكون النظام مُقاماً بسواتل عدة، وتتمثل السمات هنا فيما يلي:</w:t>
      </w:r>
    </w:p>
    <w:p w:rsidR="00863F26" w:rsidRPr="00E42464" w:rsidRDefault="00863F26" w:rsidP="00100F9A">
      <w:pPr>
        <w:pStyle w:val="enumlev1"/>
        <w:rPr>
          <w:rtl/>
        </w:rPr>
      </w:pPr>
      <w:r w:rsidRPr="00E42464">
        <w:rPr>
          <w:rFonts w:hint="cs"/>
          <w:rtl/>
        </w:rPr>
        <w:t>-</w:t>
      </w:r>
      <w:r w:rsidRPr="00E42464">
        <w:rPr>
          <w:rFonts w:hint="cs"/>
          <w:rtl/>
        </w:rPr>
        <w:tab/>
        <w:t>حل مشكلة انسداد المسير الملازمة للأنظمة الساتلية؛</w:t>
      </w:r>
    </w:p>
    <w:p w:rsidR="00863F26" w:rsidRPr="00E42464" w:rsidRDefault="00863F26" w:rsidP="00100F9A">
      <w:pPr>
        <w:pStyle w:val="enumlev1"/>
      </w:pPr>
      <w:r w:rsidRPr="00E42464">
        <w:rPr>
          <w:rFonts w:hint="cs"/>
          <w:rtl/>
        </w:rPr>
        <w:t>-</w:t>
      </w:r>
      <w:r w:rsidRPr="00E42464">
        <w:rPr>
          <w:rFonts w:hint="cs"/>
          <w:rtl/>
        </w:rPr>
        <w:tab/>
      </w:r>
      <w:r w:rsidRPr="00E42464">
        <w:rPr>
          <w:rFonts w:hint="cs"/>
          <w:spacing w:val="-2"/>
          <w:rtl/>
        </w:rPr>
        <w:t>خفض هامش الوصلة المطلوب للأوضاع التي يتم فيها توهين الإشارة الساتلية بشكل قوي (دون إعاقتها بصورة تامة)؛</w:t>
      </w:r>
    </w:p>
    <w:p w:rsidR="00863F26" w:rsidRPr="00E42464" w:rsidRDefault="00863F26" w:rsidP="00100F9A">
      <w:pPr>
        <w:pStyle w:val="enumlev1"/>
        <w:rPr>
          <w:rtl/>
        </w:rPr>
      </w:pPr>
      <w:r w:rsidRPr="00E42464">
        <w:rPr>
          <w:rFonts w:hint="cs"/>
          <w:rtl/>
        </w:rPr>
        <w:t>-</w:t>
      </w:r>
      <w:r w:rsidRPr="00E42464">
        <w:rPr>
          <w:rFonts w:hint="cs"/>
          <w:rtl/>
        </w:rPr>
        <w:tab/>
        <w:t xml:space="preserve">تسهيل عملية التمرير بتجهيزات المستعمل </w:t>
      </w:r>
      <w:r w:rsidRPr="00E42464">
        <w:t>(UE)</w:t>
      </w:r>
      <w:r w:rsidRPr="00E42464">
        <w:rPr>
          <w:rFonts w:hint="cs"/>
          <w:rtl/>
        </w:rPr>
        <w:t xml:space="preserve"> عند الانتقال عبر مناطق التغطية.</w:t>
      </w:r>
    </w:p>
    <w:p w:rsidR="00863F26" w:rsidRPr="00E42464" w:rsidRDefault="00863F26" w:rsidP="00863F26">
      <w:pPr>
        <w:rPr>
          <w:rtl/>
        </w:rPr>
      </w:pPr>
      <w:r w:rsidRPr="00E42464">
        <w:rPr>
          <w:rFonts w:hint="cs"/>
          <w:rtl/>
        </w:rPr>
        <w:t>وتنطبق هذه الطريقة أيضاً على البقع التي تنتمي لساتل معين (تنوّع البقع).</w:t>
      </w:r>
    </w:p>
    <w:p w:rsidR="00863F26" w:rsidRPr="00C11951" w:rsidRDefault="00863F26" w:rsidP="00863F26">
      <w:pPr>
        <w:rPr>
          <w:rtl/>
        </w:rPr>
      </w:pPr>
      <w:r w:rsidRPr="00C11951">
        <w:rPr>
          <w:rFonts w:hint="cs"/>
          <w:rtl/>
        </w:rPr>
        <w:t xml:space="preserve">ويُفترض فيما يلي أن يكون عدد السواتل التي توفر التنوّع محصوراً بالرقم </w:t>
      </w:r>
      <w:r w:rsidRPr="00C11951">
        <w:t>2</w:t>
      </w:r>
      <w:r w:rsidRPr="00C11951">
        <w:rPr>
          <w:rFonts w:hint="cs"/>
          <w:rtl/>
        </w:rPr>
        <w:t>.</w:t>
      </w:r>
    </w:p>
    <w:p w:rsidR="00863F26" w:rsidRPr="00C11951" w:rsidRDefault="00863F26" w:rsidP="00100F9A">
      <w:pPr>
        <w:pStyle w:val="FigureNo"/>
        <w:rPr>
          <w:rFonts w:hint="eastAsia"/>
        </w:rPr>
      </w:pPr>
      <w:r w:rsidRPr="00C11951">
        <w:rPr>
          <w:rtl/>
        </w:rPr>
        <w:lastRenderedPageBreak/>
        <w:t>الش</w:t>
      </w:r>
      <w:r w:rsidRPr="00C11951">
        <w:rPr>
          <w:rFonts w:hint="cs"/>
          <w:rtl/>
        </w:rPr>
        <w:t>ـ</w:t>
      </w:r>
      <w:r w:rsidRPr="00C11951">
        <w:rPr>
          <w:rtl/>
        </w:rPr>
        <w:t xml:space="preserve">كل </w:t>
      </w:r>
      <w:r w:rsidRPr="00C11951">
        <w:t>36</w:t>
      </w:r>
    </w:p>
    <w:p w:rsidR="00863F26" w:rsidRPr="00C11951" w:rsidRDefault="00863F26" w:rsidP="00100F9A">
      <w:pPr>
        <w:pStyle w:val="FigureTitle"/>
        <w:rPr>
          <w:rFonts w:hint="eastAsia"/>
        </w:rPr>
      </w:pPr>
      <w:r w:rsidRPr="00C11951">
        <w:rPr>
          <w:rFonts w:hint="cs"/>
          <w:rtl/>
        </w:rPr>
        <w:t>ال</w:t>
      </w:r>
      <w:r w:rsidRPr="00C11951">
        <w:rPr>
          <w:rtl/>
        </w:rPr>
        <w:t>تنوع الساتل</w:t>
      </w:r>
      <w:r w:rsidRPr="00C11951">
        <w:rPr>
          <w:rFonts w:hint="cs"/>
          <w:rtl/>
        </w:rPr>
        <w:t>ي</w:t>
      </w:r>
    </w:p>
    <w:p w:rsidR="004B7646" w:rsidRPr="00C11951" w:rsidRDefault="00AF2EAD" w:rsidP="00C11951">
      <w:pPr>
        <w:pStyle w:val="Figure"/>
        <w:bidi w:val="0"/>
        <w:rPr>
          <w:rtl/>
          <w:lang w:val="fr-FR" w:bidi="ar-EG"/>
        </w:rPr>
      </w:pPr>
      <w:r>
        <w:rPr>
          <w:noProof/>
          <w:lang w:eastAsia="zh-CN"/>
        </w:rPr>
        <mc:AlternateContent>
          <mc:Choice Requires="wpg">
            <w:drawing>
              <wp:anchor distT="0" distB="0" distL="114300" distR="114300" simplePos="0" relativeHeight="251918848" behindDoc="0" locked="0" layoutInCell="1" allowOverlap="1">
                <wp:simplePos x="0" y="0"/>
                <wp:positionH relativeFrom="column">
                  <wp:posOffset>1254411</wp:posOffset>
                </wp:positionH>
                <wp:positionV relativeFrom="paragraph">
                  <wp:posOffset>270356</wp:posOffset>
                </wp:positionV>
                <wp:extent cx="3440544" cy="2110853"/>
                <wp:effectExtent l="0" t="0" r="7620" b="3810"/>
                <wp:wrapNone/>
                <wp:docPr id="1676" name="Group 1676"/>
                <wp:cNvGraphicFramePr/>
                <a:graphic xmlns:a="http://schemas.openxmlformats.org/drawingml/2006/main">
                  <a:graphicData uri="http://schemas.microsoft.com/office/word/2010/wordprocessingGroup">
                    <wpg:wgp>
                      <wpg:cNvGrpSpPr/>
                      <wpg:grpSpPr>
                        <a:xfrm>
                          <a:off x="0" y="0"/>
                          <a:ext cx="3440544" cy="2110853"/>
                          <a:chOff x="0" y="0"/>
                          <a:chExt cx="3440544" cy="2110853"/>
                        </a:xfrm>
                      </wpg:grpSpPr>
                      <wps:wsp>
                        <wps:cNvPr id="257" name="Text Box 257"/>
                        <wps:cNvSpPr txBox="1"/>
                        <wps:spPr>
                          <a:xfrm>
                            <a:off x="2872854" y="20471"/>
                            <a:ext cx="56769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E15FB" w:rsidRDefault="009675B8" w:rsidP="00C11951">
                              <w:pPr>
                                <w:pStyle w:val="FigTx"/>
                              </w:pPr>
                              <w:r w:rsidRPr="003E15FB">
                                <w:rPr>
                                  <w:rFonts w:hint="cs"/>
                                  <w:rtl/>
                                </w:rPr>
                                <w:t xml:space="preserve">الساتل </w:t>
                              </w:r>
                              <w:r w:rsidRPr="003E15FB">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320723" y="0"/>
                            <a:ext cx="567690" cy="2388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E15FB" w:rsidRDefault="009675B8" w:rsidP="00C11951">
                              <w:pPr>
                                <w:pStyle w:val="FigTx"/>
                              </w:pPr>
                              <w:r w:rsidRPr="003E15FB">
                                <w:rPr>
                                  <w:rFonts w:hint="cs"/>
                                  <w:rtl/>
                                </w:rPr>
                                <w:t xml:space="preserve">الساتل </w:t>
                              </w:r>
                              <w:r w:rsidRPr="003E15FB">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0" y="1947080"/>
                            <a:ext cx="423128" cy="163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11951" w:rsidRDefault="009675B8" w:rsidP="00C11951">
                              <w:pPr>
                                <w:pStyle w:val="FigTx"/>
                                <w:rPr>
                                  <w:spacing w:val="-6"/>
                                </w:rPr>
                              </w:pPr>
                              <w:r w:rsidRPr="00C11951">
                                <w:rPr>
                                  <w:rFonts w:hint="cs"/>
                                  <w:spacing w:val="-6"/>
                                  <w:rtl/>
                                </w:rPr>
                                <w:t>العقدة باء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76" o:spid="_x0000_s1249" style="position:absolute;left:0;text-align:left;margin-left:98.75pt;margin-top:21.3pt;width:270.9pt;height:166.2pt;z-index:251918848;mso-height-relative:margin" coordsize="34405,2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9YwMAAEUOAAAOAAAAZHJzL2Uyb0RvYy54bWzsV99P2zAQfp+0/8Hy+0iatE2JCKhjA01C&#10;gAYTz8Z12miJ7dkuCfvrd778KCtME0xMm9SX9Ho+n+++u++cHBw1VUnuhLGFkhkd7YWUCMnVopDL&#10;jH65Pnk3o8Q6JhesVFJk9F5YenT49s1BrVMRqZUqF8IQcCJtWuuMrpzTaRBYvhIVs3tKCwmLuTIV&#10;c/DXLIOFYTV4r8ogCsNpUCuz0EZxYS1oP7SL9BD957ng7iLPrXCkzCjE5vBp8Hnrn8HhAUuXhulV&#10;wbsw2AuiqFgh4dDB1QfmGFmb4pGrquBGWZW7Pa6qQOV5wQXmANmMwq1sTo1aa8xlmdZLPcAE0G7h&#10;9GK3/Pzu0pBiAbWbJlNKJKugSngwQQ0AVOtlCnanRl/pS9Mplu0/n3OTm8r/QjakQWjvB2hF4wgH&#10;ZTweh5PxmBIOa9FoFM4mcQs+X0GFHu3jq4+/2Rn0Bwc+viGcWkMj2Q1W9s+wuloxLbAE1mPQYRVN&#10;kh6qa5/he9UQr0Ns0NAjRVwDC4Bsr7egfAKwaJZEswlg46EJxwnas7SHbgKF2YfeReTiWTLFrh3S&#10;Z6k21p0KVREvZNRA02Mvsrsz6yAkMO1N/OlSnRRlCXqWlpLUGZ3GkxA3DCuwo5TeQCCFOjce2jYF&#10;lNx9KVonn0UOLYSl9wokrzguDbljQDvGuZAOk0K/YO2tcgjiORs7+01Uz9nc5tGfrKQbNleFVAaz&#10;3wp78bUPOW/tAcgHeXvRNbcNcicKJ32Nb9XiHkpvVDtqrOYnBZTljFl3yQzMFqgkzEt3AY+8VAC/&#10;6iRKVsp8f0rv7aGNYZWSGmZVRu23NTOCkvKThAb3g60XTC/c9oJcV8cK6jCCSaw5irDBuLIXc6Oq&#10;Gxijc38KLDHJ4ayMul48du3EhDHMxXyORjC+NHNn8kpz79qXxTfZdXPDjO460UELn6ueQizdasjW&#10;1u+Uar52Ki+wWz2yLYod4kBnP4T+Cq/humpH4ANez/rawgB4Dq/jKEyiGGndXTS/oPQsnvojdpQe&#10;WNnOoy1G/jxIXp3SWJNNM+4o7S+X/5DS+09Qev+FlIbpCJf0aH+chLMtTo+jeBTB+PDX9GgaJwm+&#10;3+w4/U9xenhF213Tr3NN48s4fKvgbdZ9V/mPoYf/8VrffP0d/gAAAP//AwBQSwMEFAAGAAgAAAAh&#10;AIugMWLhAAAACgEAAA8AAABkcnMvZG93bnJldi54bWxMj0FPg0AQhe8m/ofNmHizC0VKiyxN06in&#10;xsTWpPG2hSmQsrOE3QL9944nPb7Ml/e+ydaTacWAvWssKQhnAQikwpYNVQq+Dm9PSxDOayp1awkV&#10;3NDBOr+/y3Ra2pE+cdj7SnAJuVQrqL3vUildUaPRbmY7JL6dbW+059hXsuz1yOWmlfMgWEijG+KF&#10;Wne4rbG47K9Gwfuox00Uvg67y3l7+z7EH8ddiEo9PkybFxAeJ/8Hw68+q0POTid7pdKJlvMqiRlV&#10;8DxfgGAgiVYRiJOCKIkDkHkm/7+Q/wAAAP//AwBQSwECLQAUAAYACAAAACEAtoM4kv4AAADhAQAA&#10;EwAAAAAAAAAAAAAAAAAAAAAAW0NvbnRlbnRfVHlwZXNdLnhtbFBLAQItABQABgAIAAAAIQA4/SH/&#10;1gAAAJQBAAALAAAAAAAAAAAAAAAAAC8BAABfcmVscy8ucmVsc1BLAQItABQABgAIAAAAIQC+Fku9&#10;YwMAAEUOAAAOAAAAAAAAAAAAAAAAAC4CAABkcnMvZTJvRG9jLnhtbFBLAQItABQABgAIAAAAIQCL&#10;oDFi4QAAAAoBAAAPAAAAAAAAAAAAAAAAAL0FAABkcnMvZG93bnJldi54bWxQSwUGAAAAAAQABADz&#10;AAAAywYAAAAA&#10;">
                <v:shape id="Text Box 257" o:spid="_x0000_s1250" type="#_x0000_t202" style="position:absolute;left:28728;top:204;width:5677;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bPscA&#10;AADcAAAADwAAAGRycy9kb3ducmV2LnhtbESPQUvDQBSE74X+h+UJvbWbFqoldlukKnhQW9sKentm&#10;n0kw+zbsvqbx37uC4HGYmW+Y5bp3jeooxNqzgekkA0VceFtzaeB4uB8vQEVBtth4JgPfFGG9Gg6W&#10;mFt/5hfq9lKqBOGYo4FKpM21jkVFDuPEt8TJ+/TBoSQZSm0DnhPcNXqWZZfaYc1pocKWNhUVX/uT&#10;M9C8xfD4kcl7d1s+yW6rT69302djRhf9zTUooV7+w3/tB2tgNr+C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Gz7HAAAA3AAAAA8AAAAAAAAAAAAAAAAAmAIAAGRy&#10;cy9kb3ducmV2LnhtbFBLBQYAAAAABAAEAPUAAACMAwAAAAA=&#10;" filled="f" stroked="f" strokeweight=".5pt">
                  <v:textbox inset="0,0,0,0">
                    <w:txbxContent>
                      <w:p w:rsidR="009675B8" w:rsidRPr="003E15FB" w:rsidRDefault="009675B8" w:rsidP="00C11951">
                        <w:pPr>
                          <w:pStyle w:val="FigTx"/>
                        </w:pPr>
                        <w:r w:rsidRPr="003E15FB">
                          <w:rPr>
                            <w:rFonts w:hint="cs"/>
                            <w:rtl/>
                          </w:rPr>
                          <w:t xml:space="preserve">الساتل </w:t>
                        </w:r>
                        <w:r w:rsidRPr="003E15FB">
                          <w:t>2</w:t>
                        </w:r>
                      </w:p>
                    </w:txbxContent>
                  </v:textbox>
                </v:shape>
                <v:shape id="Text Box 258" o:spid="_x0000_s1251" type="#_x0000_t202" style="position:absolute;left:3207;width:5677;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PTMMA&#10;AADcAAAADwAAAGRycy9kb3ducmV2LnhtbERPS0vDQBC+C/6HZQRvdtNCRWK3RWwLPWhfKuhtzI5J&#10;aHY27E7T9N93D0KPH997MutdozoKsfZsYDjIQBEX3tZcGvj8WD48gYqCbLHxTAbOFGE2vb2ZYG79&#10;iXfU7aVUKYRjjgYqkTbXOhYVOYwD3xIn7s8Hh5JgKLUNeErhrtGjLHvUDmtODRW29FpRcdgfnYHm&#10;O4a330x+unn5LtuNPn4thmtj7u/6l2dQQr1cxf/ulTUwG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GPTMMAAADcAAAADwAAAAAAAAAAAAAAAACYAgAAZHJzL2Rv&#10;d25yZXYueG1sUEsFBgAAAAAEAAQA9QAAAIgDAAAAAA==&#10;" filled="f" stroked="f" strokeweight=".5pt">
                  <v:textbox inset="0,0,0,0">
                    <w:txbxContent>
                      <w:p w:rsidR="009675B8" w:rsidRPr="003E15FB" w:rsidRDefault="009675B8" w:rsidP="00C11951">
                        <w:pPr>
                          <w:pStyle w:val="FigTx"/>
                        </w:pPr>
                        <w:r w:rsidRPr="003E15FB">
                          <w:rPr>
                            <w:rFonts w:hint="cs"/>
                            <w:rtl/>
                          </w:rPr>
                          <w:t xml:space="preserve">الساتل </w:t>
                        </w:r>
                        <w:r w:rsidRPr="003E15FB">
                          <w:t>1</w:t>
                        </w:r>
                      </w:p>
                    </w:txbxContent>
                  </v:textbox>
                </v:shape>
                <v:shape id="Text Box 259" o:spid="_x0000_s1252" type="#_x0000_t202" style="position:absolute;top:19470;width:4231;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18cA&#10;AADcAAAADwAAAGRycy9kb3ducmV2LnhtbESPQUvDQBSE74X+h+UJvbWbFio2dlukKnhQW9sKentm&#10;n0kw+zbsvqbx37uC4HGYmW+Y5bp3jeooxNqzgekkA0VceFtzaeB4uB9fgYqCbLHxTAa+KcJ6NRws&#10;Mbf+zC/U7aVUCcIxRwOVSJtrHYuKHMaJb4mT9+mDQ0kylNoGPCe4a/Qsyy61w5rTQoUtbSoqvvYn&#10;Z6B5i+HxI5P37rZ8kt1Wn17vps/GjC76m2tQQr38h//aD9bAbL6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NKtfHAAAA3AAAAA8AAAAAAAAAAAAAAAAAmAIAAGRy&#10;cy9kb3ducmV2LnhtbFBLBQYAAAAABAAEAPUAAACMAwAAAAA=&#10;" filled="f" stroked="f" strokeweight=".5pt">
                  <v:textbox inset="0,0,0,0">
                    <w:txbxContent>
                      <w:p w:rsidR="009675B8" w:rsidRPr="00C11951" w:rsidRDefault="009675B8" w:rsidP="00C11951">
                        <w:pPr>
                          <w:pStyle w:val="FigTx"/>
                          <w:rPr>
                            <w:spacing w:val="-6"/>
                          </w:rPr>
                        </w:pPr>
                        <w:r w:rsidRPr="00C11951">
                          <w:rPr>
                            <w:rFonts w:hint="cs"/>
                            <w:spacing w:val="-6"/>
                            <w:rtl/>
                          </w:rPr>
                          <w:t>العقدة باء</w:t>
                        </w:r>
                      </w:p>
                    </w:txbxContent>
                  </v:textbox>
                </v:shape>
              </v:group>
            </w:pict>
          </mc:Fallback>
        </mc:AlternateContent>
      </w:r>
      <w:r w:rsidRPr="00C11951">
        <w:object w:dxaOrig="4391" w:dyaOrig="2780">
          <v:shape id="_x0000_i1060" type="#_x0000_t75" style="width:4in;height:179.7pt" o:ole="">
            <v:imagedata r:id="rId89" o:title=""/>
          </v:shape>
          <o:OLEObject Type="Embed" ProgID="CorelDRAW.Graphic.14" ShapeID="_x0000_i1060" DrawAspect="Content" ObjectID="_1506931760" r:id="rId90"/>
        </w:object>
      </w:r>
    </w:p>
    <w:p w:rsidR="003E15FB" w:rsidRPr="00C11951" w:rsidRDefault="003E15FB" w:rsidP="003E15FB">
      <w:pPr>
        <w:rPr>
          <w:rtl/>
        </w:rPr>
      </w:pPr>
      <w:r w:rsidRPr="00C11951">
        <w:rPr>
          <w:rFonts w:hint="cs"/>
          <w:rtl/>
        </w:rPr>
        <w:t>ولدى تحول تجهيزات المستعمل إلى نمط التنوّع الساتلي، تكون التجهيزات متصلة راديوياً بصورة متزامنة بالساتلين معاً فوق تردد الموجة الحاملة نفسه.</w:t>
      </w:r>
    </w:p>
    <w:p w:rsidR="003E15FB" w:rsidRPr="00E42464" w:rsidRDefault="003E15FB" w:rsidP="003E15FB">
      <w:pPr>
        <w:rPr>
          <w:rtl/>
        </w:rPr>
      </w:pPr>
      <w:r w:rsidRPr="00C11951">
        <w:rPr>
          <w:rFonts w:hint="cs"/>
          <w:rtl/>
        </w:rPr>
        <w:t>وفي وصلة العودة، تبث تجهيزات المستعمل إشارة وحيدة (شفرة تخليط وحيدة وواحدة). ويتم تلقي إشارة الوصلة الصاعدة هذه من قبل كلا الساتلين، ويُعاد توجيهها نحو البوّابة وتجميعها عند المستقبل المشطي للعقدة باء.</w:t>
      </w:r>
    </w:p>
    <w:p w:rsidR="003E15FB" w:rsidRPr="00473350" w:rsidRDefault="003E15FB" w:rsidP="003E15FB">
      <w:pPr>
        <w:rPr>
          <w:spacing w:val="-4"/>
          <w:rtl/>
        </w:rPr>
      </w:pPr>
      <w:r w:rsidRPr="00473350">
        <w:rPr>
          <w:rFonts w:hint="cs"/>
          <w:spacing w:val="-4"/>
          <w:rtl/>
        </w:rPr>
        <w:t>أما في الوصلة الأمامية، فإن كل ساتل يبثّ بواسطة شفرة تخليط مميزة، وتضم المستقبلات المشطية لتجهيزات المستعمل كلا الإشارتين.</w:t>
      </w:r>
    </w:p>
    <w:p w:rsidR="003E15FB" w:rsidRPr="00E42464" w:rsidRDefault="003E15FB" w:rsidP="003E15FB">
      <w:pPr>
        <w:rPr>
          <w:rtl/>
        </w:rPr>
      </w:pPr>
      <w:r w:rsidRPr="00E42464">
        <w:rPr>
          <w:rFonts w:hint="cs"/>
          <w:rtl/>
        </w:rPr>
        <w:t>وقد تم توجيه عمليات المحاكاة للعديد من أوضاع تجهيزات المستعمل بالنسبة لكلا الساتلين:</w:t>
      </w:r>
    </w:p>
    <w:p w:rsidR="003E15FB" w:rsidRPr="00E42464" w:rsidRDefault="003E15FB" w:rsidP="00B51EF7">
      <w:pPr>
        <w:pStyle w:val="enumlev1"/>
        <w:rPr>
          <w:rtl/>
        </w:rPr>
      </w:pPr>
      <w:r w:rsidRPr="00E42464">
        <w:rPr>
          <w:rFonts w:hint="cs"/>
          <w:rtl/>
        </w:rPr>
        <w:t>-</w:t>
      </w:r>
      <w:r w:rsidRPr="00E42464">
        <w:rPr>
          <w:rFonts w:hint="cs"/>
          <w:rtl/>
        </w:rPr>
        <w:tab/>
        <w:t xml:space="preserve">ساتل واحد في خط البصر </w:t>
      </w:r>
      <w:r w:rsidRPr="00E42464">
        <w:t>(LoS)</w:t>
      </w:r>
      <w:r w:rsidRPr="00E42464">
        <w:rPr>
          <w:rFonts w:hint="cs"/>
          <w:rtl/>
        </w:rPr>
        <w:t xml:space="preserve">، والساتل الآخر خارج خط البصر </w:t>
      </w:r>
      <w:r w:rsidRPr="00E42464">
        <w:t>(NLoS)</w:t>
      </w:r>
      <w:r w:rsidRPr="00E42464">
        <w:rPr>
          <w:rFonts w:hint="cs"/>
          <w:rtl/>
        </w:rPr>
        <w:t>: يكون الساتل الذي في خط البصر مهيمناً بحيث تكون عمليات الأداء معادلة لساتل وحيد في خط البصر. وتسمح آلية الإرسال بتنوّع انتقاء البقعة</w:t>
      </w:r>
      <w:r w:rsidR="00B51EF7">
        <w:rPr>
          <w:rFonts w:hint="eastAsia"/>
          <w:rtl/>
        </w:rPr>
        <w:t> </w:t>
      </w:r>
      <w:r w:rsidRPr="00E42464">
        <w:t>(SSDT)</w:t>
      </w:r>
      <w:r w:rsidRPr="00E42464">
        <w:rPr>
          <w:rFonts w:hint="cs"/>
          <w:rtl/>
        </w:rPr>
        <w:t xml:space="preserve"> بوقف الساتل الثاني من أجل الحؤول دون هدر قدرة البث الساتلي الشحيحة.</w:t>
      </w:r>
    </w:p>
    <w:p w:rsidR="003E15FB" w:rsidRPr="00E42464" w:rsidRDefault="003E15FB" w:rsidP="003E15FB">
      <w:pPr>
        <w:pStyle w:val="enumlev1"/>
      </w:pPr>
      <w:r w:rsidRPr="00E42464">
        <w:rPr>
          <w:rFonts w:hint="cs"/>
          <w:rtl/>
        </w:rPr>
        <w:t>-</w:t>
      </w:r>
      <w:r w:rsidRPr="00E42464">
        <w:rPr>
          <w:rFonts w:hint="cs"/>
          <w:rtl/>
        </w:rPr>
        <w:tab/>
        <w:t>الساتلان في خط البصر.</w:t>
      </w:r>
    </w:p>
    <w:p w:rsidR="003E15FB" w:rsidRPr="00E42464" w:rsidRDefault="003E15FB" w:rsidP="003E15FB">
      <w:pPr>
        <w:pStyle w:val="enumlev1"/>
        <w:rPr>
          <w:rtl/>
        </w:rPr>
      </w:pPr>
      <w:r w:rsidRPr="00E42464">
        <w:rPr>
          <w:rFonts w:hint="cs"/>
          <w:rtl/>
        </w:rPr>
        <w:t>-</w:t>
      </w:r>
      <w:r w:rsidRPr="00E42464">
        <w:rPr>
          <w:rFonts w:hint="cs"/>
          <w:rtl/>
        </w:rPr>
        <w:tab/>
        <w:t>الساتلان خارج خط البصر.</w:t>
      </w:r>
    </w:p>
    <w:p w:rsidR="003E15FB" w:rsidRPr="00E42464" w:rsidRDefault="003E15FB" w:rsidP="00B51EF7">
      <w:pPr>
        <w:rPr>
          <w:rtl/>
        </w:rPr>
      </w:pPr>
      <w:r w:rsidRPr="00E42464">
        <w:rPr>
          <w:rFonts w:hint="cs"/>
          <w:rtl/>
        </w:rPr>
        <w:t xml:space="preserve">وتُبرز نتائج عمليات المحاكاة المعروضة فيما بعد الكسب </w:t>
      </w:r>
      <w:r w:rsidRPr="00E42464">
        <w:t xml:space="preserve">Tx   </w:t>
      </w:r>
      <w:r w:rsidRPr="00E42464">
        <w:rPr>
          <w:i/>
          <w:iCs/>
        </w:rPr>
        <w:t>E</w:t>
      </w:r>
      <w:r w:rsidRPr="00E42464">
        <w:rPr>
          <w:i/>
          <w:iCs/>
          <w:vertAlign w:val="subscript"/>
        </w:rPr>
        <w:t>b</w:t>
      </w:r>
      <w:r w:rsidRPr="00E42464">
        <w:t>/</w:t>
      </w:r>
      <w:r w:rsidRPr="00E42464">
        <w:rPr>
          <w:i/>
          <w:iCs/>
        </w:rPr>
        <w:t>N</w:t>
      </w:r>
      <w:r w:rsidRPr="00E42464">
        <w:rPr>
          <w:vertAlign w:val="subscript"/>
        </w:rPr>
        <w:t>0</w:t>
      </w:r>
      <w:r w:rsidRPr="00E42464">
        <w:rPr>
          <w:rFonts w:hint="cs"/>
          <w:rtl/>
        </w:rPr>
        <w:t xml:space="preserve"> الناجم عن التنوّع الساتلي، أي الفرق في قيمة الدالّة </w:t>
      </w:r>
      <w:r w:rsidRPr="00E42464">
        <w:t>Tx </w:t>
      </w:r>
      <w:r w:rsidRPr="00E42464">
        <w:rPr>
          <w:i/>
          <w:iCs/>
        </w:rPr>
        <w:t>E</w:t>
      </w:r>
      <w:r w:rsidRPr="00E42464">
        <w:rPr>
          <w:i/>
          <w:iCs/>
          <w:vertAlign w:val="subscript"/>
        </w:rPr>
        <w:t>b</w:t>
      </w:r>
      <w:r w:rsidRPr="00E42464">
        <w:t>/</w:t>
      </w:r>
      <w:r w:rsidRPr="00E42464">
        <w:rPr>
          <w:i/>
          <w:iCs/>
        </w:rPr>
        <w:t>N</w:t>
      </w:r>
      <w:r w:rsidRPr="00E42464">
        <w:rPr>
          <w:vertAlign w:val="subscript"/>
        </w:rPr>
        <w:t>0</w:t>
      </w:r>
      <w:r w:rsidRPr="00E42464">
        <w:rPr>
          <w:rFonts w:hint="cs"/>
          <w:rtl/>
        </w:rPr>
        <w:t xml:space="preserve"> التي تم الحصول عليها مع تنوع ساتلي أو من دون تنوع ساتلي للوصول إلى نسبة خطأ في الفدرات مستهدفة</w:t>
      </w:r>
      <w:r w:rsidR="00B51EF7">
        <w:rPr>
          <w:rFonts w:hint="eastAsia"/>
          <w:rtl/>
        </w:rPr>
        <w:t> </w:t>
      </w:r>
      <w:r w:rsidRPr="00E42464">
        <w:t>(BLER)</w:t>
      </w:r>
      <w:r w:rsidRPr="00E42464">
        <w:rPr>
          <w:rFonts w:hint="cs"/>
          <w:rtl/>
        </w:rPr>
        <w:t xml:space="preserve"> قدرها</w:t>
      </w:r>
      <w:r w:rsidR="00BD2506" w:rsidRPr="00E42464">
        <w:rPr>
          <w:rFonts w:hint="eastAsia"/>
          <w:rtl/>
        </w:rPr>
        <w:t> </w:t>
      </w:r>
      <w:r w:rsidRPr="00E42464">
        <w:t>%1</w:t>
      </w:r>
      <w:r w:rsidRPr="00E42464">
        <w:rPr>
          <w:rFonts w:hint="cs"/>
          <w:rtl/>
        </w:rPr>
        <w:t xml:space="preserve"> مقابل الفرق في خسارة المسير. وترد النتائج كدالّة في الفرق في خسارة مسير الساتل الثاني، أي أن خسارة المسير بين تجهيزات المستعمل والساتل الأول تُعتمد كمرجع. ويجري اختبار نماذج القنوات ألف وباء وجيم للاتحاد الدولي للاتصالات (على النحو الوارد في التوصية </w:t>
      </w:r>
      <w:r w:rsidRPr="00E42464">
        <w:t>ITU</w:t>
      </w:r>
      <w:r w:rsidRPr="00E42464">
        <w:noBreakHyphen/>
        <w:t>R M.1225</w:t>
      </w:r>
      <w:r w:rsidRPr="00E42464">
        <w:rPr>
          <w:rFonts w:hint="cs"/>
          <w:rtl/>
        </w:rPr>
        <w:t>).</w:t>
      </w:r>
    </w:p>
    <w:p w:rsidR="003E15FB" w:rsidRPr="00E42464" w:rsidRDefault="003E15FB" w:rsidP="00503715">
      <w:pPr>
        <w:pStyle w:val="Heading6"/>
        <w:rPr>
          <w:rFonts w:hint="eastAsia"/>
          <w:rtl/>
        </w:rPr>
      </w:pPr>
      <w:r w:rsidRPr="00E42464">
        <w:t>1.5.2.6.3.4</w:t>
      </w:r>
      <w:r w:rsidRPr="00E42464">
        <w:tab/>
      </w:r>
      <w:r w:rsidRPr="00E42464">
        <w:rPr>
          <w:rFonts w:hint="cs"/>
          <w:rtl/>
        </w:rPr>
        <w:t>كلا الساتلين في خط البصر</w:t>
      </w:r>
    </w:p>
    <w:p w:rsidR="003E15FB" w:rsidRPr="00E42464" w:rsidRDefault="003E15FB" w:rsidP="003E15FB">
      <w:pPr>
        <w:rPr>
          <w:rtl/>
        </w:rPr>
      </w:pPr>
      <w:r w:rsidRPr="00E42464">
        <w:rPr>
          <w:rFonts w:hint="cs"/>
          <w:rtl/>
        </w:rPr>
        <w:t xml:space="preserve">يُقصد بالفرق في خسارة المسير بأنه كسب الهوائي </w:t>
      </w:r>
      <w:r w:rsidRPr="00E42464">
        <w:t>Rx</w:t>
      </w:r>
      <w:r w:rsidRPr="00E42464">
        <w:rPr>
          <w:rFonts w:hint="cs"/>
          <w:rtl/>
        </w:rPr>
        <w:t xml:space="preserve"> المميز</w:t>
      </w:r>
      <w:r w:rsidRPr="00E42464">
        <w:t xml:space="preserve"> </w:t>
      </w:r>
      <w:r w:rsidRPr="00E42464">
        <w:rPr>
          <w:rFonts w:hint="cs"/>
          <w:rtl/>
        </w:rPr>
        <w:t xml:space="preserve">للساتل (الوصلة الصاعدة)/مقدرة القدرة الساتلية </w:t>
      </w:r>
      <w:r w:rsidRPr="00E42464">
        <w:t>Tx</w:t>
      </w:r>
      <w:r w:rsidRPr="00E42464">
        <w:rPr>
          <w:rFonts w:hint="cs"/>
          <w:rtl/>
        </w:rPr>
        <w:t xml:space="preserve"> (الوصلة</w:t>
      </w:r>
      <w:r w:rsidRPr="00E42464">
        <w:rPr>
          <w:rFonts w:hint="eastAsia"/>
          <w:rtl/>
        </w:rPr>
        <w:t> </w:t>
      </w:r>
      <w:r w:rsidRPr="00E42464">
        <w:rPr>
          <w:rFonts w:hint="cs"/>
          <w:rtl/>
        </w:rPr>
        <w:t>الهابطة).</w:t>
      </w:r>
    </w:p>
    <w:p w:rsidR="003E15FB" w:rsidRPr="00E42464" w:rsidRDefault="003E15FB" w:rsidP="00503715">
      <w:pPr>
        <w:pStyle w:val="FigureNo"/>
        <w:rPr>
          <w:rFonts w:hint="eastAsia"/>
        </w:rPr>
      </w:pPr>
      <w:r w:rsidRPr="00E42464">
        <w:rPr>
          <w:rtl/>
        </w:rPr>
        <w:lastRenderedPageBreak/>
        <w:t>الش</w:t>
      </w:r>
      <w:r w:rsidRPr="00E42464">
        <w:rPr>
          <w:rFonts w:hint="cs"/>
          <w:rtl/>
        </w:rPr>
        <w:t>ـ</w:t>
      </w:r>
      <w:r w:rsidRPr="00E42464">
        <w:rPr>
          <w:rtl/>
        </w:rPr>
        <w:t xml:space="preserve">كل </w:t>
      </w:r>
      <w:r w:rsidRPr="00E42464">
        <w:t>37</w:t>
      </w:r>
    </w:p>
    <w:p w:rsidR="003E15FB" w:rsidRPr="00E42464" w:rsidRDefault="003E15FB" w:rsidP="00503715">
      <w:pPr>
        <w:pStyle w:val="FigureTitle"/>
        <w:rPr>
          <w:rFonts w:hint="eastAsia"/>
          <w:rtl/>
        </w:rPr>
      </w:pPr>
      <w:r w:rsidRPr="00E42464">
        <w:rPr>
          <w:rtl/>
        </w:rPr>
        <w:t xml:space="preserve">كسب التنوع الساتلي؛ </w:t>
      </w:r>
      <w:r w:rsidRPr="00E42464">
        <w:rPr>
          <w:rFonts w:hint="cs"/>
          <w:rtl/>
        </w:rPr>
        <w:t xml:space="preserve">في </w:t>
      </w:r>
      <w:r w:rsidRPr="00E42464">
        <w:rPr>
          <w:rtl/>
        </w:rPr>
        <w:t>خط البصر؛ وصلة صاعدة؛</w:t>
      </w:r>
      <w:r w:rsidRPr="00E42464">
        <w:rPr>
          <w:rFonts w:hint="cs"/>
          <w:rtl/>
        </w:rPr>
        <w:t xml:space="preserve"> </w:t>
      </w:r>
      <w:r w:rsidRPr="00E42464">
        <w:t>kbit/s 12,2</w:t>
      </w:r>
    </w:p>
    <w:p w:rsidR="00503715" w:rsidRPr="00E42464" w:rsidRDefault="00002CD0" w:rsidP="00870E0A">
      <w:pPr>
        <w:pStyle w:val="Figure"/>
        <w:rPr>
          <w:rtl/>
          <w:lang w:bidi="ar-EG"/>
        </w:rPr>
      </w:pPr>
      <w:r>
        <w:rPr>
          <w:noProof/>
          <w:lang w:eastAsia="zh-CN"/>
        </w:rPr>
        <mc:AlternateContent>
          <mc:Choice Requires="wpg">
            <w:drawing>
              <wp:anchor distT="0" distB="0" distL="114300" distR="114300" simplePos="0" relativeHeight="251922944" behindDoc="0" locked="0" layoutInCell="1" allowOverlap="1">
                <wp:simplePos x="0" y="0"/>
                <wp:positionH relativeFrom="column">
                  <wp:posOffset>1305560</wp:posOffset>
                </wp:positionH>
                <wp:positionV relativeFrom="paragraph">
                  <wp:posOffset>167640</wp:posOffset>
                </wp:positionV>
                <wp:extent cx="3188970" cy="2044700"/>
                <wp:effectExtent l="0" t="0" r="11430" b="12700"/>
                <wp:wrapNone/>
                <wp:docPr id="168" name="Group 168"/>
                <wp:cNvGraphicFramePr/>
                <a:graphic xmlns:a="http://schemas.openxmlformats.org/drawingml/2006/main">
                  <a:graphicData uri="http://schemas.microsoft.com/office/word/2010/wordprocessingGroup">
                    <wpg:wgp>
                      <wpg:cNvGrpSpPr/>
                      <wpg:grpSpPr>
                        <a:xfrm>
                          <a:off x="0" y="0"/>
                          <a:ext cx="3188970" cy="2044700"/>
                          <a:chOff x="0" y="0"/>
                          <a:chExt cx="3188970" cy="2044700"/>
                        </a:xfrm>
                      </wpg:grpSpPr>
                      <wps:wsp>
                        <wps:cNvPr id="260" name="Text Box 260"/>
                        <wps:cNvSpPr txBox="1"/>
                        <wps:spPr>
                          <a:xfrm>
                            <a:off x="273050" y="1816100"/>
                            <a:ext cx="291592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pPr>
                              <w:r>
                                <w:rPr>
                                  <w:rFonts w:hint="cs"/>
                                  <w:rtl/>
                                </w:rPr>
                                <w:t xml:space="preserve">الفرق في خسارة مسير الساتل الثاني </w:t>
                              </w:r>
                              <w:r w:rsidRPr="00990C8F">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0" y="0"/>
                            <a:ext cx="221615" cy="163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168" o:spid="_x0000_s1253" style="position:absolute;left:0;text-align:left;margin-left:102.8pt;margin-top:13.2pt;width:251.1pt;height:161pt;z-index:251922944" coordsize="31889,2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wsLAMAAHAKAAAOAAAAZHJzL2Uyb0RvYy54bWzsVt9P2zAQfp+0/8HK+8iPQmkjUtSxgSYh&#10;QIOJZ9d12miJ7dluk+6v32cnKdAiTTCxl+3FuZzP57vv7rvk5LSpSrLm2hRSZEF8EAWECybnhVhk&#10;wbe78w+jgBhLxZyWUvAs2HATnE7evzupVcoTuZTlnGsCJ8KktcqCpbUqDUPDlryi5kAqLrCZS11R&#10;i1e9COea1vBelWESRcOwlnqutGTcGGg/tZvBxPvPc87sdZ4bbkmZBYjN+lX7debWcHJC04Wmalmw&#10;Lgz6iigqWghcunX1iVpKVrrYc1UVTEsjc3vAZBXKPC8Y9zkgmzjayeZCy5XyuSzSeqG2MAHaHZxe&#10;7ZZdrW80Keao3RClErRCkfy9xCkAT60WKawutLpVN7pTLNo3l3GT68o9kQtpPLCbLbC8sYRBOYhH&#10;o/Ex8GfYS6LDw+Oog54tUZ+9c2z5+Tcnw/7i0MW3DadWaCPzgJT5M6Rul1RxXwDjMOiQSobIpEXq&#10;zmX4UTbE6Tw23tAhRWyDDeDa6w2UzwCWHA+iIzgEMvEoHsY9Mj12yTg+Gic9dslo2BpsAaCp0sZe&#10;cFkRJ2SBRtP7XqTrS2MRFEx7E3e/kOdFWUJP01KQOguGA9z/ZAcnSuE03FOoc+PAbZPwkt2UvHXy&#10;ledoIV98p/Dk5WelJmsK2lHGuLAeBu8X1s4qRxAvOdjZP0T1ksNtHv3NUtjt4aoQUvvsd8Kef+9D&#10;zlt7APkobyfaZtZ47iRRRxWTzuR8g+Jr2Y4ao9h5gbJcUmNvqMZsQSUxL+01lryUgF92UkCWUv98&#10;Tu/s0cjYDUiNWZUF5seKah6Q8otAi8Ol7QXdC7NeEKvqTKIOMSaxYl7EAW3LXsy1rO4xRqfuFmxR&#10;wXBXFthePLPtxMQYZnw69UYYX4raS3GrmHPtyuKa7K65p1p1nWjRw1eyJxFNdxqytXUnhZyurMwL&#10;360O2RbFDnEQ2o2hv8JsgLTH7C2DMQJewmxAuT8KkwQcP2onYTwcRMORHxz/6bxlZDuLdtj4dIi8&#10;OZ3H/dB+Ozo7Uifum/ivMtp/ufFb4z9Q3S+Y+296/O4nwMOP4uQXAAAA//8DAFBLAwQUAAYACAAA&#10;ACEAUDzE3eEAAAAKAQAADwAAAGRycy9kb3ducmV2LnhtbEyPwUrDQBCG74LvsIzgze6mTdMSsyml&#10;qKci2AribZtMk9DsbMhuk/TtHU96m2E+/vn+bDPZVgzY+8aRhmimQCAVrmyo0vB5fH1ag/DBUGla&#10;R6jhhh42+f1dZtLSjfSBwyFUgkPIp0ZDHUKXSumLGq3xM9ch8e3semsCr30ly96MHG5bOVcqkdY0&#10;xB9q0+GuxuJyuFoNb6MZt4voZdhfzrvb93H5/rWPUOvHh2n7DCLgFP5g+NVndcjZ6eSuVHrRapir&#10;ZcIoD0kMgoGVWnGXk4ZFvI5B5pn8XyH/AQAA//8DAFBLAQItABQABgAIAAAAIQC2gziS/gAAAOEB&#10;AAATAAAAAAAAAAAAAAAAAAAAAABbQ29udGVudF9UeXBlc10ueG1sUEsBAi0AFAAGAAgAAAAhADj9&#10;If/WAAAAlAEAAAsAAAAAAAAAAAAAAAAALwEAAF9yZWxzLy5yZWxzUEsBAi0AFAAGAAgAAAAhAJ40&#10;LCwsAwAAcAoAAA4AAAAAAAAAAAAAAAAALgIAAGRycy9lMm9Eb2MueG1sUEsBAi0AFAAGAAgAAAAh&#10;AFA8xN3hAAAACgEAAA8AAAAAAAAAAAAAAAAAhgUAAGRycy9kb3ducmV2LnhtbFBLBQYAAAAABAAE&#10;APMAAACUBgAAAAA=&#10;">
                <v:shape id="Text Box 260" o:spid="_x0000_s1254" type="#_x0000_t202" style="position:absolute;left:2730;top:18161;width:291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J98MA&#10;AADcAAAADwAAAGRycy9kb3ducmV2LnhtbERPS0/CQBC+m/AfNmPCTbZwIKawEIOacADloYnexu7Q&#10;NnRnm92h1H/PHkw8fvne82XvGtVRiLVnA+NRBoq48Lbm0sDH8fXhEVQUZIuNZzLwSxGWi8HdHHPr&#10;r7yn7iClSiEcczRQibS51rGoyGEc+ZY4cScfHEqCodQ24DWFu0ZPsmyqHdacGipsaVVRcT5cnIHm&#10;K4bNTybf3XO5ld27vny+jN+MGd73TzNQQr38i//ca2tgMk3z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J98MAAADcAAAADwAAAAAAAAAAAAAAAACYAgAAZHJzL2Rv&#10;d25yZXYueG1sUEsFBgAAAAAEAAQA9QAAAIgDAAAAAA==&#10;" filled="f" stroked="f" strokeweight=".5pt">
                  <v:textbox inset="0,0,0,0">
                    <w:txbxContent>
                      <w:p w:rsidR="009675B8" w:rsidRPr="00503715" w:rsidRDefault="009675B8" w:rsidP="00002CD0">
                        <w:pPr>
                          <w:pStyle w:val="FigTx"/>
                        </w:pPr>
                        <w:r>
                          <w:rPr>
                            <w:rFonts w:hint="cs"/>
                            <w:rtl/>
                          </w:rPr>
                          <w:t xml:space="preserve">الفرق في خسارة مسير الساتل الثاني </w:t>
                        </w:r>
                        <w:r w:rsidRPr="00990C8F">
                          <w:t>(dB)</w:t>
                        </w:r>
                      </w:p>
                    </w:txbxContent>
                  </v:textbox>
                </v:shape>
                <v:shape id="Text Box 261" o:spid="_x0000_s1255" type="#_x0000_t202" style="position:absolute;width:2216;height:1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e5cEA&#10;AADcAAAADwAAAGRycy9kb3ducmV2LnhtbESPQYvCMBSE7wv+h/AEL0XTeihLNYoKgoKXVcHro3k2&#10;xealNFHrvzfCgsdhZr5h5sveNuJBna8dK8gmKQji0umaKwXn03b8C8IHZI2NY1LwIg/LxeBnjoV2&#10;T/6jxzFUIkLYF6jAhNAWUvrSkEU/cS1x9K6usxii7CqpO3xGuG3kNE1zabHmuGCwpY2h8na8WwWJ&#10;0Qnt9sklX5NLs8vW3+r2oNRo2K9mIAL14Rv+b++0gmmewedMP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qnuXBAAAA3AAAAA8AAAAAAAAAAAAAAAAAmAIAAGRycy9kb3du&#10;cmV2LnhtbFBLBQYAAAAABAAEAPUAAACGAwAAAAA=&#10;" filled="f" stroked="f" strokeweight=".5pt">
                  <v:textbox style="layout-flow:vertical;mso-layout-flow-alt:bottom-to-top" inset="0,0,0,0">
                    <w:txbxContent>
                      <w:p w:rsidR="009675B8" w:rsidRPr="00503715" w:rsidRDefault="009675B8" w:rsidP="00002CD0">
                        <w:pPr>
                          <w:pStyle w:val="FigTx"/>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txbxContent>
                  </v:textbox>
                </v:shape>
              </v:group>
            </w:pict>
          </mc:Fallback>
        </mc:AlternateContent>
      </w:r>
      <w:r w:rsidR="00870E0A">
        <w:rPr>
          <w:noProof/>
          <w:lang w:eastAsia="zh-CN"/>
        </w:rPr>
        <w:object w:dxaOrig="3919" w:dyaOrig="2522">
          <v:shape id="_x0000_i1061" type="#_x0000_t75" style="width:266.7pt;height:172.8pt" o:ole="">
            <v:imagedata r:id="rId91" o:title=""/>
          </v:shape>
          <o:OLEObject Type="Embed" ProgID="CorelDRAW.Graphic.14" ShapeID="_x0000_i1061" DrawAspect="Content" ObjectID="_1506931761" r:id="rId92"/>
        </w:object>
      </w:r>
    </w:p>
    <w:p w:rsidR="00503715" w:rsidRPr="00E42464" w:rsidRDefault="00503715" w:rsidP="00503715">
      <w:pPr>
        <w:rPr>
          <w:rtl/>
          <w:lang w:bidi="ar-EG"/>
        </w:rPr>
      </w:pPr>
      <w:r w:rsidRPr="00E42464">
        <w:rPr>
          <w:rFonts w:hint="cs"/>
          <w:rtl/>
        </w:rPr>
        <w:t xml:space="preserve">وعملياً يكون كسب التنوّع متطابقاً بالنسبة لسرعة تجهيزات المستعمل التي تتراوح بين </w:t>
      </w:r>
      <w:r w:rsidRPr="00E42464">
        <w:t>km/h 0</w:t>
      </w:r>
      <w:r w:rsidRPr="00E42464">
        <w:rPr>
          <w:rFonts w:hint="cs"/>
          <w:rtl/>
          <w:lang w:bidi="ar-EG"/>
        </w:rPr>
        <w:t xml:space="preserve"> و</w:t>
      </w:r>
      <w:r w:rsidRPr="00E42464">
        <w:t>km/h 50</w:t>
      </w:r>
      <w:r w:rsidRPr="00E42464">
        <w:rPr>
          <w:rFonts w:hint="cs"/>
          <w:rtl/>
        </w:rPr>
        <w:t xml:space="preserve">. ويكون محدوداً بقيمة قصوى قدرها حوالي </w:t>
      </w:r>
      <w:r w:rsidRPr="00E42464">
        <w:t>dB 1</w:t>
      </w:r>
      <w:r w:rsidRPr="00E42464">
        <w:rPr>
          <w:rFonts w:hint="cs"/>
          <w:rtl/>
        </w:rPr>
        <w:t xml:space="preserve"> </w:t>
      </w:r>
      <w:r w:rsidRPr="00E42464">
        <w:rPr>
          <w:lang w:bidi="ar-EG"/>
        </w:rPr>
        <w:t>(</w:t>
      </w:r>
      <w:r w:rsidRPr="00E42464">
        <w:t>kbit/s 12,2)</w:t>
      </w:r>
      <w:r w:rsidRPr="00E42464">
        <w:rPr>
          <w:rFonts w:hint="cs"/>
          <w:rtl/>
        </w:rPr>
        <w:t>.</w:t>
      </w:r>
    </w:p>
    <w:p w:rsidR="00503715" w:rsidRPr="001B14A0" w:rsidRDefault="00503715" w:rsidP="00503715">
      <w:pPr>
        <w:pStyle w:val="FigureNo"/>
        <w:rPr>
          <w:rFonts w:hint="eastAsia"/>
        </w:rPr>
      </w:pPr>
      <w:r w:rsidRPr="001B14A0">
        <w:rPr>
          <w:rtl/>
        </w:rPr>
        <w:t>الش</w:t>
      </w:r>
      <w:r w:rsidRPr="001B14A0">
        <w:rPr>
          <w:rFonts w:hint="cs"/>
          <w:rtl/>
        </w:rPr>
        <w:t>ـ</w:t>
      </w:r>
      <w:r w:rsidRPr="001B14A0">
        <w:rPr>
          <w:rtl/>
        </w:rPr>
        <w:t xml:space="preserve">كل </w:t>
      </w:r>
      <w:r w:rsidRPr="001B14A0">
        <w:t>38</w:t>
      </w:r>
    </w:p>
    <w:p w:rsidR="00503715" w:rsidRPr="001B14A0" w:rsidRDefault="00503715" w:rsidP="00503715">
      <w:pPr>
        <w:pStyle w:val="FigureTitle"/>
        <w:rPr>
          <w:rFonts w:hint="eastAsia"/>
        </w:rPr>
      </w:pPr>
      <w:r w:rsidRPr="001B14A0">
        <w:rPr>
          <w:rtl/>
        </w:rPr>
        <w:t xml:space="preserve">كسب التنوع الساتلي؛ </w:t>
      </w:r>
      <w:r w:rsidRPr="001B14A0">
        <w:rPr>
          <w:rFonts w:hint="cs"/>
          <w:rtl/>
        </w:rPr>
        <w:t xml:space="preserve">في </w:t>
      </w:r>
      <w:r w:rsidRPr="001B14A0">
        <w:rPr>
          <w:rtl/>
        </w:rPr>
        <w:t>خط البصر؛ وصلة صاعدة؛</w:t>
      </w:r>
      <w:r w:rsidRPr="001B14A0">
        <w:rPr>
          <w:rFonts w:hint="cs"/>
          <w:rtl/>
        </w:rPr>
        <w:t xml:space="preserve"> </w:t>
      </w:r>
      <w:r w:rsidRPr="001B14A0">
        <w:t>64/144</w:t>
      </w:r>
      <w:r w:rsidRPr="001B14A0">
        <w:rPr>
          <w:rtl/>
        </w:rPr>
        <w:t xml:space="preserve"> </w:t>
      </w:r>
      <w:r w:rsidRPr="001B14A0">
        <w:t>kbit/s</w:t>
      </w:r>
    </w:p>
    <w:p w:rsidR="00503715" w:rsidRPr="00E42464" w:rsidRDefault="00002CD0" w:rsidP="00870E0A">
      <w:pPr>
        <w:pStyle w:val="Figure"/>
      </w:pPr>
      <w:r>
        <w:rPr>
          <w:noProof/>
          <w:lang w:eastAsia="zh-CN"/>
        </w:rPr>
        <mc:AlternateContent>
          <mc:Choice Requires="wpg">
            <w:drawing>
              <wp:anchor distT="0" distB="0" distL="114300" distR="114300" simplePos="0" relativeHeight="251927040" behindDoc="0" locked="0" layoutInCell="1" allowOverlap="1">
                <wp:simplePos x="0" y="0"/>
                <wp:positionH relativeFrom="column">
                  <wp:posOffset>1324610</wp:posOffset>
                </wp:positionH>
                <wp:positionV relativeFrom="paragraph">
                  <wp:posOffset>164465</wp:posOffset>
                </wp:positionV>
                <wp:extent cx="3140323" cy="1949450"/>
                <wp:effectExtent l="0" t="0" r="3175" b="12700"/>
                <wp:wrapNone/>
                <wp:docPr id="169" name="Group 169"/>
                <wp:cNvGraphicFramePr/>
                <a:graphic xmlns:a="http://schemas.openxmlformats.org/drawingml/2006/main">
                  <a:graphicData uri="http://schemas.microsoft.com/office/word/2010/wordprocessingGroup">
                    <wpg:wgp>
                      <wpg:cNvGrpSpPr/>
                      <wpg:grpSpPr>
                        <a:xfrm>
                          <a:off x="0" y="0"/>
                          <a:ext cx="3140323" cy="1949450"/>
                          <a:chOff x="0" y="0"/>
                          <a:chExt cx="3140323" cy="1949450"/>
                        </a:xfrm>
                      </wpg:grpSpPr>
                      <wps:wsp>
                        <wps:cNvPr id="262" name="Text Box 262"/>
                        <wps:cNvSpPr txBox="1"/>
                        <wps:spPr>
                          <a:xfrm>
                            <a:off x="254000" y="1752600"/>
                            <a:ext cx="2886323"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pPr>
                              <w:r>
                                <w:rPr>
                                  <w:rFonts w:hint="cs"/>
                                  <w:rtl/>
                                </w:rPr>
                                <w:t xml:space="preserve">الفرق في خسارة مسير الساتل الثاني </w:t>
                              </w:r>
                              <w:r w:rsidRPr="00990C8F">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0" y="0"/>
                            <a:ext cx="221615" cy="1598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 o:spid="_x0000_s1256" style="position:absolute;left:0;text-align:left;margin-left:104.3pt;margin-top:12.95pt;width:247.25pt;height:153.5pt;z-index:251927040" coordsize="31403,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5SKwMAAHAKAAAOAAAAZHJzL2Uyb0RvYy54bWzsVt9P2zAQfp+0/8Hy+0iTtlkbkaIOBpqE&#10;AA0mnl3HaaI5tme7Tdhfv7Pzo6UgTTCxl+3FvZzP57vv7r76+KSpONoybUopUhwejTBigsqsFOsU&#10;f7s7/zDDyFgiMsKlYCl+YAafLN6/O65VwiJZSJ4xjcCJMEmtUlxYq5IgMLRgFTFHUjEBm7nUFbHw&#10;qddBpkkN3iseRKNRHNRSZ0pLyowB7Vm7iRfef54zaq/z3DCLeIohNutX7deVW4PFMUnWmqiipF0Y&#10;5BVRVKQUcOng6oxYgja6fOKqKqmWRub2iMoqkHleUuZzgGzC0UE2F1pulM9lndRrNcAE0B7g9Gq3&#10;9Gp7o1GZQe3iOUaCVFAkfy9yCoCnVusErC60ulU3ulOs2y+XcZPryv1CLqjxwD4MwLLGIgrKcTgZ&#10;jaMxRhT2wvlkPpl20NMC6vPkHC0+/+Zk0F8cuPiGcGoFbWR2SJk/Q+q2IIr5AhiHQYdUFEc9Uncu&#10;w0+yQU7nsfGGDilkG9iAdHu9AeUzgEXTyWgEremQ+TiNYpB9U/bYRbNZvIddPGuhGwAgidLGXjBZ&#10;ISekWEPT+14k20tjwReY9ibufiHPS879HVygOsXxGFw+2oETXDgN8yPUuXHgtkl4yT5w5my4+Mpy&#10;aCFffKfww8tOuUZbAmNHKGXCehi8X7B2VjkE8ZKDnf0uqpccbvPob5bCDoerUkjtsz8IO/veh5y3&#10;9gDkXt5OtM2q8bMThb5oTreS2QMUX8uWaoyi5yWU5ZIYe0M0cAuUGvjSXsOScwnwy07CqJD653N6&#10;Zw+NDLsY1cBVKTY/NkQzjPgXAS3uiK0XdC+sekFsqlMJdQiBiRX1IhzQlvdirmV1DzS6dLfAFhEU&#10;7kqx7cVT2zIm0DBly6U3AvpSxF6KW0Wda1cW12R3zT3RqutECz18JfshIslBQ7a27qSQy42Veem7&#10;dYdihzgMtKOhvzLZwFEtB+5N9rifYKCAl0w2QPmUCqMojMNpx4TT+SwKPXH8H+dhIlsuOpjGxyTy&#10;5uM8kPbbjbMb6ugj9Mi/OtH+nxueNf4PqnuCuXfT/rdngN1DcfELAAD//wMAUEsDBBQABgAIAAAA&#10;IQAQMrTj4QAAAAoBAAAPAAAAZHJzL2Rvd25yZXYueG1sTI9NS8NAEIbvgv9hGcGb3XzQ2sZsSinq&#10;qQhtBfG2zU6T0OxsyG6T9N87nvQ2wzy887z5erKtGLD3jSMF8SwCgVQ601Cl4PP49rQE4YMmo1tH&#10;qOCGHtbF/V2uM+NG2uNwCJXgEPKZVlCH0GVS+rJGq/3MdUh8O7ve6sBrX0nT65HDbSuTKFpIqxvi&#10;D7XucFtjeTlcrYL3UY+bNH4ddpfz9vZ9nH987WJU6vFh2ryACDiFPxh+9VkdCnY6uSsZL1oFSbRc&#10;MMrDfAWCgecojUGcFKRpsgJZ5PJ/heIHAAD//wMAUEsBAi0AFAAGAAgAAAAhALaDOJL+AAAA4QEA&#10;ABMAAAAAAAAAAAAAAAAAAAAAAFtDb250ZW50X1R5cGVzXS54bWxQSwECLQAUAAYACAAAACEAOP0h&#10;/9YAAACUAQAACwAAAAAAAAAAAAAAAAAvAQAAX3JlbHMvLnJlbHNQSwECLQAUAAYACAAAACEAJy7u&#10;UisDAABwCgAADgAAAAAAAAAAAAAAAAAuAgAAZHJzL2Uyb0RvYy54bWxQSwECLQAUAAYACAAAACEA&#10;EDK04+EAAAAKAQAADwAAAAAAAAAAAAAAAACFBQAAZHJzL2Rvd25yZXYueG1sUEsFBgAAAAAEAAQA&#10;8wAAAJMGAAAAAA==&#10;">
                <v:shape id="Text Box 262" o:spid="_x0000_s1257" type="#_x0000_t202" style="position:absolute;left:2540;top:17526;width:28863;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yG8cA&#10;AADcAAAADwAAAGRycy9kb3ducmV2LnhtbESPS2vDMBCE74X+B7GF3Bo5PoTiRgmhD8gh6SNNILlt&#10;rK1taq2MtHHcf18VCj0OM/MNM1sMrlU9hdh4NjAZZ6CIS28brgzsPp5v70BFQbbYeiYD3xRhMb++&#10;mmFh/YXfqd9KpRKEY4EGapGu0DqWNTmMY98RJ+/TB4eSZKi0DXhJcNfqPMum2mHDaaHGjh5qKr+2&#10;Z2egPcSwPmVy7B+rjby96vP+afJizOhmWN6DEhrkP/zXXlkD+T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chvHAAAA3AAAAA8AAAAAAAAAAAAAAAAAmAIAAGRy&#10;cy9kb3ducmV2LnhtbFBLBQYAAAAABAAEAPUAAACMAwAAAAA=&#10;" filled="f" stroked="f" strokeweight=".5pt">
                  <v:textbox inset="0,0,0,0">
                    <w:txbxContent>
                      <w:p w:rsidR="009675B8" w:rsidRPr="00503715" w:rsidRDefault="009675B8" w:rsidP="00002CD0">
                        <w:pPr>
                          <w:pStyle w:val="FigTx"/>
                        </w:pPr>
                        <w:r>
                          <w:rPr>
                            <w:rFonts w:hint="cs"/>
                            <w:rtl/>
                          </w:rPr>
                          <w:t xml:space="preserve">الفرق في خسارة مسير الساتل الثاني </w:t>
                        </w:r>
                        <w:r w:rsidRPr="00990C8F">
                          <w:t>(dB)</w:t>
                        </w:r>
                      </w:p>
                    </w:txbxContent>
                  </v:textbox>
                </v:shape>
                <v:shape id="Text Box 263" o:spid="_x0000_s1258" type="#_x0000_t202" style="position:absolute;width:2216;height:1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lCcIA&#10;AADcAAAADwAAAGRycy9kb3ducmV2LnhtbESPzarCMBSE94LvEI5wN0VTvVCkGkUFQeFu/AG3h+bY&#10;FJuT0uRqfXsjCC6HmfmGmS87W4s7tb5yrGA8SkEQF05XXCo4n7bDKQgfkDXWjknBkzwsF/3eHHPt&#10;Hnyg+zGUIkLY56jAhNDkUvrCkEU/cg1x9K6utRiibEupW3xEuK3lJE0zabHiuGCwoY2h4nb8twoS&#10;oxPa7ZNLtiaXji9bf6uaP6V+Bt1qBiJQF77hT3unFUyyX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KUJwgAAANwAAAAPAAAAAAAAAAAAAAAAAJgCAABkcnMvZG93&#10;bnJldi54bWxQSwUGAAAAAAQABAD1AAAAhwMAAAAA&#10;" filled="f" stroked="f" strokeweight=".5pt">
                  <v:textbox style="layout-flow:vertical;mso-layout-flow-alt:bottom-to-top" inset="0,0,0,0">
                    <w:txbxContent>
                      <w:p w:rsidR="009675B8" w:rsidRPr="00503715" w:rsidRDefault="009675B8" w:rsidP="00002CD0">
                        <w:pPr>
                          <w:pStyle w:val="FigTx"/>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txbxContent>
                  </v:textbox>
                </v:shape>
              </v:group>
            </w:pict>
          </mc:Fallback>
        </mc:AlternateContent>
      </w:r>
      <w:r w:rsidR="001B14A0" w:rsidRPr="001B14A0">
        <w:rPr>
          <w:noProof/>
          <w:lang w:eastAsia="zh-CN"/>
        </w:rPr>
        <w:object w:dxaOrig="3972" w:dyaOrig="2488">
          <v:shape id="_x0000_i1062" type="#_x0000_t75" style="width:266.7pt;height:164.75pt" o:ole="">
            <v:imagedata r:id="rId93" o:title=""/>
          </v:shape>
          <o:OLEObject Type="Embed" ProgID="CorelDRAW.Graphic.14" ShapeID="_x0000_i1062" DrawAspect="Content" ObjectID="_1506931762" r:id="rId94"/>
        </w:object>
      </w:r>
    </w:p>
    <w:p w:rsidR="00F4707A" w:rsidRPr="00E42464" w:rsidRDefault="00F4707A" w:rsidP="00F4707A">
      <w:pPr>
        <w:rPr>
          <w:spacing w:val="-2"/>
          <w:rtl/>
        </w:rPr>
      </w:pPr>
      <w:r w:rsidRPr="00E42464">
        <w:rPr>
          <w:rFonts w:hint="cs"/>
          <w:spacing w:val="-2"/>
          <w:rtl/>
        </w:rPr>
        <w:t xml:space="preserve">أما في اتجاه الوصلة الهابطة، فإن الكسب </w:t>
      </w:r>
      <w:r w:rsidRPr="00E42464">
        <w:rPr>
          <w:spacing w:val="-2"/>
        </w:rPr>
        <w:t xml:space="preserve">Tx </w:t>
      </w:r>
      <w:r w:rsidRPr="00E42464">
        <w:rPr>
          <w:i/>
          <w:iCs/>
          <w:spacing w:val="-2"/>
        </w:rPr>
        <w:t>E</w:t>
      </w:r>
      <w:r w:rsidRPr="00E42464">
        <w:rPr>
          <w:i/>
          <w:iCs/>
          <w:spacing w:val="-2"/>
          <w:vertAlign w:val="subscript"/>
        </w:rPr>
        <w:t>b</w:t>
      </w:r>
      <w:r w:rsidRPr="00E42464">
        <w:rPr>
          <w:spacing w:val="-2"/>
        </w:rPr>
        <w:t>/</w:t>
      </w:r>
      <w:r w:rsidRPr="00E42464">
        <w:rPr>
          <w:i/>
          <w:iCs/>
          <w:spacing w:val="-2"/>
        </w:rPr>
        <w:t>N</w:t>
      </w:r>
      <w:r w:rsidRPr="00E42464">
        <w:rPr>
          <w:spacing w:val="-2"/>
          <w:vertAlign w:val="subscript"/>
        </w:rPr>
        <w:t>0</w:t>
      </w:r>
      <w:r w:rsidRPr="00E42464">
        <w:rPr>
          <w:rFonts w:hint="cs"/>
          <w:spacing w:val="-2"/>
          <w:rtl/>
        </w:rPr>
        <w:t xml:space="preserve"> يكون سلبياً ومتطابقاً على وجه التقريب مهما اختلف معدل بيانات الخدمة. وينخفض كسب القدرة </w:t>
      </w:r>
      <w:r w:rsidRPr="00E42464">
        <w:rPr>
          <w:spacing w:val="-2"/>
        </w:rPr>
        <w:t>Tx</w:t>
      </w:r>
      <w:r w:rsidRPr="00E42464">
        <w:rPr>
          <w:rFonts w:hint="cs"/>
          <w:spacing w:val="-2"/>
          <w:rtl/>
        </w:rPr>
        <w:t xml:space="preserve"> مع الزيادة في التداخل بسبب عدم تعامد شفرات التخليط لكلا الساتلين. ومع ذلك، يمكن توخّي التنوّع الساتلي للسماح بتوزيع دينامي للقدرة فيما بين السواتل في أوضاع الحمولة المرتفعة للحركة.</w:t>
      </w:r>
    </w:p>
    <w:p w:rsidR="00F4707A" w:rsidRPr="00002CD0" w:rsidRDefault="00F4707A" w:rsidP="00F4707A">
      <w:pPr>
        <w:pStyle w:val="FigureNo"/>
        <w:rPr>
          <w:rFonts w:hint="eastAsia"/>
        </w:rPr>
      </w:pPr>
      <w:r w:rsidRPr="00002CD0">
        <w:rPr>
          <w:rtl/>
        </w:rPr>
        <w:lastRenderedPageBreak/>
        <w:t>الش</w:t>
      </w:r>
      <w:r w:rsidRPr="00002CD0">
        <w:rPr>
          <w:rFonts w:hint="cs"/>
          <w:rtl/>
        </w:rPr>
        <w:t>ـ</w:t>
      </w:r>
      <w:r w:rsidRPr="00002CD0">
        <w:rPr>
          <w:rtl/>
        </w:rPr>
        <w:t>كل</w:t>
      </w:r>
      <w:r w:rsidRPr="00002CD0">
        <w:rPr>
          <w:rFonts w:hint="cs"/>
          <w:rtl/>
        </w:rPr>
        <w:t xml:space="preserve"> </w:t>
      </w:r>
      <w:r w:rsidRPr="00002CD0">
        <w:t>39</w:t>
      </w:r>
    </w:p>
    <w:p w:rsidR="00F4707A" w:rsidRPr="00002CD0" w:rsidRDefault="00F4707A" w:rsidP="00F4707A">
      <w:pPr>
        <w:pStyle w:val="FigureTitle"/>
        <w:rPr>
          <w:rFonts w:hint="eastAsia"/>
        </w:rPr>
      </w:pPr>
      <w:r w:rsidRPr="00002CD0">
        <w:rPr>
          <w:rtl/>
        </w:rPr>
        <w:t xml:space="preserve">كسب التنوع الساتلي؛ </w:t>
      </w:r>
      <w:r w:rsidRPr="00002CD0">
        <w:rPr>
          <w:rFonts w:hint="cs"/>
          <w:rtl/>
        </w:rPr>
        <w:t xml:space="preserve">في </w:t>
      </w:r>
      <w:r w:rsidRPr="00002CD0">
        <w:rPr>
          <w:rtl/>
        </w:rPr>
        <w:t xml:space="preserve">خط البصر؛ وصلة </w:t>
      </w:r>
      <w:r w:rsidRPr="00002CD0">
        <w:rPr>
          <w:rFonts w:hint="cs"/>
          <w:rtl/>
        </w:rPr>
        <w:t>هابط</w:t>
      </w:r>
      <w:r w:rsidRPr="00002CD0">
        <w:rPr>
          <w:rtl/>
        </w:rPr>
        <w:t>ة</w:t>
      </w:r>
    </w:p>
    <w:p w:rsidR="00F4707A" w:rsidRPr="00002CD0" w:rsidRDefault="001A11E4" w:rsidP="001A11E4">
      <w:pPr>
        <w:pStyle w:val="Figure"/>
        <w:spacing w:before="120"/>
        <w:rPr>
          <w:rtl/>
          <w:lang w:val="fr-FR" w:bidi="ar-EG"/>
        </w:rPr>
      </w:pPr>
      <w:r w:rsidRPr="00002CD0">
        <w:rPr>
          <w:noProof/>
          <w:lang w:eastAsia="zh-CN"/>
        </w:rPr>
        <mc:AlternateContent>
          <mc:Choice Requires="wpg">
            <w:drawing>
              <wp:anchor distT="0" distB="0" distL="114300" distR="114300" simplePos="0" relativeHeight="251931136" behindDoc="0" locked="0" layoutInCell="1" allowOverlap="1">
                <wp:simplePos x="0" y="0"/>
                <wp:positionH relativeFrom="column">
                  <wp:posOffset>1355200</wp:posOffset>
                </wp:positionH>
                <wp:positionV relativeFrom="paragraph">
                  <wp:posOffset>68691</wp:posOffset>
                </wp:positionV>
                <wp:extent cx="2798891" cy="1852655"/>
                <wp:effectExtent l="0" t="0" r="1905" b="14605"/>
                <wp:wrapNone/>
                <wp:docPr id="2" name="Group 2"/>
                <wp:cNvGraphicFramePr/>
                <a:graphic xmlns:a="http://schemas.openxmlformats.org/drawingml/2006/main">
                  <a:graphicData uri="http://schemas.microsoft.com/office/word/2010/wordprocessingGroup">
                    <wpg:wgp>
                      <wpg:cNvGrpSpPr/>
                      <wpg:grpSpPr>
                        <a:xfrm>
                          <a:off x="0" y="0"/>
                          <a:ext cx="2798891" cy="1852655"/>
                          <a:chOff x="0" y="-63608"/>
                          <a:chExt cx="2798891" cy="1852655"/>
                        </a:xfrm>
                      </wpg:grpSpPr>
                      <wps:wsp>
                        <wps:cNvPr id="264" name="Text Box 264"/>
                        <wps:cNvSpPr txBox="1"/>
                        <wps:spPr>
                          <a:xfrm>
                            <a:off x="548531" y="1605907"/>
                            <a:ext cx="2250360" cy="183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1B14A0">
                              <w:pPr>
                                <w:pStyle w:val="FigTx"/>
                              </w:pPr>
                              <w:r>
                                <w:rPr>
                                  <w:rFonts w:hint="cs"/>
                                  <w:rtl/>
                                </w:rPr>
                                <w:t xml:space="preserve">الفرق في خسارة مسير الساتل الثاني </w:t>
                              </w:r>
                              <w:r w:rsidRPr="00990C8F">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0" y="-63608"/>
                            <a:ext cx="221615" cy="155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1B14A0">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AD0676">
                              <w:pPr>
                                <w:spacing w:before="0" w:line="240" w:lineRule="auto"/>
                                <w:jc w:val="center"/>
                                <w:rPr>
                                  <w:szCs w:val="24"/>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259" style="position:absolute;left:0;text-align:left;margin-left:106.7pt;margin-top:5.4pt;width:220.4pt;height:145.9pt;z-index:251931136;mso-height-relative:margin" coordorigin=",-636" coordsize="27988,18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4tMwMAAHYKAAAOAAAAZHJzL2Uyb0RvYy54bWzsVltP2zAUfp+0/2D5HXIpCSUiRR0MNAkB&#10;Gkw8u47TRktsz3abdL9+x06csg5pgom9bEIKJ8fn+vl8pzk965oabZjSleA5jg5DjBinoqj4Msdf&#10;Hi4PphhpQ3hBasFZjrdM47PZ+3enrcxYLFaiLphCEITrrJU5XhkjsyDQdMUaog+FZBwOS6EaYuBV&#10;LYNCkRaiN3UQh2EatEIVUgnKtAbtRX+IZy5+WTJqbstSM4PqHENtxj2Vey7sM5idkmypiFxVdCiD&#10;vKKKhlQcko6hLoghaK2qX0I1FVVCi9IcUtEEoiwrylwP0E0U7nVzpcRaul6WWbuUI0wA7R5Orw5L&#10;bzZ3ClVFjmOMOGngilxWFFtoWrnMwOJKyXt5pwbFsn+z3Xalaux/6AN1DtTtCCrrDKKgjI9PptOT&#10;CCMKZ9E0idMk6WGnK7ibnd9BOknDqT/6+Bv3wGcPbJFjTa2EOdI7qPSfQXW/IpK5G9AWCA9VeuTB&#10;erBtfhAdikHnAHKGFi5kOjiAnr1eg/IZ1JKjaTIBfCw8aZichMc9BiOAcRICMh7ASXTkxnYEgGRS&#10;aXPFRIOskGMFU++GkWyutYGiwNSb2PxcXFZ1DXqS1Ry1OU4nSegcxhPwqLk1YI5DQxgLbt+Ek8y2&#10;Zn2Qz6yEGXITYBWOvey8VmhDgHeEUsaNg8HFBWtrVUIRL3Ec7HdVvcS578NnFtyMzk3FhXLd75Vd&#10;fPUll709APmkbyuabtH15IkGvuhsIYotXL4S/a7Rkl5WcC3XRJs7omC5wE3CwjS38ChrAfCLQcJo&#10;JdT35/TWHgYZTjFqYVnlWH9bE8Uwqj9xGHG72bygvLDwAl835wLuAWYMqnEiOChTe7FUonmEPTq3&#10;WeCIcAq5cmy8eG76lQl7mLL53BnB/pLEXPN7SW1oey12yB66R6LkMIkGZvhGeBKRbG8ge1vrycV8&#10;bURZuWm1yPYoDogDoe0u+ivMTp5htttXNj+sgJcwG6AEUj/daztOR2kEqdxOTJIQ/izp/3N6pGW/&#10;kPYo+fMmeXNOT/zmfjtOW2bHxzAo/yqt3c83fNy44R8+xOzX09N3twZ2n4uzHwAAAP//AwBQSwME&#10;FAAGAAgAAAAhAACFClDgAAAACgEAAA8AAABkcnMvZG93bnJldi54bWxMj01Lw0AQhu+C/2EZwZvd&#10;fLRBYjalFPVUBFtBvE2z0yQ0uxuy2yT9944nexzeh3eet1jPphMjDb51VkG8iECQrZxuba3g6/D2&#10;9AzCB7QaO2dJwZU8rMv7uwJz7Sb7SeM+1IJLrM9RQRNCn0vpq4YM+oXryXJ2coPBwOdQSz3gxOWm&#10;k0kUZdJga/lDgz1tG6rO+4tR8D7htEnj13F3Pm2vP4fVx/cuJqUeH+bNC4hAc/iH4U+f1aFkp6O7&#10;WO1FpyCJ0yWjHEQ8gYFstUxAHBWkUZKBLAt5O6H8BQAA//8DAFBLAQItABQABgAIAAAAIQC2gziS&#10;/gAAAOEBAAATAAAAAAAAAAAAAAAAAAAAAABbQ29udGVudF9UeXBlc10ueG1sUEsBAi0AFAAGAAgA&#10;AAAhADj9If/WAAAAlAEAAAsAAAAAAAAAAAAAAAAALwEAAF9yZWxzLy5yZWxzUEsBAi0AFAAGAAgA&#10;AAAhACOj3i0zAwAAdgoAAA4AAAAAAAAAAAAAAAAALgIAAGRycy9lMm9Eb2MueG1sUEsBAi0AFAAG&#10;AAgAAAAhAACFClDgAAAACgEAAA8AAAAAAAAAAAAAAAAAjQUAAGRycy9kb3ducmV2LnhtbFBLBQYA&#10;AAAABAAEAPMAAACaBgAAAAA=&#10;">
                <v:shape id="Text Box 264" o:spid="_x0000_s1260" type="#_x0000_t202" style="position:absolute;left:5485;top:16059;width:22503;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P9McA&#10;AADcAAAADwAAAGRycy9kb3ducmV2LnhtbESPX0vDQBDE3wt+h2OFvrWXFikSey3iH/ChrTW2oG9r&#10;bk2Cub1wt03jt/cEwcdhZn7DLNeDa1VPITaeDcymGSji0tuGKwOH18fJNagoyBZbz2TgmyKsVxej&#10;JebWn/mF+kIqlSAcczRQi3S51rGsyWGc+o44eZ8+OJQkQ6VtwHOCu1bPs2yhHTacFmrs6K6m8qs4&#10;OQPtWwybj0ze+/tqK/tnfTo+zHbGjC+H2xtQQoP8h//aT9bAfHE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T/THAAAA3AAAAA8AAAAAAAAAAAAAAAAAmAIAAGRy&#10;cy9kb3ducmV2LnhtbFBLBQYAAAAABAAEAPUAAACMAwAAAAA=&#10;" filled="f" stroked="f" strokeweight=".5pt">
                  <v:textbox inset="0,0,0,0">
                    <w:txbxContent>
                      <w:p w:rsidR="009675B8" w:rsidRPr="00503715" w:rsidRDefault="009675B8" w:rsidP="001B14A0">
                        <w:pPr>
                          <w:pStyle w:val="FigTx"/>
                        </w:pPr>
                        <w:r>
                          <w:rPr>
                            <w:rFonts w:hint="cs"/>
                            <w:rtl/>
                          </w:rPr>
                          <w:t xml:space="preserve">الفرق في خسارة مسير الساتل الثاني </w:t>
                        </w:r>
                        <w:r w:rsidRPr="00990C8F">
                          <w:t>(dB)</w:t>
                        </w:r>
                      </w:p>
                    </w:txbxContent>
                  </v:textbox>
                </v:shape>
                <v:shape id="Text Box 265" o:spid="_x0000_s1261" type="#_x0000_t202" style="position:absolute;top:-636;width:2216;height:15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Y5sIA&#10;AADcAAAADwAAAGRycy9kb3ducmV2LnhtbESPzarCMBSE94LvEI5wN0VThVukGkUFQeFu/AG3h+bY&#10;FJuT0uRqfXsjCC6HmfmGmS87W4s7tb5yrGA8SkEQF05XXCo4n7bDKQgfkDXWjknBkzwsF/3eHHPt&#10;Hnyg+zGUIkLY56jAhNDkUvrCkEU/cg1x9K6utRiibEupW3xEuK3lJE0zabHiuGCwoY2h4nb8twoS&#10;oxPa7ZNLtiaXji9bf6uaP6V+Bt1qBiJQF77hT3unFUyyX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ZjmwgAAANwAAAAPAAAAAAAAAAAAAAAAAJgCAABkcnMvZG93&#10;bnJldi54bWxQSwUGAAAAAAQABAD1AAAAhwMAAAAA&#10;" filled="f" stroked="f" strokeweight=".5pt">
                  <v:textbox style="layout-flow:vertical;mso-layout-flow-alt:bottom-to-top" inset="0,0,0,0">
                    <w:txbxContent>
                      <w:p w:rsidR="009675B8" w:rsidRPr="00503715" w:rsidRDefault="009675B8" w:rsidP="001B14A0">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AD0676">
                        <w:pPr>
                          <w:spacing w:before="0" w:line="240" w:lineRule="auto"/>
                          <w:jc w:val="center"/>
                          <w:rPr>
                            <w:szCs w:val="24"/>
                          </w:rPr>
                        </w:pPr>
                      </w:p>
                    </w:txbxContent>
                  </v:textbox>
                </v:shape>
              </v:group>
            </w:pict>
          </mc:Fallback>
        </mc:AlternateContent>
      </w:r>
      <w:r w:rsidR="001B14A0" w:rsidRPr="00002CD0">
        <w:rPr>
          <w:noProof/>
          <w:lang w:eastAsia="zh-CN"/>
        </w:rPr>
        <w:object w:dxaOrig="3973" w:dyaOrig="2487">
          <v:shape id="_x0000_i1063" type="#_x0000_t75" style="width:259.2pt;height:158.4pt" o:ole="">
            <v:imagedata r:id="rId95" o:title=""/>
          </v:shape>
          <o:OLEObject Type="Embed" ProgID="CorelDRAW.Graphic.14" ShapeID="_x0000_i1063" DrawAspect="Content" ObjectID="_1506931763" r:id="rId96"/>
        </w:object>
      </w:r>
    </w:p>
    <w:p w:rsidR="00AD0676" w:rsidRPr="00002CD0" w:rsidRDefault="00AD0676" w:rsidP="00AD0676">
      <w:pPr>
        <w:pStyle w:val="Heading6"/>
        <w:rPr>
          <w:rFonts w:hint="eastAsia"/>
          <w:rtl/>
        </w:rPr>
      </w:pPr>
      <w:r w:rsidRPr="00002CD0">
        <w:t>2.5.2.6.3.4</w:t>
      </w:r>
      <w:r w:rsidRPr="00002CD0">
        <w:tab/>
      </w:r>
      <w:r w:rsidRPr="00002CD0">
        <w:rPr>
          <w:rFonts w:hint="cs"/>
          <w:rtl/>
        </w:rPr>
        <w:t>الساتلان خارج خط البصر</w:t>
      </w:r>
    </w:p>
    <w:p w:rsidR="00AD0676" w:rsidRPr="00002CD0" w:rsidRDefault="00AD0676" w:rsidP="00AE322C">
      <w:pPr>
        <w:rPr>
          <w:lang w:bidi="ar-EG"/>
        </w:rPr>
      </w:pPr>
      <w:r w:rsidRPr="00002CD0">
        <w:rPr>
          <w:rFonts w:hint="cs"/>
          <w:rtl/>
        </w:rPr>
        <w:t xml:space="preserve">يكون كسب التنوع الساتلي بارزاً حين تشكو تجهيزات المستعمل من عدم وجودها على خط البصر </w:t>
      </w:r>
      <w:r w:rsidRPr="00002CD0">
        <w:t>(NLoS)</w:t>
      </w:r>
      <w:r w:rsidRPr="00002CD0">
        <w:rPr>
          <w:rFonts w:hint="cs"/>
          <w:rtl/>
        </w:rPr>
        <w:t xml:space="preserve"> مع أي من السواتل. وعلاوة على ذلك، تبدو الحالة التي يبلغ فيها فرق خسارة مسير الساتل الثاني </w:t>
      </w:r>
      <w:r w:rsidRPr="00002CD0">
        <w:t>dB</w:t>
      </w:r>
      <w:r w:rsidR="00AE322C" w:rsidRPr="00002CD0">
        <w:t> </w:t>
      </w:r>
      <w:r w:rsidRPr="00002CD0">
        <w:t>0</w:t>
      </w:r>
      <w:r w:rsidRPr="00002CD0">
        <w:rPr>
          <w:rFonts w:hint="cs"/>
          <w:rtl/>
        </w:rPr>
        <w:t xml:space="preserve"> بمثابة الافتراض الأكثر احتمالاً. ويتم بلوغ الكسب الأقصى </w:t>
      </w:r>
      <w:r w:rsidRPr="00002CD0">
        <w:t>Tx </w:t>
      </w:r>
      <w:r w:rsidRPr="00002CD0">
        <w:rPr>
          <w:i/>
          <w:iCs/>
        </w:rPr>
        <w:t>E</w:t>
      </w:r>
      <w:r w:rsidRPr="00002CD0">
        <w:rPr>
          <w:i/>
          <w:iCs/>
          <w:vertAlign w:val="subscript"/>
        </w:rPr>
        <w:t>b</w:t>
      </w:r>
      <w:r w:rsidRPr="00002CD0">
        <w:t>/</w:t>
      </w:r>
      <w:r w:rsidRPr="00002CD0">
        <w:rPr>
          <w:i/>
          <w:iCs/>
        </w:rPr>
        <w:t>N</w:t>
      </w:r>
      <w:r w:rsidRPr="00002CD0">
        <w:rPr>
          <w:vertAlign w:val="subscript"/>
        </w:rPr>
        <w:t>0</w:t>
      </w:r>
      <w:r w:rsidRPr="00002CD0">
        <w:rPr>
          <w:rFonts w:hint="cs"/>
          <w:rtl/>
        </w:rPr>
        <w:t xml:space="preserve"> عند تجهيزات المستعملين المنخفضة السرعة. أما في اتجاه الوصلة الهابطة، فيكون الكسب مستقلاً عن معدل بيانات الخدمة.</w:t>
      </w:r>
    </w:p>
    <w:p w:rsidR="00E50C7E" w:rsidRPr="00002CD0" w:rsidRDefault="00E50C7E" w:rsidP="00E50C7E">
      <w:pPr>
        <w:pStyle w:val="FigureNo"/>
        <w:rPr>
          <w:rFonts w:hint="eastAsia"/>
        </w:rPr>
      </w:pPr>
      <w:r w:rsidRPr="00002CD0">
        <w:rPr>
          <w:rtl/>
        </w:rPr>
        <w:t>الش</w:t>
      </w:r>
      <w:r w:rsidRPr="00002CD0">
        <w:rPr>
          <w:rFonts w:hint="cs"/>
          <w:rtl/>
        </w:rPr>
        <w:t>ـ</w:t>
      </w:r>
      <w:r w:rsidRPr="00002CD0">
        <w:rPr>
          <w:rtl/>
        </w:rPr>
        <w:t xml:space="preserve">كل </w:t>
      </w:r>
      <w:r w:rsidRPr="00002CD0">
        <w:t>40</w:t>
      </w:r>
    </w:p>
    <w:p w:rsidR="00E50C7E" w:rsidRPr="00002CD0" w:rsidRDefault="00E50C7E" w:rsidP="00E50C7E">
      <w:pPr>
        <w:pStyle w:val="FigureTitle"/>
        <w:rPr>
          <w:rFonts w:hint="eastAsia"/>
        </w:rPr>
      </w:pPr>
      <w:r w:rsidRPr="00002CD0">
        <w:rPr>
          <w:rtl/>
        </w:rPr>
        <w:t xml:space="preserve">كسب التنوع الساتلي؛ </w:t>
      </w:r>
      <w:r w:rsidRPr="00002CD0">
        <w:rPr>
          <w:rFonts w:hint="cs"/>
          <w:rtl/>
        </w:rPr>
        <w:t xml:space="preserve">خارج </w:t>
      </w:r>
      <w:r w:rsidRPr="00002CD0">
        <w:rPr>
          <w:rtl/>
        </w:rPr>
        <w:t>خط البصر؛ وصلة صاعدة؛</w:t>
      </w:r>
      <w:r w:rsidRPr="00002CD0">
        <w:rPr>
          <w:rFonts w:hint="cs"/>
          <w:rtl/>
        </w:rPr>
        <w:t xml:space="preserve"> </w:t>
      </w:r>
      <w:r w:rsidRPr="00002CD0">
        <w:t>12,2</w:t>
      </w:r>
      <w:r w:rsidRPr="00002CD0">
        <w:rPr>
          <w:rtl/>
        </w:rPr>
        <w:t xml:space="preserve"> </w:t>
      </w:r>
      <w:r w:rsidRPr="00002CD0">
        <w:t>kbit/s</w:t>
      </w:r>
      <w:r w:rsidRPr="00002CD0">
        <w:rPr>
          <w:rtl/>
        </w:rPr>
        <w:t>؛</w:t>
      </w:r>
      <w:r w:rsidRPr="00002CD0">
        <w:rPr>
          <w:rFonts w:hint="cs"/>
          <w:rtl/>
        </w:rPr>
        <w:t xml:space="preserve"> </w:t>
      </w:r>
      <w:r w:rsidRPr="00002CD0">
        <w:t>km/h 3</w:t>
      </w:r>
    </w:p>
    <w:p w:rsidR="00E50C7E" w:rsidRPr="00002CD0" w:rsidRDefault="00002CD0" w:rsidP="00F9416B">
      <w:pPr>
        <w:pStyle w:val="Figure"/>
        <w:rPr>
          <w:lang w:val="fr-FR" w:bidi="ar-EG"/>
        </w:rPr>
      </w:pPr>
      <w:r>
        <w:rPr>
          <w:noProof/>
          <w:lang w:eastAsia="zh-CN"/>
        </w:rPr>
        <mc:AlternateContent>
          <mc:Choice Requires="wpg">
            <w:drawing>
              <wp:anchor distT="0" distB="0" distL="114300" distR="114300" simplePos="0" relativeHeight="251935232" behindDoc="0" locked="0" layoutInCell="1" allowOverlap="1">
                <wp:simplePos x="0" y="0"/>
                <wp:positionH relativeFrom="column">
                  <wp:posOffset>1388110</wp:posOffset>
                </wp:positionH>
                <wp:positionV relativeFrom="paragraph">
                  <wp:posOffset>173355</wp:posOffset>
                </wp:positionV>
                <wp:extent cx="2705100" cy="1987550"/>
                <wp:effectExtent l="0" t="0" r="0" b="12700"/>
                <wp:wrapNone/>
                <wp:docPr id="1677" name="Group 1677"/>
                <wp:cNvGraphicFramePr/>
                <a:graphic xmlns:a="http://schemas.openxmlformats.org/drawingml/2006/main">
                  <a:graphicData uri="http://schemas.microsoft.com/office/word/2010/wordprocessingGroup">
                    <wpg:wgp>
                      <wpg:cNvGrpSpPr/>
                      <wpg:grpSpPr>
                        <a:xfrm>
                          <a:off x="0" y="0"/>
                          <a:ext cx="2705100" cy="1987550"/>
                          <a:chOff x="0" y="0"/>
                          <a:chExt cx="2705100" cy="1987550"/>
                        </a:xfrm>
                      </wpg:grpSpPr>
                      <wps:wsp>
                        <wps:cNvPr id="266" name="Text Box 266"/>
                        <wps:cNvSpPr txBox="1"/>
                        <wps:spPr>
                          <a:xfrm>
                            <a:off x="628650" y="1784350"/>
                            <a:ext cx="2076450" cy="20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pPr>
                              <w:r>
                                <w:rPr>
                                  <w:rFonts w:hint="cs"/>
                                  <w:rtl/>
                                </w:rPr>
                                <w:t xml:space="preserve">الفرق في خسارة مسير الساتل الثاني </w:t>
                              </w:r>
                              <w:r w:rsidRPr="00990C8F">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0" y="0"/>
                            <a:ext cx="221615" cy="158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1677" o:spid="_x0000_s1262" style="position:absolute;left:0;text-align:left;margin-left:109.3pt;margin-top:13.65pt;width:213pt;height:156.5pt;z-index:251935232" coordsize="27051,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dlJgMAAHIKAAAOAAAAZHJzL2Uyb0RvYy54bWzsVt9P2zAQfp+0/8Hy+8gPaNpFpKiDgSYh&#10;qAYTz67jNNES27PdJt1fv7MTB1aQNpjYy/biXM7n8913d19yfNI1NdoypSvBMxwdhBgxTkVe8XWG&#10;v9yev5thpA3hOakFZxneMY1P5m/fHLcyZbEoRZ0zhcAJ12krM1waI9Mg0LRkDdEHQjIOm4VQDTHw&#10;qtZBrkgL3ps6iMMwCVqhcqkEZVqD9qzfxHPnvygYNddFoZlBdYYhNuNW5daVXYP5MUnXisiyokMY&#10;5AVRNKTicOno6owYgjaqeuSqqagSWhTmgIomEEVRUeZygGyicC+bCyU20uWyTtu1HGECaPdwerFb&#10;erVdKlTlULtkOsWIkwaq5C5GTgMAtXKdgt2FkjdyqQbFun+zOXeFauwTskGdg3Y3Qss6gygo42k4&#10;iUKoAIW96P1sOpkM4NMSKvToHC0//uJk4C8ObHxjOK2ERtL3WOk/w+qmJJK5EmiLwYBVnCQeqlub&#10;4QfRIatz2DhDixQyHWxAul6vQfkEYEk8SwANZJGZzo4OPTIjduE0ObIGFrs4PIS+tx5HAEgqlTYX&#10;TDTIChlW0PauG8n2Upve1JvY+7k4r+oa9CStOWoznNg7f9oB5zW3GuaGaHBjwe2TcJLZ1ax38pkV&#10;0ESu+Fbhxped1gptCQweoZRx42BwfsHaWhUQxHMODvb3UT3ncJ+Hv1lwMx5uKi6Uy34v7PyrD7no&#10;7QHzB3lb0XSrzk1PHB35Kq9EvoPiK9GTjZb0vIKyXBJtlkQBu0AlgTHNNSxFLQB+MUgYlUJ9f0pv&#10;7aGRYRejFtgqw/rbhiiGUf2JQ4uDS+MF5YWVF/imORVQhwi4WFInwgFlai8WSjR3QKQLewtsEU7h&#10;rgwbL56anjOBiClbLJwREJgk5pLfSGpd27LYJrvt7oiSQyca6OEr4YeIpHsN2dvak1wsNkYUletW&#10;i2yP4oA4DLSlob8y2SMJPpjsqa8tUMBzJhugfIIK4yiJJgMTToAJ/4/zOJy/TSLjCUckrzDOE1/y&#10;1xtnO9TwXfx3J9p9ueHHxn3Lhp8w++f08N0xwP2v4vwHAAAA//8DAFBLAwQUAAYACAAAACEATjSt&#10;m+AAAAAKAQAADwAAAGRycy9kb3ducmV2LnhtbEyPTUvDQBCG74L/YRnBm92kibHEbEop6qkItoJ4&#10;22anSWh2NmS3SfrvHU96m4+Hd54p1rPtxIiDbx0piBcRCKTKmZZqBZ+H14cVCB80Gd05QgVX9LAu&#10;b28KnRs30QeO+1ALDiGfawVNCH0upa8atNovXI/Eu5MbrA7cDrU0g5443HZyGUWZtLolvtDoHrcN&#10;Vuf9xSp4m/S0SeKXcXc+ba/fh8f3r12MSt3fzZtnEAHn8AfDrz6rQ8lOR3ch40WnYBmvMka5eEpA&#10;MJClKQ+OCpI0SkCWhfz/QvkDAAD//wMAUEsBAi0AFAAGAAgAAAAhALaDOJL+AAAA4QEAABMAAAAA&#10;AAAAAAAAAAAAAAAAAFtDb250ZW50X1R5cGVzXS54bWxQSwECLQAUAAYACAAAACEAOP0h/9YAAACU&#10;AQAACwAAAAAAAAAAAAAAAAAvAQAAX3JlbHMvLnJlbHNQSwECLQAUAAYACAAAACEANwbnZSYDAABy&#10;CgAADgAAAAAAAAAAAAAAAAAuAgAAZHJzL2Uyb0RvYy54bWxQSwECLQAUAAYACAAAACEATjStm+AA&#10;AAAKAQAADwAAAAAAAAAAAAAAAACABQAAZHJzL2Rvd25yZXYueG1sUEsFBgAAAAAEAAQA8wAAAI0G&#10;AAAAAA==&#10;">
                <v:shape id="Text Box 266" o:spid="_x0000_s1263" type="#_x0000_t202" style="position:absolute;left:6286;top:17843;width:20765;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0GMcA&#10;AADcAAAADwAAAGRycy9kb3ducmV2LnhtbESPS2vDMBCE74X+B7GF3Bo5OZjiRgmhD8gh6SNNILlt&#10;rK1taq2MtHHcf18VCj0OM/MNM1sMrlU9hdh4NjAZZ6CIS28brgzsPp5v70BFQbbYeiYD3xRhMb++&#10;mmFh/YXfqd9KpRKEY4EGapGu0DqWNTmMY98RJ+/TB4eSZKi0DXhJcNfqaZbl2mHDaaHGjh5qKr+2&#10;Z2egPcSwPmVy7B+rjby96vP+afJizOhmWN6DEhrkP/zXXlkD0zy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BjHAAAA3AAAAA8AAAAAAAAAAAAAAAAAmAIAAGRy&#10;cy9kb3ducmV2LnhtbFBLBQYAAAAABAAEAPUAAACMAwAAAAA=&#10;" filled="f" stroked="f" strokeweight=".5pt">
                  <v:textbox inset="0,0,0,0">
                    <w:txbxContent>
                      <w:p w:rsidR="009675B8" w:rsidRPr="00503715" w:rsidRDefault="009675B8" w:rsidP="00002CD0">
                        <w:pPr>
                          <w:pStyle w:val="FigTx"/>
                        </w:pPr>
                        <w:r>
                          <w:rPr>
                            <w:rFonts w:hint="cs"/>
                            <w:rtl/>
                          </w:rPr>
                          <w:t xml:space="preserve">الفرق في خسارة مسير الساتل الثاني </w:t>
                        </w:r>
                        <w:r w:rsidRPr="00990C8F">
                          <w:t>(dB)</w:t>
                        </w:r>
                      </w:p>
                    </w:txbxContent>
                  </v:textbox>
                </v:shape>
                <v:shape id="Text Box 267" o:spid="_x0000_s1264" type="#_x0000_t202" style="position:absolute;width:2216;height:1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CsMA&#10;AADcAAAADwAAAGRycy9kb3ducmV2LnhtbESPQYvCMBSE78L+h/AWvJRtqoe6dI3iLggKXtQFr4/m&#10;2ZQ2L6WJWv+9EQSPw8x8w8yXg23FlXpfO1YwSTMQxKXTNVcK/o/rr28QPiBrbB2Tgjt5WC4+RnMs&#10;tLvxnq6HUIkIYV+gAhNCV0jpS0MWfeo64uidXW8xRNlXUvd4i3DbymmW5dJizXHBYEd/hsrmcLEK&#10;EqMT2myTU/5LLpuc1r6pu51S489h9QMi0BDe4Vd7oxVM8x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jCsMAAADcAAAADwAAAAAAAAAAAAAAAACYAgAAZHJzL2Rv&#10;d25yZXYueG1sUEsFBgAAAAAEAAQA9QAAAIgDAAAAAA==&#10;" filled="f" stroked="f" strokeweight=".5pt">
                  <v:textbox style="layout-flow:vertical;mso-layout-flow-alt:bottom-to-top" inset="0,0,0,0">
                    <w:txbxContent>
                      <w:p w:rsidR="009675B8" w:rsidRPr="00503715" w:rsidRDefault="009675B8" w:rsidP="00002CD0">
                        <w:pPr>
                          <w:pStyle w:val="FigTx"/>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txbxContent>
                  </v:textbox>
                </v:shape>
              </v:group>
            </w:pict>
          </mc:Fallback>
        </mc:AlternateContent>
      </w:r>
      <w:r w:rsidRPr="00002CD0">
        <w:rPr>
          <w:noProof/>
          <w:lang w:eastAsia="zh-CN"/>
        </w:rPr>
        <w:object w:dxaOrig="3878" w:dyaOrig="2508">
          <v:shape id="_x0000_i1064" type="#_x0000_t75" style="width:259.2pt;height:164.75pt" o:ole="">
            <v:imagedata r:id="rId97" o:title=""/>
          </v:shape>
          <o:OLEObject Type="Embed" ProgID="CorelDRAW.Graphic.14" ShapeID="_x0000_i1064" DrawAspect="Content" ObjectID="_1506931764" r:id="rId98"/>
        </w:object>
      </w:r>
    </w:p>
    <w:p w:rsidR="00E50C7E" w:rsidRPr="00002CD0" w:rsidRDefault="00E50C7E" w:rsidP="00E50C7E">
      <w:pPr>
        <w:pStyle w:val="FigureNo"/>
        <w:rPr>
          <w:rFonts w:hint="eastAsia"/>
        </w:rPr>
      </w:pPr>
      <w:r w:rsidRPr="00002CD0">
        <w:rPr>
          <w:rtl/>
        </w:rPr>
        <w:lastRenderedPageBreak/>
        <w:t>الش</w:t>
      </w:r>
      <w:r w:rsidRPr="00002CD0">
        <w:rPr>
          <w:rFonts w:hint="cs"/>
          <w:rtl/>
        </w:rPr>
        <w:t>ـ</w:t>
      </w:r>
      <w:r w:rsidRPr="00002CD0">
        <w:rPr>
          <w:rtl/>
        </w:rPr>
        <w:t xml:space="preserve">كل </w:t>
      </w:r>
      <w:r w:rsidRPr="00002CD0">
        <w:t>41</w:t>
      </w:r>
    </w:p>
    <w:p w:rsidR="00E50C7E" w:rsidRPr="00002CD0" w:rsidRDefault="00E50C7E" w:rsidP="00E50C7E">
      <w:pPr>
        <w:pStyle w:val="FigureTitle"/>
        <w:rPr>
          <w:rFonts w:hint="eastAsia"/>
        </w:rPr>
      </w:pPr>
      <w:r w:rsidRPr="00002CD0">
        <w:rPr>
          <w:rtl/>
        </w:rPr>
        <w:t xml:space="preserve">كسب التنوع الساتلي؛ </w:t>
      </w:r>
      <w:r w:rsidRPr="00002CD0">
        <w:rPr>
          <w:rFonts w:hint="cs"/>
          <w:rtl/>
        </w:rPr>
        <w:t xml:space="preserve">خارج </w:t>
      </w:r>
      <w:r w:rsidRPr="00002CD0">
        <w:rPr>
          <w:rtl/>
        </w:rPr>
        <w:t>خط البصر؛ وصلة صاعدة؛</w:t>
      </w:r>
      <w:r w:rsidRPr="00002CD0">
        <w:rPr>
          <w:rFonts w:hint="cs"/>
          <w:rtl/>
        </w:rPr>
        <w:t xml:space="preserve"> </w:t>
      </w:r>
      <w:r w:rsidRPr="00002CD0">
        <w:t>64/144</w:t>
      </w:r>
      <w:r w:rsidRPr="00002CD0">
        <w:rPr>
          <w:rtl/>
        </w:rPr>
        <w:t xml:space="preserve"> </w:t>
      </w:r>
      <w:r w:rsidRPr="00002CD0">
        <w:t>kbit/s</w:t>
      </w:r>
      <w:r w:rsidRPr="00002CD0">
        <w:rPr>
          <w:rtl/>
        </w:rPr>
        <w:t>؛</w:t>
      </w:r>
      <w:r w:rsidRPr="00002CD0">
        <w:rPr>
          <w:rFonts w:hint="cs"/>
          <w:rtl/>
        </w:rPr>
        <w:t xml:space="preserve"> </w:t>
      </w:r>
      <w:r w:rsidRPr="00002CD0">
        <w:t>km/h 3</w:t>
      </w:r>
    </w:p>
    <w:p w:rsidR="00E50C7E" w:rsidRPr="00002CD0" w:rsidRDefault="00002CD0" w:rsidP="00F9416B">
      <w:pPr>
        <w:pStyle w:val="Figure"/>
        <w:rPr>
          <w:lang w:bidi="ar-EG"/>
        </w:rPr>
      </w:pPr>
      <w:r>
        <w:rPr>
          <w:noProof/>
          <w:lang w:eastAsia="zh-CN"/>
        </w:rPr>
        <mc:AlternateContent>
          <mc:Choice Requires="wpg">
            <w:drawing>
              <wp:anchor distT="0" distB="0" distL="114300" distR="114300" simplePos="0" relativeHeight="251939328" behindDoc="0" locked="0" layoutInCell="1" allowOverlap="1">
                <wp:simplePos x="0" y="0"/>
                <wp:positionH relativeFrom="column">
                  <wp:posOffset>1369060</wp:posOffset>
                </wp:positionH>
                <wp:positionV relativeFrom="paragraph">
                  <wp:posOffset>154940</wp:posOffset>
                </wp:positionV>
                <wp:extent cx="3125498" cy="2034540"/>
                <wp:effectExtent l="0" t="0" r="0" b="3810"/>
                <wp:wrapNone/>
                <wp:docPr id="1684" name="Group 1684"/>
                <wp:cNvGraphicFramePr/>
                <a:graphic xmlns:a="http://schemas.openxmlformats.org/drawingml/2006/main">
                  <a:graphicData uri="http://schemas.microsoft.com/office/word/2010/wordprocessingGroup">
                    <wpg:wgp>
                      <wpg:cNvGrpSpPr/>
                      <wpg:grpSpPr>
                        <a:xfrm>
                          <a:off x="0" y="0"/>
                          <a:ext cx="3125498" cy="2034540"/>
                          <a:chOff x="0" y="0"/>
                          <a:chExt cx="3125498" cy="2034540"/>
                        </a:xfrm>
                      </wpg:grpSpPr>
                      <wps:wsp>
                        <wps:cNvPr id="268" name="Text Box 268"/>
                        <wps:cNvSpPr txBox="1"/>
                        <wps:spPr>
                          <a:xfrm>
                            <a:off x="247650" y="1784350"/>
                            <a:ext cx="2877848"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pPr>
                              <w:r>
                                <w:rPr>
                                  <w:rFonts w:hint="cs"/>
                                  <w:rtl/>
                                </w:rPr>
                                <w:t xml:space="preserve">الفرق في خسارة مسير الساتل الثاني </w:t>
                              </w:r>
                              <w:r w:rsidRPr="00990C8F">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a:off x="0" y="0"/>
                            <a:ext cx="221615" cy="1598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002CD0">
                              <w:pPr>
                                <w:pStyle w:val="FigTx"/>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1684" o:spid="_x0000_s1265" style="position:absolute;left:0;text-align:left;margin-left:107.8pt;margin-top:12.2pt;width:246.1pt;height:160.2pt;z-index:251939328" coordsize="31254,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TVLAMAAHIKAAAOAAAAZHJzL2Uyb0RvYy54bWzsVt1P2zAQf5+0/8Hy+0gT+hmRog4GmoQA&#10;DSaeXcdpojm2Z7tNyl+/sxMXKEgTTOxle0kv5/N9/O531xwdtzVHG6ZNJUWG44MBRkxQmVdileHv&#10;t2efphgZS0ROuBQsw1tm8PH844ejRqUskaXkOdMInAiTNirDpbUqjSJDS1YTcyAVE3BYSF0TC696&#10;FeWaNOC95lEyGIyjRupcaUmZMaA97Q7x3PsvCkbtVVEYZhHPMORm/VP759I9o/kRSVeaqLKifRrk&#10;DVnUpBIQdOfqlFiC1rp65qquqJZGFvaAyjqSRVFR5muAauLBXjXnWq6Vr2WVNiu1gwmg3cPpzW7p&#10;5eZaoyqH3o2nQ4wEqaFLPjDyGgCoUasU7M61ulHXulesujdXc1vo2v1CNaj10G530LLWIgrKwzgZ&#10;DWdABgpnyeBwOBr24NMSOvTsHi2//OZmFAJHLr9dOo0CIpkHrMyfYXVTEsV8C4zDoMcqGUMlHVS3&#10;rsLPskVO57Hxhg4pZFs4AGSD3oDyBcCS4WQ8AnICMvFkOjwE2dMyYJdMJ6AO2I0G8cwb7AAgqdLG&#10;njNZIydkWAPtPRvJ5sJY8AWmwcTFF/Ks4tzH4AI1GR67mE9O4AYXTsP8EPVuHLhdEV6yW86cDRff&#10;WAEk8s13Cj++7IRrtCEweIRSJqyHwfsFa2dVQBKvudjbP2T1mstdHSGyFHZ3ua6E1L76vbTzHyHl&#10;orMHIB/V7UTbLls/PUk8Dl1eynwLzdeyWzZG0bMK2nJBjL0mGrYLtBo2pr2CR8ElwC97CaNS6vuX&#10;9M4eiAynGDWwrTJsfq6JZhjxrwIo7lZbEHQQlkEQ6/pEQh9i2MWKehEuaMuDWGhZ38EiXbgocEQE&#10;hVgZtkE8sd3OhEVM2WLhjWCBKWIvxI2izrVriyPZbXtHtOqZaIHDlzIMEUn3CNnZuptCLtZWFpVn&#10;q0O2Q7FHHAbaraG/MtmzFyZ7FnoLK+A1kw1QPl+FCXAlHnWbMB7NpoPJ0Ln/P867iex20d40Pl0i&#10;7z7Ok9Dy9xtnN9TJBDjyr060/+eGDxtP/v4jzH05PX73G+DhU3H+CwAA//8DAFBLAwQUAAYACAAA&#10;ACEAPOciR+EAAAAKAQAADwAAAGRycy9kb3ducmV2LnhtbEyPTWvDMAyG74P9B6PBbquTNv0gjVNK&#10;2XYqg7WD0Zsbq0loLIfYTdJ/P+203ST08Op5s81oG9Fj52tHCuJJBAKpcKamUsHX8e1lBcIHTUY3&#10;jlDBHT1s8seHTKfGDfSJ/SGUgkPIp1pBFUKbSumLCq32E9ci8e3iOqsDr10pTacHDreNnEbRQlpd&#10;E3+odIu7Covr4WYVvA962M7i135/vezup+P843sfo1LPT+N2DSLgGP5g+NVndcjZ6exuZLxoFEzj&#10;+YJRHpIEBAPLaMldzgpmSbICmWfyf4X8BwAA//8DAFBLAQItABQABgAIAAAAIQC2gziS/gAAAOEB&#10;AAATAAAAAAAAAAAAAAAAAAAAAABbQ29udGVudF9UeXBlc10ueG1sUEsBAi0AFAAGAAgAAAAhADj9&#10;If/WAAAAlAEAAAsAAAAAAAAAAAAAAAAALwEAAF9yZWxzLy5yZWxzUEsBAi0AFAAGAAgAAAAhAPQA&#10;9NUsAwAAcgoAAA4AAAAAAAAAAAAAAAAALgIAAGRycy9lMm9Eb2MueG1sUEsBAi0AFAAGAAgAAAAh&#10;ADznIkfhAAAACgEAAA8AAAAAAAAAAAAAAAAAhgUAAGRycy9kb3ducmV2LnhtbFBLBQYAAAAABAAE&#10;APMAAACUBgAAAAA=&#10;">
                <v:shape id="Text Box 268" o:spid="_x0000_s1266" type="#_x0000_t202" style="position:absolute;left:2476;top:17843;width:28778;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F8cMA&#10;AADcAAAADwAAAGRycy9kb3ducmV2LnhtbERPS0/CQBC+m/AfNmPCTbZwIKawEIOacADloYnexu7Q&#10;NnRnm92h1H/PHkw8fvne82XvGtVRiLVnA+NRBoq48Lbm0sDH8fXhEVQUZIuNZzLwSxGWi8HdHHPr&#10;r7yn7iClSiEcczRQibS51rGoyGEc+ZY4cScfHEqCodQ24DWFu0ZPsmyqHdacGipsaVVRcT5cnIHm&#10;K4bNTybf3XO5ld27vny+jN+MGd73TzNQQr38i//ca2tgMk1r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F8cMAAADcAAAADwAAAAAAAAAAAAAAAACYAgAAZHJzL2Rv&#10;d25yZXYueG1sUEsFBgAAAAAEAAQA9QAAAIgDAAAAAA==&#10;" filled="f" stroked="f" strokeweight=".5pt">
                  <v:textbox inset="0,0,0,0">
                    <w:txbxContent>
                      <w:p w:rsidR="009675B8" w:rsidRPr="00503715" w:rsidRDefault="009675B8" w:rsidP="00002CD0">
                        <w:pPr>
                          <w:pStyle w:val="FigTx"/>
                        </w:pPr>
                        <w:r>
                          <w:rPr>
                            <w:rFonts w:hint="cs"/>
                            <w:rtl/>
                          </w:rPr>
                          <w:t xml:space="preserve">الفرق في خسارة مسير الساتل الثاني </w:t>
                        </w:r>
                        <w:r w:rsidRPr="00990C8F">
                          <w:t>(dB)</w:t>
                        </w:r>
                      </w:p>
                    </w:txbxContent>
                  </v:textbox>
                </v:shape>
                <v:shape id="Text Box 269" o:spid="_x0000_s1267" type="#_x0000_t202" style="position:absolute;width:2216;height:15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S48MA&#10;AADcAAAADwAAAGRycy9kb3ducmV2LnhtbESPQYvCMBSE78L+h/AWvJRtqofido3iLggKXtQFr4/m&#10;2ZQ2L6WJWv+9EQSPw8x8w8yXg23FlXpfO1YwSTMQxKXTNVcK/o/rrxkIH5A1to5JwZ08LBcfozkW&#10;2t14T9dDqESEsC9QgQmhK6T0pSGLPnUdcfTOrrcYouwrqXu8Rbht5TTLcmmx5rhgsKM/Q2VzuFgF&#10;idEJbbbJKf8ll01Oa9/U3U6p8eew+gERaAjv8Ku90Qqm+Tc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yS48MAAADcAAAADwAAAAAAAAAAAAAAAACYAgAAZHJzL2Rv&#10;d25yZXYueG1sUEsFBgAAAAAEAAQA9QAAAIgDAAAAAA==&#10;" filled="f" stroked="f" strokeweight=".5pt">
                  <v:textbox style="layout-flow:vertical;mso-layout-flow-alt:bottom-to-top" inset="0,0,0,0">
                    <w:txbxContent>
                      <w:p w:rsidR="009675B8" w:rsidRPr="00503715" w:rsidRDefault="009675B8" w:rsidP="00002CD0">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002CD0">
                        <w:pPr>
                          <w:pStyle w:val="FigTx"/>
                        </w:pPr>
                      </w:p>
                    </w:txbxContent>
                  </v:textbox>
                </v:shape>
              </v:group>
            </w:pict>
          </mc:Fallback>
        </mc:AlternateContent>
      </w:r>
      <w:r w:rsidRPr="00002CD0">
        <w:rPr>
          <w:noProof/>
          <w:lang w:eastAsia="zh-CN"/>
        </w:rPr>
        <w:object w:dxaOrig="3872" w:dyaOrig="2523">
          <v:shape id="_x0000_i1065" type="#_x0000_t75" style="width:259.2pt;height:165.9pt" o:ole="">
            <v:imagedata r:id="rId99" o:title=""/>
          </v:shape>
          <o:OLEObject Type="Embed" ProgID="CorelDRAW.Graphic.14" ShapeID="_x0000_i1065" DrawAspect="Content" ObjectID="_1506931765" r:id="rId100"/>
        </w:object>
      </w:r>
    </w:p>
    <w:p w:rsidR="00E50C7E" w:rsidRPr="00002CD0" w:rsidRDefault="00E50C7E" w:rsidP="00E50C7E">
      <w:pPr>
        <w:pStyle w:val="FigureNo"/>
        <w:rPr>
          <w:rFonts w:hint="eastAsia"/>
        </w:rPr>
      </w:pPr>
      <w:r w:rsidRPr="00002CD0">
        <w:rPr>
          <w:rtl/>
        </w:rPr>
        <w:t>الش</w:t>
      </w:r>
      <w:r w:rsidRPr="00002CD0">
        <w:rPr>
          <w:rFonts w:hint="cs"/>
          <w:rtl/>
        </w:rPr>
        <w:t>ـ</w:t>
      </w:r>
      <w:r w:rsidRPr="00002CD0">
        <w:rPr>
          <w:rtl/>
        </w:rPr>
        <w:t xml:space="preserve">كل </w:t>
      </w:r>
      <w:r w:rsidRPr="00002CD0">
        <w:t>42</w:t>
      </w:r>
    </w:p>
    <w:p w:rsidR="00E50C7E" w:rsidRPr="00002CD0" w:rsidRDefault="00E50C7E" w:rsidP="00E50C7E">
      <w:pPr>
        <w:pStyle w:val="FigureTitle"/>
        <w:rPr>
          <w:rFonts w:hint="eastAsia"/>
        </w:rPr>
      </w:pPr>
      <w:r w:rsidRPr="00002CD0">
        <w:rPr>
          <w:rtl/>
        </w:rPr>
        <w:t xml:space="preserve">كسب التنوع الساتلي؛ </w:t>
      </w:r>
      <w:r w:rsidRPr="00002CD0">
        <w:rPr>
          <w:rFonts w:hint="cs"/>
          <w:rtl/>
        </w:rPr>
        <w:t xml:space="preserve">خارج </w:t>
      </w:r>
      <w:r w:rsidRPr="00002CD0">
        <w:rPr>
          <w:rtl/>
        </w:rPr>
        <w:t>خط البصر؛ وصلة صاعدة؛</w:t>
      </w:r>
      <w:r w:rsidRPr="00002CD0">
        <w:rPr>
          <w:rFonts w:hint="cs"/>
          <w:rtl/>
        </w:rPr>
        <w:t xml:space="preserve"> </w:t>
      </w:r>
      <w:r w:rsidRPr="00002CD0">
        <w:t>12,2</w:t>
      </w:r>
      <w:r w:rsidRPr="00002CD0">
        <w:rPr>
          <w:rtl/>
        </w:rPr>
        <w:t xml:space="preserve"> </w:t>
      </w:r>
      <w:r w:rsidRPr="00002CD0">
        <w:t>kbit/s</w:t>
      </w:r>
      <w:r w:rsidRPr="00002CD0">
        <w:rPr>
          <w:rtl/>
        </w:rPr>
        <w:t>؛</w:t>
      </w:r>
      <w:r w:rsidRPr="00002CD0">
        <w:rPr>
          <w:rFonts w:hint="cs"/>
          <w:rtl/>
        </w:rPr>
        <w:t xml:space="preserve"> </w:t>
      </w:r>
      <w:r w:rsidRPr="00002CD0">
        <w:t>km/h 50</w:t>
      </w:r>
    </w:p>
    <w:p w:rsidR="00E50C7E" w:rsidRPr="00002CD0" w:rsidRDefault="003441DF" w:rsidP="00F9416B">
      <w:pPr>
        <w:pStyle w:val="Figure"/>
        <w:rPr>
          <w:lang w:val="fr-FR" w:bidi="ar-EG"/>
        </w:rPr>
      </w:pPr>
      <w:r>
        <w:rPr>
          <w:noProof/>
          <w:lang w:eastAsia="zh-CN"/>
        </w:rPr>
        <mc:AlternateContent>
          <mc:Choice Requires="wpg">
            <w:drawing>
              <wp:anchor distT="0" distB="0" distL="114300" distR="114300" simplePos="0" relativeHeight="251943424" behindDoc="0" locked="0" layoutInCell="1" allowOverlap="1">
                <wp:simplePos x="0" y="0"/>
                <wp:positionH relativeFrom="column">
                  <wp:posOffset>1400810</wp:posOffset>
                </wp:positionH>
                <wp:positionV relativeFrom="paragraph">
                  <wp:posOffset>158115</wp:posOffset>
                </wp:positionV>
                <wp:extent cx="3018790" cy="1968500"/>
                <wp:effectExtent l="0" t="0" r="10160" b="12700"/>
                <wp:wrapNone/>
                <wp:docPr id="1685" name="Group 1685"/>
                <wp:cNvGraphicFramePr/>
                <a:graphic xmlns:a="http://schemas.openxmlformats.org/drawingml/2006/main">
                  <a:graphicData uri="http://schemas.microsoft.com/office/word/2010/wordprocessingGroup">
                    <wpg:wgp>
                      <wpg:cNvGrpSpPr/>
                      <wpg:grpSpPr>
                        <a:xfrm>
                          <a:off x="0" y="0"/>
                          <a:ext cx="3018790" cy="1968500"/>
                          <a:chOff x="0" y="0"/>
                          <a:chExt cx="3018790" cy="1968500"/>
                        </a:xfrm>
                      </wpg:grpSpPr>
                      <wps:wsp>
                        <wps:cNvPr id="270" name="Text Box 270"/>
                        <wps:cNvSpPr txBox="1"/>
                        <wps:spPr>
                          <a:xfrm>
                            <a:off x="203200" y="1771650"/>
                            <a:ext cx="2815590" cy="19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3441DF">
                              <w:pPr>
                                <w:pStyle w:val="FigTx"/>
                              </w:pPr>
                              <w:r>
                                <w:rPr>
                                  <w:rFonts w:hint="cs"/>
                                  <w:rtl/>
                                </w:rPr>
                                <w:t xml:space="preserve">الفرق في خسارة مسير الساتل الثاني </w:t>
                              </w:r>
                              <w:r w:rsidRPr="00990C8F">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271"/>
                        <wps:cNvSpPr txBox="1"/>
                        <wps:spPr>
                          <a:xfrm>
                            <a:off x="0" y="0"/>
                            <a:ext cx="197485" cy="158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002CD0">
                              <w:pPr>
                                <w:pStyle w:val="FigTx"/>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1685" o:spid="_x0000_s1268" style="position:absolute;left:0;text-align:left;margin-left:110.3pt;margin-top:12.45pt;width:237.7pt;height:155pt;z-index:251943424" coordsize="30187,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5MJAMAAHIKAAAOAAAAZHJzL2Uyb0RvYy54bWzsVl1P2zAUfZ+0/2D5faQp61dEijoYaBIC&#10;NJh4dl2njZbYnu02Yb9+x05SoEWaYGIv20t6c319P8699zRHx3VZkI0wNlcypfFBjxIhuVrkcpnS&#10;b7dnH8aUWMfkghVKipTeC0uPp+/fHVU6EX21UsVCGAIn0iaVTunKOZ1EkeUrUTJ7oLSQOMyUKZnD&#10;q1lGC8MqeC+LqN/rDaNKmYU2igtroT1tDuk0+M8ywd1VllnhSJFS5ObC04Tn3D+j6RFLlobpVc7b&#10;NNgrsihZLhF06+qUOUbWJt9zVebcKKsyd8BVGaksy7kINaCauLdTzblRax1qWSbVUm9hArQ7OL3a&#10;Lb/cXBuSL9C74XhAiWQluhQCk6ABQJVeJrA7N/pGX5tWsWzefM11Zkr/i2pIHaC930Irakc4lIe9&#10;eDyaoAMcZ/EEsXot+HyFDu3d46vPv7kZdYEjn982nUpjkOwDVvbPsLpZMS1CC6zHoMWqP0IlDVS3&#10;vsJPqiZeF7AJhh4p4mocoNxOb6F8BrB+7xCjTIlHZjSKh4MWmQ67/jgeDJ5i5z1uAWCJNtadC1US&#10;L6TUYOzDNLLNhXWNaWfi40t1lhcF9CwpJKlSOjxEzCcncF5IrxFhiVo3HtymiCC5+0I0Tr6KDEMU&#10;mu8VYX3FSWHIhmHxGOdCugBD8Atrb5UhiZdcbO0fsnrJ5aaOLrKSbnu5zKUyofqdtBffu5Szxh6Y&#10;P6rbi66e12F7+vG46/JcLe7RfKMasrGan+VoywWz7poZsAtaDcZ0V3hkhQL8qpUoWSnz8zm9t8cg&#10;45SSCmyVUvtjzYygpPgiMeJw6TrBdMK8E+S6PFHoQwwu1jyIuGBc0YmZUeUdiHTmo+CISY5YKXWd&#10;eOIazgQRczGbBSMQmGbuQt5o7l37tvghu63vmNHtJDrM8KXqloglOwPZ2PqbUs3WTmV5mFaPbINi&#10;izgW2tPQX9lsgLS32dsNBgW8ZLMB5T4VxpPRR0+1gQkH43iEl//rDMrabmTDRTvb+JRE3nydJ2+/&#10;zn6pwz/Jv7rR4Z8bHzbhv6z9CPNfTo/fAwM8fCpOfwEAAP//AwBQSwMEFAAGAAgAAAAhAMfHbk/h&#10;AAAACgEAAA8AAABkcnMvZG93bnJldi54bWxMj09Lw0AQxe+C32EZwZvd/NFgYzalFPVUBFtBvG2z&#10;0yQ0Oxuy2yT99o4ne5uZ93jze8Vqtp0YcfCtIwXxIgKBVDnTUq3ga//28AzCB01Gd45QwQU9rMrb&#10;m0Lnxk30ieMu1IJDyOdaQRNCn0vpqwat9gvXI7F2dIPVgdehlmbQE4fbTiZRlEmrW+IPje5x02B1&#10;2p2tgvdJT+s0fh23p+Pm8rN/+vjexqjU/d28fgERcA7/ZvjDZ3QomengzmS86BQkSZSxlYfHJQg2&#10;ZMuMyx0UpClfZFnI6wrlLwAAAP//AwBQSwECLQAUAAYACAAAACEAtoM4kv4AAADhAQAAEwAAAAAA&#10;AAAAAAAAAAAAAAAAW0NvbnRlbnRfVHlwZXNdLnhtbFBLAQItABQABgAIAAAAIQA4/SH/1gAAAJQB&#10;AAALAAAAAAAAAAAAAAAAAC8BAABfcmVscy8ucmVsc1BLAQItABQABgAIAAAAIQA5Zs5MJAMAAHIK&#10;AAAOAAAAAAAAAAAAAAAAAC4CAABkcnMvZTJvRG9jLnhtbFBLAQItABQABgAIAAAAIQDHx25P4QAA&#10;AAoBAAAPAAAAAAAAAAAAAAAAAH4FAABkcnMvZG93bnJldi54bWxQSwUGAAAAAAQABADzAAAAjAYA&#10;AAAA&#10;">
                <v:shape id="Text Box 270" o:spid="_x0000_s1269" type="#_x0000_t202" style="position:absolute;left:2032;top:17716;width:2815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fKsMA&#10;AADcAAAADwAAAGRycy9kb3ducmV2LnhtbERPS0/CQBC+m/gfNmPiTbZwQFNZiBFIOCgvNdHb2B3b&#10;hu5sszuU8u/ZgwnHL997MutdozoKsfZsYDjIQBEX3tZcGvj8WD48gYqCbLHxTAbOFGE2vb2ZYG79&#10;iXfU7aVUKYRjjgYqkTbXOhYVOYwD3xIn7s8Hh5JgKLUNeErhrtGjLBtrhzWnhgpbeq2oOOyPzkDz&#10;HcPbbyY/3bx8l+1GH78Ww7Ux93f9yzMooV6u4n/3yhoYPab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LfKsMAAADcAAAADwAAAAAAAAAAAAAAAACYAgAAZHJzL2Rv&#10;d25yZXYueG1sUEsFBgAAAAAEAAQA9QAAAIgDAAAAAA==&#10;" filled="f" stroked="f" strokeweight=".5pt">
                  <v:textbox inset="0,0,0,0">
                    <w:txbxContent>
                      <w:p w:rsidR="009675B8" w:rsidRPr="00503715" w:rsidRDefault="009675B8" w:rsidP="003441DF">
                        <w:pPr>
                          <w:pStyle w:val="FigTx"/>
                        </w:pPr>
                        <w:r>
                          <w:rPr>
                            <w:rFonts w:hint="cs"/>
                            <w:rtl/>
                          </w:rPr>
                          <w:t xml:space="preserve">الفرق في خسارة مسير الساتل الثاني </w:t>
                        </w:r>
                        <w:r w:rsidRPr="00990C8F">
                          <w:t>(dB)</w:t>
                        </w:r>
                      </w:p>
                    </w:txbxContent>
                  </v:textbox>
                </v:shape>
                <v:shape id="Text Box 271" o:spid="_x0000_s1270" type="#_x0000_t202" style="position:absolute;width:1974;height:1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IOMQA&#10;AADcAAAADwAAAGRycy9kb3ducmV2LnhtbESPwWrDMBBE74X+g9hCLqaW7YNb3CghLQRcyKVJIdfF&#10;2ljG1spYSuz+fVUI9DjMzBtmvV3sIG40+c6xgjzNQBA3TnfcKvg+7Z9fQfiArHFwTAp+yMN28/iw&#10;xkq7mb/odgytiBD2FSowIYyVlL4xZNGnbiSO3sVNFkOUUyv1hHOE20EWWVZKix3HBYMjfRhq+uPV&#10;KkiMTqj+TM7lO7ksP+99340HpVZPy+4NRKAl/Ifv7VorKF5y+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CDjEAAAA3AAAAA8AAAAAAAAAAAAAAAAAmAIAAGRycy9k&#10;b3ducmV2LnhtbFBLBQYAAAAABAAEAPUAAACJAwAAAAA=&#10;" filled="f" stroked="f" strokeweight=".5pt">
                  <v:textbox style="layout-flow:vertical;mso-layout-flow-alt:bottom-to-top" inset="0,0,0,0">
                    <w:txbxContent>
                      <w:p w:rsidR="009675B8" w:rsidRPr="00503715" w:rsidRDefault="009675B8" w:rsidP="00002CD0">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002CD0">
                        <w:pPr>
                          <w:pStyle w:val="FigTx"/>
                        </w:pPr>
                      </w:p>
                    </w:txbxContent>
                  </v:textbox>
                </v:shape>
              </v:group>
            </w:pict>
          </mc:Fallback>
        </mc:AlternateContent>
      </w:r>
      <w:r w:rsidRPr="00002CD0">
        <w:rPr>
          <w:noProof/>
          <w:lang w:eastAsia="zh-CN"/>
        </w:rPr>
        <w:object w:dxaOrig="3974" w:dyaOrig="2515">
          <v:shape id="_x0000_i1066" type="#_x0000_t75" style="width:259.2pt;height:165.9pt" o:ole="">
            <v:imagedata r:id="rId101" o:title=""/>
          </v:shape>
          <o:OLEObject Type="Embed" ProgID="CorelDRAW.Graphic.14" ShapeID="_x0000_i1066" DrawAspect="Content" ObjectID="_1506931766" r:id="rId102"/>
        </w:object>
      </w:r>
    </w:p>
    <w:p w:rsidR="00E50C7E" w:rsidRPr="003441DF" w:rsidRDefault="00E50C7E" w:rsidP="00E50C7E">
      <w:pPr>
        <w:pStyle w:val="FigureNo"/>
        <w:rPr>
          <w:rFonts w:hint="eastAsia"/>
        </w:rPr>
      </w:pPr>
      <w:r w:rsidRPr="003441DF">
        <w:rPr>
          <w:rtl/>
        </w:rPr>
        <w:t>الش</w:t>
      </w:r>
      <w:r w:rsidRPr="003441DF">
        <w:rPr>
          <w:rFonts w:hint="cs"/>
          <w:rtl/>
        </w:rPr>
        <w:t>ـ</w:t>
      </w:r>
      <w:r w:rsidRPr="003441DF">
        <w:rPr>
          <w:rtl/>
        </w:rPr>
        <w:t xml:space="preserve">كل </w:t>
      </w:r>
      <w:r w:rsidRPr="003441DF">
        <w:t>43</w:t>
      </w:r>
    </w:p>
    <w:p w:rsidR="00E50C7E" w:rsidRPr="003441DF" w:rsidRDefault="00E50C7E" w:rsidP="00E50C7E">
      <w:pPr>
        <w:pStyle w:val="FigureTitle"/>
        <w:rPr>
          <w:rFonts w:hint="eastAsia"/>
        </w:rPr>
      </w:pPr>
      <w:r w:rsidRPr="003441DF">
        <w:rPr>
          <w:rtl/>
        </w:rPr>
        <w:t xml:space="preserve">كسب التنوع الساتلي؛ </w:t>
      </w:r>
      <w:r w:rsidRPr="003441DF">
        <w:rPr>
          <w:rFonts w:hint="cs"/>
          <w:rtl/>
        </w:rPr>
        <w:t xml:space="preserve">خارج </w:t>
      </w:r>
      <w:r w:rsidRPr="003441DF">
        <w:rPr>
          <w:rtl/>
        </w:rPr>
        <w:t>خط البصر؛ وصلة صاعدة؛</w:t>
      </w:r>
      <w:r w:rsidRPr="003441DF">
        <w:rPr>
          <w:rFonts w:hint="cs"/>
          <w:rtl/>
        </w:rPr>
        <w:t xml:space="preserve"> </w:t>
      </w:r>
      <w:r w:rsidRPr="003441DF">
        <w:t>64/144</w:t>
      </w:r>
      <w:r w:rsidRPr="003441DF">
        <w:rPr>
          <w:rtl/>
        </w:rPr>
        <w:t xml:space="preserve"> </w:t>
      </w:r>
      <w:r w:rsidRPr="003441DF">
        <w:t>kbit/s</w:t>
      </w:r>
      <w:r w:rsidRPr="003441DF">
        <w:rPr>
          <w:rtl/>
        </w:rPr>
        <w:t>؛</w:t>
      </w:r>
      <w:r w:rsidRPr="003441DF">
        <w:rPr>
          <w:rFonts w:hint="cs"/>
          <w:rtl/>
        </w:rPr>
        <w:t xml:space="preserve"> </w:t>
      </w:r>
      <w:r w:rsidRPr="003441DF">
        <w:t>km/h 50</w:t>
      </w:r>
    </w:p>
    <w:p w:rsidR="00E50C7E" w:rsidRPr="003441DF" w:rsidRDefault="003441DF" w:rsidP="00F9416B">
      <w:pPr>
        <w:pStyle w:val="Figure"/>
        <w:rPr>
          <w:lang w:val="fr-FR" w:bidi="ar-EG"/>
        </w:rPr>
      </w:pPr>
      <w:r>
        <w:rPr>
          <w:noProof/>
          <w:lang w:eastAsia="zh-CN"/>
        </w:rPr>
        <mc:AlternateContent>
          <mc:Choice Requires="wpg">
            <w:drawing>
              <wp:anchor distT="0" distB="0" distL="114300" distR="114300" simplePos="0" relativeHeight="251947520" behindDoc="0" locked="0" layoutInCell="1" allowOverlap="1">
                <wp:simplePos x="0" y="0"/>
                <wp:positionH relativeFrom="column">
                  <wp:posOffset>1362710</wp:posOffset>
                </wp:positionH>
                <wp:positionV relativeFrom="paragraph">
                  <wp:posOffset>154940</wp:posOffset>
                </wp:positionV>
                <wp:extent cx="2736216" cy="2015490"/>
                <wp:effectExtent l="0" t="0" r="6985" b="3810"/>
                <wp:wrapNone/>
                <wp:docPr id="1689" name="Group 1689"/>
                <wp:cNvGraphicFramePr/>
                <a:graphic xmlns:a="http://schemas.openxmlformats.org/drawingml/2006/main">
                  <a:graphicData uri="http://schemas.microsoft.com/office/word/2010/wordprocessingGroup">
                    <wpg:wgp>
                      <wpg:cNvGrpSpPr/>
                      <wpg:grpSpPr>
                        <a:xfrm>
                          <a:off x="0" y="0"/>
                          <a:ext cx="2736216" cy="2015490"/>
                          <a:chOff x="0" y="0"/>
                          <a:chExt cx="2736216" cy="2015490"/>
                        </a:xfrm>
                      </wpg:grpSpPr>
                      <wps:wsp>
                        <wps:cNvPr id="272" name="Text Box 272"/>
                        <wps:cNvSpPr txBox="1"/>
                        <wps:spPr>
                          <a:xfrm>
                            <a:off x="552450" y="1765300"/>
                            <a:ext cx="2183766"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3441DF">
                              <w:pPr>
                                <w:pStyle w:val="FigTx"/>
                              </w:pPr>
                              <w:r>
                                <w:rPr>
                                  <w:rFonts w:hint="cs"/>
                                  <w:rtl/>
                                </w:rPr>
                                <w:t xml:space="preserve">الفرق في خسارة مسير الساتل الثاني </w:t>
                              </w:r>
                              <w:r w:rsidRPr="00990C8F">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a:off x="0" y="0"/>
                            <a:ext cx="221615"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002CD0">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002CD0">
                              <w:pPr>
                                <w:pStyle w:val="FigTx"/>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1689" o:spid="_x0000_s1271" style="position:absolute;left:0;text-align:left;margin-left:107.3pt;margin-top:12.2pt;width:215.45pt;height:158.7pt;z-index:251947520" coordsize="27362,2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HaKAMAAHIKAAAOAAAAZHJzL2Uyb0RvYy54bWzsVt9P2zAQfp+0/8Hy+0iTkhYiUtTBQJMQ&#10;oMHEs+vYTbTE9my3Sfnrd3Z+FEqlCSb2sr24l/P5fPfd3VefnDZVidZMm0KKFIcHI4yYoDIrxDLF&#10;3+8vPh1hZCwRGSmlYCneMINPZx8/nNQqYZHMZZkxjcCJMEmtUpxbq5IgMDRnFTEHUjEBm1zqilj4&#10;1Msg06QG71UZRKPRJKilzpSWlBkD2vN2E8+8f84ZtTecG2ZRmWKIzfpV+3Xh1mB2QpKlJiovaBcG&#10;eUMUFSkEXDq4OieWoJUuXriqCqqlkdweUFkFkvOCMp8DZBOOdrK51HKlfC7LpF6qASaAdgenN7ul&#10;1+tbjYoMajc5OsZIkAqq5C9GXgMA1WqZgN2lVnfqVneKZfvlcm64rtwvZIMaD+1mgJY1FlFQRtPx&#10;JAonGFHYg1Tjw+MOfJpDhV6co/mX35wM+osDF98QTq2gkcwWK/NnWN3lRDFfAuMw6LCKplEP1b3L&#10;8LNskNN5bLyhQwrZBjYA2V5vQLkHsDiODmNoTkAmnE7i8ahDZsAuPBpPJz128ShsoRsAIInSxl4y&#10;WSEnpFhD2/tuJOsrYyEoMO1N3P1CXhRlCXqSlALVKZ6M4f5nO3CiFE7D/BB1bhy4bRJespuStU6+&#10;MQ5N5IvvFH582Vmp0ZrA4BFKmbAeBu8XrJ0VhyBec7Cz30b1msNtHv3NUtjhcFUIqX32O2FnP/qQ&#10;eWsPQD7J24m2WTR+eqLIF83pFjLbQPG1bMnGKHpRQFmuiLG3RAO7QKmBMe0NLLyUAL/sJIxyqR/3&#10;6Z09NDLsYlQDW6XY/FwRzTAqvwpocUdtvaB7YdELYlWdSahDCFysqBfhgLZlL3Itqwcg0rm7BbaI&#10;oHBXim0vntmWM4GIKZvPvREQmCL2Stwp6ly7srgmu28eiFZdJ1ro4WvZDxFJdhqytXUnhZyvrOSF&#10;79Ytih3iMNCOhv7KZI/3TPa4n2CggNdMNkC5hwqBB8O4ZcIwBlZs5/3/OA8T2XLRzjQ+J5F3H+eB&#10;tN9vnN1QR1PokX91ov0/Nzxs/B9U9whzL6en354Btk/F2S8AAAD//wMAUEsDBBQABgAIAAAAIQCI&#10;m8cg4QAAAAoBAAAPAAAAZHJzL2Rvd25yZXYueG1sTI/BasMwDIbvg72D0WC31XHrhJLFKaVsO5XB&#10;2sHYzY3VJDSWQ+wm6dvPO203CX38+v5iM9uOjTj41pECsUiAIVXOtFQr+Dy+Pq2B+aDJ6M4RKrih&#10;h015f1fo3LiJPnA8hJrFEPK5VtCE0Oec+6pBq/3C9UjxdnaD1SGuQ83NoKcYbju+TJKMW91S/NDo&#10;HncNVpfD1Sp4m/S0XYmXcX85727fx/T9ay9QqceHefsMLOAc/mD41Y/qUEank7uS8axTsBQyi2gc&#10;pAQWgUymKbCTgpUUa+Blwf9XKH8AAAD//wMAUEsBAi0AFAAGAAgAAAAhALaDOJL+AAAA4QEAABMA&#10;AAAAAAAAAAAAAAAAAAAAAFtDb250ZW50X1R5cGVzXS54bWxQSwECLQAUAAYACAAAACEAOP0h/9YA&#10;AACUAQAACwAAAAAAAAAAAAAAAAAvAQAAX3JlbHMvLnJlbHNQSwECLQAUAAYACAAAACEArsRB2igD&#10;AAByCgAADgAAAAAAAAAAAAAAAAAuAgAAZHJzL2Uyb0RvYy54bWxQSwECLQAUAAYACAAAACEAiJvH&#10;IOEAAAAKAQAADwAAAAAAAAAAAAAAAACCBQAAZHJzL2Rvd25yZXYueG1sUEsFBgAAAAAEAAQA8wAA&#10;AJAGAAAAAA==&#10;">
                <v:shape id="Text Box 272" o:spid="_x0000_s1272" type="#_x0000_t202" style="position:absolute;left:5524;top:17653;width:21838;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kxsYA&#10;AADcAAAADwAAAGRycy9kb3ducmV2LnhtbESPS2vDMBCE74X+B7GF3Bo5PqTBiRJCH9BDn2kC6W1r&#10;bWxTa2WkjeP++6oQ6HGYmW+YxWpwreopxMazgck4A0VcettwZWD78XA9AxUF2WLrmQz8UITV8vJi&#10;gYX1J36nfiOVShCOBRqoRbpC61jW5DCOfUecvIMPDiXJUGkb8JTgrtV5lk21w4bTQo0d3dZUfm+O&#10;zkC7j+HpK5PP/q56lrdXfdzdT16MGV0N6zkooUH+w+f2ozWQ3+T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zkxsYAAADcAAAADwAAAAAAAAAAAAAAAACYAgAAZHJz&#10;L2Rvd25yZXYueG1sUEsFBgAAAAAEAAQA9QAAAIsDAAAAAA==&#10;" filled="f" stroked="f" strokeweight=".5pt">
                  <v:textbox inset="0,0,0,0">
                    <w:txbxContent>
                      <w:p w:rsidR="009675B8" w:rsidRPr="00503715" w:rsidRDefault="009675B8" w:rsidP="003441DF">
                        <w:pPr>
                          <w:pStyle w:val="FigTx"/>
                        </w:pPr>
                        <w:r>
                          <w:rPr>
                            <w:rFonts w:hint="cs"/>
                            <w:rtl/>
                          </w:rPr>
                          <w:t xml:space="preserve">الفرق في خسارة مسير الساتل الثاني </w:t>
                        </w:r>
                        <w:r w:rsidRPr="00990C8F">
                          <w:t>(dB)</w:t>
                        </w:r>
                      </w:p>
                    </w:txbxContent>
                  </v:textbox>
                </v:shape>
                <v:shape id="Text Box 273" o:spid="_x0000_s1273" type="#_x0000_t202" style="position:absolute;width:2216;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1MQA&#10;AADcAAAADwAAAGRycy9kb3ducmV2LnhtbESPwWrDMBBE74H8g9hCLqaRk4Jb3MghCRhc6CVpIdfF&#10;2lrG1spYSuz+fVUo9DjMzBtmt59tL+40+taxgs06BUFcO91yo+Dzo3x8AeEDssbeMSn4Jg/7YrnY&#10;Ya7dxGe6X0IjIoR9jgpMCEMupa8NWfRrNxBH78uNFkOUYyP1iFOE215u0zSTFluOCwYHOhmqu8vN&#10;KkiMTqh6S67ZkVy6uZa+a4d3pVYP8+EVRKA5/If/2pVWsH1+gt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tM9TEAAAA3AAAAA8AAAAAAAAAAAAAAAAAmAIAAGRycy9k&#10;b3ducmV2LnhtbFBLBQYAAAAABAAEAPUAAACJAwAAAAA=&#10;" filled="f" stroked="f" strokeweight=".5pt">
                  <v:textbox style="layout-flow:vertical;mso-layout-flow-alt:bottom-to-top" inset="0,0,0,0">
                    <w:txbxContent>
                      <w:p w:rsidR="009675B8" w:rsidRPr="00503715" w:rsidRDefault="009675B8" w:rsidP="00002CD0">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002CD0">
                        <w:pPr>
                          <w:pStyle w:val="FigTx"/>
                        </w:pPr>
                      </w:p>
                    </w:txbxContent>
                  </v:textbox>
                </v:shape>
              </v:group>
            </w:pict>
          </mc:Fallback>
        </mc:AlternateContent>
      </w:r>
      <w:r w:rsidRPr="003441DF">
        <w:rPr>
          <w:noProof/>
          <w:lang w:eastAsia="zh-CN"/>
        </w:rPr>
        <w:object w:dxaOrig="3974" w:dyaOrig="2444">
          <v:shape id="_x0000_i1067" type="#_x0000_t75" style="width:259.2pt;height:165.9pt" o:ole="">
            <v:imagedata r:id="rId103" o:title=""/>
          </v:shape>
          <o:OLEObject Type="Embed" ProgID="CorelDRAW.Graphic.14" ShapeID="_x0000_i1067" DrawAspect="Content" ObjectID="_1506931767" r:id="rId104"/>
        </w:object>
      </w:r>
    </w:p>
    <w:p w:rsidR="00E50C7E" w:rsidRPr="00D079DC" w:rsidRDefault="00E50C7E" w:rsidP="00E50C7E">
      <w:pPr>
        <w:pStyle w:val="FigureNo"/>
        <w:rPr>
          <w:rFonts w:hint="eastAsia"/>
        </w:rPr>
      </w:pPr>
      <w:r w:rsidRPr="00D079DC">
        <w:rPr>
          <w:rtl/>
        </w:rPr>
        <w:lastRenderedPageBreak/>
        <w:t>الش</w:t>
      </w:r>
      <w:r w:rsidRPr="00D079DC">
        <w:rPr>
          <w:rFonts w:hint="cs"/>
          <w:rtl/>
        </w:rPr>
        <w:t>ـ</w:t>
      </w:r>
      <w:r w:rsidRPr="00D079DC">
        <w:rPr>
          <w:rtl/>
        </w:rPr>
        <w:t xml:space="preserve">كل </w:t>
      </w:r>
      <w:r w:rsidRPr="00D079DC">
        <w:t>44</w:t>
      </w:r>
    </w:p>
    <w:p w:rsidR="00E50C7E" w:rsidRPr="00D079DC" w:rsidRDefault="00E50C7E" w:rsidP="00E50C7E">
      <w:pPr>
        <w:pStyle w:val="FigureTitle"/>
        <w:rPr>
          <w:rFonts w:hint="eastAsia"/>
        </w:rPr>
      </w:pPr>
      <w:r w:rsidRPr="00D079DC">
        <w:rPr>
          <w:rtl/>
        </w:rPr>
        <w:t xml:space="preserve">كسب التنوع الساتلي؛ </w:t>
      </w:r>
      <w:r w:rsidRPr="00D079DC">
        <w:rPr>
          <w:rFonts w:hint="cs"/>
          <w:rtl/>
        </w:rPr>
        <w:t xml:space="preserve">خارج </w:t>
      </w:r>
      <w:r w:rsidRPr="00D079DC">
        <w:rPr>
          <w:rtl/>
        </w:rPr>
        <w:t xml:space="preserve">خط البصر؛ وصلة </w:t>
      </w:r>
      <w:r w:rsidRPr="00D079DC">
        <w:rPr>
          <w:rFonts w:hint="cs"/>
          <w:rtl/>
        </w:rPr>
        <w:t>هابط</w:t>
      </w:r>
      <w:r w:rsidRPr="00D079DC">
        <w:rPr>
          <w:rtl/>
        </w:rPr>
        <w:t>ة؛</w:t>
      </w:r>
      <w:r w:rsidRPr="00D079DC">
        <w:rPr>
          <w:rFonts w:hint="cs"/>
          <w:rtl/>
        </w:rPr>
        <w:t xml:space="preserve"> </w:t>
      </w:r>
      <w:r w:rsidRPr="00D079DC">
        <w:t>km/h 3</w:t>
      </w:r>
    </w:p>
    <w:p w:rsidR="00E50C7E" w:rsidRPr="00D079DC" w:rsidRDefault="00D079DC" w:rsidP="00F9416B">
      <w:pPr>
        <w:pStyle w:val="Figure"/>
        <w:rPr>
          <w:lang w:val="fr-FR" w:bidi="ar-EG"/>
        </w:rPr>
      </w:pPr>
      <w:r>
        <w:rPr>
          <w:noProof/>
          <w:lang w:eastAsia="zh-CN"/>
        </w:rPr>
        <mc:AlternateContent>
          <mc:Choice Requires="wpg">
            <w:drawing>
              <wp:anchor distT="0" distB="0" distL="114300" distR="114300" simplePos="0" relativeHeight="251951616" behindDoc="0" locked="0" layoutInCell="1" allowOverlap="1">
                <wp:simplePos x="0" y="0"/>
                <wp:positionH relativeFrom="column">
                  <wp:posOffset>1388110</wp:posOffset>
                </wp:positionH>
                <wp:positionV relativeFrom="paragraph">
                  <wp:posOffset>167640</wp:posOffset>
                </wp:positionV>
                <wp:extent cx="2616836" cy="1969770"/>
                <wp:effectExtent l="0" t="0" r="12065" b="11430"/>
                <wp:wrapNone/>
                <wp:docPr id="1690" name="Group 1690"/>
                <wp:cNvGraphicFramePr/>
                <a:graphic xmlns:a="http://schemas.openxmlformats.org/drawingml/2006/main">
                  <a:graphicData uri="http://schemas.microsoft.com/office/word/2010/wordprocessingGroup">
                    <wpg:wgp>
                      <wpg:cNvGrpSpPr/>
                      <wpg:grpSpPr>
                        <a:xfrm>
                          <a:off x="0" y="0"/>
                          <a:ext cx="2616836" cy="1969770"/>
                          <a:chOff x="0" y="0"/>
                          <a:chExt cx="2616836" cy="1969770"/>
                        </a:xfrm>
                      </wpg:grpSpPr>
                      <wps:wsp>
                        <wps:cNvPr id="274" name="Text Box 274"/>
                        <wps:cNvSpPr txBox="1"/>
                        <wps:spPr>
                          <a:xfrm>
                            <a:off x="546100" y="1790700"/>
                            <a:ext cx="2070736"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D079DC">
                              <w:pPr>
                                <w:pStyle w:val="FigTx"/>
                              </w:pPr>
                              <w:r>
                                <w:rPr>
                                  <w:rFonts w:hint="cs"/>
                                  <w:rtl/>
                                </w:rPr>
                                <w:t xml:space="preserve">الفرق في خسارة مسير الساتل الثاني </w:t>
                              </w:r>
                              <w:r w:rsidRPr="00990C8F">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5" name="Text Box 275"/>
                        <wps:cNvSpPr txBox="1"/>
                        <wps:spPr>
                          <a:xfrm>
                            <a:off x="0" y="0"/>
                            <a:ext cx="221615" cy="158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D079DC">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D079DC">
                              <w:pPr>
                                <w:pStyle w:val="FigTx"/>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0" o:spid="_x0000_s1274" style="position:absolute;left:0;text-align:left;margin-left:109.3pt;margin-top:13.2pt;width:206.05pt;height:155.1pt;z-index:251951616" coordsize="26168,1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TPJwMAAHIKAAAOAAAAZHJzL2Uyb0RvYy54bWzsVt1P2zAQf5+0/8Hy+0gbaEojUtTBQJMQ&#10;oMHEs+s4TbTE9my3SffX73z5gJVKE0zsZXtJr+fzffzu7pecnDZVSTbC2ELJhI4PRpQIyVVayFVC&#10;v95ffDimxDomU1YqKRK6FZaezt+/O6l1LEKVqzIVhoATaeNaJzR3TsdBYHkuKmYPlBYSDjNlKubg&#10;r1kFqWE1eK/KIByNoqBWJtVGcWEtaM/bQzpH/1kmuLvJMiscKRMKuTl8Gnwu/TOYn7B4ZZjOC96l&#10;wV6RRcUKCUEHV+fMMbI2xTNXVcGNsipzB1xVgcqyggusAaoZj3aquTRqrbGWVVyv9AATQLuD06vd&#10;8uvNrSFFCr2LZgCQZBV0CQMT1ABAtV7FYHdp9J2+NZ1i1f7zNTeZqfwvVEMahHY7QCsaRzgow2gc&#10;HR9GlHA4G8+i2XTagc9z6NCzezz/9JubQR848PkN6dQaBsk+YmX/DKu7nGmBLbAegw6rcHrUQ3Xv&#10;K/yoGuJ1iA0aeqSIa+AAyu31FpR7AJscReMRYO+Rmc5GU5BxLAfsQDUdsEMLbzAAwGJtrLsUqiJe&#10;SKiBscdpZJsr61rT3sTHl+qiKEuMUUpSJzQ6nIzwwnACzkvpbQUuUefGg9sWgZLblsLblPKLyGCI&#10;sPlegesrzkpDNgwWj3EupEMY0C9Ye6sMknjJxc7+MauXXG7r6CMr6YbLVSGVwep30k6/9SlnrT1g&#10;/qRuL7pm2eD2hGHYd3mp0i0036iWbKzmFwW05YpZd8sMsAu0GhjT3cAjKxXArzqJklyZH/v03h4G&#10;GU4pqYGtEmq/r5kRlJSfJYy4p7ZeML2w7AW5rs4U9GEMXKw5inDBuLIXM6OqByDShY8CR0xyiJVQ&#10;14tnruVMIGIuFgs0AgLTzF3JO829a98WP2T3zQMzuptEBzN8rfolYvHOQLa2/qZUi7VTWYHT6pFt&#10;UewQh4X2NPRXNnuyZ7MnfW+BAl6y2QDlHioMx9EYoiATTo6nk3bf/6/zsJEtF+1s468k8ubrfNi3&#10;/O3W2S91CK/Bf3aj8c0NHzb4Lus+wvyX09P/yACPn4rznwAAAP//AwBQSwMEFAAGAAgAAAAhALAA&#10;oBLhAAAACgEAAA8AAABkcnMvZG93bnJldi54bWxMj8FKw0AQhu+C77CM4M1u0uha0mxKKeqpCLaC&#10;9DZNpklodjZkt0n69q4ne5thPv75/mw1mVYM1LvGsoZ4FoEgLmzZcKXhe//+tADhPHKJrWXScCUH&#10;q/z+LsO0tCN/0bDzlQgh7FLUUHvfpVK6oiaDbmY74nA72d6gD2tfybLHMYSbVs6jSEmDDYcPNXa0&#10;qak47y5Gw8eI4zqJ34bt+bS5HvYvnz/bmLR+fJjWSxCeJv8Pw59+UIc8OB3thUsnWg3zeKECGgb1&#10;DCIAKoleQRw1JIlSIPNM3lbIfwEAAP//AwBQSwECLQAUAAYACAAAACEAtoM4kv4AAADhAQAAEwAA&#10;AAAAAAAAAAAAAAAAAAAAW0NvbnRlbnRfVHlwZXNdLnhtbFBLAQItABQABgAIAAAAIQA4/SH/1gAA&#10;AJQBAAALAAAAAAAAAAAAAAAAAC8BAABfcmVscy8ucmVsc1BLAQItABQABgAIAAAAIQDWggTPJwMA&#10;AHIKAAAOAAAAAAAAAAAAAAAAAC4CAABkcnMvZTJvRG9jLnhtbFBLAQItABQABgAIAAAAIQCwAKAS&#10;4QAAAAoBAAAPAAAAAAAAAAAAAAAAAIEFAABkcnMvZG93bnJldi54bWxQSwUGAAAAAAQABADzAAAA&#10;jwYAAAAA&#10;">
                <v:shape id="Text Box 274" o:spid="_x0000_s1275" type="#_x0000_t202" style="position:absolute;left:5461;top:17907;width:20707;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ZKccA&#10;AADcAAAADwAAAGRycy9kb3ducmV2LnhtbESPQUvDQBSE74X+h+UJvbWblqI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52SnHAAAA3AAAAA8AAAAAAAAAAAAAAAAAmAIAAGRy&#10;cy9kb3ducmV2LnhtbFBLBQYAAAAABAAEAPUAAACMAwAAAAA=&#10;" filled="f" stroked="f" strokeweight=".5pt">
                  <v:textbox inset="0,0,0,0">
                    <w:txbxContent>
                      <w:p w:rsidR="009675B8" w:rsidRPr="00503715" w:rsidRDefault="009675B8" w:rsidP="00D079DC">
                        <w:pPr>
                          <w:pStyle w:val="FigTx"/>
                        </w:pPr>
                        <w:r>
                          <w:rPr>
                            <w:rFonts w:hint="cs"/>
                            <w:rtl/>
                          </w:rPr>
                          <w:t xml:space="preserve">الفرق في خسارة مسير الساتل الثاني </w:t>
                        </w:r>
                        <w:r w:rsidRPr="00990C8F">
                          <w:t>(dB)</w:t>
                        </w:r>
                      </w:p>
                    </w:txbxContent>
                  </v:textbox>
                </v:shape>
                <v:shape id="Text Box 275" o:spid="_x0000_s1276" type="#_x0000_t202" style="position:absolute;width:2216;height:1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OO8QA&#10;AADcAAAADwAAAGRycy9kb3ducmV2LnhtbESPwWrDMBBE74H8g9hCLqaRE6hb3MghCRhc6CVpIdfF&#10;2lrG1spYSuz+fVUo9DjMzBtmt59tL+40+taxgs06BUFcO91yo+Dzo3x8AeEDssbeMSn4Jg/7YrnY&#10;Ya7dxGe6X0IjIoR9jgpMCEMupa8NWfRrNxBH78uNFkOUYyP1iFOE215u0zSTFluOCwYHOhmqu8vN&#10;KkiMTqh6S67ZkVy6uZa+a4d3pVYP8+EVRKA5/If/2pVWsH1+gt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IDjvEAAAA3AAAAA8AAAAAAAAAAAAAAAAAmAIAAGRycy9k&#10;b3ducmV2LnhtbFBLBQYAAAAABAAEAPUAAACJAwAAAAA=&#10;" filled="f" stroked="f" strokeweight=".5pt">
                  <v:textbox style="layout-flow:vertical;mso-layout-flow-alt:bottom-to-top" inset="0,0,0,0">
                    <w:txbxContent>
                      <w:p w:rsidR="009675B8" w:rsidRPr="00503715" w:rsidRDefault="009675B8" w:rsidP="00D079DC">
                        <w:pPr>
                          <w:pStyle w:val="FigTx"/>
                          <w:rPr>
                            <w:rtl/>
                          </w:rPr>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p w:rsidR="009675B8" w:rsidRPr="00503715" w:rsidRDefault="009675B8" w:rsidP="00D079DC">
                        <w:pPr>
                          <w:pStyle w:val="FigTx"/>
                        </w:pPr>
                      </w:p>
                    </w:txbxContent>
                  </v:textbox>
                </v:shape>
              </v:group>
            </w:pict>
          </mc:Fallback>
        </mc:AlternateContent>
      </w:r>
      <w:r w:rsidRPr="00D079DC">
        <w:rPr>
          <w:noProof/>
          <w:lang w:eastAsia="zh-CN"/>
        </w:rPr>
        <w:object w:dxaOrig="3940" w:dyaOrig="2511">
          <v:shape id="_x0000_i1068" type="#_x0000_t75" style="width:259.2pt;height:165.9pt" o:ole="">
            <v:imagedata r:id="rId105" o:title=""/>
          </v:shape>
          <o:OLEObject Type="Embed" ProgID="CorelDRAW.Graphic.14" ShapeID="_x0000_i1068" DrawAspect="Content" ObjectID="_1506931768" r:id="rId106"/>
        </w:object>
      </w:r>
    </w:p>
    <w:p w:rsidR="008D0EF2" w:rsidRPr="00D079DC" w:rsidRDefault="008D0EF2" w:rsidP="008D0EF2">
      <w:pPr>
        <w:pStyle w:val="FigureNo"/>
        <w:rPr>
          <w:rFonts w:hint="eastAsia"/>
          <w:rtl/>
        </w:rPr>
      </w:pPr>
      <w:r w:rsidRPr="00D079DC">
        <w:rPr>
          <w:rtl/>
        </w:rPr>
        <w:t>الش</w:t>
      </w:r>
      <w:r w:rsidRPr="00D079DC">
        <w:rPr>
          <w:rFonts w:hint="cs"/>
          <w:rtl/>
        </w:rPr>
        <w:t>ـ</w:t>
      </w:r>
      <w:r w:rsidRPr="00D079DC">
        <w:rPr>
          <w:rtl/>
        </w:rPr>
        <w:t xml:space="preserve">كل </w:t>
      </w:r>
      <w:r w:rsidRPr="00D079DC">
        <w:t>45</w:t>
      </w:r>
    </w:p>
    <w:p w:rsidR="008D0EF2" w:rsidRPr="00D079DC" w:rsidRDefault="008D0EF2" w:rsidP="008D0EF2">
      <w:pPr>
        <w:pStyle w:val="FigureTitle"/>
        <w:rPr>
          <w:rFonts w:hint="eastAsia"/>
        </w:rPr>
      </w:pPr>
      <w:r w:rsidRPr="00D079DC">
        <w:rPr>
          <w:rtl/>
        </w:rPr>
        <w:t xml:space="preserve">كسب التنوع الساتلي؛ </w:t>
      </w:r>
      <w:r w:rsidRPr="00D079DC">
        <w:rPr>
          <w:rFonts w:hint="cs"/>
          <w:rtl/>
        </w:rPr>
        <w:t xml:space="preserve">خارج </w:t>
      </w:r>
      <w:r w:rsidRPr="00D079DC">
        <w:rPr>
          <w:rtl/>
        </w:rPr>
        <w:t xml:space="preserve">خط البصر؛ وصلة </w:t>
      </w:r>
      <w:r w:rsidRPr="00D079DC">
        <w:rPr>
          <w:rFonts w:hint="cs"/>
          <w:rtl/>
        </w:rPr>
        <w:t>هابط</w:t>
      </w:r>
      <w:r w:rsidRPr="00D079DC">
        <w:rPr>
          <w:rtl/>
        </w:rPr>
        <w:t>ة؛</w:t>
      </w:r>
      <w:r w:rsidRPr="00D079DC">
        <w:rPr>
          <w:rFonts w:hint="cs"/>
          <w:rtl/>
        </w:rPr>
        <w:t xml:space="preserve"> </w:t>
      </w:r>
      <w:r w:rsidRPr="00D079DC">
        <w:t>km/h 50</w:t>
      </w:r>
    </w:p>
    <w:p w:rsidR="008D0EF2" w:rsidRPr="00D079DC" w:rsidRDefault="00D079DC" w:rsidP="00F9535F">
      <w:pPr>
        <w:pStyle w:val="Figure"/>
        <w:rPr>
          <w:lang w:val="fr-FR" w:bidi="ar-EG"/>
        </w:rPr>
      </w:pPr>
      <w:r>
        <w:rPr>
          <w:noProof/>
          <w:lang w:eastAsia="zh-CN"/>
        </w:rPr>
        <mc:AlternateContent>
          <mc:Choice Requires="wpg">
            <w:drawing>
              <wp:anchor distT="0" distB="0" distL="114300" distR="114300" simplePos="0" relativeHeight="251955712" behindDoc="0" locked="0" layoutInCell="1" allowOverlap="1">
                <wp:simplePos x="0" y="0"/>
                <wp:positionH relativeFrom="column">
                  <wp:posOffset>1388110</wp:posOffset>
                </wp:positionH>
                <wp:positionV relativeFrom="paragraph">
                  <wp:posOffset>152400</wp:posOffset>
                </wp:positionV>
                <wp:extent cx="2628266" cy="2032000"/>
                <wp:effectExtent l="0" t="0" r="635" b="6350"/>
                <wp:wrapNone/>
                <wp:docPr id="1691" name="Group 1691"/>
                <wp:cNvGraphicFramePr/>
                <a:graphic xmlns:a="http://schemas.openxmlformats.org/drawingml/2006/main">
                  <a:graphicData uri="http://schemas.microsoft.com/office/word/2010/wordprocessingGroup">
                    <wpg:wgp>
                      <wpg:cNvGrpSpPr/>
                      <wpg:grpSpPr>
                        <a:xfrm>
                          <a:off x="0" y="0"/>
                          <a:ext cx="2628266" cy="2032000"/>
                          <a:chOff x="0" y="0"/>
                          <a:chExt cx="2628266" cy="2032000"/>
                        </a:xfrm>
                      </wpg:grpSpPr>
                      <wps:wsp>
                        <wps:cNvPr id="276" name="Text Box 276"/>
                        <wps:cNvSpPr txBox="1"/>
                        <wps:spPr>
                          <a:xfrm>
                            <a:off x="641350" y="1790700"/>
                            <a:ext cx="1986916"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D079DC">
                              <w:pPr>
                                <w:pStyle w:val="FigTx"/>
                              </w:pPr>
                              <w:r>
                                <w:rPr>
                                  <w:rFonts w:hint="cs"/>
                                  <w:rtl/>
                                </w:rPr>
                                <w:t xml:space="preserve">الفرق في خسارة مسير الساتل الثاني </w:t>
                              </w:r>
                              <w:r w:rsidRPr="00990C8F">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7" name="Text Box 277"/>
                        <wps:cNvSpPr txBox="1"/>
                        <wps:spPr>
                          <a:xfrm>
                            <a:off x="0" y="0"/>
                            <a:ext cx="221615" cy="161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D079DC">
                              <w:pPr>
                                <w:pStyle w:val="FigTx"/>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1" o:spid="_x0000_s1277" style="position:absolute;left:0;text-align:left;margin-left:109.3pt;margin-top:12pt;width:206.95pt;height:160pt;z-index:251955712" coordsize="26282,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t8IgMAAHIKAAAOAAAAZHJzL2Uyb0RvYy54bWzsVltP2zAUfp+0/2D5faQN0NKIFHVsoEkI&#10;0GDi2bhOGy2xPdttwn79PjtxYQVpg4m9bC/uyfG5fudSHx61dUXWwthSyZwOdwaUCMnVvJSLnH65&#10;Pnl3QIl1TM5ZpaTI6Z2w9Gj69s1hozORqqWq5sIQGJE2a3ROl87pLEksX4qa2R2lhcRloUzNHD7N&#10;Ipkb1sB6XSXpYDBKGmXm2igurAX3Q3dJp8F+UQjuLorCCkeqnCI2F04Tzlt/JtNDli0M08uS92Gw&#10;F0RRs1LC6cbUB+YYWZnykam65EZZVbgdrupEFUXJRcgB2QwHW9mcGrXSIZdF1iz0BiZAu4XTi83y&#10;8/WlIeUctRtNhpRIVqNKwTEJHADU6EUGuVOjr/Sl6RmL7svn3Bam9r/IhrQB2rsNtKJ1hIOZjtKD&#10;dDSihOMuHeyidj34fIkKPdLjy4+/0Eyi48THtwmn0Wgke4+V/TOsrpZMi1AC6zHosUrHyKSD6tpn&#10;+F61xPMCNkHQI0VciwsgG/kWzCcAG+0Nd/fRnEBmOJ4MxhGZiN1wcoDaROwg3AlsAGCZNtadClUT&#10;T+TUoO1DN7L1mXUICqJRxPuX6qSsKvBZVknS5HTk/f90A41Keo4IQ9Sb8eB2SQTK3VWiM/JZFGii&#10;UHzPCOMrjitD1gyDxzgX0gUYgl1Ie6kCQTxHsZe/j+o5yl0e0bOSbqNcl1KZkP1W2POvMeSikweQ&#10;D/L2pGtv2zA9aboXq3yr5ncovlHdsrGan5Qoyxmz7pIZbBeUGhvTXeAoKgX4VU9RslTm+1N8L49G&#10;xi0lDbZVTu23FTOCkuqTRIv71RYJE4nbSMhVfaxQB8w3ogkkFIyrIlkYVd9gkc68F1wxyeErpy6S&#10;x67bmVjEXMxmQQgLTDN3Jq8096Z9WXyTXbc3zOi+Ex16+FzFIWLZVkN2sl5TqtnKqaIM3eqR7VDs&#10;EcdA+zX0VyZ7/MRkj2NtsQKeM9mA8olVmA5Hw/1uE4JKJ//HeTOcv71ENhphkbzCOO/Hkr/eOPuh&#10;TsfokX91osM/Nx424Q+qf4T5l9PD77AB7p+K0x8AAAD//wMAUEsDBBQABgAIAAAAIQA/GAJH4QAA&#10;AAoBAAAPAAAAZHJzL2Rvd25yZXYueG1sTI9PS8NAEMXvgt9hGcGb3fxpQ4nZlFLUUxFsBfG2zU6T&#10;0OxsyG6T9Ns7nvQ2M+/x5veKzWw7MeLgW0cK4kUEAqlypqVawefx9WkNwgdNRneOUMENPWzK+7tC&#10;58ZN9IHjIdSCQ8jnWkETQp9L6asGrfYL1yOxdnaD1YHXoZZm0BOH204mUZRJq1viD43ucddgdTlc&#10;rYK3SU/bNH4Z95fz7vZ9XL1/7WNU6vFh3j6DCDiHPzP84jM6lMx0clcyXnQKknidsZWHJXdiQ5Ym&#10;KxAnBemSL7Is5P8K5Q8AAAD//wMAUEsBAi0AFAAGAAgAAAAhALaDOJL+AAAA4QEAABMAAAAAAAAA&#10;AAAAAAAAAAAAAFtDb250ZW50X1R5cGVzXS54bWxQSwECLQAUAAYACAAAACEAOP0h/9YAAACUAQAA&#10;CwAAAAAAAAAAAAAAAAAvAQAAX3JlbHMvLnJlbHNQSwECLQAUAAYACAAAACEAKFjLfCIDAAByCgAA&#10;DgAAAAAAAAAAAAAAAAAuAgAAZHJzL2Uyb0RvYy54bWxQSwECLQAUAAYACAAAACEAPxgCR+EAAAAK&#10;AQAADwAAAAAAAAAAAAAAAAB8BQAAZHJzL2Rvd25yZXYueG1sUEsFBgAAAAAEAAQA8wAAAIoGAAAA&#10;AA==&#10;">
                <v:shape id="Text Box 276" o:spid="_x0000_s1278" type="#_x0000_t202" style="position:absolute;left:6413;top:17907;width:1986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xccA&#10;AADcAAAADwAAAGRycy9kb3ducmV2LnhtbESPT2vCQBTE74V+h+UVvNWNHmxJXUWsgof+sVahvb1m&#10;X5PQ7Nuw+4zx27uFQo/DzPyGmc5716iOQqw9GxgNM1DEhbc1lwb27+vbe1BRkC02nsnAmSLMZ9dX&#10;U8ytP/EbdTspVYJwzNFAJdLmWseiIodx6Fvi5H374FCSDKW2AU8J7ho9zrKJdlhzWqiwpWVFxc/u&#10;6Aw0HzE8fWXy2T2Wz7J91cfDavRizOCmXzyAEurlP/zX3lgD47sJ/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4sXHAAAA3AAAAA8AAAAAAAAAAAAAAAAAmAIAAGRy&#10;cy9kb3ducmV2LnhtbFBLBQYAAAAABAAEAPUAAACMAwAAAAA=&#10;" filled="f" stroked="f" strokeweight=".5pt">
                  <v:textbox inset="0,0,0,0">
                    <w:txbxContent>
                      <w:p w:rsidR="009675B8" w:rsidRPr="00503715" w:rsidRDefault="009675B8" w:rsidP="00D079DC">
                        <w:pPr>
                          <w:pStyle w:val="FigTx"/>
                        </w:pPr>
                        <w:r>
                          <w:rPr>
                            <w:rFonts w:hint="cs"/>
                            <w:rtl/>
                          </w:rPr>
                          <w:t xml:space="preserve">الفرق في خسارة مسير الساتل الثاني </w:t>
                        </w:r>
                        <w:r w:rsidRPr="00990C8F">
                          <w:t>(dB)</w:t>
                        </w:r>
                      </w:p>
                    </w:txbxContent>
                  </v:textbox>
                </v:shape>
                <v:shape id="Text Box 277" o:spid="_x0000_s1279" type="#_x0000_t202" style="position:absolute;width:2216;height:16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118QA&#10;AADcAAAADwAAAGRycy9kb3ducmV2LnhtbESPwWrDMBBE74X+g9hCLyaWk4MTXCuhDRgc6KVpwdfF&#10;2lom1spYiuP+fVQo9DjMzBumPCx2EDNNvnesYJ1mIIhbp3vuFHx9VqsdCB+QNQ6OScEPeTjsHx9K&#10;LLS78QfN59CJCGFfoAITwlhI6VtDFn3qRuLofbvJYohy6qSe8BbhdpCbLMulxZ7jgsGRjobay/lq&#10;FSRGJ1SfkiZ/I5etm8pf+vFdqeen5fUFRKAl/If/2rVWsNlu4fd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NdfEAAAA3AAAAA8AAAAAAAAAAAAAAAAAmAIAAGRycy9k&#10;b3ducmV2LnhtbFBLBQYAAAAABAAEAPUAAACJAwAAAAA=&#10;" filled="f" stroked="f" strokeweight=".5pt">
                  <v:textbox style="layout-flow:vertical;mso-layout-flow-alt:bottom-to-top" inset="0,0,0,0">
                    <w:txbxContent>
                      <w:p w:rsidR="009675B8" w:rsidRPr="00503715" w:rsidRDefault="009675B8" w:rsidP="00D079DC">
                        <w:pPr>
                          <w:pStyle w:val="FigTx"/>
                        </w:pPr>
                        <w:r w:rsidRPr="00503715">
                          <w:rPr>
                            <w:rFonts w:hint="cs"/>
                            <w:rtl/>
                          </w:rPr>
                          <w:t xml:space="preserve">الكسب </w:t>
                        </w:r>
                        <w:r w:rsidRPr="00503715">
                          <w:t xml:space="preserve">(dB) Tx </w:t>
                        </w:r>
                        <w:r w:rsidRPr="00503715">
                          <w:rPr>
                            <w:i/>
                            <w:iCs/>
                          </w:rPr>
                          <w:t>E</w:t>
                        </w:r>
                        <w:r w:rsidRPr="00503715">
                          <w:rPr>
                            <w:i/>
                            <w:iCs/>
                            <w:vertAlign w:val="subscript"/>
                          </w:rPr>
                          <w:t>b</w:t>
                        </w:r>
                        <w:r w:rsidRPr="00503715">
                          <w:t>/</w:t>
                        </w:r>
                        <w:r w:rsidRPr="00503715">
                          <w:rPr>
                            <w:i/>
                            <w:iCs/>
                          </w:rPr>
                          <w:t>N</w:t>
                        </w:r>
                        <w:r w:rsidRPr="00503715">
                          <w:rPr>
                            <w:vertAlign w:val="subscript"/>
                          </w:rPr>
                          <w:t>0</w:t>
                        </w:r>
                      </w:p>
                    </w:txbxContent>
                  </v:textbox>
                </v:shape>
              </v:group>
            </w:pict>
          </mc:Fallback>
        </mc:AlternateContent>
      </w:r>
      <w:r w:rsidRPr="00D079DC">
        <w:rPr>
          <w:noProof/>
          <w:lang w:eastAsia="zh-CN"/>
        </w:rPr>
        <w:object w:dxaOrig="3941" w:dyaOrig="2492">
          <v:shape id="_x0000_i1069" type="#_x0000_t75" style="width:259.8pt;height:164.75pt" o:ole="">
            <v:imagedata r:id="rId107" o:title=""/>
          </v:shape>
          <o:OLEObject Type="Embed" ProgID="CorelDRAW.Graphic.14" ShapeID="_x0000_i1069" DrawAspect="Content" ObjectID="_1506931769" r:id="rId108"/>
        </w:object>
      </w:r>
    </w:p>
    <w:p w:rsidR="008D0EF2" w:rsidRPr="00E42464" w:rsidRDefault="008D0EF2" w:rsidP="00D079DC">
      <w:pPr>
        <w:pStyle w:val="Heading4"/>
        <w:spacing w:before="480"/>
        <w:rPr>
          <w:rFonts w:hint="eastAsia"/>
        </w:rPr>
      </w:pPr>
      <w:r w:rsidRPr="00D079DC">
        <w:t>3.6.3.4</w:t>
      </w:r>
      <w:r w:rsidRPr="00D079DC">
        <w:tab/>
      </w:r>
      <w:r w:rsidRPr="00D079DC">
        <w:rPr>
          <w:rFonts w:hint="cs"/>
          <w:rtl/>
        </w:rPr>
        <w:t>مواصفات التردد الراديوي</w:t>
      </w:r>
      <w:r w:rsidRPr="00E42464">
        <w:rPr>
          <w:rFonts w:hint="cs"/>
          <w:rtl/>
        </w:rPr>
        <w:t xml:space="preserve"> </w:t>
      </w:r>
      <w:r w:rsidRPr="00E42464">
        <w:t>(RF)</w:t>
      </w:r>
    </w:p>
    <w:p w:rsidR="008D0EF2" w:rsidRPr="00E42464" w:rsidRDefault="008D0EF2" w:rsidP="008D0EF2">
      <w:pPr>
        <w:pStyle w:val="Heading5"/>
        <w:rPr>
          <w:rFonts w:hint="eastAsia"/>
          <w:rtl/>
        </w:rPr>
      </w:pPr>
      <w:r w:rsidRPr="00E42464">
        <w:t>1.3.6.3.4</w:t>
      </w:r>
      <w:r w:rsidRPr="00E42464">
        <w:tab/>
      </w:r>
      <w:r w:rsidRPr="00E42464">
        <w:rPr>
          <w:rFonts w:hint="cs"/>
          <w:rtl/>
        </w:rPr>
        <w:t xml:space="preserve">المحطة الساتلية </w:t>
      </w:r>
    </w:p>
    <w:p w:rsidR="008D0EF2" w:rsidRPr="00E42464" w:rsidRDefault="008D0EF2" w:rsidP="008D0EF2">
      <w:pPr>
        <w:pStyle w:val="Headingb"/>
        <w:rPr>
          <w:rFonts w:hint="eastAsia"/>
          <w:lang w:bidi="ar-EG"/>
        </w:rPr>
      </w:pPr>
      <w:r w:rsidRPr="00E42464">
        <w:rPr>
          <w:rFonts w:hint="cs"/>
          <w:rtl/>
        </w:rPr>
        <w:t xml:space="preserve"> </w:t>
      </w:r>
      <w:bookmarkStart w:id="178" w:name="_Toc283900292"/>
      <w:r w:rsidRPr="00E42464">
        <w:rPr>
          <w:rFonts w:hint="cs"/>
          <w:rtl/>
        </w:rPr>
        <w:t>أ )</w:t>
      </w:r>
      <w:r w:rsidRPr="00E42464">
        <w:rPr>
          <w:rFonts w:hint="cs"/>
          <w:rtl/>
        </w:rPr>
        <w:tab/>
        <w:t>معمارية الحزمة العالمية</w:t>
      </w:r>
      <w:bookmarkEnd w:id="178"/>
    </w:p>
    <w:p w:rsidR="008D0EF2" w:rsidRPr="00E42464" w:rsidRDefault="008D0EF2" w:rsidP="00B51EF7">
      <w:pPr>
        <w:rPr>
          <w:rtl/>
          <w:lang w:bidi="ar-EG"/>
        </w:rPr>
      </w:pPr>
      <w:r w:rsidRPr="00E42464">
        <w:rPr>
          <w:rFonts w:hint="cs"/>
          <w:rtl/>
        </w:rPr>
        <w:t xml:space="preserve">تقدم معمارية الحزمة العالمية صبيباً كلياً قدره </w:t>
      </w:r>
      <w:r w:rsidRPr="00E42464">
        <w:t>Mbit/s 3,84</w:t>
      </w:r>
      <w:r w:rsidRPr="00E42464">
        <w:rPr>
          <w:rFonts w:hint="cs"/>
          <w:rtl/>
        </w:rPr>
        <w:t xml:space="preserve"> فوق أوروبا متقاسماً بين عمليتي إرسال متعدد بتقسيم التردد</w:t>
      </w:r>
      <w:r w:rsidR="00B51EF7">
        <w:rPr>
          <w:rFonts w:hint="eastAsia"/>
          <w:rtl/>
        </w:rPr>
        <w:t> </w:t>
      </w:r>
      <w:r w:rsidRPr="00E42464">
        <w:rPr>
          <w:lang w:bidi="ar-EG"/>
        </w:rPr>
        <w:t>(</w:t>
      </w:r>
      <w:r w:rsidRPr="00E42464">
        <w:t>FDM)</w:t>
      </w:r>
      <w:r w:rsidRPr="00E42464">
        <w:rPr>
          <w:rFonts w:hint="cs"/>
          <w:rtl/>
        </w:rPr>
        <w:t xml:space="preserve">. فمثلاً إذا تمّ توفير خدمة بمعدل </w:t>
      </w:r>
      <w:r w:rsidRPr="00E42464">
        <w:t>kbit/s 384</w:t>
      </w:r>
      <w:r w:rsidRPr="00E42464">
        <w:rPr>
          <w:rFonts w:hint="cs"/>
          <w:rtl/>
        </w:rPr>
        <w:t xml:space="preserve">، تقوم كل عملية من عمليات الإرسال المتعدد بتقسيم التردد </w:t>
      </w:r>
      <w:r w:rsidRPr="00E42464">
        <w:t>(FDM)</w:t>
      </w:r>
      <w:r w:rsidRPr="00E42464">
        <w:rPr>
          <w:rFonts w:hint="cs"/>
          <w:rtl/>
        </w:rPr>
        <w:t xml:space="preserve"> بحمل </w:t>
      </w:r>
      <w:r w:rsidRPr="00E42464">
        <w:t>5</w:t>
      </w:r>
      <w:r w:rsidRPr="00E42464">
        <w:rPr>
          <w:rFonts w:hint="eastAsia"/>
          <w:rtl/>
        </w:rPr>
        <w:t> </w:t>
      </w:r>
      <w:r w:rsidRPr="00E42464">
        <w:rPr>
          <w:rFonts w:hint="cs"/>
          <w:rtl/>
        </w:rPr>
        <w:t>شفرات للقنوات كحد أقصى.</w:t>
      </w:r>
    </w:p>
    <w:p w:rsidR="008D0EF2" w:rsidRPr="00E42464" w:rsidRDefault="008D0EF2" w:rsidP="005369AB">
      <w:pPr>
        <w:rPr>
          <w:rtl/>
          <w:lang w:bidi="ar-EG"/>
        </w:rPr>
      </w:pPr>
      <w:r w:rsidRPr="00E42464">
        <w:rPr>
          <w:rFonts w:hint="cs"/>
          <w:rtl/>
        </w:rPr>
        <w:t xml:space="preserve">وتشغل كل عملية إرسال </w:t>
      </w:r>
      <w:r w:rsidRPr="00E42464">
        <w:t>FDM</w:t>
      </w:r>
      <w:r w:rsidRPr="00E42464">
        <w:rPr>
          <w:rFonts w:hint="cs"/>
          <w:rtl/>
        </w:rPr>
        <w:t xml:space="preserve"> عرض نطاق قدره </w:t>
      </w:r>
      <w:r w:rsidRPr="00E42464">
        <w:t>MHz</w:t>
      </w:r>
      <w:r w:rsidR="005369AB" w:rsidRPr="00E42464">
        <w:t> </w:t>
      </w:r>
      <w:r w:rsidRPr="00E42464">
        <w:t>5</w:t>
      </w:r>
      <w:r w:rsidRPr="00E42464">
        <w:rPr>
          <w:rFonts w:hint="cs"/>
          <w:rtl/>
        </w:rPr>
        <w:t xml:space="preserve"> ضمن النطاق الترددي للمحطات الساتلية المتنقلة </w:t>
      </w:r>
      <w:r w:rsidRPr="00E42464">
        <w:rPr>
          <w:lang w:bidi="ar-EG"/>
        </w:rPr>
        <w:t>(</w:t>
      </w:r>
      <w:r w:rsidRPr="00E42464">
        <w:t>MSS)</w:t>
      </w:r>
      <w:r w:rsidRPr="00E42464">
        <w:rPr>
          <w:rFonts w:hint="cs"/>
          <w:rtl/>
        </w:rPr>
        <w:t>.</w:t>
      </w:r>
    </w:p>
    <w:p w:rsidR="008D0EF2" w:rsidRPr="00E42464" w:rsidRDefault="008D0EF2" w:rsidP="008D0EF2">
      <w:pPr>
        <w:rPr>
          <w:rtl/>
        </w:rPr>
      </w:pPr>
      <w:r w:rsidRPr="00E42464">
        <w:rPr>
          <w:rFonts w:hint="cs"/>
          <w:rtl/>
        </w:rPr>
        <w:t xml:space="preserve">ويرد في الجدول </w:t>
      </w:r>
      <w:r w:rsidRPr="00E42464">
        <w:t>40</w:t>
      </w:r>
      <w:r w:rsidRPr="00E42464">
        <w:rPr>
          <w:rFonts w:hint="cs"/>
          <w:rtl/>
        </w:rPr>
        <w:t xml:space="preserve"> ملخص لعمليات الأداء الساتلي.</w:t>
      </w:r>
    </w:p>
    <w:p w:rsidR="008D0EF2" w:rsidRPr="00E42464" w:rsidRDefault="008D0EF2" w:rsidP="00D752CA">
      <w:pPr>
        <w:pStyle w:val="TableNo"/>
      </w:pPr>
      <w:r w:rsidRPr="00E42464">
        <w:rPr>
          <w:rtl/>
        </w:rPr>
        <w:lastRenderedPageBreak/>
        <w:t>الج</w:t>
      </w:r>
      <w:r w:rsidRPr="00E42464">
        <w:rPr>
          <w:rFonts w:hint="cs"/>
          <w:rtl/>
        </w:rPr>
        <w:t>ـ</w:t>
      </w:r>
      <w:r w:rsidRPr="00E42464">
        <w:rPr>
          <w:rtl/>
        </w:rPr>
        <w:t xml:space="preserve">دول </w:t>
      </w:r>
      <w:r w:rsidRPr="00E42464">
        <w:t>40</w:t>
      </w:r>
    </w:p>
    <w:p w:rsidR="008D0EF2" w:rsidRPr="00E42464" w:rsidRDefault="008D0EF2" w:rsidP="00007DAB">
      <w:pPr>
        <w:pStyle w:val="Tablehead"/>
        <w:rPr>
          <w:rFonts w:hint="eastAsia"/>
        </w:rPr>
      </w:pPr>
      <w:r w:rsidRPr="00E42464">
        <w:rPr>
          <w:rtl/>
        </w:rPr>
        <w:t>معمارية الحزمة العالمية الساتلية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402"/>
      </w:tblGrid>
      <w:tr w:rsidR="008D0EF2" w:rsidRPr="00E42464" w:rsidTr="00B11D3B">
        <w:trPr>
          <w:cantSplit/>
          <w:jc w:val="center"/>
        </w:trPr>
        <w:tc>
          <w:tcPr>
            <w:tcW w:w="3969" w:type="dxa"/>
            <w:tcBorders>
              <w:top w:val="nil"/>
              <w:left w:val="nil"/>
              <w:right w:val="nil"/>
            </w:tcBorders>
          </w:tcPr>
          <w:p w:rsidR="008D0EF2" w:rsidRPr="00E42464" w:rsidRDefault="008D0EF2" w:rsidP="00007DAB">
            <w:pPr>
              <w:pStyle w:val="Tabletext"/>
            </w:pPr>
          </w:p>
        </w:tc>
        <w:tc>
          <w:tcPr>
            <w:tcW w:w="3402" w:type="dxa"/>
            <w:tcBorders>
              <w:right w:val="single" w:sz="4" w:space="0" w:color="auto"/>
            </w:tcBorders>
          </w:tcPr>
          <w:p w:rsidR="008D0EF2" w:rsidRPr="00E42464" w:rsidRDefault="008D0EF2" w:rsidP="00731F31">
            <w:pPr>
              <w:pStyle w:val="Tabletext"/>
              <w:jc w:val="center"/>
            </w:pPr>
            <w:r w:rsidRPr="00E42464">
              <w:rPr>
                <w:rtl/>
              </w:rPr>
              <w:t>الحزمة العالمية</w:t>
            </w:r>
          </w:p>
        </w:tc>
      </w:tr>
      <w:tr w:rsidR="008D0EF2" w:rsidRPr="00E42464" w:rsidTr="00B11D3B">
        <w:trPr>
          <w:cantSplit/>
          <w:jc w:val="center"/>
        </w:trPr>
        <w:tc>
          <w:tcPr>
            <w:tcW w:w="3969" w:type="dxa"/>
            <w:tcBorders>
              <w:bottom w:val="nil"/>
            </w:tcBorders>
          </w:tcPr>
          <w:p w:rsidR="008D0EF2" w:rsidRPr="00E42464" w:rsidRDefault="008D0EF2" w:rsidP="00007DAB">
            <w:pPr>
              <w:pStyle w:val="Tabletext"/>
            </w:pPr>
            <w:r w:rsidRPr="00E42464">
              <w:rPr>
                <w:rtl/>
              </w:rPr>
              <w:t>عدد الحزم النقطية</w:t>
            </w:r>
          </w:p>
        </w:tc>
        <w:tc>
          <w:tcPr>
            <w:tcW w:w="3402" w:type="dxa"/>
            <w:tcBorders>
              <w:bottom w:val="nil"/>
              <w:right w:val="single" w:sz="4" w:space="0" w:color="auto"/>
            </w:tcBorders>
          </w:tcPr>
          <w:p w:rsidR="008D0EF2" w:rsidRPr="00E42464" w:rsidRDefault="008D0EF2" w:rsidP="00007DAB">
            <w:pPr>
              <w:pStyle w:val="Tabletext"/>
              <w:jc w:val="center"/>
            </w:pPr>
            <w:r w:rsidRPr="00E42464">
              <w:t>1</w:t>
            </w:r>
          </w:p>
        </w:tc>
      </w:tr>
      <w:tr w:rsidR="008D0EF2" w:rsidRPr="00E42464" w:rsidTr="00B11D3B">
        <w:trPr>
          <w:cantSplit/>
          <w:jc w:val="center"/>
        </w:trPr>
        <w:tc>
          <w:tcPr>
            <w:tcW w:w="3969" w:type="dxa"/>
            <w:tcBorders>
              <w:bottom w:val="nil"/>
            </w:tcBorders>
          </w:tcPr>
          <w:p w:rsidR="008D0EF2" w:rsidRPr="00E42464" w:rsidRDefault="008D0EF2" w:rsidP="00007DAB">
            <w:pPr>
              <w:pStyle w:val="Tabletext"/>
            </w:pPr>
            <w:r w:rsidRPr="00E42464">
              <w:rPr>
                <w:rtl/>
              </w:rPr>
              <w:t>الوصلة الهابطة (من الساتل إلى تجهيزات المستعمل)</w:t>
            </w:r>
          </w:p>
        </w:tc>
        <w:tc>
          <w:tcPr>
            <w:tcW w:w="3402" w:type="dxa"/>
            <w:tcBorders>
              <w:bottom w:val="nil"/>
              <w:right w:val="single" w:sz="4" w:space="0" w:color="auto"/>
            </w:tcBorders>
          </w:tcPr>
          <w:p w:rsidR="008D0EF2" w:rsidRPr="00E42464" w:rsidRDefault="008D0EF2" w:rsidP="00007DAB">
            <w:pPr>
              <w:pStyle w:val="Tabletext"/>
              <w:jc w:val="center"/>
            </w:pPr>
          </w:p>
        </w:tc>
      </w:tr>
      <w:tr w:rsidR="008D0EF2" w:rsidRPr="00E42464" w:rsidTr="00B11D3B">
        <w:trPr>
          <w:cantSplit/>
          <w:jc w:val="center"/>
        </w:trPr>
        <w:tc>
          <w:tcPr>
            <w:tcW w:w="3969" w:type="dxa"/>
            <w:tcBorders>
              <w:top w:val="nil"/>
              <w:bottom w:val="nil"/>
            </w:tcBorders>
          </w:tcPr>
          <w:p w:rsidR="008D0EF2" w:rsidRPr="00E42464" w:rsidRDefault="008D0EF2" w:rsidP="00007DAB">
            <w:pPr>
              <w:pStyle w:val="Tabletext"/>
            </w:pPr>
            <w:r w:rsidRPr="00E42464">
              <w:rPr>
                <w:rtl/>
              </w:rPr>
              <w:t>التردد (من الساتل إلى تجهيزات المستعمل)</w:t>
            </w:r>
            <w:r w:rsidRPr="00E42464">
              <w:rPr>
                <w:rFonts w:hint="cs"/>
                <w:rtl/>
              </w:rPr>
              <w:t xml:space="preserve"> </w:t>
            </w:r>
            <w:r w:rsidRPr="00E42464">
              <w:t>(MHz)</w:t>
            </w:r>
          </w:p>
        </w:tc>
        <w:tc>
          <w:tcPr>
            <w:tcW w:w="3402" w:type="dxa"/>
            <w:tcBorders>
              <w:top w:val="nil"/>
              <w:bottom w:val="nil"/>
              <w:right w:val="single" w:sz="4" w:space="0" w:color="auto"/>
            </w:tcBorders>
          </w:tcPr>
          <w:p w:rsidR="008D0EF2" w:rsidRPr="00E42464" w:rsidRDefault="008D0EF2" w:rsidP="00007DAB">
            <w:pPr>
              <w:pStyle w:val="Tabletext"/>
              <w:jc w:val="center"/>
              <w:rPr>
                <w:rtl/>
                <w:lang w:bidi="ar-EG"/>
              </w:rPr>
            </w:pPr>
            <w:r w:rsidRPr="00E42464">
              <w:t>2 200-2 170</w:t>
            </w:r>
          </w:p>
        </w:tc>
      </w:tr>
      <w:tr w:rsidR="008D0EF2" w:rsidRPr="00E42464" w:rsidTr="00B11D3B">
        <w:trPr>
          <w:cantSplit/>
          <w:jc w:val="center"/>
        </w:trPr>
        <w:tc>
          <w:tcPr>
            <w:tcW w:w="3969" w:type="dxa"/>
            <w:tcBorders>
              <w:top w:val="nil"/>
              <w:bottom w:val="nil"/>
            </w:tcBorders>
          </w:tcPr>
          <w:p w:rsidR="008D0EF2" w:rsidRPr="00E42464" w:rsidRDefault="008D0EF2" w:rsidP="00007DAB">
            <w:pPr>
              <w:pStyle w:val="Tabletext"/>
            </w:pPr>
            <w:r w:rsidRPr="00E42464">
              <w:rPr>
                <w:rtl/>
              </w:rPr>
              <w:t>الاستقطاب</w:t>
            </w:r>
          </w:p>
        </w:tc>
        <w:tc>
          <w:tcPr>
            <w:tcW w:w="3402" w:type="dxa"/>
            <w:tcBorders>
              <w:top w:val="nil"/>
              <w:bottom w:val="nil"/>
              <w:right w:val="single" w:sz="4" w:space="0" w:color="auto"/>
            </w:tcBorders>
          </w:tcPr>
          <w:p w:rsidR="008D0EF2" w:rsidRPr="00E42464" w:rsidRDefault="008D0EF2" w:rsidP="00007DAB">
            <w:pPr>
              <w:pStyle w:val="Tabletext"/>
              <w:jc w:val="center"/>
              <w:rPr>
                <w:rtl/>
                <w:lang w:bidi="ar-EG"/>
              </w:rPr>
            </w:pPr>
            <w:r w:rsidRPr="00E42464">
              <w:t>LHCP</w:t>
            </w:r>
            <w:r w:rsidRPr="00E42464">
              <w:rPr>
                <w:rFonts w:hint="cs"/>
                <w:rtl/>
                <w:lang w:bidi="ar-EG"/>
              </w:rPr>
              <w:t xml:space="preserve"> </w:t>
            </w:r>
            <w:r w:rsidRPr="00E42464">
              <w:rPr>
                <w:rFonts w:hint="cs"/>
                <w:rtl/>
              </w:rPr>
              <w:t xml:space="preserve">أو </w:t>
            </w:r>
            <w:r w:rsidRPr="00E42464">
              <w:t>RHCP</w:t>
            </w:r>
          </w:p>
        </w:tc>
      </w:tr>
      <w:tr w:rsidR="008D0EF2" w:rsidRPr="00E42464" w:rsidTr="00B11D3B">
        <w:trPr>
          <w:cantSplit/>
          <w:jc w:val="center"/>
        </w:trPr>
        <w:tc>
          <w:tcPr>
            <w:tcW w:w="3969" w:type="dxa"/>
            <w:tcBorders>
              <w:top w:val="nil"/>
              <w:bottom w:val="nil"/>
            </w:tcBorders>
          </w:tcPr>
          <w:p w:rsidR="008D0EF2" w:rsidRPr="00E42464" w:rsidRDefault="008D0EF2" w:rsidP="00007DAB">
            <w:pPr>
              <w:pStyle w:val="Tabletext"/>
            </w:pPr>
            <w:r w:rsidRPr="00E42464">
              <w:rPr>
                <w:rtl/>
              </w:rPr>
              <w:t>القدرة</w:t>
            </w:r>
            <w:r w:rsidRPr="00E42464">
              <w:rPr>
                <w:rFonts w:hint="cs"/>
                <w:rtl/>
              </w:rPr>
              <w:t xml:space="preserve"> المشعة المكافئة المتناحية </w:t>
            </w:r>
            <w:r w:rsidRPr="00E42464">
              <w:t>(e.r.i.p)</w:t>
            </w:r>
            <w:r w:rsidRPr="00E42464">
              <w:rPr>
                <w:rtl/>
              </w:rPr>
              <w:t xml:space="preserve"> على المتن بالموجة الحاملة </w:t>
            </w:r>
            <w:r w:rsidRPr="00E42464">
              <w:t>(dBW)</w:t>
            </w:r>
          </w:p>
        </w:tc>
        <w:tc>
          <w:tcPr>
            <w:tcW w:w="3402" w:type="dxa"/>
            <w:tcBorders>
              <w:top w:val="nil"/>
              <w:bottom w:val="nil"/>
              <w:right w:val="single" w:sz="4" w:space="0" w:color="auto"/>
            </w:tcBorders>
          </w:tcPr>
          <w:p w:rsidR="008D0EF2" w:rsidRPr="00E42464" w:rsidRDefault="008D0EF2" w:rsidP="00007DAB">
            <w:pPr>
              <w:pStyle w:val="Tabletext"/>
              <w:jc w:val="center"/>
            </w:pPr>
            <w:r w:rsidRPr="00E42464">
              <w:t>64</w:t>
            </w:r>
          </w:p>
        </w:tc>
      </w:tr>
      <w:tr w:rsidR="008D0EF2" w:rsidRPr="00E42464" w:rsidTr="00B11D3B">
        <w:trPr>
          <w:cantSplit/>
          <w:jc w:val="center"/>
        </w:trPr>
        <w:tc>
          <w:tcPr>
            <w:tcW w:w="3969" w:type="dxa"/>
            <w:tcBorders>
              <w:bottom w:val="nil"/>
            </w:tcBorders>
          </w:tcPr>
          <w:p w:rsidR="008D0EF2" w:rsidRPr="00E42464" w:rsidRDefault="008D0EF2" w:rsidP="00007DAB">
            <w:pPr>
              <w:pStyle w:val="Tabletext"/>
            </w:pPr>
            <w:r w:rsidRPr="00E42464">
              <w:rPr>
                <w:rtl/>
              </w:rPr>
              <w:t>الوصلة الصاعدة</w:t>
            </w:r>
          </w:p>
        </w:tc>
        <w:tc>
          <w:tcPr>
            <w:tcW w:w="3402" w:type="dxa"/>
            <w:tcBorders>
              <w:bottom w:val="nil"/>
              <w:right w:val="single" w:sz="4" w:space="0" w:color="auto"/>
            </w:tcBorders>
          </w:tcPr>
          <w:p w:rsidR="008D0EF2" w:rsidRPr="00E42464" w:rsidRDefault="008D0EF2" w:rsidP="00007DAB">
            <w:pPr>
              <w:pStyle w:val="Tabletext"/>
              <w:jc w:val="center"/>
              <w:rPr>
                <w:lang w:bidi="ar-EG"/>
              </w:rPr>
            </w:pPr>
          </w:p>
        </w:tc>
      </w:tr>
      <w:tr w:rsidR="008D0EF2" w:rsidRPr="00E42464" w:rsidTr="00B11D3B">
        <w:trPr>
          <w:cantSplit/>
          <w:jc w:val="center"/>
        </w:trPr>
        <w:tc>
          <w:tcPr>
            <w:tcW w:w="3969" w:type="dxa"/>
            <w:tcBorders>
              <w:top w:val="nil"/>
              <w:bottom w:val="nil"/>
            </w:tcBorders>
          </w:tcPr>
          <w:p w:rsidR="008D0EF2" w:rsidRPr="00E42464" w:rsidRDefault="008D0EF2" w:rsidP="00007DAB">
            <w:pPr>
              <w:pStyle w:val="Tabletext"/>
            </w:pPr>
            <w:r w:rsidRPr="00E42464">
              <w:rPr>
                <w:rtl/>
              </w:rPr>
              <w:t>التردد (من الساتل إلى تجهيزات المستعمل)</w:t>
            </w:r>
            <w:r w:rsidRPr="00E42464">
              <w:rPr>
                <w:rFonts w:hint="cs"/>
                <w:rtl/>
                <w:lang w:bidi="ar-EG"/>
              </w:rPr>
              <w:t xml:space="preserve"> </w:t>
            </w:r>
            <w:r w:rsidRPr="00E42464">
              <w:t>(MHz)</w:t>
            </w:r>
          </w:p>
        </w:tc>
        <w:tc>
          <w:tcPr>
            <w:tcW w:w="3402" w:type="dxa"/>
            <w:tcBorders>
              <w:top w:val="nil"/>
              <w:bottom w:val="nil"/>
              <w:right w:val="single" w:sz="4" w:space="0" w:color="auto"/>
            </w:tcBorders>
          </w:tcPr>
          <w:p w:rsidR="008D0EF2" w:rsidRPr="00E42464" w:rsidRDefault="008D0EF2" w:rsidP="00007DAB">
            <w:pPr>
              <w:pStyle w:val="Tabletext"/>
              <w:jc w:val="center"/>
            </w:pPr>
            <w:r w:rsidRPr="00E42464">
              <w:t>2 010-1 980</w:t>
            </w:r>
          </w:p>
        </w:tc>
      </w:tr>
      <w:tr w:rsidR="008D0EF2" w:rsidRPr="00E42464" w:rsidTr="00B11D3B">
        <w:trPr>
          <w:cantSplit/>
          <w:jc w:val="center"/>
        </w:trPr>
        <w:tc>
          <w:tcPr>
            <w:tcW w:w="3969" w:type="dxa"/>
            <w:tcBorders>
              <w:top w:val="nil"/>
              <w:bottom w:val="nil"/>
            </w:tcBorders>
          </w:tcPr>
          <w:p w:rsidR="008D0EF2" w:rsidRPr="00E42464" w:rsidRDefault="008D0EF2" w:rsidP="00007DAB">
            <w:pPr>
              <w:pStyle w:val="Tabletext"/>
            </w:pPr>
            <w:r w:rsidRPr="00E42464">
              <w:rPr>
                <w:rtl/>
              </w:rPr>
              <w:t>الاستقطاب</w:t>
            </w:r>
          </w:p>
        </w:tc>
        <w:tc>
          <w:tcPr>
            <w:tcW w:w="3402" w:type="dxa"/>
            <w:tcBorders>
              <w:top w:val="nil"/>
              <w:bottom w:val="nil"/>
              <w:right w:val="single" w:sz="4" w:space="0" w:color="auto"/>
            </w:tcBorders>
          </w:tcPr>
          <w:p w:rsidR="008D0EF2" w:rsidRPr="00E42464" w:rsidRDefault="008D0EF2" w:rsidP="00007DAB">
            <w:pPr>
              <w:pStyle w:val="Tabletext"/>
              <w:jc w:val="center"/>
            </w:pPr>
            <w:r w:rsidRPr="00E42464">
              <w:t>RHCP</w:t>
            </w:r>
            <w:r w:rsidRPr="00E42464">
              <w:rPr>
                <w:rFonts w:hint="cs"/>
                <w:rtl/>
                <w:lang w:bidi="ar-EG"/>
              </w:rPr>
              <w:t xml:space="preserve"> </w:t>
            </w:r>
            <w:r w:rsidRPr="00E42464">
              <w:rPr>
                <w:rtl/>
              </w:rPr>
              <w:t xml:space="preserve">أو </w:t>
            </w:r>
            <w:r w:rsidRPr="00E42464">
              <w:t>LHCP</w:t>
            </w:r>
          </w:p>
        </w:tc>
      </w:tr>
      <w:tr w:rsidR="008D0EF2" w:rsidRPr="00E42464" w:rsidTr="00B11D3B">
        <w:trPr>
          <w:cantSplit/>
          <w:jc w:val="center"/>
        </w:trPr>
        <w:tc>
          <w:tcPr>
            <w:tcW w:w="3969" w:type="dxa"/>
            <w:tcBorders>
              <w:top w:val="nil"/>
            </w:tcBorders>
          </w:tcPr>
          <w:p w:rsidR="008D0EF2" w:rsidRPr="00E42464" w:rsidRDefault="008D0EF2" w:rsidP="00007DAB">
            <w:pPr>
              <w:pStyle w:val="Tabletext"/>
              <w:rPr>
                <w:rtl/>
              </w:rPr>
            </w:pPr>
            <w:r w:rsidRPr="00E42464">
              <w:t>Rx</w:t>
            </w:r>
            <w:r w:rsidRPr="00E42464">
              <w:rPr>
                <w:rtl/>
              </w:rPr>
              <w:t xml:space="preserve"> كسب الهوائي </w:t>
            </w:r>
            <w:r w:rsidRPr="00E42464">
              <w:t>(dB)</w:t>
            </w:r>
          </w:p>
        </w:tc>
        <w:tc>
          <w:tcPr>
            <w:tcW w:w="3402" w:type="dxa"/>
            <w:tcBorders>
              <w:top w:val="nil"/>
              <w:right w:val="single" w:sz="4" w:space="0" w:color="auto"/>
            </w:tcBorders>
          </w:tcPr>
          <w:p w:rsidR="008D0EF2" w:rsidRPr="00E42464" w:rsidRDefault="008D0EF2" w:rsidP="00007DAB">
            <w:pPr>
              <w:pStyle w:val="Tabletext"/>
              <w:jc w:val="center"/>
              <w:rPr>
                <w:rtl/>
                <w:lang w:bidi="ar-EG"/>
              </w:rPr>
            </w:pPr>
            <w:r w:rsidRPr="00E42464">
              <w:t>30~</w:t>
            </w:r>
          </w:p>
        </w:tc>
      </w:tr>
    </w:tbl>
    <w:p w:rsidR="008D0EF2" w:rsidRPr="00E42464" w:rsidRDefault="008D0EF2" w:rsidP="00007DAB">
      <w:pPr>
        <w:pStyle w:val="Headingb"/>
        <w:rPr>
          <w:rFonts w:hint="eastAsia"/>
          <w:rtl/>
        </w:rPr>
      </w:pPr>
      <w:bookmarkStart w:id="179" w:name="_Toc283900293"/>
      <w:r w:rsidRPr="00E42464">
        <w:rPr>
          <w:rFonts w:hint="cs"/>
          <w:rtl/>
        </w:rPr>
        <w:t>ب)</w:t>
      </w:r>
      <w:r w:rsidRPr="00E42464">
        <w:rPr>
          <w:rFonts w:hint="cs"/>
          <w:rtl/>
        </w:rPr>
        <w:tab/>
        <w:t>معمارية الحزم المتعددة</w:t>
      </w:r>
      <w:bookmarkEnd w:id="179"/>
    </w:p>
    <w:p w:rsidR="008D0EF2" w:rsidRPr="00E42464" w:rsidRDefault="008D0EF2" w:rsidP="008D0EF2">
      <w:pPr>
        <w:rPr>
          <w:rtl/>
        </w:rPr>
      </w:pPr>
      <w:r w:rsidRPr="00E42464">
        <w:rPr>
          <w:rFonts w:hint="cs"/>
          <w:rtl/>
        </w:rPr>
        <w:t xml:space="preserve">يرد في الجدول </w:t>
      </w:r>
      <w:r w:rsidRPr="00E42464">
        <w:t>41</w:t>
      </w:r>
      <w:r w:rsidRPr="00E42464">
        <w:rPr>
          <w:rFonts w:hint="cs"/>
          <w:rtl/>
        </w:rPr>
        <w:t xml:space="preserve"> ملخص لعمليات الأداء الساتلية.</w:t>
      </w:r>
    </w:p>
    <w:p w:rsidR="008D0EF2" w:rsidRPr="00E42464" w:rsidRDefault="008D0EF2" w:rsidP="00D752CA">
      <w:pPr>
        <w:pStyle w:val="TableNo"/>
        <w:rPr>
          <w:rtl/>
        </w:rPr>
      </w:pPr>
      <w:r w:rsidRPr="00E42464">
        <w:rPr>
          <w:rtl/>
        </w:rPr>
        <w:t>الج</w:t>
      </w:r>
      <w:r w:rsidRPr="00E42464">
        <w:rPr>
          <w:rFonts w:hint="cs"/>
          <w:rtl/>
        </w:rPr>
        <w:t>ـ</w:t>
      </w:r>
      <w:r w:rsidRPr="00E42464">
        <w:rPr>
          <w:rtl/>
        </w:rPr>
        <w:t xml:space="preserve">دول </w:t>
      </w:r>
      <w:r w:rsidRPr="00E42464">
        <w:t>41</w:t>
      </w:r>
    </w:p>
    <w:p w:rsidR="008D0EF2" w:rsidRPr="00E42464" w:rsidRDefault="008D0EF2" w:rsidP="00D752CA">
      <w:pPr>
        <w:pStyle w:val="Tabletitle"/>
        <w:rPr>
          <w:rFonts w:hint="eastAsia"/>
        </w:rPr>
      </w:pPr>
      <w:r w:rsidRPr="00E42464">
        <w:rPr>
          <w:rtl/>
        </w:rPr>
        <w:t xml:space="preserve">معمارية الحزمة المتعددة </w:t>
      </w:r>
      <w:r w:rsidRPr="00E42464">
        <w:t>7</w:t>
      </w:r>
      <w:r w:rsidRPr="00E42464">
        <w:rPr>
          <w:rtl/>
        </w:rPr>
        <w:t xml:space="preserve"> الساتلية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2836"/>
      </w:tblGrid>
      <w:tr w:rsidR="008D0EF2" w:rsidRPr="00E42464" w:rsidTr="00731F31">
        <w:trPr>
          <w:cantSplit/>
          <w:jc w:val="center"/>
        </w:trPr>
        <w:tc>
          <w:tcPr>
            <w:tcW w:w="5387" w:type="dxa"/>
            <w:tcBorders>
              <w:top w:val="nil"/>
              <w:left w:val="nil"/>
              <w:right w:val="nil"/>
            </w:tcBorders>
          </w:tcPr>
          <w:p w:rsidR="008D0EF2" w:rsidRPr="00E42464" w:rsidRDefault="008D0EF2" w:rsidP="00007DAB">
            <w:pPr>
              <w:pStyle w:val="Tabletext"/>
            </w:pPr>
          </w:p>
        </w:tc>
        <w:tc>
          <w:tcPr>
            <w:tcW w:w="2836" w:type="dxa"/>
            <w:tcBorders>
              <w:right w:val="single" w:sz="4" w:space="0" w:color="auto"/>
            </w:tcBorders>
            <w:shd w:val="clear" w:color="auto" w:fill="FFFFFF"/>
          </w:tcPr>
          <w:p w:rsidR="008D0EF2" w:rsidRPr="00E42464" w:rsidRDefault="008D0EF2" w:rsidP="00731F31">
            <w:pPr>
              <w:pStyle w:val="Tabletext"/>
              <w:jc w:val="center"/>
            </w:pPr>
            <w:r w:rsidRPr="00E42464">
              <w:rPr>
                <w:rFonts w:hint="cs"/>
                <w:rtl/>
              </w:rPr>
              <w:t>ح</w:t>
            </w:r>
            <w:r w:rsidRPr="00E42464">
              <w:rPr>
                <w:rtl/>
              </w:rPr>
              <w:t xml:space="preserve">زمة متعددة </w:t>
            </w:r>
            <w:r w:rsidRPr="00E42464">
              <w:rPr>
                <w:rFonts w:hint="cs"/>
                <w:rtl/>
              </w:rPr>
              <w:t>سباعية</w:t>
            </w:r>
          </w:p>
        </w:tc>
      </w:tr>
      <w:tr w:rsidR="008D0EF2" w:rsidRPr="00E42464" w:rsidTr="00731F31">
        <w:trPr>
          <w:cantSplit/>
          <w:jc w:val="center"/>
        </w:trPr>
        <w:tc>
          <w:tcPr>
            <w:tcW w:w="5387" w:type="dxa"/>
            <w:tcBorders>
              <w:bottom w:val="nil"/>
            </w:tcBorders>
          </w:tcPr>
          <w:p w:rsidR="008D0EF2" w:rsidRPr="00E42464" w:rsidRDefault="008D0EF2" w:rsidP="00007DAB">
            <w:pPr>
              <w:pStyle w:val="Tabletext"/>
            </w:pPr>
            <w:r w:rsidRPr="00E42464">
              <w:rPr>
                <w:rtl/>
              </w:rPr>
              <w:t>عدد الحزم النقطية</w:t>
            </w:r>
          </w:p>
        </w:tc>
        <w:tc>
          <w:tcPr>
            <w:tcW w:w="2836" w:type="dxa"/>
            <w:tcBorders>
              <w:bottom w:val="nil"/>
              <w:right w:val="single" w:sz="4" w:space="0" w:color="auto"/>
            </w:tcBorders>
          </w:tcPr>
          <w:p w:rsidR="008D0EF2" w:rsidRPr="00E42464" w:rsidRDefault="008D0EF2" w:rsidP="00007DAB">
            <w:pPr>
              <w:pStyle w:val="Tabletext"/>
              <w:jc w:val="center"/>
            </w:pPr>
            <w:r w:rsidRPr="00E42464">
              <w:t>7</w:t>
            </w:r>
          </w:p>
        </w:tc>
      </w:tr>
      <w:tr w:rsidR="008D0EF2" w:rsidRPr="00E42464" w:rsidTr="00731F31">
        <w:trPr>
          <w:cantSplit/>
          <w:jc w:val="center"/>
        </w:trPr>
        <w:tc>
          <w:tcPr>
            <w:tcW w:w="5387" w:type="dxa"/>
            <w:tcBorders>
              <w:bottom w:val="nil"/>
            </w:tcBorders>
          </w:tcPr>
          <w:p w:rsidR="008D0EF2" w:rsidRPr="00E42464" w:rsidRDefault="008D0EF2" w:rsidP="00007DAB">
            <w:pPr>
              <w:pStyle w:val="Tabletext"/>
            </w:pPr>
            <w:r w:rsidRPr="00E42464">
              <w:rPr>
                <w:rtl/>
              </w:rPr>
              <w:t>الوصلة الهابطة (من الساتل إلى تجهيزات المستعمل)</w:t>
            </w:r>
          </w:p>
        </w:tc>
        <w:tc>
          <w:tcPr>
            <w:tcW w:w="2836" w:type="dxa"/>
            <w:tcBorders>
              <w:bottom w:val="nil"/>
              <w:right w:val="single" w:sz="4" w:space="0" w:color="auto"/>
            </w:tcBorders>
          </w:tcPr>
          <w:p w:rsidR="008D0EF2" w:rsidRPr="00E42464" w:rsidRDefault="008D0EF2" w:rsidP="00007DAB">
            <w:pPr>
              <w:pStyle w:val="Tabletext"/>
              <w:jc w:val="center"/>
            </w:pPr>
          </w:p>
        </w:tc>
      </w:tr>
      <w:tr w:rsidR="008D0EF2" w:rsidRPr="00E42464" w:rsidTr="00731F31">
        <w:trPr>
          <w:cantSplit/>
          <w:jc w:val="center"/>
        </w:trPr>
        <w:tc>
          <w:tcPr>
            <w:tcW w:w="5387" w:type="dxa"/>
            <w:tcBorders>
              <w:top w:val="nil"/>
              <w:bottom w:val="nil"/>
            </w:tcBorders>
          </w:tcPr>
          <w:p w:rsidR="008D0EF2" w:rsidRPr="00E42464" w:rsidRDefault="008D0EF2" w:rsidP="00007DAB">
            <w:pPr>
              <w:pStyle w:val="Tabletext"/>
            </w:pPr>
            <w:r w:rsidRPr="00E42464">
              <w:rPr>
                <w:rtl/>
              </w:rPr>
              <w:t>التردد (من الساتل إلى تجهيزات المستعمل)</w:t>
            </w:r>
            <w:r w:rsidRPr="00E42464">
              <w:rPr>
                <w:rFonts w:hint="cs"/>
                <w:rtl/>
                <w:lang w:bidi="ar-EG"/>
              </w:rPr>
              <w:t xml:space="preserve"> </w:t>
            </w:r>
            <w:r w:rsidRPr="00E42464">
              <w:t>(MHz)</w:t>
            </w:r>
          </w:p>
        </w:tc>
        <w:tc>
          <w:tcPr>
            <w:tcW w:w="2836" w:type="dxa"/>
            <w:tcBorders>
              <w:top w:val="nil"/>
              <w:bottom w:val="nil"/>
              <w:right w:val="single" w:sz="4" w:space="0" w:color="auto"/>
            </w:tcBorders>
          </w:tcPr>
          <w:p w:rsidR="008D0EF2" w:rsidRPr="00E42464" w:rsidRDefault="008D0EF2" w:rsidP="00007DAB">
            <w:pPr>
              <w:pStyle w:val="Tabletext"/>
              <w:jc w:val="center"/>
              <w:rPr>
                <w:rtl/>
                <w:lang w:bidi="ar-EG"/>
              </w:rPr>
            </w:pPr>
            <w:r w:rsidRPr="00E42464">
              <w:t>2 200-2 170</w:t>
            </w:r>
          </w:p>
        </w:tc>
      </w:tr>
      <w:tr w:rsidR="008D0EF2" w:rsidRPr="00E42464" w:rsidTr="00731F31">
        <w:trPr>
          <w:cantSplit/>
          <w:jc w:val="center"/>
        </w:trPr>
        <w:tc>
          <w:tcPr>
            <w:tcW w:w="5387" w:type="dxa"/>
            <w:tcBorders>
              <w:top w:val="nil"/>
              <w:bottom w:val="nil"/>
            </w:tcBorders>
          </w:tcPr>
          <w:p w:rsidR="008D0EF2" w:rsidRPr="00E42464" w:rsidRDefault="008D0EF2" w:rsidP="00007DAB">
            <w:pPr>
              <w:pStyle w:val="Tabletext"/>
            </w:pPr>
            <w:r w:rsidRPr="00E42464">
              <w:rPr>
                <w:rtl/>
              </w:rPr>
              <w:t>الاستقطاب</w:t>
            </w:r>
          </w:p>
        </w:tc>
        <w:tc>
          <w:tcPr>
            <w:tcW w:w="2836" w:type="dxa"/>
            <w:tcBorders>
              <w:top w:val="nil"/>
              <w:bottom w:val="nil"/>
              <w:right w:val="single" w:sz="4" w:space="0" w:color="auto"/>
            </w:tcBorders>
          </w:tcPr>
          <w:p w:rsidR="008D0EF2" w:rsidRPr="00E42464" w:rsidRDefault="008D0EF2" w:rsidP="00007DAB">
            <w:pPr>
              <w:pStyle w:val="Tabletext"/>
              <w:jc w:val="center"/>
            </w:pPr>
            <w:r w:rsidRPr="00E42464">
              <w:t>LHCP</w:t>
            </w:r>
            <w:r w:rsidRPr="00E42464">
              <w:rPr>
                <w:rFonts w:hint="cs"/>
                <w:rtl/>
                <w:lang w:bidi="ar-EG"/>
              </w:rPr>
              <w:t xml:space="preserve"> </w:t>
            </w:r>
            <w:r w:rsidRPr="00E42464">
              <w:rPr>
                <w:rFonts w:hint="cs"/>
                <w:rtl/>
              </w:rPr>
              <w:t xml:space="preserve">أو </w:t>
            </w:r>
            <w:r w:rsidRPr="00E42464">
              <w:t>RHCP</w:t>
            </w:r>
          </w:p>
        </w:tc>
      </w:tr>
      <w:tr w:rsidR="008D0EF2" w:rsidRPr="00E42464" w:rsidTr="00731F31">
        <w:trPr>
          <w:cantSplit/>
          <w:jc w:val="center"/>
        </w:trPr>
        <w:tc>
          <w:tcPr>
            <w:tcW w:w="5387" w:type="dxa"/>
            <w:tcBorders>
              <w:top w:val="nil"/>
              <w:bottom w:val="nil"/>
            </w:tcBorders>
          </w:tcPr>
          <w:p w:rsidR="008D0EF2" w:rsidRPr="00E42464" w:rsidRDefault="008D0EF2" w:rsidP="00007DAB">
            <w:pPr>
              <w:pStyle w:val="Tabletext"/>
              <w:rPr>
                <w:rtl/>
              </w:rPr>
            </w:pPr>
            <w:r w:rsidRPr="00E42464">
              <w:rPr>
                <w:rtl/>
              </w:rPr>
              <w:t>القدرة</w:t>
            </w:r>
            <w:r w:rsidRPr="00E42464">
              <w:rPr>
                <w:rFonts w:hint="cs"/>
                <w:rtl/>
                <w:lang w:bidi="ar-EG"/>
              </w:rPr>
              <w:t xml:space="preserve"> المشعة المكافئة المتناحية</w:t>
            </w:r>
            <w:r w:rsidRPr="00E42464">
              <w:rPr>
                <w:rFonts w:hint="cs"/>
                <w:rtl/>
              </w:rPr>
              <w:t xml:space="preserve"> </w:t>
            </w:r>
            <w:r w:rsidRPr="00E42464">
              <w:t>(e.r.i.p)</w:t>
            </w:r>
            <w:r w:rsidRPr="00E42464">
              <w:rPr>
                <w:rFonts w:hint="cs"/>
                <w:rtl/>
                <w:lang w:bidi="ar-EG"/>
              </w:rPr>
              <w:t xml:space="preserve"> </w:t>
            </w:r>
            <w:r w:rsidRPr="00E42464">
              <w:rPr>
                <w:rtl/>
              </w:rPr>
              <w:t xml:space="preserve">على المتن </w:t>
            </w:r>
            <w:r w:rsidRPr="00E42464">
              <w:rPr>
                <w:rFonts w:hint="cs"/>
                <w:rtl/>
              </w:rPr>
              <w:t xml:space="preserve">لكل </w:t>
            </w:r>
            <w:r w:rsidRPr="00E42464">
              <w:rPr>
                <w:rtl/>
              </w:rPr>
              <w:t xml:space="preserve">موجة حاملة </w:t>
            </w:r>
            <w:r w:rsidRPr="00E42464">
              <w:t>(dBW)</w:t>
            </w:r>
          </w:p>
        </w:tc>
        <w:tc>
          <w:tcPr>
            <w:tcW w:w="2836" w:type="dxa"/>
            <w:tcBorders>
              <w:top w:val="nil"/>
              <w:bottom w:val="nil"/>
              <w:right w:val="single" w:sz="4" w:space="0" w:color="auto"/>
            </w:tcBorders>
          </w:tcPr>
          <w:p w:rsidR="008D0EF2" w:rsidRPr="00E42464" w:rsidRDefault="008D0EF2" w:rsidP="00007DAB">
            <w:pPr>
              <w:pStyle w:val="Tabletext"/>
              <w:jc w:val="center"/>
              <w:rPr>
                <w:lang w:bidi="ar-EG"/>
              </w:rPr>
            </w:pPr>
            <w:r w:rsidRPr="00E42464">
              <w:rPr>
                <w:rtl/>
              </w:rPr>
              <w:t xml:space="preserve">من </w:t>
            </w:r>
            <w:r w:rsidRPr="00E42464">
              <w:t>64</w:t>
            </w:r>
            <w:r w:rsidRPr="00E42464">
              <w:rPr>
                <w:rtl/>
              </w:rPr>
              <w:t xml:space="preserve"> إلى </w:t>
            </w:r>
            <w:r w:rsidRPr="00E42464">
              <w:t>74</w:t>
            </w:r>
            <w:r w:rsidRPr="00E42464">
              <w:rPr>
                <w:rtl/>
              </w:rPr>
              <w:t xml:space="preserve"> (انظر الملاحظة </w:t>
            </w:r>
            <w:r w:rsidRPr="00E42464">
              <w:t>1</w:t>
            </w:r>
            <w:r w:rsidRPr="00E42464">
              <w:rPr>
                <w:rtl/>
              </w:rPr>
              <w:t>)</w:t>
            </w:r>
          </w:p>
        </w:tc>
      </w:tr>
      <w:tr w:rsidR="008D0EF2" w:rsidRPr="00E42464" w:rsidTr="00731F31">
        <w:trPr>
          <w:cantSplit/>
          <w:jc w:val="center"/>
        </w:trPr>
        <w:tc>
          <w:tcPr>
            <w:tcW w:w="5387" w:type="dxa"/>
            <w:tcBorders>
              <w:bottom w:val="nil"/>
            </w:tcBorders>
          </w:tcPr>
          <w:p w:rsidR="008D0EF2" w:rsidRPr="00E42464" w:rsidRDefault="008D0EF2" w:rsidP="00007DAB">
            <w:pPr>
              <w:pStyle w:val="Tabletext"/>
            </w:pPr>
            <w:r w:rsidRPr="00E42464">
              <w:rPr>
                <w:rtl/>
              </w:rPr>
              <w:t>الوصلة الصاعدة</w:t>
            </w:r>
          </w:p>
        </w:tc>
        <w:tc>
          <w:tcPr>
            <w:tcW w:w="2836" w:type="dxa"/>
            <w:tcBorders>
              <w:bottom w:val="nil"/>
              <w:right w:val="single" w:sz="4" w:space="0" w:color="auto"/>
            </w:tcBorders>
          </w:tcPr>
          <w:p w:rsidR="008D0EF2" w:rsidRPr="00E42464" w:rsidRDefault="008D0EF2" w:rsidP="00007DAB">
            <w:pPr>
              <w:pStyle w:val="Tabletext"/>
              <w:jc w:val="center"/>
              <w:rPr>
                <w:lang w:bidi="ar-EG"/>
              </w:rPr>
            </w:pPr>
          </w:p>
        </w:tc>
      </w:tr>
      <w:tr w:rsidR="008D0EF2" w:rsidRPr="00E42464" w:rsidTr="00731F31">
        <w:trPr>
          <w:cantSplit/>
          <w:jc w:val="center"/>
        </w:trPr>
        <w:tc>
          <w:tcPr>
            <w:tcW w:w="5387" w:type="dxa"/>
            <w:tcBorders>
              <w:top w:val="nil"/>
              <w:bottom w:val="nil"/>
            </w:tcBorders>
          </w:tcPr>
          <w:p w:rsidR="008D0EF2" w:rsidRPr="00E42464" w:rsidRDefault="008D0EF2" w:rsidP="00007DAB">
            <w:pPr>
              <w:pStyle w:val="Tabletext"/>
              <w:rPr>
                <w:lang w:bidi="ar-EG"/>
              </w:rPr>
            </w:pPr>
            <w:r w:rsidRPr="00E42464">
              <w:rPr>
                <w:rtl/>
              </w:rPr>
              <w:t>التردد (من الساتل إلى تجهيزات المستعمل)</w:t>
            </w:r>
            <w:r w:rsidRPr="00E42464">
              <w:rPr>
                <w:rFonts w:hint="cs"/>
                <w:rtl/>
              </w:rPr>
              <w:t xml:space="preserve"> </w:t>
            </w:r>
            <w:r w:rsidRPr="00E42464">
              <w:t>(MHz)</w:t>
            </w:r>
          </w:p>
        </w:tc>
        <w:tc>
          <w:tcPr>
            <w:tcW w:w="2836" w:type="dxa"/>
            <w:tcBorders>
              <w:top w:val="nil"/>
              <w:bottom w:val="nil"/>
              <w:right w:val="single" w:sz="4" w:space="0" w:color="auto"/>
            </w:tcBorders>
          </w:tcPr>
          <w:p w:rsidR="008D0EF2" w:rsidRPr="00E42464" w:rsidRDefault="008D0EF2" w:rsidP="00007DAB">
            <w:pPr>
              <w:pStyle w:val="Tabletext"/>
              <w:jc w:val="center"/>
            </w:pPr>
            <w:r w:rsidRPr="00E42464">
              <w:t>2 010-1 980</w:t>
            </w:r>
          </w:p>
        </w:tc>
      </w:tr>
      <w:tr w:rsidR="008D0EF2" w:rsidRPr="00E42464" w:rsidTr="00731F31">
        <w:trPr>
          <w:cantSplit/>
          <w:jc w:val="center"/>
        </w:trPr>
        <w:tc>
          <w:tcPr>
            <w:tcW w:w="5387" w:type="dxa"/>
            <w:tcBorders>
              <w:top w:val="nil"/>
              <w:bottom w:val="nil"/>
            </w:tcBorders>
          </w:tcPr>
          <w:p w:rsidR="008D0EF2" w:rsidRPr="00E42464" w:rsidRDefault="008D0EF2" w:rsidP="00007DAB">
            <w:pPr>
              <w:pStyle w:val="Tabletext"/>
            </w:pPr>
            <w:r w:rsidRPr="00E42464">
              <w:rPr>
                <w:rtl/>
              </w:rPr>
              <w:t>الاستقطاب</w:t>
            </w:r>
          </w:p>
        </w:tc>
        <w:tc>
          <w:tcPr>
            <w:tcW w:w="2836" w:type="dxa"/>
            <w:tcBorders>
              <w:top w:val="nil"/>
              <w:bottom w:val="nil"/>
              <w:right w:val="single" w:sz="4" w:space="0" w:color="auto"/>
            </w:tcBorders>
          </w:tcPr>
          <w:p w:rsidR="008D0EF2" w:rsidRPr="00E42464" w:rsidRDefault="008D0EF2" w:rsidP="00007DAB">
            <w:pPr>
              <w:pStyle w:val="Tabletext"/>
              <w:jc w:val="center"/>
            </w:pPr>
            <w:r w:rsidRPr="00E42464">
              <w:t>RHCP</w:t>
            </w:r>
            <w:r w:rsidRPr="00E42464">
              <w:rPr>
                <w:rFonts w:hint="cs"/>
                <w:rtl/>
                <w:lang w:bidi="ar-EG"/>
              </w:rPr>
              <w:t xml:space="preserve"> </w:t>
            </w:r>
            <w:r w:rsidRPr="00E42464">
              <w:rPr>
                <w:rtl/>
              </w:rPr>
              <w:t xml:space="preserve">أو </w:t>
            </w:r>
            <w:r w:rsidRPr="00E42464">
              <w:t>LHCP</w:t>
            </w:r>
          </w:p>
        </w:tc>
      </w:tr>
      <w:tr w:rsidR="008D0EF2" w:rsidRPr="00E42464" w:rsidTr="00731F31">
        <w:trPr>
          <w:cantSplit/>
          <w:jc w:val="center"/>
        </w:trPr>
        <w:tc>
          <w:tcPr>
            <w:tcW w:w="5387" w:type="dxa"/>
            <w:tcBorders>
              <w:top w:val="nil"/>
              <w:bottom w:val="single" w:sz="4" w:space="0" w:color="auto"/>
            </w:tcBorders>
          </w:tcPr>
          <w:p w:rsidR="008D0EF2" w:rsidRPr="00E42464" w:rsidRDefault="008D0EF2" w:rsidP="00007DAB">
            <w:pPr>
              <w:pStyle w:val="Tabletext"/>
              <w:rPr>
                <w:rtl/>
              </w:rPr>
            </w:pPr>
            <w:r w:rsidRPr="00E42464">
              <w:t>Rx</w:t>
            </w:r>
            <w:r w:rsidRPr="00E42464">
              <w:rPr>
                <w:rFonts w:hint="cs"/>
                <w:rtl/>
              </w:rPr>
              <w:t xml:space="preserve"> ك</w:t>
            </w:r>
            <w:r w:rsidRPr="00E42464">
              <w:rPr>
                <w:rtl/>
              </w:rPr>
              <w:t xml:space="preserve">سب الهوائي </w:t>
            </w:r>
            <w:r w:rsidRPr="00E42464">
              <w:t>(dB)</w:t>
            </w:r>
          </w:p>
        </w:tc>
        <w:tc>
          <w:tcPr>
            <w:tcW w:w="2836" w:type="dxa"/>
            <w:tcBorders>
              <w:top w:val="nil"/>
              <w:bottom w:val="single" w:sz="4" w:space="0" w:color="auto"/>
              <w:right w:val="single" w:sz="4" w:space="0" w:color="auto"/>
            </w:tcBorders>
          </w:tcPr>
          <w:p w:rsidR="008D0EF2" w:rsidRPr="00E42464" w:rsidRDefault="008D0EF2" w:rsidP="00007DAB">
            <w:pPr>
              <w:pStyle w:val="Tabletext"/>
              <w:jc w:val="center"/>
              <w:rPr>
                <w:rtl/>
                <w:lang w:bidi="ar-EG"/>
              </w:rPr>
            </w:pPr>
            <w:r w:rsidRPr="00E42464">
              <w:t>39-36</w:t>
            </w:r>
          </w:p>
        </w:tc>
      </w:tr>
      <w:tr w:rsidR="008D0EF2" w:rsidRPr="00E42464" w:rsidTr="00731F31">
        <w:trPr>
          <w:cantSplit/>
          <w:jc w:val="center"/>
        </w:trPr>
        <w:tc>
          <w:tcPr>
            <w:tcW w:w="8223" w:type="dxa"/>
            <w:gridSpan w:val="2"/>
            <w:tcBorders>
              <w:top w:val="single" w:sz="4" w:space="0" w:color="auto"/>
              <w:left w:val="nil"/>
              <w:bottom w:val="nil"/>
              <w:right w:val="nil"/>
            </w:tcBorders>
          </w:tcPr>
          <w:p w:rsidR="008D0EF2" w:rsidRPr="00E42464" w:rsidRDefault="008D0EF2" w:rsidP="00007DAB">
            <w:pPr>
              <w:pStyle w:val="Tablelegend"/>
              <w:rPr>
                <w:sz w:val="20"/>
                <w:szCs w:val="26"/>
              </w:rPr>
            </w:pPr>
            <w:r w:rsidRPr="00E42464">
              <w:rPr>
                <w:rFonts w:hint="cs"/>
                <w:b/>
                <w:bCs/>
                <w:sz w:val="20"/>
                <w:szCs w:val="26"/>
                <w:rtl/>
              </w:rPr>
              <w:t>ال</w:t>
            </w:r>
            <w:r w:rsidRPr="00E42464">
              <w:rPr>
                <w:b/>
                <w:bCs/>
                <w:sz w:val="20"/>
                <w:szCs w:val="26"/>
                <w:rtl/>
              </w:rPr>
              <w:t xml:space="preserve">ملاحظة </w:t>
            </w:r>
            <w:r w:rsidRPr="00E42464">
              <w:rPr>
                <w:b/>
                <w:bCs/>
                <w:sz w:val="20"/>
                <w:szCs w:val="26"/>
                <w:lang w:bidi="ar-EG"/>
              </w:rPr>
              <w:t>1</w:t>
            </w:r>
            <w:r w:rsidRPr="00E42464">
              <w:rPr>
                <w:rFonts w:hint="cs"/>
                <w:b/>
                <w:bCs/>
                <w:sz w:val="20"/>
                <w:szCs w:val="26"/>
                <w:rtl/>
                <w:lang w:bidi="ar-EG"/>
              </w:rPr>
              <w:t xml:space="preserve"> -</w:t>
            </w:r>
            <w:r w:rsidRPr="00E42464">
              <w:rPr>
                <w:sz w:val="20"/>
                <w:szCs w:val="26"/>
                <w:rtl/>
              </w:rPr>
              <w:t xml:space="preserve"> رهناً بالحزمة النقطية الم</w:t>
            </w:r>
            <w:r w:rsidRPr="00E42464">
              <w:rPr>
                <w:rFonts w:hint="cs"/>
                <w:sz w:val="20"/>
                <w:szCs w:val="26"/>
                <w:rtl/>
              </w:rPr>
              <w:t>أخوذ</w:t>
            </w:r>
            <w:r w:rsidRPr="00E42464">
              <w:rPr>
                <w:sz w:val="20"/>
                <w:szCs w:val="26"/>
                <w:rtl/>
              </w:rPr>
              <w:t>ة ونمط إعادة استعمال التردد.</w:t>
            </w:r>
          </w:p>
        </w:tc>
      </w:tr>
    </w:tbl>
    <w:p w:rsidR="008D0EF2" w:rsidRPr="00E42464" w:rsidRDefault="008D0EF2" w:rsidP="00FC42FA">
      <w:pPr>
        <w:pStyle w:val="Headingb"/>
        <w:rPr>
          <w:rFonts w:hint="eastAsia"/>
          <w:rtl/>
        </w:rPr>
      </w:pPr>
      <w:bookmarkStart w:id="180" w:name="_Toc283900294"/>
      <w:r w:rsidRPr="00E42464">
        <w:rPr>
          <w:rFonts w:hint="cs"/>
          <w:rtl/>
        </w:rPr>
        <w:t>ج)</w:t>
      </w:r>
      <w:r w:rsidRPr="00E42464">
        <w:rPr>
          <w:rFonts w:hint="cs"/>
          <w:rtl/>
        </w:rPr>
        <w:tab/>
        <w:t>معمارية الحزمة المتعددة الممتدة</w:t>
      </w:r>
      <w:bookmarkEnd w:id="180"/>
    </w:p>
    <w:p w:rsidR="008D0EF2" w:rsidRPr="00E42464" w:rsidRDefault="008D0EF2" w:rsidP="008D0EF2">
      <w:pPr>
        <w:rPr>
          <w:rtl/>
        </w:rPr>
      </w:pPr>
      <w:r w:rsidRPr="00E42464">
        <w:rPr>
          <w:rFonts w:hint="cs"/>
          <w:rtl/>
        </w:rPr>
        <w:t xml:space="preserve">يرد في الجدول </w:t>
      </w:r>
      <w:r w:rsidRPr="00E42464">
        <w:t>42</w:t>
      </w:r>
      <w:r w:rsidRPr="00E42464">
        <w:rPr>
          <w:rFonts w:hint="cs"/>
          <w:rtl/>
        </w:rPr>
        <w:t xml:space="preserve"> ملخص لعمليات الأداء الساتلية.</w:t>
      </w:r>
    </w:p>
    <w:p w:rsidR="008D0EF2" w:rsidRPr="00E42464" w:rsidRDefault="008D0EF2" w:rsidP="00D752CA">
      <w:pPr>
        <w:pStyle w:val="TableNo"/>
      </w:pPr>
      <w:r w:rsidRPr="00E42464">
        <w:rPr>
          <w:rtl/>
        </w:rPr>
        <w:lastRenderedPageBreak/>
        <w:t>الج</w:t>
      </w:r>
      <w:r w:rsidRPr="00E42464">
        <w:rPr>
          <w:rFonts w:hint="cs"/>
          <w:rtl/>
        </w:rPr>
        <w:t>ـ</w:t>
      </w:r>
      <w:r w:rsidRPr="00E42464">
        <w:rPr>
          <w:rtl/>
        </w:rPr>
        <w:t xml:space="preserve">دول </w:t>
      </w:r>
      <w:r w:rsidRPr="00E42464">
        <w:t>42</w:t>
      </w:r>
    </w:p>
    <w:p w:rsidR="008D0EF2" w:rsidRPr="00E42464" w:rsidRDefault="008D0EF2" w:rsidP="00D752CA">
      <w:pPr>
        <w:pStyle w:val="Tabletitle"/>
        <w:rPr>
          <w:rFonts w:hint="eastAsia"/>
        </w:rPr>
      </w:pPr>
      <w:r w:rsidRPr="00E42464">
        <w:rPr>
          <w:rtl/>
        </w:rPr>
        <w:t>معمارية ال</w:t>
      </w:r>
      <w:r w:rsidRPr="00E42464">
        <w:rPr>
          <w:rFonts w:hint="cs"/>
          <w:rtl/>
        </w:rPr>
        <w:t>ح</w:t>
      </w:r>
      <w:r w:rsidRPr="00E42464">
        <w:rPr>
          <w:rtl/>
        </w:rPr>
        <w:t>زمة المتعددة المم</w:t>
      </w:r>
      <w:r w:rsidR="00FC42FA" w:rsidRPr="00E42464">
        <w:rPr>
          <w:rFonts w:hint="cs"/>
          <w:rtl/>
        </w:rPr>
        <w:t>د</w:t>
      </w:r>
      <w:r w:rsidRPr="00E42464">
        <w:rPr>
          <w:rtl/>
        </w:rPr>
        <w:t>د</w:t>
      </w:r>
      <w:r w:rsidRPr="00E42464">
        <w:rPr>
          <w:rFonts w:hint="cs"/>
          <w:rtl/>
        </w:rPr>
        <w:t>ة</w:t>
      </w:r>
      <w:r w:rsidRPr="00E42464">
        <w:rPr>
          <w:rtl/>
        </w:rPr>
        <w:t xml:space="preserve"> </w:t>
      </w:r>
      <w:r w:rsidRPr="00E42464">
        <w:rPr>
          <w:rFonts w:hint="cs"/>
          <w:rtl/>
        </w:rPr>
        <w:t>ا</w:t>
      </w:r>
      <w:r w:rsidRPr="00E42464">
        <w:rPr>
          <w:rtl/>
        </w:rPr>
        <w:t>لساتل</w:t>
      </w:r>
      <w:r w:rsidRPr="00E42464">
        <w:rPr>
          <w:rFonts w:hint="cs"/>
          <w:rtl/>
        </w:rPr>
        <w:t>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3"/>
        <w:gridCol w:w="2814"/>
      </w:tblGrid>
      <w:tr w:rsidR="008D0EF2" w:rsidRPr="00E42464" w:rsidTr="00731F31">
        <w:trPr>
          <w:cantSplit/>
          <w:jc w:val="center"/>
        </w:trPr>
        <w:tc>
          <w:tcPr>
            <w:tcW w:w="5333" w:type="dxa"/>
            <w:tcBorders>
              <w:top w:val="nil"/>
              <w:left w:val="nil"/>
              <w:right w:val="nil"/>
            </w:tcBorders>
          </w:tcPr>
          <w:p w:rsidR="008D0EF2" w:rsidRPr="00E42464" w:rsidRDefault="008D0EF2" w:rsidP="0062020A">
            <w:pPr>
              <w:pStyle w:val="Tabletext"/>
              <w:keepNext/>
              <w:keepLines/>
            </w:pPr>
          </w:p>
        </w:tc>
        <w:tc>
          <w:tcPr>
            <w:tcW w:w="2814" w:type="dxa"/>
            <w:tcBorders>
              <w:right w:val="single" w:sz="4" w:space="0" w:color="auto"/>
            </w:tcBorders>
            <w:shd w:val="clear" w:color="auto" w:fill="FFFFFF"/>
          </w:tcPr>
          <w:p w:rsidR="008D0EF2" w:rsidRPr="00E42464" w:rsidRDefault="008D0EF2" w:rsidP="0062020A">
            <w:pPr>
              <w:pStyle w:val="Tabletext"/>
              <w:keepNext/>
              <w:keepLines/>
              <w:jc w:val="center"/>
            </w:pPr>
            <w:r w:rsidRPr="00E42464">
              <w:rPr>
                <w:rtl/>
              </w:rPr>
              <w:t>الحزمة المتعددة الممدودة</w:t>
            </w:r>
          </w:p>
        </w:tc>
      </w:tr>
      <w:tr w:rsidR="008D0EF2" w:rsidRPr="00E42464" w:rsidTr="00731F31">
        <w:trPr>
          <w:cantSplit/>
          <w:jc w:val="center"/>
        </w:trPr>
        <w:tc>
          <w:tcPr>
            <w:tcW w:w="5333" w:type="dxa"/>
            <w:tcBorders>
              <w:bottom w:val="nil"/>
            </w:tcBorders>
          </w:tcPr>
          <w:p w:rsidR="008D0EF2" w:rsidRPr="00E42464" w:rsidRDefault="008D0EF2" w:rsidP="0062020A">
            <w:pPr>
              <w:pStyle w:val="Tabletext"/>
              <w:keepNext/>
              <w:keepLines/>
            </w:pPr>
            <w:r w:rsidRPr="00E42464">
              <w:rPr>
                <w:rtl/>
              </w:rPr>
              <w:t>عدد الحزم النقطية</w:t>
            </w:r>
          </w:p>
        </w:tc>
        <w:tc>
          <w:tcPr>
            <w:tcW w:w="2814" w:type="dxa"/>
            <w:tcBorders>
              <w:bottom w:val="nil"/>
              <w:right w:val="single" w:sz="4" w:space="0" w:color="auto"/>
            </w:tcBorders>
          </w:tcPr>
          <w:p w:rsidR="008D0EF2" w:rsidRPr="00E42464" w:rsidRDefault="008D0EF2" w:rsidP="0062020A">
            <w:pPr>
              <w:pStyle w:val="Tabletext"/>
              <w:keepNext/>
              <w:keepLines/>
              <w:jc w:val="center"/>
            </w:pPr>
            <w:r w:rsidRPr="00E42464">
              <w:t>30</w:t>
            </w:r>
          </w:p>
        </w:tc>
      </w:tr>
      <w:tr w:rsidR="008D0EF2" w:rsidRPr="00E42464" w:rsidTr="00731F31">
        <w:trPr>
          <w:cantSplit/>
          <w:jc w:val="center"/>
        </w:trPr>
        <w:tc>
          <w:tcPr>
            <w:tcW w:w="5333" w:type="dxa"/>
            <w:tcBorders>
              <w:bottom w:val="nil"/>
            </w:tcBorders>
          </w:tcPr>
          <w:p w:rsidR="008D0EF2" w:rsidRPr="00E42464" w:rsidRDefault="008D0EF2" w:rsidP="0062020A">
            <w:pPr>
              <w:pStyle w:val="Tabletext"/>
              <w:keepNext/>
              <w:keepLines/>
            </w:pPr>
            <w:r w:rsidRPr="00E42464">
              <w:rPr>
                <w:rtl/>
              </w:rPr>
              <w:t>الوصلة الهابطة (من الساتل إلى تجهيزات المستعمل)</w:t>
            </w:r>
          </w:p>
        </w:tc>
        <w:tc>
          <w:tcPr>
            <w:tcW w:w="2814" w:type="dxa"/>
            <w:tcBorders>
              <w:bottom w:val="nil"/>
              <w:right w:val="single" w:sz="4" w:space="0" w:color="auto"/>
            </w:tcBorders>
          </w:tcPr>
          <w:p w:rsidR="008D0EF2" w:rsidRPr="00E42464" w:rsidRDefault="008D0EF2" w:rsidP="0062020A">
            <w:pPr>
              <w:pStyle w:val="Tabletext"/>
              <w:keepNext/>
              <w:keepLines/>
              <w:jc w:val="center"/>
            </w:pPr>
          </w:p>
        </w:tc>
      </w:tr>
      <w:tr w:rsidR="008D0EF2" w:rsidRPr="00E42464" w:rsidTr="00731F31">
        <w:trPr>
          <w:cantSplit/>
          <w:jc w:val="center"/>
        </w:trPr>
        <w:tc>
          <w:tcPr>
            <w:tcW w:w="5333" w:type="dxa"/>
            <w:tcBorders>
              <w:top w:val="nil"/>
              <w:bottom w:val="nil"/>
            </w:tcBorders>
          </w:tcPr>
          <w:p w:rsidR="008D0EF2" w:rsidRPr="00E42464" w:rsidRDefault="008D0EF2" w:rsidP="0062020A">
            <w:pPr>
              <w:pStyle w:val="Tabletext"/>
              <w:keepNext/>
              <w:keepLines/>
            </w:pPr>
            <w:r w:rsidRPr="00E42464">
              <w:rPr>
                <w:rtl/>
              </w:rPr>
              <w:t>التردد (من الساتل إلى تجهيزات المستعمل)</w:t>
            </w:r>
            <w:r w:rsidRPr="00E42464">
              <w:rPr>
                <w:rFonts w:hint="cs"/>
                <w:rtl/>
                <w:lang w:bidi="ar-EG"/>
              </w:rPr>
              <w:t xml:space="preserve"> </w:t>
            </w:r>
            <w:r w:rsidRPr="00E42464">
              <w:t>(MHz)</w:t>
            </w:r>
          </w:p>
        </w:tc>
        <w:tc>
          <w:tcPr>
            <w:tcW w:w="2814" w:type="dxa"/>
            <w:tcBorders>
              <w:top w:val="nil"/>
              <w:bottom w:val="nil"/>
              <w:right w:val="single" w:sz="4" w:space="0" w:color="auto"/>
            </w:tcBorders>
          </w:tcPr>
          <w:p w:rsidR="008D0EF2" w:rsidRPr="00E42464" w:rsidRDefault="008D0EF2" w:rsidP="0062020A">
            <w:pPr>
              <w:pStyle w:val="Tabletext"/>
              <w:keepNext/>
              <w:keepLines/>
              <w:jc w:val="center"/>
              <w:rPr>
                <w:rtl/>
                <w:lang w:bidi="ar-EG"/>
              </w:rPr>
            </w:pPr>
            <w:r w:rsidRPr="00E42464">
              <w:t>2 200-2 170</w:t>
            </w:r>
          </w:p>
        </w:tc>
      </w:tr>
      <w:tr w:rsidR="008D0EF2" w:rsidRPr="00E42464" w:rsidTr="00731F31">
        <w:trPr>
          <w:cantSplit/>
          <w:jc w:val="center"/>
        </w:trPr>
        <w:tc>
          <w:tcPr>
            <w:tcW w:w="5333" w:type="dxa"/>
            <w:tcBorders>
              <w:top w:val="nil"/>
              <w:bottom w:val="nil"/>
            </w:tcBorders>
          </w:tcPr>
          <w:p w:rsidR="008D0EF2" w:rsidRPr="00E42464" w:rsidRDefault="008D0EF2" w:rsidP="00405606">
            <w:pPr>
              <w:pStyle w:val="Tabletext"/>
            </w:pPr>
            <w:r w:rsidRPr="00E42464">
              <w:rPr>
                <w:rtl/>
              </w:rPr>
              <w:t>الاستقطاب</w:t>
            </w:r>
          </w:p>
        </w:tc>
        <w:tc>
          <w:tcPr>
            <w:tcW w:w="2814" w:type="dxa"/>
            <w:tcBorders>
              <w:top w:val="nil"/>
              <w:bottom w:val="nil"/>
              <w:right w:val="single" w:sz="4" w:space="0" w:color="auto"/>
            </w:tcBorders>
          </w:tcPr>
          <w:p w:rsidR="008D0EF2" w:rsidRPr="00E42464" w:rsidRDefault="008D0EF2" w:rsidP="00405606">
            <w:pPr>
              <w:pStyle w:val="Tabletext"/>
              <w:jc w:val="center"/>
            </w:pPr>
            <w:r w:rsidRPr="00E42464">
              <w:t>LHCP</w:t>
            </w:r>
            <w:r w:rsidRPr="00E42464">
              <w:rPr>
                <w:rFonts w:hint="cs"/>
                <w:rtl/>
                <w:lang w:bidi="ar-EG"/>
              </w:rPr>
              <w:t xml:space="preserve"> </w:t>
            </w:r>
            <w:r w:rsidRPr="00E42464">
              <w:rPr>
                <w:rFonts w:hint="cs"/>
                <w:rtl/>
              </w:rPr>
              <w:t xml:space="preserve">أو </w:t>
            </w:r>
            <w:r w:rsidRPr="00E42464">
              <w:t>RHCP</w:t>
            </w:r>
          </w:p>
        </w:tc>
      </w:tr>
      <w:tr w:rsidR="008D0EF2" w:rsidRPr="00E42464" w:rsidTr="00731F31">
        <w:trPr>
          <w:cantSplit/>
          <w:jc w:val="center"/>
        </w:trPr>
        <w:tc>
          <w:tcPr>
            <w:tcW w:w="5333" w:type="dxa"/>
            <w:tcBorders>
              <w:top w:val="nil"/>
              <w:bottom w:val="nil"/>
            </w:tcBorders>
          </w:tcPr>
          <w:p w:rsidR="008D0EF2" w:rsidRPr="00E42464" w:rsidRDefault="008D0EF2" w:rsidP="00405606">
            <w:pPr>
              <w:pStyle w:val="Tabletext"/>
              <w:rPr>
                <w:rtl/>
                <w:lang w:bidi="ar-EG"/>
              </w:rPr>
            </w:pPr>
            <w:r w:rsidRPr="00E42464">
              <w:rPr>
                <w:rtl/>
              </w:rPr>
              <w:t>القدرة</w:t>
            </w:r>
            <w:r w:rsidRPr="00E42464">
              <w:rPr>
                <w:rFonts w:hint="cs"/>
                <w:rtl/>
              </w:rPr>
              <w:t xml:space="preserve"> المشعة المكافئة المتناحية </w:t>
            </w:r>
            <w:r w:rsidRPr="00E42464">
              <w:t>(e.r.i.p)</w:t>
            </w:r>
            <w:r w:rsidRPr="00E42464">
              <w:rPr>
                <w:rtl/>
              </w:rPr>
              <w:t xml:space="preserve"> على المتن </w:t>
            </w:r>
            <w:r w:rsidRPr="00E42464">
              <w:rPr>
                <w:rFonts w:hint="cs"/>
                <w:rtl/>
              </w:rPr>
              <w:t xml:space="preserve">لكل </w:t>
            </w:r>
            <w:r w:rsidRPr="00E42464">
              <w:rPr>
                <w:rtl/>
              </w:rPr>
              <w:t xml:space="preserve">موجة حاملة </w:t>
            </w:r>
            <w:r w:rsidRPr="00E42464">
              <w:t>(dBW)</w:t>
            </w:r>
          </w:p>
        </w:tc>
        <w:tc>
          <w:tcPr>
            <w:tcW w:w="2814" w:type="dxa"/>
            <w:tcBorders>
              <w:top w:val="nil"/>
              <w:bottom w:val="nil"/>
              <w:right w:val="single" w:sz="4" w:space="0" w:color="auto"/>
            </w:tcBorders>
          </w:tcPr>
          <w:p w:rsidR="008D0EF2" w:rsidRPr="00E42464" w:rsidRDefault="008D0EF2" w:rsidP="00405606">
            <w:pPr>
              <w:pStyle w:val="Tabletext"/>
              <w:jc w:val="center"/>
              <w:rPr>
                <w:lang w:bidi="ar-EG"/>
              </w:rPr>
            </w:pPr>
            <w:r w:rsidRPr="00E42464">
              <w:t>74</w:t>
            </w:r>
          </w:p>
        </w:tc>
      </w:tr>
      <w:tr w:rsidR="008D0EF2" w:rsidRPr="00E42464" w:rsidTr="00731F31">
        <w:trPr>
          <w:cantSplit/>
          <w:jc w:val="center"/>
        </w:trPr>
        <w:tc>
          <w:tcPr>
            <w:tcW w:w="5333" w:type="dxa"/>
            <w:tcBorders>
              <w:bottom w:val="nil"/>
            </w:tcBorders>
          </w:tcPr>
          <w:p w:rsidR="008D0EF2" w:rsidRPr="00E42464" w:rsidRDefault="008D0EF2" w:rsidP="00405606">
            <w:pPr>
              <w:pStyle w:val="Tabletext"/>
            </w:pPr>
            <w:r w:rsidRPr="00E42464">
              <w:rPr>
                <w:rtl/>
              </w:rPr>
              <w:t>الوصلة الصاعدة</w:t>
            </w:r>
          </w:p>
        </w:tc>
        <w:tc>
          <w:tcPr>
            <w:tcW w:w="2814" w:type="dxa"/>
            <w:tcBorders>
              <w:bottom w:val="nil"/>
              <w:right w:val="single" w:sz="4" w:space="0" w:color="auto"/>
            </w:tcBorders>
          </w:tcPr>
          <w:p w:rsidR="008D0EF2" w:rsidRPr="00E42464" w:rsidRDefault="008D0EF2" w:rsidP="00405606">
            <w:pPr>
              <w:pStyle w:val="Tabletext"/>
              <w:jc w:val="center"/>
              <w:rPr>
                <w:lang w:bidi="ar-EG"/>
              </w:rPr>
            </w:pPr>
          </w:p>
        </w:tc>
      </w:tr>
      <w:tr w:rsidR="008D0EF2" w:rsidRPr="00E42464" w:rsidTr="00731F31">
        <w:trPr>
          <w:cantSplit/>
          <w:jc w:val="center"/>
        </w:trPr>
        <w:tc>
          <w:tcPr>
            <w:tcW w:w="5333" w:type="dxa"/>
            <w:tcBorders>
              <w:top w:val="nil"/>
              <w:bottom w:val="nil"/>
            </w:tcBorders>
          </w:tcPr>
          <w:p w:rsidR="008D0EF2" w:rsidRPr="00E42464" w:rsidRDefault="008D0EF2" w:rsidP="00405606">
            <w:pPr>
              <w:pStyle w:val="Tabletext"/>
            </w:pPr>
            <w:r w:rsidRPr="00E42464">
              <w:rPr>
                <w:rtl/>
              </w:rPr>
              <w:t>التردد (من الساتل إلى تجهيزات المستعمل)</w:t>
            </w:r>
            <w:r w:rsidRPr="00E42464">
              <w:rPr>
                <w:rFonts w:hint="cs"/>
                <w:rtl/>
                <w:lang w:bidi="ar-EG"/>
              </w:rPr>
              <w:t xml:space="preserve"> </w:t>
            </w:r>
            <w:r w:rsidRPr="00E42464">
              <w:t>(MHz)</w:t>
            </w:r>
          </w:p>
        </w:tc>
        <w:tc>
          <w:tcPr>
            <w:tcW w:w="2814" w:type="dxa"/>
            <w:tcBorders>
              <w:top w:val="nil"/>
              <w:bottom w:val="nil"/>
              <w:right w:val="single" w:sz="4" w:space="0" w:color="auto"/>
            </w:tcBorders>
          </w:tcPr>
          <w:p w:rsidR="008D0EF2" w:rsidRPr="00E42464" w:rsidRDefault="008D0EF2" w:rsidP="00405606">
            <w:pPr>
              <w:pStyle w:val="Tabletext"/>
              <w:jc w:val="center"/>
            </w:pPr>
            <w:r w:rsidRPr="00E42464">
              <w:t>2 010-1 980</w:t>
            </w:r>
          </w:p>
        </w:tc>
      </w:tr>
      <w:tr w:rsidR="008D0EF2" w:rsidRPr="00E42464" w:rsidTr="00731F31">
        <w:trPr>
          <w:cantSplit/>
          <w:jc w:val="center"/>
        </w:trPr>
        <w:tc>
          <w:tcPr>
            <w:tcW w:w="5333" w:type="dxa"/>
            <w:tcBorders>
              <w:top w:val="nil"/>
              <w:bottom w:val="nil"/>
            </w:tcBorders>
          </w:tcPr>
          <w:p w:rsidR="008D0EF2" w:rsidRPr="00E42464" w:rsidRDefault="008D0EF2" w:rsidP="00405606">
            <w:pPr>
              <w:pStyle w:val="Tabletext"/>
            </w:pPr>
            <w:r w:rsidRPr="00E42464">
              <w:rPr>
                <w:rtl/>
              </w:rPr>
              <w:t>الاستقطاب</w:t>
            </w:r>
          </w:p>
        </w:tc>
        <w:tc>
          <w:tcPr>
            <w:tcW w:w="2814" w:type="dxa"/>
            <w:tcBorders>
              <w:top w:val="nil"/>
              <w:bottom w:val="nil"/>
              <w:right w:val="single" w:sz="4" w:space="0" w:color="auto"/>
            </w:tcBorders>
          </w:tcPr>
          <w:p w:rsidR="008D0EF2" w:rsidRPr="00E42464" w:rsidRDefault="008D0EF2" w:rsidP="00405606">
            <w:pPr>
              <w:pStyle w:val="Tabletext"/>
              <w:jc w:val="center"/>
            </w:pPr>
            <w:r w:rsidRPr="00E42464">
              <w:t>RHCP</w:t>
            </w:r>
            <w:r w:rsidRPr="00E42464">
              <w:rPr>
                <w:rFonts w:hint="cs"/>
                <w:rtl/>
                <w:lang w:bidi="ar-EG"/>
              </w:rPr>
              <w:t xml:space="preserve"> </w:t>
            </w:r>
            <w:r w:rsidRPr="00E42464">
              <w:rPr>
                <w:rtl/>
              </w:rPr>
              <w:t xml:space="preserve">أو </w:t>
            </w:r>
            <w:r w:rsidRPr="00E42464">
              <w:t>LHCP</w:t>
            </w:r>
          </w:p>
        </w:tc>
      </w:tr>
      <w:tr w:rsidR="008D0EF2" w:rsidRPr="00E42464" w:rsidTr="00731F31">
        <w:trPr>
          <w:cantSplit/>
          <w:jc w:val="center"/>
        </w:trPr>
        <w:tc>
          <w:tcPr>
            <w:tcW w:w="5333" w:type="dxa"/>
            <w:tcBorders>
              <w:top w:val="nil"/>
            </w:tcBorders>
          </w:tcPr>
          <w:p w:rsidR="008D0EF2" w:rsidRPr="00E42464" w:rsidRDefault="008D0EF2" w:rsidP="00405606">
            <w:pPr>
              <w:pStyle w:val="Tabletext"/>
              <w:rPr>
                <w:rtl/>
              </w:rPr>
            </w:pPr>
            <w:r w:rsidRPr="00E42464">
              <w:t>Rx</w:t>
            </w:r>
            <w:r w:rsidRPr="00E42464">
              <w:rPr>
                <w:rtl/>
              </w:rPr>
              <w:t xml:space="preserve"> كسب الهوائي </w:t>
            </w:r>
            <w:r w:rsidRPr="00E42464">
              <w:t>(dB)</w:t>
            </w:r>
          </w:p>
        </w:tc>
        <w:tc>
          <w:tcPr>
            <w:tcW w:w="2814" w:type="dxa"/>
            <w:tcBorders>
              <w:top w:val="nil"/>
              <w:right w:val="single" w:sz="4" w:space="0" w:color="auto"/>
            </w:tcBorders>
          </w:tcPr>
          <w:p w:rsidR="008D0EF2" w:rsidRPr="00E42464" w:rsidRDefault="008D0EF2" w:rsidP="00405606">
            <w:pPr>
              <w:pStyle w:val="Tabletext"/>
              <w:jc w:val="center"/>
              <w:rPr>
                <w:rtl/>
                <w:lang w:bidi="ar-EG"/>
              </w:rPr>
            </w:pPr>
            <w:r w:rsidRPr="00E42464">
              <w:t>47-42</w:t>
            </w:r>
          </w:p>
        </w:tc>
      </w:tr>
    </w:tbl>
    <w:p w:rsidR="008D0EF2" w:rsidRPr="00E42464" w:rsidRDefault="008D0EF2" w:rsidP="00405606">
      <w:pPr>
        <w:pStyle w:val="Heading5"/>
        <w:rPr>
          <w:rFonts w:hint="eastAsia"/>
          <w:rtl/>
          <w:lang w:bidi="ar-EG"/>
        </w:rPr>
      </w:pPr>
      <w:r w:rsidRPr="00E42464">
        <w:t>2.3.6.3.4</w:t>
      </w:r>
      <w:r w:rsidRPr="00E42464">
        <w:tab/>
      </w:r>
      <w:r w:rsidRPr="00E42464">
        <w:rPr>
          <w:rFonts w:hint="cs"/>
          <w:rtl/>
        </w:rPr>
        <w:t xml:space="preserve">المحطة الأرضية المتنقلة </w:t>
      </w:r>
      <w:r w:rsidRPr="00E42464">
        <w:t>(MES)</w:t>
      </w:r>
    </w:p>
    <w:p w:rsidR="008D0EF2" w:rsidRPr="00E42464" w:rsidRDefault="008D0EF2" w:rsidP="008D0EF2">
      <w:pPr>
        <w:rPr>
          <w:rtl/>
        </w:rPr>
      </w:pPr>
      <w:r w:rsidRPr="00E42464">
        <w:rPr>
          <w:rFonts w:hint="cs"/>
          <w:rtl/>
        </w:rPr>
        <w:t xml:space="preserve">تعرف المحطة الأرضية المتنقلة أيضاً باسم تجهيزات المستعمل </w:t>
      </w:r>
      <w:r w:rsidRPr="00E42464">
        <w:t>(UE)</w:t>
      </w:r>
      <w:r w:rsidRPr="00E42464">
        <w:rPr>
          <w:rFonts w:hint="cs"/>
          <w:rtl/>
        </w:rPr>
        <w:t>. وقد تكون بعدة أنواع:</w:t>
      </w:r>
    </w:p>
    <w:p w:rsidR="008D0EF2" w:rsidRPr="00E42464" w:rsidRDefault="008D0EF2" w:rsidP="008D0EF2">
      <w:pPr>
        <w:rPr>
          <w:spacing w:val="-2"/>
          <w:rtl/>
          <w:lang w:bidi="ar-EG"/>
        </w:rPr>
      </w:pPr>
      <w:r w:rsidRPr="00E42464">
        <w:rPr>
          <w:rFonts w:hint="cs"/>
          <w:b/>
          <w:bCs/>
          <w:spacing w:val="-2"/>
          <w:rtl/>
        </w:rPr>
        <w:t>المهتفة المقيّسة من الجيل الثالث:</w:t>
      </w:r>
      <w:r w:rsidRPr="00E42464">
        <w:rPr>
          <w:rFonts w:hint="cs"/>
          <w:spacing w:val="-2"/>
          <w:rtl/>
        </w:rPr>
        <w:t xml:space="preserve"> يتطلب استخدامها في البيئة الساتلية التكيّف مع مرونة التردد بالنسبة إلى نطاق المحطة </w:t>
      </w:r>
      <w:r w:rsidRPr="00E42464">
        <w:rPr>
          <w:spacing w:val="-2"/>
        </w:rPr>
        <w:t>MES</w:t>
      </w:r>
      <w:r w:rsidRPr="00E42464">
        <w:rPr>
          <w:rFonts w:hint="cs"/>
          <w:spacing w:val="-2"/>
          <w:rtl/>
        </w:rPr>
        <w:t xml:space="preserve">. ويقوم الافتراض الأساسي على أن تجهيزات المستعمل هي من الفئة </w:t>
      </w:r>
      <w:r w:rsidRPr="00E42464">
        <w:rPr>
          <w:spacing w:val="-2"/>
        </w:rPr>
        <w:t>1</w:t>
      </w:r>
      <w:r w:rsidRPr="00E42464">
        <w:rPr>
          <w:rFonts w:hint="cs"/>
          <w:spacing w:val="-2"/>
          <w:rtl/>
        </w:rPr>
        <w:t xml:space="preserve"> و</w:t>
      </w:r>
      <w:r w:rsidRPr="00E42464">
        <w:rPr>
          <w:spacing w:val="-2"/>
        </w:rPr>
        <w:t>2</w:t>
      </w:r>
      <w:r w:rsidRPr="00E42464">
        <w:rPr>
          <w:rFonts w:hint="cs"/>
          <w:spacing w:val="-2"/>
          <w:rtl/>
        </w:rPr>
        <w:t xml:space="preserve"> و</w:t>
      </w:r>
      <w:r w:rsidRPr="00E42464">
        <w:rPr>
          <w:spacing w:val="-2"/>
        </w:rPr>
        <w:t>3</w:t>
      </w:r>
      <w:r w:rsidRPr="00E42464">
        <w:rPr>
          <w:rFonts w:hint="cs"/>
          <w:spacing w:val="-2"/>
          <w:rtl/>
        </w:rPr>
        <w:t>، وأنها مجهزة بهوائي معياري شامل الاتجاهات.</w:t>
      </w:r>
    </w:p>
    <w:p w:rsidR="008D0EF2" w:rsidRPr="00E42464" w:rsidRDefault="008D0EF2" w:rsidP="008D0EF2">
      <w:pPr>
        <w:rPr>
          <w:rtl/>
        </w:rPr>
      </w:pPr>
      <w:r w:rsidRPr="00E42464">
        <w:rPr>
          <w:rFonts w:hint="cs"/>
          <w:b/>
          <w:bCs/>
          <w:rtl/>
        </w:rPr>
        <w:t>المحمولة:</w:t>
      </w:r>
      <w:r w:rsidRPr="00E42464">
        <w:rPr>
          <w:rFonts w:hint="cs"/>
          <w:rtl/>
        </w:rPr>
        <w:t xml:space="preserve"> تُنشأ التشكيلة المحمولة بواسطة كمبيوتر شخصي محمول يُلحق به هوائي خارجي.</w:t>
      </w:r>
    </w:p>
    <w:p w:rsidR="008D0EF2" w:rsidRPr="00E42464" w:rsidRDefault="008D0EF2" w:rsidP="008D0EF2">
      <w:pPr>
        <w:rPr>
          <w:rtl/>
        </w:rPr>
      </w:pPr>
      <w:r w:rsidRPr="00E42464">
        <w:rPr>
          <w:rFonts w:hint="cs"/>
          <w:b/>
          <w:bCs/>
          <w:rtl/>
        </w:rPr>
        <w:t>المحمولة على مركبة:</w:t>
      </w:r>
      <w:r w:rsidRPr="00E42464">
        <w:rPr>
          <w:rFonts w:hint="cs"/>
          <w:rtl/>
        </w:rPr>
        <w:t xml:space="preserve"> يتم الحصول على التشكيلة المحمولة على مركبة من خلال تركيب وحدة تردد راديوي على سطح سيارة ووصلها بتجهيزات المستعمل في قمرة القيادة.</w:t>
      </w:r>
    </w:p>
    <w:p w:rsidR="008D0EF2" w:rsidRPr="00E42464" w:rsidRDefault="008D0EF2" w:rsidP="008D0EF2">
      <w:pPr>
        <w:rPr>
          <w:rtl/>
        </w:rPr>
      </w:pPr>
      <w:r w:rsidRPr="00E42464">
        <w:rPr>
          <w:rFonts w:hint="cs"/>
          <w:b/>
          <w:bCs/>
          <w:rtl/>
        </w:rPr>
        <w:t xml:space="preserve">القابلة للنقل: </w:t>
      </w:r>
      <w:r w:rsidRPr="00E42464">
        <w:rPr>
          <w:rFonts w:hint="cs"/>
          <w:rtl/>
        </w:rPr>
        <w:t>تقوم التشكيلة القابلة للنقل على أساس كمبيوتر محمول يحتوي غلافه على هوائيات رقعية منبسطة (موجهة يدوياً نحو الساتل).</w:t>
      </w:r>
    </w:p>
    <w:p w:rsidR="008D0EF2" w:rsidRPr="00E42464" w:rsidRDefault="008D0EF2" w:rsidP="008D0EF2">
      <w:pPr>
        <w:rPr>
          <w:rtl/>
        </w:rPr>
      </w:pPr>
      <w:r w:rsidRPr="00E42464">
        <w:rPr>
          <w:rFonts w:hint="cs"/>
          <w:b/>
          <w:bCs/>
          <w:rtl/>
        </w:rPr>
        <w:t xml:space="preserve">الطيرانية: </w:t>
      </w:r>
      <w:r w:rsidRPr="00E42464">
        <w:rPr>
          <w:rFonts w:hint="cs"/>
          <w:rtl/>
        </w:rPr>
        <w:t>تُبنى التشكيلة الطيرانية بتركيب هوائي فوق جسم الطائرة.</w:t>
      </w:r>
    </w:p>
    <w:p w:rsidR="008D0EF2" w:rsidRPr="00D079DC" w:rsidRDefault="008D0EF2" w:rsidP="00405606">
      <w:pPr>
        <w:pStyle w:val="FigureNo"/>
        <w:rPr>
          <w:rFonts w:hint="eastAsia"/>
        </w:rPr>
      </w:pPr>
      <w:r w:rsidRPr="00D079DC">
        <w:rPr>
          <w:rtl/>
        </w:rPr>
        <w:t>الش</w:t>
      </w:r>
      <w:r w:rsidRPr="00D079DC">
        <w:rPr>
          <w:rFonts w:hint="cs"/>
          <w:rtl/>
        </w:rPr>
        <w:t>ـ</w:t>
      </w:r>
      <w:r w:rsidRPr="00D079DC">
        <w:rPr>
          <w:rtl/>
        </w:rPr>
        <w:t xml:space="preserve">كل </w:t>
      </w:r>
      <w:r w:rsidRPr="00D079DC">
        <w:t>46</w:t>
      </w:r>
    </w:p>
    <w:p w:rsidR="008D0EF2" w:rsidRPr="00D079DC" w:rsidRDefault="008D0EF2" w:rsidP="00405606">
      <w:pPr>
        <w:pStyle w:val="FigureTitle"/>
        <w:rPr>
          <w:rFonts w:hint="eastAsia"/>
          <w:rtl/>
        </w:rPr>
      </w:pPr>
      <w:r w:rsidRPr="00D079DC">
        <w:rPr>
          <w:rtl/>
        </w:rPr>
        <w:t>تشكيلة تجهيزات المستعمل</w:t>
      </w:r>
    </w:p>
    <w:p w:rsidR="00405606" w:rsidRPr="00D079DC" w:rsidRDefault="00FF3E5B" w:rsidP="00F9535F">
      <w:pPr>
        <w:pStyle w:val="Figure"/>
        <w:rPr>
          <w:lang w:val="fr-FR" w:bidi="ar-EG"/>
        </w:rPr>
      </w:pPr>
      <w:r>
        <w:rPr>
          <w:noProof/>
          <w:lang w:eastAsia="zh-CN"/>
        </w:rPr>
        <mc:AlternateContent>
          <mc:Choice Requires="wpg">
            <w:drawing>
              <wp:anchor distT="0" distB="0" distL="114300" distR="114300" simplePos="0" relativeHeight="251966976" behindDoc="0" locked="0" layoutInCell="1" allowOverlap="1">
                <wp:simplePos x="0" y="0"/>
                <wp:positionH relativeFrom="column">
                  <wp:posOffset>249576</wp:posOffset>
                </wp:positionH>
                <wp:positionV relativeFrom="paragraph">
                  <wp:posOffset>66940</wp:posOffset>
                </wp:positionV>
                <wp:extent cx="5293995" cy="215900"/>
                <wp:effectExtent l="0" t="0" r="1905" b="12700"/>
                <wp:wrapNone/>
                <wp:docPr id="1692" name="Group 1692"/>
                <wp:cNvGraphicFramePr/>
                <a:graphic xmlns:a="http://schemas.openxmlformats.org/drawingml/2006/main">
                  <a:graphicData uri="http://schemas.microsoft.com/office/word/2010/wordprocessingGroup">
                    <wpg:wgp>
                      <wpg:cNvGrpSpPr/>
                      <wpg:grpSpPr>
                        <a:xfrm>
                          <a:off x="0" y="0"/>
                          <a:ext cx="5293995" cy="215900"/>
                          <a:chOff x="0" y="0"/>
                          <a:chExt cx="5293995" cy="215900"/>
                        </a:xfrm>
                      </wpg:grpSpPr>
                      <wps:wsp>
                        <wps:cNvPr id="278" name="Text Box 278"/>
                        <wps:cNvSpPr txBox="1"/>
                        <wps:spPr>
                          <a:xfrm>
                            <a:off x="4667250" y="0"/>
                            <a:ext cx="62674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FF3E5B">
                              <w:pPr>
                                <w:pStyle w:val="FigTx"/>
                              </w:pPr>
                              <w:r>
                                <w:rPr>
                                  <w:rFonts w:hint="cs"/>
                                  <w:rtl/>
                                </w:rPr>
                                <w:t>للطيران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3289300" y="0"/>
                            <a:ext cx="62674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FF3E5B">
                              <w:pPr>
                                <w:pStyle w:val="FigTx"/>
                              </w:pPr>
                              <w:r>
                                <w:rPr>
                                  <w:rFonts w:hint="cs"/>
                                  <w:rtl/>
                                </w:rPr>
                                <w:t>قابل للنقل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2006600" y="0"/>
                            <a:ext cx="8032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FF3E5B">
                              <w:pPr>
                                <w:pStyle w:val="FigTx"/>
                              </w:pPr>
                              <w:r>
                                <w:rPr>
                                  <w:rFonts w:hint="cs"/>
                                  <w:rtl/>
                                </w:rPr>
                                <w:t>محمول على مركبة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933450" y="0"/>
                            <a:ext cx="8032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FF3E5B">
                              <w:pPr>
                                <w:pStyle w:val="FigTx"/>
                              </w:pPr>
                              <w:r>
                                <w:rPr>
                                  <w:rFonts w:hint="cs"/>
                                  <w:rtl/>
                                </w:rPr>
                                <w:t>محمول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0" y="0"/>
                            <a:ext cx="8032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03715" w:rsidRDefault="009675B8" w:rsidP="00FF3E5B">
                              <w:pPr>
                                <w:pStyle w:val="FigTx"/>
                              </w:pPr>
                              <w:r>
                                <w:rPr>
                                  <w:rFonts w:hint="cs"/>
                                  <w:rtl/>
                                </w:rPr>
                                <w:t>محمول باليد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2" o:spid="_x0000_s1280" style="position:absolute;left:0;text-align:left;margin-left:19.65pt;margin-top:5.25pt;width:416.85pt;height:17pt;z-index:251966976" coordsize="52939,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cGaQMAAOEVAAAOAAAAZHJzL2Uyb0RvYy54bWzsWN9v2jAQfp+0/8Hy+xoIJZCooWLtWk2q&#10;2mrt1GdjHIiW2J5tSLq/fmfnRztgk2DaRKW8hMv5bN99d9/F+Oy8zDO0Zkqngse4f9LDiHEq5ilf&#10;xPjr49WHMUbaED4nmeAsxs9M4/PJ+3dnhYyYL5YimzOFYBGuo0LGeGmMjDxP0yXLiT4RknEYTITK&#10;iYFXtfDmihSwep55fq8XeIVQc6kEZVqD9rIaxBO3fpIwau6SRDODshiDb8Y9lXvO7NObnJFooYhc&#10;prR2gxzgRU5SDpu2S10SQ9BKpVtL5SlVQovEnFCReyJJUspcDBBNv7cRzbUSK+liWUTFQrYwAbQb&#10;OB28LL1d3yuUziF3QehjxEkOWXIbI6cBgAq5iMDuWskHea9qxaJ6szGXicrtL0SDSgftcwstKw2i&#10;oBz64SAMhxhRGPP7w7BXY0+XkKCtaXT56c8TvWZbz3rXOlNIKCP9gpT+O6QelkQylwBtEaiR8kdQ&#10;1BVQjza+j6JEVueQcYYWJ2RKGABcG70G5Q64ToNg5A+hNrdBC/xgdLqFWRs6iaTS5pqJHFkhxgrK&#10;3VUhWd9oA+6AaWNid+biKs0y0JMo46iIcTCAjX8ZgRkZtxrmyFMvY2Gt3HeSec5YtcgXlkDxuKRb&#10;haMtu8gUWhMgHKGUceMAcOuCtbVKwIl9Jtb2L17tM7mKo9lZcNNOzlMulIt+w+35t8blpLIHIF/F&#10;bUVTzkrHGt8PmvzOxPwZ0q5E1WS0pFcppOWGaHNPFHQVyDF0SnMHjyQTAL+oJYyWQv3Ypbf2UMIw&#10;ilEBXSrG+vuKKIZR9plDcduW1giqEWaNwFf5hYA89KEHS+pEmKBM1oiJEvkTNNCp3QWGCKewV4xN&#10;I16YqldCA6ZsOnVG0LgkMTf8QVK7tE2LLbLH8okoWVeiAV7cioY+JNooyMrWzuRiujIiSV21WmQr&#10;FGvEgcq2/fwXToc7OB02uQXy78PpgT8OB9DhOk7/rhkcN6dHTd47Tr9lTo+BgZvfadAd9p22p81g&#10;N6fHvYE/6r7Tx83p9nzWcfpNcxoOM1ucbs/Ye36nw8HgdPfRu6O0+/dw3JRuj2cdpd80pdt7h5e/&#10;02P/wM/0zkN3x+bjZ/OgPZh1bP43bHZXZXCP6GqhvvO0F5Wv30F+fTM7+QkAAP//AwBQSwMEFAAG&#10;AAgAAAAhAI2ZsM7gAAAACAEAAA8AAABkcnMvZG93bnJldi54bWxMj8FOwzAQRO9I/IO1SNyoE9JA&#10;G+JUVQWcKiRaJNSbG2+TqPE6it0k/XuWExx3ZjT7Jl9NthUD9r5xpCCeRSCQSmcaqhR87d8eFiB8&#10;0GR06wgVXNHDqri9yXVm3EifOOxCJbiEfKYV1CF0mZS+rNFqP3MdEnsn11sd+OwraXo9crlt5WMU&#10;PUmrG+IPte5wU2N53l2sgvdRj+skfh2259PmetinH9/bGJW6v5vWLyACTuEvDL/4jA4FMx3dhYwX&#10;rYJkmXCS9SgFwf7iOeFtRwXzeQqyyOX/AcUPAAAA//8DAFBLAQItABQABgAIAAAAIQC2gziS/gAA&#10;AOEBAAATAAAAAAAAAAAAAAAAAAAAAABbQ29udGVudF9UeXBlc10ueG1sUEsBAi0AFAAGAAgAAAAh&#10;ADj9If/WAAAAlAEAAAsAAAAAAAAAAAAAAAAALwEAAF9yZWxzLy5yZWxzUEsBAi0AFAAGAAgAAAAh&#10;AFzWhwZpAwAA4RUAAA4AAAAAAAAAAAAAAAAALgIAAGRycy9lMm9Eb2MueG1sUEsBAi0AFAAGAAgA&#10;AAAhAI2ZsM7gAAAACAEAAA8AAAAAAAAAAAAAAAAAwwUAAGRycy9kb3ducmV2LnhtbFBLBQYAAAAA&#10;BAAEAPMAAADQBgAAAAA=&#10;">
                <v:shape id="Text Box 278" o:spid="_x0000_s1281" type="#_x0000_t202" style="position:absolute;left:46672;width:626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TLMMA&#10;AADcAAAADwAAAGRycy9kb3ducmV2LnhtbERPS0/CQBC+m/gfNmPiTbZwQFNZiBFIOCgvNdHb2B3b&#10;hu5sszuU8u/ZgwnHL997MutdozoKsfZsYDjIQBEX3tZcGvj8WD48gYqCbLHxTAbOFGE2vb2ZYG79&#10;iXfU7aVUKYRjjgYqkTbXOhYVOYwD3xIn7s8Hh5JgKLUNeErhrtGjLBtrhzWnhgpbeq2oOOyPzkDz&#10;HcPbbyY/3bx8l+1GH78Ww7Ux93f9yzMooV6u4n/3yhoYPaa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TLMMAAADcAAAADwAAAAAAAAAAAAAAAACYAgAAZHJzL2Rv&#10;d25yZXYueG1sUEsFBgAAAAAEAAQA9QAAAIgDAAAAAA==&#10;" filled="f" stroked="f" strokeweight=".5pt">
                  <v:textbox inset="0,0,0,0">
                    <w:txbxContent>
                      <w:p w:rsidR="009675B8" w:rsidRPr="00503715" w:rsidRDefault="009675B8" w:rsidP="00FF3E5B">
                        <w:pPr>
                          <w:pStyle w:val="FigTx"/>
                        </w:pPr>
                        <w:r>
                          <w:rPr>
                            <w:rFonts w:hint="cs"/>
                            <w:rtl/>
                          </w:rPr>
                          <w:t>للطيران</w:t>
                        </w:r>
                      </w:p>
                    </w:txbxContent>
                  </v:textbox>
                </v:shape>
                <v:shape id="Text Box 279" o:spid="_x0000_s1282" type="#_x0000_t202" style="position:absolute;left:32893;width:626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2t8cA&#10;AADcAAAADwAAAGRycy9kb3ducmV2LnhtbESPQU/CQBSE7yT8h80z4QZbOKBUFmJQEw8qCJjo7dl9&#10;to3dt83uo9R/75qYeJzMzDeZ5bp3jeooxNqzgekkA0VceFtzaeB4uB9fgYqCbLHxTAa+KcJ6NRws&#10;Mbf+zC/U7aVUCcIxRwOVSJtrHYuKHMaJb4mT9+mDQ0kylNoGPCe4a/Qsy+baYc1pocKWNhUVX/uT&#10;M9C8xfD4kcl7d1s+yW6rT69302djRhf9zTUooV7+w3/tB2tgdrm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4drfHAAAA3AAAAA8AAAAAAAAAAAAAAAAAmAIAAGRy&#10;cy9kb3ducmV2LnhtbFBLBQYAAAAABAAEAPUAAACMAwAAAAA=&#10;" filled="f" stroked="f" strokeweight=".5pt">
                  <v:textbox inset="0,0,0,0">
                    <w:txbxContent>
                      <w:p w:rsidR="009675B8" w:rsidRPr="00503715" w:rsidRDefault="009675B8" w:rsidP="00FF3E5B">
                        <w:pPr>
                          <w:pStyle w:val="FigTx"/>
                        </w:pPr>
                        <w:r>
                          <w:rPr>
                            <w:rFonts w:hint="cs"/>
                            <w:rtl/>
                          </w:rPr>
                          <w:t>قابل للنقل</w:t>
                        </w:r>
                      </w:p>
                    </w:txbxContent>
                  </v:textbox>
                </v:shape>
                <v:shape id="Text Box 280" o:spid="_x0000_s1283" type="#_x0000_t202" style="position:absolute;left:20066;width:803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vDcMA&#10;AADcAAAADwAAAGRycy9kb3ducmV2LnhtbERPTU/CQBC9m/gfNmPiDbZwMKSwEKOQeBCEoonexu7Y&#10;NnZnm92h1H/PHkg8vrzvxWpwreopxMazgck4A0VcettwZeD9uBnNQEVBtth6JgN/FGG1vL1ZYG79&#10;mQ/UF1KpFMIxRwO1SJdrHcuaHMax74gT9+ODQ0kwVNoGPKdw1+pplj1ohw2nhho7eqqp/C1OzkD7&#10;GcPrdyZf/XO1lf2bPn2sJztj7u+GxzkooUH+xVf3izUwnaX56Uw6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vDcMAAADcAAAADwAAAAAAAAAAAAAAAACYAgAAZHJzL2Rv&#10;d25yZXYueG1sUEsFBgAAAAAEAAQA9QAAAIgDAAAAAA==&#10;" filled="f" stroked="f" strokeweight=".5pt">
                  <v:textbox inset="0,0,0,0">
                    <w:txbxContent>
                      <w:p w:rsidR="009675B8" w:rsidRPr="00503715" w:rsidRDefault="009675B8" w:rsidP="00FF3E5B">
                        <w:pPr>
                          <w:pStyle w:val="FigTx"/>
                        </w:pPr>
                        <w:r>
                          <w:rPr>
                            <w:rFonts w:hint="cs"/>
                            <w:rtl/>
                          </w:rPr>
                          <w:t>محمول على مركبة</w:t>
                        </w:r>
                      </w:p>
                    </w:txbxContent>
                  </v:textbox>
                </v:shape>
                <v:shape id="Text Box 281" o:spid="_x0000_s1284" type="#_x0000_t202" style="position:absolute;left:9334;width:803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KlsYA&#10;AADcAAAADwAAAGRycy9kb3ducmV2LnhtbESPS2vDMBCE74X+B7GF3BrZOYTgRgmhD+ihzzSB5Lax&#10;traptTLSxnH/fRQo9DjMzDfMfDm4VvUUYuPZQD7OQBGX3jZcGdh8Pd3OQEVBtth6JgO/FGG5uL6a&#10;Y2H9iT+pX0ulEoRjgQZqka7QOpY1OYxj3xEn79sHh5JkqLQNeEpw1+pJlk21w4bTQo0d3ddU/qyP&#10;zkC7i+HlkMm+f6he5eNdH7eP+Zsxo5thdQdKaJD/8F/72RqYzHK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KlsYAAADcAAAADwAAAAAAAAAAAAAAAACYAgAAZHJz&#10;L2Rvd25yZXYueG1sUEsFBgAAAAAEAAQA9QAAAIsDAAAAAA==&#10;" filled="f" stroked="f" strokeweight=".5pt">
                  <v:textbox inset="0,0,0,0">
                    <w:txbxContent>
                      <w:p w:rsidR="009675B8" w:rsidRPr="00503715" w:rsidRDefault="009675B8" w:rsidP="00FF3E5B">
                        <w:pPr>
                          <w:pStyle w:val="FigTx"/>
                        </w:pPr>
                        <w:r>
                          <w:rPr>
                            <w:rFonts w:hint="cs"/>
                            <w:rtl/>
                          </w:rPr>
                          <w:t>محمول</w:t>
                        </w:r>
                      </w:p>
                    </w:txbxContent>
                  </v:textbox>
                </v:shape>
                <v:shape id="Text Box 282" o:spid="_x0000_s1285" type="#_x0000_t202" style="position:absolute;width:803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U4cYA&#10;AADcAAAADwAAAGRycy9kb3ducmV2LnhtbESPT2vCQBTE74V+h+UVvNWNOYikriK2hR761yro7Zl9&#10;JqHZt2H3GdNv3y0Uehxm5jfMfDm4VvUUYuPZwGScgSIuvW24MrD9fLydgYqCbLH1TAa+KcJycX01&#10;x8L6C39Qv5FKJQjHAg3UIl2hdSxrchjHviNO3skHh5JkqLQNeElw1+o8y6baYcNpocaO1jWVX5uz&#10;M9DuY3g+ZnLo76sXeX/T593D5NWY0c2wugMlNMh/+K/9ZA3ksxx+z6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mU4cYAAADcAAAADwAAAAAAAAAAAAAAAACYAgAAZHJz&#10;L2Rvd25yZXYueG1sUEsFBgAAAAAEAAQA9QAAAIsDAAAAAA==&#10;" filled="f" stroked="f" strokeweight=".5pt">
                  <v:textbox inset="0,0,0,0">
                    <w:txbxContent>
                      <w:p w:rsidR="009675B8" w:rsidRPr="00503715" w:rsidRDefault="009675B8" w:rsidP="00FF3E5B">
                        <w:pPr>
                          <w:pStyle w:val="FigTx"/>
                        </w:pPr>
                        <w:r>
                          <w:rPr>
                            <w:rFonts w:hint="cs"/>
                            <w:rtl/>
                          </w:rPr>
                          <w:t>محمول باليد</w:t>
                        </w:r>
                      </w:p>
                    </w:txbxContent>
                  </v:textbox>
                </v:shape>
              </v:group>
            </w:pict>
          </mc:Fallback>
        </mc:AlternateContent>
      </w:r>
      <w:r w:rsidR="00D079DC" w:rsidRPr="00D079DC">
        <w:rPr>
          <w:noProof/>
          <w:lang w:eastAsia="zh-CN"/>
        </w:rPr>
        <w:object w:dxaOrig="6865" w:dyaOrig="1532">
          <v:shape id="_x0000_i1070" type="#_x0000_t75" style="width:453.3pt;height:100.8pt" o:ole="">
            <v:imagedata r:id="rId109" o:title=""/>
          </v:shape>
          <o:OLEObject Type="Embed" ProgID="CorelDRAW.Graphic.14" ShapeID="_x0000_i1070" DrawAspect="Content" ObjectID="_1506931770" r:id="rId110"/>
        </w:object>
      </w:r>
    </w:p>
    <w:p w:rsidR="008636D0" w:rsidRPr="00D079DC" w:rsidRDefault="008636D0" w:rsidP="008636D0">
      <w:r w:rsidRPr="00D079DC">
        <w:rPr>
          <w:rFonts w:hint="cs"/>
          <w:rtl/>
        </w:rPr>
        <w:t xml:space="preserve">ويرد في الجدول </w:t>
      </w:r>
      <w:r w:rsidRPr="00D079DC">
        <w:t>43</w:t>
      </w:r>
      <w:r w:rsidRPr="00D079DC">
        <w:rPr>
          <w:rFonts w:hint="cs"/>
          <w:rtl/>
        </w:rPr>
        <w:t xml:space="preserve"> ملخص لخصائص القدرة والكسب للتشكيلات الأربعة من تجهيزات المستعمل.</w:t>
      </w:r>
    </w:p>
    <w:p w:rsidR="008636D0" w:rsidRPr="00E42464" w:rsidRDefault="0000351B" w:rsidP="00D752CA">
      <w:pPr>
        <w:pStyle w:val="TableNo"/>
      </w:pPr>
      <w:r w:rsidRPr="00D079DC">
        <w:rPr>
          <w:rFonts w:hint="cs"/>
          <w:rtl/>
        </w:rPr>
        <w:lastRenderedPageBreak/>
        <w:t>الجـدول</w:t>
      </w:r>
      <w:r w:rsidR="008636D0" w:rsidRPr="00D079DC">
        <w:rPr>
          <w:rtl/>
        </w:rPr>
        <w:t xml:space="preserve"> </w:t>
      </w:r>
      <w:r w:rsidR="008636D0" w:rsidRPr="00D079DC">
        <w:t>43</w:t>
      </w:r>
    </w:p>
    <w:p w:rsidR="008636D0" w:rsidRPr="00E42464" w:rsidRDefault="008636D0" w:rsidP="00D752CA">
      <w:pPr>
        <w:pStyle w:val="Tabletitle"/>
        <w:rPr>
          <w:rFonts w:hint="eastAsia"/>
          <w:rtl/>
        </w:rPr>
      </w:pPr>
      <w:r w:rsidRPr="00E42464">
        <w:rPr>
          <w:rtl/>
        </w:rPr>
        <w:t xml:space="preserve">قدرة الإرسال القصوى وكسب الهوائي والقدرة </w:t>
      </w:r>
      <w:r w:rsidRPr="00E42464">
        <w:t>EIRP</w:t>
      </w:r>
      <w:r w:rsidRPr="00E42464">
        <w:rPr>
          <w:rtl/>
        </w:rPr>
        <w:t xml:space="preserve"> لتجهيزات المستعمل</w:t>
      </w:r>
    </w:p>
    <w:tbl>
      <w:tblPr>
        <w:bidiVisual/>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1850"/>
        <w:gridCol w:w="1530"/>
        <w:gridCol w:w="1232"/>
        <w:gridCol w:w="1105"/>
        <w:gridCol w:w="1582"/>
      </w:tblGrid>
      <w:tr w:rsidR="008636D0" w:rsidRPr="00E42464" w:rsidTr="00B11D3B">
        <w:trPr>
          <w:cantSplit/>
          <w:jc w:val="center"/>
        </w:trPr>
        <w:tc>
          <w:tcPr>
            <w:tcW w:w="2200" w:type="dxa"/>
            <w:tcBorders>
              <w:bottom w:val="nil"/>
            </w:tcBorders>
          </w:tcPr>
          <w:p w:rsidR="008636D0" w:rsidRPr="00E42464" w:rsidRDefault="008636D0" w:rsidP="008636D0">
            <w:pPr>
              <w:pStyle w:val="Tablehead"/>
              <w:rPr>
                <w:rFonts w:hint="eastAsia"/>
              </w:rPr>
            </w:pPr>
            <w:r w:rsidRPr="00E42464">
              <w:rPr>
                <w:rtl/>
              </w:rPr>
              <w:t>نوع تجهيزات المستعمل</w:t>
            </w:r>
          </w:p>
        </w:tc>
        <w:tc>
          <w:tcPr>
            <w:tcW w:w="1850" w:type="dxa"/>
            <w:tcBorders>
              <w:bottom w:val="nil"/>
            </w:tcBorders>
          </w:tcPr>
          <w:p w:rsidR="008636D0" w:rsidRPr="00E42464" w:rsidRDefault="008636D0" w:rsidP="008636D0">
            <w:pPr>
              <w:pStyle w:val="Tablehead"/>
              <w:rPr>
                <w:rFonts w:hint="eastAsia"/>
              </w:rPr>
            </w:pPr>
            <w:r w:rsidRPr="00E42464">
              <w:rPr>
                <w:rtl/>
              </w:rPr>
              <w:t>قدرة الإرسال</w:t>
            </w:r>
            <w:r w:rsidRPr="00E42464">
              <w:rPr>
                <w:rFonts w:hint="cs"/>
                <w:rtl/>
              </w:rPr>
              <w:br/>
            </w:r>
            <w:r w:rsidRPr="00E42464">
              <w:rPr>
                <w:rtl/>
              </w:rPr>
              <w:t xml:space="preserve"> القصوى</w:t>
            </w:r>
          </w:p>
        </w:tc>
        <w:tc>
          <w:tcPr>
            <w:tcW w:w="1530" w:type="dxa"/>
            <w:tcBorders>
              <w:bottom w:val="nil"/>
            </w:tcBorders>
          </w:tcPr>
          <w:p w:rsidR="008636D0" w:rsidRPr="00E42464" w:rsidRDefault="008636D0" w:rsidP="008636D0">
            <w:pPr>
              <w:pStyle w:val="Tablehead"/>
              <w:rPr>
                <w:rFonts w:hint="eastAsia"/>
                <w:spacing w:val="-2"/>
              </w:rPr>
            </w:pPr>
            <w:r w:rsidRPr="00E42464">
              <w:rPr>
                <w:spacing w:val="-2"/>
                <w:rtl/>
              </w:rPr>
              <w:t>كسب الهوا</w:t>
            </w:r>
            <w:r w:rsidRPr="00E42464">
              <w:rPr>
                <w:rFonts w:hint="cs"/>
                <w:spacing w:val="-2"/>
                <w:rtl/>
              </w:rPr>
              <w:t>ئ</w:t>
            </w:r>
            <w:r w:rsidRPr="00E42464">
              <w:rPr>
                <w:spacing w:val="-2"/>
                <w:rtl/>
              </w:rPr>
              <w:t>ي المرجعي</w:t>
            </w:r>
            <w:r w:rsidRPr="00E42464">
              <w:rPr>
                <w:spacing w:val="-2"/>
                <w:rtl/>
              </w:rPr>
              <w:br/>
              <w:t>(انظر</w:t>
            </w:r>
            <w:r w:rsidRPr="00E42464">
              <w:rPr>
                <w:rFonts w:hint="eastAsia"/>
                <w:spacing w:val="-2"/>
                <w:rtl/>
              </w:rPr>
              <w:t> </w:t>
            </w:r>
            <w:r w:rsidRPr="00E42464">
              <w:rPr>
                <w:spacing w:val="-2"/>
                <w:rtl/>
              </w:rPr>
              <w:t>الملاحظة</w:t>
            </w:r>
            <w:r w:rsidRPr="00E42464">
              <w:rPr>
                <w:rFonts w:hint="eastAsia"/>
                <w:spacing w:val="-2"/>
                <w:rtl/>
              </w:rPr>
              <w:t> </w:t>
            </w:r>
            <w:r w:rsidRPr="00E42464">
              <w:rPr>
                <w:spacing w:val="-2"/>
              </w:rPr>
              <w:t>1</w:t>
            </w:r>
            <w:r w:rsidRPr="00E42464">
              <w:rPr>
                <w:spacing w:val="-2"/>
                <w:rtl/>
              </w:rPr>
              <w:t>)</w:t>
            </w:r>
          </w:p>
        </w:tc>
        <w:tc>
          <w:tcPr>
            <w:tcW w:w="1232" w:type="dxa"/>
            <w:tcBorders>
              <w:bottom w:val="nil"/>
            </w:tcBorders>
          </w:tcPr>
          <w:p w:rsidR="008636D0" w:rsidRPr="00E42464" w:rsidRDefault="008636D0" w:rsidP="008636D0">
            <w:pPr>
              <w:pStyle w:val="Tablehead"/>
              <w:rPr>
                <w:rFonts w:hint="eastAsia"/>
              </w:rPr>
            </w:pPr>
            <w:r w:rsidRPr="00E42464">
              <w:rPr>
                <w:rtl/>
              </w:rPr>
              <w:t xml:space="preserve">القدرة </w:t>
            </w:r>
            <w:r w:rsidRPr="00E42464">
              <w:t>EIRP</w:t>
            </w:r>
            <w:r w:rsidRPr="00E42464">
              <w:rPr>
                <w:rFonts w:hint="cs"/>
                <w:rtl/>
                <w:lang w:bidi="ar-EG"/>
              </w:rPr>
              <w:t xml:space="preserve"> </w:t>
            </w:r>
            <w:r w:rsidRPr="00E42464">
              <w:rPr>
                <w:rtl/>
              </w:rPr>
              <w:t>القصوى</w:t>
            </w:r>
          </w:p>
        </w:tc>
        <w:tc>
          <w:tcPr>
            <w:tcW w:w="1105" w:type="dxa"/>
            <w:tcBorders>
              <w:bottom w:val="nil"/>
            </w:tcBorders>
          </w:tcPr>
          <w:p w:rsidR="008636D0" w:rsidRPr="00E42464" w:rsidRDefault="008636D0" w:rsidP="008636D0">
            <w:pPr>
              <w:pStyle w:val="Tablehead"/>
              <w:rPr>
                <w:rFonts w:hint="eastAsia"/>
              </w:rPr>
            </w:pPr>
            <w:r w:rsidRPr="00E42464">
              <w:rPr>
                <w:rtl/>
              </w:rPr>
              <w:t>درجة حرارة الهوائي</w:t>
            </w:r>
          </w:p>
        </w:tc>
        <w:tc>
          <w:tcPr>
            <w:tcW w:w="1582" w:type="dxa"/>
            <w:tcBorders>
              <w:bottom w:val="nil"/>
            </w:tcBorders>
          </w:tcPr>
          <w:p w:rsidR="008636D0" w:rsidRPr="00E42464" w:rsidRDefault="008636D0" w:rsidP="008636D0">
            <w:pPr>
              <w:pStyle w:val="Tablehead"/>
              <w:rPr>
                <w:rFonts w:hint="eastAsia"/>
              </w:rPr>
            </w:pPr>
            <w:r w:rsidRPr="00E42464">
              <w:rPr>
                <w:i/>
                <w:iCs/>
              </w:rPr>
              <w:t>G/T</w:t>
            </w:r>
            <w:r w:rsidRPr="00E42464">
              <w:rPr>
                <w:rFonts w:hint="cs"/>
                <w:rtl/>
                <w:lang w:bidi="ar-EG"/>
              </w:rPr>
              <w:t xml:space="preserve"> </w:t>
            </w:r>
            <w:r w:rsidRPr="00E42464">
              <w:rPr>
                <w:rFonts w:hint="cs"/>
                <w:rtl/>
              </w:rPr>
              <w:t>عامل الجدارة</w:t>
            </w:r>
          </w:p>
        </w:tc>
      </w:tr>
      <w:tr w:rsidR="008636D0" w:rsidRPr="00E42464" w:rsidTr="00B11D3B">
        <w:trPr>
          <w:cantSplit/>
          <w:jc w:val="center"/>
        </w:trPr>
        <w:tc>
          <w:tcPr>
            <w:tcW w:w="2200" w:type="dxa"/>
            <w:tcBorders>
              <w:bottom w:val="nil"/>
            </w:tcBorders>
          </w:tcPr>
          <w:p w:rsidR="008636D0" w:rsidRPr="00E42464" w:rsidRDefault="008636D0" w:rsidP="008636D0">
            <w:pPr>
              <w:pStyle w:val="Tabletext"/>
            </w:pPr>
            <w:r w:rsidRPr="00E42464">
              <w:rPr>
                <w:rtl/>
              </w:rPr>
              <w:t>محمول باليد من الجيل</w:t>
            </w:r>
            <w:r w:rsidRPr="00E42464">
              <w:rPr>
                <w:rFonts w:hint="cs"/>
                <w:rtl/>
              </w:rPr>
              <w:t xml:space="preserve"> </w:t>
            </w:r>
            <w:r w:rsidRPr="00E42464">
              <w:rPr>
                <w:rtl/>
              </w:rPr>
              <w:t>الثالث</w:t>
            </w:r>
            <w:r w:rsidRPr="00E42464">
              <w:t xml:space="preserve"> </w:t>
            </w:r>
          </w:p>
        </w:tc>
        <w:tc>
          <w:tcPr>
            <w:tcW w:w="1850" w:type="dxa"/>
            <w:tcBorders>
              <w:bottom w:val="nil"/>
            </w:tcBorders>
          </w:tcPr>
          <w:p w:rsidR="008636D0" w:rsidRPr="00E42464" w:rsidRDefault="008636D0" w:rsidP="00106D14">
            <w:pPr>
              <w:pStyle w:val="Tabletext"/>
              <w:jc w:val="center"/>
            </w:pPr>
          </w:p>
        </w:tc>
        <w:tc>
          <w:tcPr>
            <w:tcW w:w="1530" w:type="dxa"/>
            <w:tcBorders>
              <w:bottom w:val="nil"/>
            </w:tcBorders>
          </w:tcPr>
          <w:p w:rsidR="008636D0" w:rsidRPr="00E42464" w:rsidRDefault="008636D0" w:rsidP="00106D14">
            <w:pPr>
              <w:pStyle w:val="Tabletext"/>
              <w:jc w:val="center"/>
            </w:pPr>
          </w:p>
        </w:tc>
        <w:tc>
          <w:tcPr>
            <w:tcW w:w="1232" w:type="dxa"/>
            <w:tcBorders>
              <w:bottom w:val="nil"/>
            </w:tcBorders>
          </w:tcPr>
          <w:p w:rsidR="008636D0" w:rsidRPr="00E42464" w:rsidRDefault="008636D0" w:rsidP="00106D14">
            <w:pPr>
              <w:pStyle w:val="Tabletext"/>
              <w:jc w:val="center"/>
            </w:pPr>
          </w:p>
        </w:tc>
        <w:tc>
          <w:tcPr>
            <w:tcW w:w="1105" w:type="dxa"/>
            <w:tcBorders>
              <w:bottom w:val="nil"/>
            </w:tcBorders>
          </w:tcPr>
          <w:p w:rsidR="008636D0" w:rsidRPr="00E42464" w:rsidRDefault="008636D0" w:rsidP="00106D14">
            <w:pPr>
              <w:pStyle w:val="Tabletext"/>
              <w:jc w:val="center"/>
            </w:pPr>
          </w:p>
        </w:tc>
        <w:tc>
          <w:tcPr>
            <w:tcW w:w="1582" w:type="dxa"/>
            <w:tcBorders>
              <w:bottom w:val="nil"/>
            </w:tcBorders>
          </w:tcPr>
          <w:p w:rsidR="008636D0" w:rsidRPr="00E42464" w:rsidRDefault="008636D0" w:rsidP="00106D14">
            <w:pPr>
              <w:pStyle w:val="Tabletext"/>
              <w:jc w:val="center"/>
            </w:pPr>
          </w:p>
        </w:tc>
      </w:tr>
      <w:tr w:rsidR="008636D0" w:rsidRPr="00E42464" w:rsidTr="00B11D3B">
        <w:trPr>
          <w:cantSplit/>
          <w:jc w:val="center"/>
        </w:trPr>
        <w:tc>
          <w:tcPr>
            <w:tcW w:w="2200" w:type="dxa"/>
            <w:tcBorders>
              <w:top w:val="nil"/>
              <w:bottom w:val="nil"/>
            </w:tcBorders>
          </w:tcPr>
          <w:p w:rsidR="008636D0" w:rsidRPr="00E42464" w:rsidRDefault="008636D0" w:rsidP="008636D0">
            <w:pPr>
              <w:pStyle w:val="Tabletext"/>
              <w:rPr>
                <w:rtl/>
                <w:lang w:bidi="ar-EG"/>
              </w:rPr>
            </w:pPr>
            <w:r w:rsidRPr="00E42464">
              <w:rPr>
                <w:rtl/>
              </w:rPr>
              <w:t xml:space="preserve">الفئة </w:t>
            </w:r>
            <w:r w:rsidRPr="00E42464">
              <w:t>1</w:t>
            </w:r>
          </w:p>
        </w:tc>
        <w:tc>
          <w:tcPr>
            <w:tcW w:w="1850" w:type="dxa"/>
            <w:tcBorders>
              <w:top w:val="nil"/>
              <w:bottom w:val="nil"/>
            </w:tcBorders>
          </w:tcPr>
          <w:p w:rsidR="008636D0" w:rsidRPr="00E42464" w:rsidRDefault="008636D0" w:rsidP="00106D14">
            <w:pPr>
              <w:pStyle w:val="Tabletext"/>
              <w:jc w:val="center"/>
              <w:rPr>
                <w:rtl/>
                <w:lang w:bidi="ar-EG"/>
              </w:rPr>
            </w:pPr>
            <w:r w:rsidRPr="00E42464">
              <w:t>(dBm 33) W2</w:t>
            </w:r>
          </w:p>
        </w:tc>
        <w:tc>
          <w:tcPr>
            <w:tcW w:w="1530" w:type="dxa"/>
            <w:vMerge w:val="restart"/>
            <w:tcBorders>
              <w:top w:val="nil"/>
              <w:bottom w:val="nil"/>
            </w:tcBorders>
          </w:tcPr>
          <w:p w:rsidR="008636D0" w:rsidRPr="00E42464" w:rsidRDefault="008636D0" w:rsidP="00106D14">
            <w:pPr>
              <w:pStyle w:val="Tabletext"/>
              <w:jc w:val="center"/>
              <w:rPr>
                <w:rtl/>
                <w:lang w:bidi="ar-EG"/>
              </w:rPr>
            </w:pPr>
            <w:r w:rsidRPr="00E42464">
              <w:t>dBi 0</w:t>
            </w:r>
          </w:p>
        </w:tc>
        <w:tc>
          <w:tcPr>
            <w:tcW w:w="1232" w:type="dxa"/>
            <w:tcBorders>
              <w:top w:val="nil"/>
              <w:bottom w:val="nil"/>
            </w:tcBorders>
          </w:tcPr>
          <w:p w:rsidR="008636D0" w:rsidRPr="00E42464" w:rsidRDefault="008636D0" w:rsidP="00106D14">
            <w:pPr>
              <w:pStyle w:val="Tabletext"/>
              <w:jc w:val="center"/>
              <w:rPr>
                <w:rtl/>
                <w:lang w:bidi="ar-EG"/>
              </w:rPr>
            </w:pPr>
            <w:r w:rsidRPr="00E42464">
              <w:t>dBW 3</w:t>
            </w:r>
          </w:p>
        </w:tc>
        <w:tc>
          <w:tcPr>
            <w:tcW w:w="1105" w:type="dxa"/>
            <w:vMerge w:val="restart"/>
            <w:tcBorders>
              <w:top w:val="nil"/>
              <w:bottom w:val="nil"/>
            </w:tcBorders>
          </w:tcPr>
          <w:p w:rsidR="008636D0" w:rsidRPr="00E42464" w:rsidRDefault="008636D0" w:rsidP="00106D14">
            <w:pPr>
              <w:pStyle w:val="Tabletext"/>
              <w:jc w:val="center"/>
            </w:pPr>
            <w:r w:rsidRPr="00E42464">
              <w:t>K 290</w:t>
            </w:r>
          </w:p>
        </w:tc>
        <w:tc>
          <w:tcPr>
            <w:tcW w:w="1582" w:type="dxa"/>
            <w:vMerge w:val="restart"/>
            <w:tcBorders>
              <w:top w:val="nil"/>
              <w:bottom w:val="nil"/>
            </w:tcBorders>
          </w:tcPr>
          <w:p w:rsidR="008636D0" w:rsidRPr="00E42464" w:rsidRDefault="008636D0" w:rsidP="00106D14">
            <w:pPr>
              <w:pStyle w:val="Tabletext"/>
              <w:jc w:val="center"/>
            </w:pPr>
            <w:r w:rsidRPr="00E42464">
              <w:t>dB/K 33,6–</w:t>
            </w:r>
          </w:p>
        </w:tc>
      </w:tr>
      <w:tr w:rsidR="008636D0" w:rsidRPr="00E42464" w:rsidTr="00B11D3B">
        <w:trPr>
          <w:cantSplit/>
          <w:jc w:val="center"/>
        </w:trPr>
        <w:tc>
          <w:tcPr>
            <w:tcW w:w="2200" w:type="dxa"/>
            <w:tcBorders>
              <w:top w:val="nil"/>
              <w:bottom w:val="nil"/>
            </w:tcBorders>
          </w:tcPr>
          <w:p w:rsidR="008636D0" w:rsidRPr="00E42464" w:rsidRDefault="008636D0" w:rsidP="008636D0">
            <w:pPr>
              <w:pStyle w:val="Tabletext"/>
            </w:pPr>
            <w:r w:rsidRPr="00E42464">
              <w:rPr>
                <w:rtl/>
              </w:rPr>
              <w:t xml:space="preserve">الفئة </w:t>
            </w:r>
            <w:r w:rsidRPr="00E42464">
              <w:t>2</w:t>
            </w:r>
          </w:p>
        </w:tc>
        <w:tc>
          <w:tcPr>
            <w:tcW w:w="1850" w:type="dxa"/>
            <w:tcBorders>
              <w:top w:val="nil"/>
              <w:bottom w:val="nil"/>
            </w:tcBorders>
          </w:tcPr>
          <w:p w:rsidR="008636D0" w:rsidRPr="00E42464" w:rsidRDefault="008636D0" w:rsidP="00106D14">
            <w:pPr>
              <w:pStyle w:val="Tabletext"/>
              <w:jc w:val="center"/>
              <w:rPr>
                <w:rtl/>
                <w:lang w:bidi="ar-EG"/>
              </w:rPr>
            </w:pPr>
            <w:r w:rsidRPr="00E42464">
              <w:t>(dBm 27) mW 500</w:t>
            </w:r>
          </w:p>
        </w:tc>
        <w:tc>
          <w:tcPr>
            <w:tcW w:w="1530" w:type="dxa"/>
            <w:vMerge/>
            <w:tcBorders>
              <w:top w:val="nil"/>
              <w:bottom w:val="nil"/>
            </w:tcBorders>
          </w:tcPr>
          <w:p w:rsidR="008636D0" w:rsidRPr="00E42464" w:rsidRDefault="008636D0" w:rsidP="00106D14">
            <w:pPr>
              <w:pStyle w:val="Tabletext"/>
              <w:jc w:val="center"/>
            </w:pPr>
          </w:p>
        </w:tc>
        <w:tc>
          <w:tcPr>
            <w:tcW w:w="1232" w:type="dxa"/>
            <w:tcBorders>
              <w:top w:val="nil"/>
              <w:bottom w:val="nil"/>
            </w:tcBorders>
          </w:tcPr>
          <w:p w:rsidR="008636D0" w:rsidRPr="00E42464" w:rsidRDefault="008636D0" w:rsidP="00106D14">
            <w:pPr>
              <w:pStyle w:val="Tabletext"/>
              <w:jc w:val="center"/>
              <w:rPr>
                <w:rtl/>
                <w:lang w:bidi="ar-EG"/>
              </w:rPr>
            </w:pPr>
            <w:r w:rsidRPr="00E42464">
              <w:t>dBW 3–</w:t>
            </w:r>
          </w:p>
        </w:tc>
        <w:tc>
          <w:tcPr>
            <w:tcW w:w="1105" w:type="dxa"/>
            <w:vMerge/>
            <w:tcBorders>
              <w:top w:val="nil"/>
              <w:bottom w:val="nil"/>
            </w:tcBorders>
          </w:tcPr>
          <w:p w:rsidR="008636D0" w:rsidRPr="00E42464" w:rsidRDefault="008636D0" w:rsidP="00106D14">
            <w:pPr>
              <w:pStyle w:val="Tabletext"/>
              <w:jc w:val="center"/>
            </w:pPr>
          </w:p>
        </w:tc>
        <w:tc>
          <w:tcPr>
            <w:tcW w:w="1582" w:type="dxa"/>
            <w:vMerge/>
            <w:tcBorders>
              <w:top w:val="nil"/>
              <w:bottom w:val="nil"/>
            </w:tcBorders>
          </w:tcPr>
          <w:p w:rsidR="008636D0" w:rsidRPr="00E42464" w:rsidRDefault="008636D0" w:rsidP="00106D14">
            <w:pPr>
              <w:pStyle w:val="Tabletext"/>
              <w:jc w:val="center"/>
            </w:pPr>
          </w:p>
        </w:tc>
      </w:tr>
      <w:tr w:rsidR="008636D0" w:rsidRPr="00E42464" w:rsidTr="00B11D3B">
        <w:trPr>
          <w:cantSplit/>
          <w:jc w:val="center"/>
        </w:trPr>
        <w:tc>
          <w:tcPr>
            <w:tcW w:w="2200" w:type="dxa"/>
            <w:tcBorders>
              <w:top w:val="nil"/>
            </w:tcBorders>
          </w:tcPr>
          <w:p w:rsidR="008636D0" w:rsidRPr="00E42464" w:rsidRDefault="008636D0" w:rsidP="008636D0">
            <w:pPr>
              <w:pStyle w:val="Tabletext"/>
            </w:pPr>
            <w:r w:rsidRPr="00E42464">
              <w:rPr>
                <w:rtl/>
              </w:rPr>
              <w:t xml:space="preserve">الفئة </w:t>
            </w:r>
            <w:r w:rsidRPr="00E42464">
              <w:t>3</w:t>
            </w:r>
          </w:p>
        </w:tc>
        <w:tc>
          <w:tcPr>
            <w:tcW w:w="1850" w:type="dxa"/>
            <w:tcBorders>
              <w:top w:val="nil"/>
            </w:tcBorders>
          </w:tcPr>
          <w:p w:rsidR="008636D0" w:rsidRPr="00E42464" w:rsidRDefault="008636D0" w:rsidP="00106D14">
            <w:pPr>
              <w:pStyle w:val="Tabletext"/>
              <w:jc w:val="center"/>
              <w:rPr>
                <w:rtl/>
                <w:lang w:bidi="ar-EG"/>
              </w:rPr>
            </w:pPr>
            <w:r w:rsidRPr="00E42464">
              <w:t>(dBm 24) mW 250</w:t>
            </w:r>
          </w:p>
        </w:tc>
        <w:tc>
          <w:tcPr>
            <w:tcW w:w="1530" w:type="dxa"/>
            <w:vMerge/>
            <w:tcBorders>
              <w:top w:val="nil"/>
            </w:tcBorders>
          </w:tcPr>
          <w:p w:rsidR="008636D0" w:rsidRPr="00E42464" w:rsidRDefault="008636D0" w:rsidP="00106D14">
            <w:pPr>
              <w:pStyle w:val="Tabletext"/>
              <w:jc w:val="center"/>
            </w:pPr>
          </w:p>
        </w:tc>
        <w:tc>
          <w:tcPr>
            <w:tcW w:w="1232" w:type="dxa"/>
            <w:tcBorders>
              <w:top w:val="nil"/>
            </w:tcBorders>
          </w:tcPr>
          <w:p w:rsidR="008636D0" w:rsidRPr="00E42464" w:rsidRDefault="008636D0" w:rsidP="00106D14">
            <w:pPr>
              <w:pStyle w:val="Tabletext"/>
              <w:jc w:val="center"/>
            </w:pPr>
            <w:r w:rsidRPr="00E42464">
              <w:t>dBW 6–</w:t>
            </w:r>
          </w:p>
        </w:tc>
        <w:tc>
          <w:tcPr>
            <w:tcW w:w="1105" w:type="dxa"/>
            <w:vMerge/>
            <w:tcBorders>
              <w:top w:val="nil"/>
            </w:tcBorders>
          </w:tcPr>
          <w:p w:rsidR="008636D0" w:rsidRPr="00E42464" w:rsidRDefault="008636D0" w:rsidP="00106D14">
            <w:pPr>
              <w:pStyle w:val="Tabletext"/>
              <w:jc w:val="center"/>
            </w:pPr>
          </w:p>
        </w:tc>
        <w:tc>
          <w:tcPr>
            <w:tcW w:w="1582" w:type="dxa"/>
            <w:vMerge/>
            <w:tcBorders>
              <w:top w:val="nil"/>
            </w:tcBorders>
          </w:tcPr>
          <w:p w:rsidR="008636D0" w:rsidRPr="00E42464" w:rsidRDefault="008636D0" w:rsidP="00106D14">
            <w:pPr>
              <w:pStyle w:val="Tabletext"/>
              <w:jc w:val="center"/>
            </w:pPr>
          </w:p>
        </w:tc>
      </w:tr>
      <w:tr w:rsidR="008636D0" w:rsidRPr="00E42464" w:rsidTr="00B11D3B">
        <w:trPr>
          <w:cantSplit/>
          <w:jc w:val="center"/>
        </w:trPr>
        <w:tc>
          <w:tcPr>
            <w:tcW w:w="2200" w:type="dxa"/>
          </w:tcPr>
          <w:p w:rsidR="008636D0" w:rsidRPr="00E42464" w:rsidRDefault="008636D0" w:rsidP="008636D0">
            <w:pPr>
              <w:pStyle w:val="Tabletext"/>
            </w:pPr>
            <w:r w:rsidRPr="00E42464">
              <w:rPr>
                <w:rtl/>
              </w:rPr>
              <w:t>محمول</w:t>
            </w:r>
          </w:p>
        </w:tc>
        <w:tc>
          <w:tcPr>
            <w:tcW w:w="1850" w:type="dxa"/>
          </w:tcPr>
          <w:p w:rsidR="008636D0" w:rsidRPr="00E42464" w:rsidRDefault="008636D0" w:rsidP="00106D14">
            <w:pPr>
              <w:pStyle w:val="Tabletext"/>
              <w:jc w:val="center"/>
            </w:pPr>
            <w:r w:rsidRPr="00E42464">
              <w:t>(dBm 33) W 2</w:t>
            </w:r>
          </w:p>
        </w:tc>
        <w:tc>
          <w:tcPr>
            <w:tcW w:w="1530" w:type="dxa"/>
          </w:tcPr>
          <w:p w:rsidR="008636D0" w:rsidRPr="00E42464" w:rsidRDefault="008636D0" w:rsidP="00106D14">
            <w:pPr>
              <w:pStyle w:val="Tabletext"/>
              <w:jc w:val="center"/>
            </w:pPr>
            <w:r w:rsidRPr="00E42464">
              <w:t>dBi 2</w:t>
            </w:r>
          </w:p>
        </w:tc>
        <w:tc>
          <w:tcPr>
            <w:tcW w:w="1232" w:type="dxa"/>
          </w:tcPr>
          <w:p w:rsidR="008636D0" w:rsidRPr="00E42464" w:rsidRDefault="008636D0" w:rsidP="00106D14">
            <w:pPr>
              <w:pStyle w:val="Tabletext"/>
              <w:jc w:val="center"/>
              <w:rPr>
                <w:rtl/>
                <w:lang w:bidi="ar-EG"/>
              </w:rPr>
            </w:pPr>
            <w:r w:rsidRPr="00E42464">
              <w:t>dBW 5</w:t>
            </w:r>
          </w:p>
        </w:tc>
        <w:tc>
          <w:tcPr>
            <w:tcW w:w="1105" w:type="dxa"/>
          </w:tcPr>
          <w:p w:rsidR="008636D0" w:rsidRPr="00E42464" w:rsidRDefault="008636D0" w:rsidP="00106D14">
            <w:pPr>
              <w:pStyle w:val="Tabletext"/>
              <w:jc w:val="center"/>
              <w:rPr>
                <w:rtl/>
                <w:lang w:bidi="ar-EG"/>
              </w:rPr>
            </w:pPr>
            <w:r w:rsidRPr="00E42464">
              <w:rPr>
                <w:lang w:bidi="ar-EG"/>
              </w:rPr>
              <w:t xml:space="preserve">K </w:t>
            </w:r>
            <w:r w:rsidRPr="00E42464">
              <w:t>200</w:t>
            </w:r>
          </w:p>
        </w:tc>
        <w:tc>
          <w:tcPr>
            <w:tcW w:w="1582" w:type="dxa"/>
          </w:tcPr>
          <w:p w:rsidR="008636D0" w:rsidRPr="00E42464" w:rsidRDefault="008636D0" w:rsidP="00106D14">
            <w:pPr>
              <w:pStyle w:val="Tabletext"/>
              <w:jc w:val="center"/>
            </w:pPr>
            <w:r w:rsidRPr="00E42464">
              <w:t>dB/K 26–</w:t>
            </w:r>
          </w:p>
        </w:tc>
      </w:tr>
      <w:tr w:rsidR="008636D0" w:rsidRPr="00E42464" w:rsidTr="00B11D3B">
        <w:trPr>
          <w:cantSplit/>
          <w:jc w:val="center"/>
        </w:trPr>
        <w:tc>
          <w:tcPr>
            <w:tcW w:w="2200" w:type="dxa"/>
          </w:tcPr>
          <w:p w:rsidR="008636D0" w:rsidRPr="00E42464" w:rsidRDefault="008636D0" w:rsidP="008636D0">
            <w:pPr>
              <w:pStyle w:val="Tabletext"/>
              <w:rPr>
                <w:rtl/>
                <w:lang w:bidi="ar-EG"/>
              </w:rPr>
            </w:pPr>
            <w:r w:rsidRPr="00E42464">
              <w:rPr>
                <w:rtl/>
              </w:rPr>
              <w:t>على مركبة</w:t>
            </w:r>
          </w:p>
        </w:tc>
        <w:tc>
          <w:tcPr>
            <w:tcW w:w="1850" w:type="dxa"/>
          </w:tcPr>
          <w:p w:rsidR="008636D0" w:rsidRPr="00E42464" w:rsidRDefault="008636D0" w:rsidP="00106D14">
            <w:pPr>
              <w:pStyle w:val="Tabletext"/>
              <w:jc w:val="center"/>
              <w:rPr>
                <w:rtl/>
                <w:lang w:bidi="ar-EG"/>
              </w:rPr>
            </w:pPr>
            <w:r w:rsidRPr="00E42464">
              <w:t>(dBm 39) W 8</w:t>
            </w:r>
          </w:p>
        </w:tc>
        <w:tc>
          <w:tcPr>
            <w:tcW w:w="1530" w:type="dxa"/>
          </w:tcPr>
          <w:p w:rsidR="008636D0" w:rsidRPr="00E42464" w:rsidRDefault="008636D0" w:rsidP="00106D14">
            <w:pPr>
              <w:pStyle w:val="Tabletext"/>
              <w:jc w:val="center"/>
            </w:pPr>
            <w:r w:rsidRPr="00E42464">
              <w:t>dBi 4</w:t>
            </w:r>
          </w:p>
        </w:tc>
        <w:tc>
          <w:tcPr>
            <w:tcW w:w="1232" w:type="dxa"/>
          </w:tcPr>
          <w:p w:rsidR="008636D0" w:rsidRPr="00E42464" w:rsidRDefault="008636D0" w:rsidP="00106D14">
            <w:pPr>
              <w:pStyle w:val="Tabletext"/>
              <w:jc w:val="center"/>
            </w:pPr>
            <w:r w:rsidRPr="00E42464">
              <w:t>dBW 13</w:t>
            </w:r>
          </w:p>
        </w:tc>
        <w:tc>
          <w:tcPr>
            <w:tcW w:w="1105" w:type="dxa"/>
          </w:tcPr>
          <w:p w:rsidR="008636D0" w:rsidRPr="00E42464" w:rsidRDefault="008636D0" w:rsidP="00106D14">
            <w:pPr>
              <w:pStyle w:val="Tabletext"/>
              <w:jc w:val="center"/>
              <w:rPr>
                <w:rtl/>
                <w:lang w:bidi="ar-EG"/>
              </w:rPr>
            </w:pPr>
            <w:r w:rsidRPr="00E42464">
              <w:t>K 250</w:t>
            </w:r>
          </w:p>
        </w:tc>
        <w:tc>
          <w:tcPr>
            <w:tcW w:w="1582" w:type="dxa"/>
          </w:tcPr>
          <w:p w:rsidR="008636D0" w:rsidRPr="00E42464" w:rsidRDefault="008636D0" w:rsidP="00106D14">
            <w:pPr>
              <w:pStyle w:val="Tabletext"/>
              <w:jc w:val="center"/>
            </w:pPr>
            <w:r w:rsidRPr="00E42464">
              <w:t>dB/K 25–</w:t>
            </w:r>
          </w:p>
        </w:tc>
      </w:tr>
      <w:tr w:rsidR="008636D0" w:rsidRPr="00E42464" w:rsidTr="00B11D3B">
        <w:trPr>
          <w:cantSplit/>
          <w:jc w:val="center"/>
        </w:trPr>
        <w:tc>
          <w:tcPr>
            <w:tcW w:w="2200" w:type="dxa"/>
            <w:tcBorders>
              <w:bottom w:val="single" w:sz="4" w:space="0" w:color="auto"/>
            </w:tcBorders>
          </w:tcPr>
          <w:p w:rsidR="008636D0" w:rsidRPr="00E42464" w:rsidRDefault="008636D0" w:rsidP="008636D0">
            <w:pPr>
              <w:pStyle w:val="Tabletext"/>
              <w:rPr>
                <w:rtl/>
                <w:lang w:bidi="ar-EG"/>
              </w:rPr>
            </w:pPr>
            <w:r w:rsidRPr="00E42464">
              <w:rPr>
                <w:rtl/>
              </w:rPr>
              <w:t>قابل للنقل</w:t>
            </w:r>
          </w:p>
        </w:tc>
        <w:tc>
          <w:tcPr>
            <w:tcW w:w="1850" w:type="dxa"/>
            <w:tcBorders>
              <w:bottom w:val="single" w:sz="4" w:space="0" w:color="auto"/>
            </w:tcBorders>
          </w:tcPr>
          <w:p w:rsidR="008636D0" w:rsidRPr="00E42464" w:rsidRDefault="008636D0" w:rsidP="00106D14">
            <w:pPr>
              <w:pStyle w:val="Tabletext"/>
              <w:jc w:val="center"/>
            </w:pPr>
            <w:r w:rsidRPr="00E42464">
              <w:t>(dBm 33) W 2</w:t>
            </w:r>
          </w:p>
        </w:tc>
        <w:tc>
          <w:tcPr>
            <w:tcW w:w="1530" w:type="dxa"/>
            <w:tcBorders>
              <w:bottom w:val="single" w:sz="4" w:space="0" w:color="auto"/>
            </w:tcBorders>
          </w:tcPr>
          <w:p w:rsidR="008636D0" w:rsidRPr="00E42464" w:rsidRDefault="008636D0" w:rsidP="00106D14">
            <w:pPr>
              <w:pStyle w:val="Tabletext"/>
              <w:jc w:val="center"/>
            </w:pPr>
            <w:r w:rsidRPr="00E42464">
              <w:t>dBi 14</w:t>
            </w:r>
          </w:p>
        </w:tc>
        <w:tc>
          <w:tcPr>
            <w:tcW w:w="1232" w:type="dxa"/>
            <w:tcBorders>
              <w:bottom w:val="single" w:sz="4" w:space="0" w:color="auto"/>
            </w:tcBorders>
          </w:tcPr>
          <w:p w:rsidR="008636D0" w:rsidRPr="00E42464" w:rsidRDefault="008636D0" w:rsidP="00106D14">
            <w:pPr>
              <w:pStyle w:val="Tabletext"/>
              <w:jc w:val="center"/>
            </w:pPr>
            <w:r w:rsidRPr="00E42464">
              <w:t>dBW 17</w:t>
            </w:r>
          </w:p>
        </w:tc>
        <w:tc>
          <w:tcPr>
            <w:tcW w:w="1105" w:type="dxa"/>
            <w:tcBorders>
              <w:bottom w:val="single" w:sz="4" w:space="0" w:color="auto"/>
            </w:tcBorders>
          </w:tcPr>
          <w:p w:rsidR="008636D0" w:rsidRPr="00E42464" w:rsidRDefault="008636D0" w:rsidP="00106D14">
            <w:pPr>
              <w:pStyle w:val="Tabletext"/>
              <w:jc w:val="center"/>
              <w:rPr>
                <w:rtl/>
                <w:lang w:bidi="ar-EG"/>
              </w:rPr>
            </w:pPr>
            <w:r w:rsidRPr="00E42464">
              <w:t>K 200</w:t>
            </w:r>
          </w:p>
        </w:tc>
        <w:tc>
          <w:tcPr>
            <w:tcW w:w="1582" w:type="dxa"/>
            <w:tcBorders>
              <w:bottom w:val="single" w:sz="4" w:space="0" w:color="auto"/>
            </w:tcBorders>
          </w:tcPr>
          <w:p w:rsidR="008636D0" w:rsidRPr="00E42464" w:rsidRDefault="008636D0" w:rsidP="00106D14">
            <w:pPr>
              <w:pStyle w:val="Tabletext"/>
              <w:jc w:val="center"/>
            </w:pPr>
            <w:r w:rsidRPr="00E42464">
              <w:t>dB/K 14–</w:t>
            </w:r>
          </w:p>
        </w:tc>
      </w:tr>
      <w:tr w:rsidR="008636D0" w:rsidRPr="00E42464" w:rsidTr="00B11D3B">
        <w:trPr>
          <w:cantSplit/>
          <w:jc w:val="center"/>
        </w:trPr>
        <w:tc>
          <w:tcPr>
            <w:tcW w:w="2200" w:type="dxa"/>
            <w:tcBorders>
              <w:bottom w:val="single" w:sz="4" w:space="0" w:color="auto"/>
            </w:tcBorders>
          </w:tcPr>
          <w:p w:rsidR="008636D0" w:rsidRPr="00E42464" w:rsidRDefault="008636D0" w:rsidP="008636D0">
            <w:pPr>
              <w:pStyle w:val="Tabletext"/>
              <w:rPr>
                <w:rtl/>
                <w:lang w:bidi="ar-EG"/>
              </w:rPr>
            </w:pPr>
            <w:r w:rsidRPr="00E42464">
              <w:rPr>
                <w:rtl/>
              </w:rPr>
              <w:t>للطيران</w:t>
            </w:r>
          </w:p>
        </w:tc>
        <w:tc>
          <w:tcPr>
            <w:tcW w:w="1850" w:type="dxa"/>
            <w:tcBorders>
              <w:bottom w:val="single" w:sz="4" w:space="0" w:color="auto"/>
            </w:tcBorders>
          </w:tcPr>
          <w:p w:rsidR="008636D0" w:rsidRPr="00E42464" w:rsidRDefault="008636D0" w:rsidP="00106D14">
            <w:pPr>
              <w:pStyle w:val="Tabletext"/>
              <w:jc w:val="center"/>
            </w:pPr>
            <w:r w:rsidRPr="00E42464">
              <w:t>(dBm 33) W 2</w:t>
            </w:r>
          </w:p>
        </w:tc>
        <w:tc>
          <w:tcPr>
            <w:tcW w:w="1530" w:type="dxa"/>
            <w:tcBorders>
              <w:bottom w:val="single" w:sz="4" w:space="0" w:color="auto"/>
            </w:tcBorders>
          </w:tcPr>
          <w:p w:rsidR="008636D0" w:rsidRPr="00E42464" w:rsidRDefault="008636D0" w:rsidP="00106D14">
            <w:pPr>
              <w:pStyle w:val="Tabletext"/>
              <w:jc w:val="center"/>
            </w:pPr>
            <w:r w:rsidRPr="00E42464">
              <w:t>dBi 3</w:t>
            </w:r>
          </w:p>
        </w:tc>
        <w:tc>
          <w:tcPr>
            <w:tcW w:w="1232" w:type="dxa"/>
            <w:tcBorders>
              <w:bottom w:val="single" w:sz="4" w:space="0" w:color="auto"/>
            </w:tcBorders>
          </w:tcPr>
          <w:p w:rsidR="008636D0" w:rsidRPr="00E42464" w:rsidRDefault="008636D0" w:rsidP="00106D14">
            <w:pPr>
              <w:pStyle w:val="Tabletext"/>
              <w:jc w:val="center"/>
            </w:pPr>
            <w:r w:rsidRPr="00E42464">
              <w:t>dBW 6</w:t>
            </w:r>
          </w:p>
        </w:tc>
        <w:tc>
          <w:tcPr>
            <w:tcW w:w="1105" w:type="dxa"/>
            <w:tcBorders>
              <w:bottom w:val="single" w:sz="4" w:space="0" w:color="auto"/>
            </w:tcBorders>
          </w:tcPr>
          <w:p w:rsidR="008636D0" w:rsidRPr="00E42464" w:rsidRDefault="008636D0" w:rsidP="00106D14">
            <w:pPr>
              <w:pStyle w:val="Tabletext"/>
              <w:jc w:val="center"/>
            </w:pPr>
          </w:p>
        </w:tc>
        <w:tc>
          <w:tcPr>
            <w:tcW w:w="1582" w:type="dxa"/>
            <w:tcBorders>
              <w:bottom w:val="single" w:sz="4" w:space="0" w:color="auto"/>
            </w:tcBorders>
          </w:tcPr>
          <w:p w:rsidR="008636D0" w:rsidRPr="00E42464" w:rsidRDefault="008636D0" w:rsidP="00106D14">
            <w:pPr>
              <w:pStyle w:val="Tabletext"/>
              <w:jc w:val="center"/>
            </w:pPr>
          </w:p>
        </w:tc>
      </w:tr>
      <w:tr w:rsidR="008636D0" w:rsidRPr="00E42464" w:rsidTr="00B11D3B">
        <w:trPr>
          <w:cantSplit/>
          <w:jc w:val="center"/>
        </w:trPr>
        <w:tc>
          <w:tcPr>
            <w:tcW w:w="9499" w:type="dxa"/>
            <w:gridSpan w:val="6"/>
            <w:tcBorders>
              <w:top w:val="single" w:sz="4" w:space="0" w:color="auto"/>
              <w:left w:val="nil"/>
              <w:bottom w:val="nil"/>
              <w:right w:val="nil"/>
            </w:tcBorders>
          </w:tcPr>
          <w:p w:rsidR="008636D0" w:rsidRPr="00E42464" w:rsidRDefault="008636D0" w:rsidP="002C7A97">
            <w:pPr>
              <w:pStyle w:val="Tablelegend"/>
              <w:rPr>
                <w:sz w:val="20"/>
                <w:szCs w:val="26"/>
              </w:rPr>
            </w:pPr>
            <w:r w:rsidRPr="00E42464">
              <w:rPr>
                <w:rFonts w:hint="cs"/>
                <w:b/>
                <w:bCs/>
                <w:sz w:val="20"/>
                <w:szCs w:val="26"/>
                <w:rtl/>
              </w:rPr>
              <w:t>ال</w:t>
            </w:r>
            <w:r w:rsidRPr="00E42464">
              <w:rPr>
                <w:b/>
                <w:bCs/>
                <w:sz w:val="20"/>
                <w:szCs w:val="26"/>
                <w:rtl/>
              </w:rPr>
              <w:t xml:space="preserve">ملاحظة </w:t>
            </w:r>
            <w:r w:rsidRPr="00E42464">
              <w:rPr>
                <w:b/>
                <w:bCs/>
                <w:sz w:val="20"/>
                <w:szCs w:val="26"/>
              </w:rPr>
              <w:t>1</w:t>
            </w:r>
            <w:r w:rsidRPr="00E42464">
              <w:rPr>
                <w:rFonts w:hint="cs"/>
                <w:b/>
                <w:bCs/>
                <w:sz w:val="20"/>
                <w:szCs w:val="26"/>
                <w:rtl/>
                <w:lang w:bidi="ar-EG"/>
              </w:rPr>
              <w:t xml:space="preserve"> -</w:t>
            </w:r>
            <w:r w:rsidRPr="00E42464">
              <w:rPr>
                <w:sz w:val="20"/>
                <w:szCs w:val="26"/>
                <w:rtl/>
              </w:rPr>
              <w:t xml:space="preserve"> القيم النموذجية</w:t>
            </w:r>
            <w:r w:rsidRPr="00E42464">
              <w:rPr>
                <w:rFonts w:hint="cs"/>
                <w:sz w:val="20"/>
                <w:szCs w:val="26"/>
                <w:rtl/>
              </w:rPr>
              <w:t>.</w:t>
            </w:r>
          </w:p>
        </w:tc>
      </w:tr>
    </w:tbl>
    <w:p w:rsidR="008636D0" w:rsidRPr="00E42464" w:rsidRDefault="008636D0" w:rsidP="002C7A97">
      <w:pPr>
        <w:pStyle w:val="Heading4"/>
        <w:rPr>
          <w:rFonts w:hint="eastAsia"/>
          <w:rtl/>
          <w:lang w:bidi="ar-EG"/>
        </w:rPr>
      </w:pPr>
      <w:r w:rsidRPr="00E42464">
        <w:rPr>
          <w:lang w:bidi="ar-EG"/>
        </w:rPr>
        <w:t>4.6.3.4</w:t>
      </w:r>
      <w:r w:rsidRPr="00E42464">
        <w:rPr>
          <w:lang w:bidi="ar-EG"/>
        </w:rPr>
        <w:tab/>
      </w:r>
      <w:r w:rsidRPr="00E42464">
        <w:rPr>
          <w:rFonts w:hint="cs"/>
          <w:rtl/>
        </w:rPr>
        <w:t>مواصفات النطاق الأساسي</w:t>
      </w:r>
    </w:p>
    <w:p w:rsidR="008636D0" w:rsidRPr="00E42464" w:rsidRDefault="008636D0" w:rsidP="002C7A97">
      <w:pPr>
        <w:pStyle w:val="Heading5"/>
        <w:rPr>
          <w:rFonts w:hint="eastAsia"/>
          <w:rtl/>
        </w:rPr>
      </w:pPr>
      <w:r w:rsidRPr="00E42464">
        <w:rPr>
          <w:lang w:bidi="ar-EG"/>
        </w:rPr>
        <w:t>1.4.6.3.4</w:t>
      </w:r>
      <w:r w:rsidRPr="00E42464">
        <w:rPr>
          <w:lang w:bidi="ar-EG"/>
        </w:rPr>
        <w:tab/>
      </w:r>
      <w:r w:rsidRPr="00E42464">
        <w:rPr>
          <w:rFonts w:hint="cs"/>
          <w:rtl/>
        </w:rPr>
        <w:t>بنية القناة</w:t>
      </w:r>
    </w:p>
    <w:p w:rsidR="008636D0" w:rsidRPr="00E42464" w:rsidRDefault="008636D0" w:rsidP="002C7A97">
      <w:pPr>
        <w:pStyle w:val="Heading6"/>
        <w:rPr>
          <w:rFonts w:hint="eastAsia"/>
          <w:rtl/>
        </w:rPr>
      </w:pPr>
      <w:r w:rsidRPr="00E42464">
        <w:rPr>
          <w:lang w:bidi="ar-EG"/>
        </w:rPr>
        <w:t>1.1.4.6.3.4</w:t>
      </w:r>
      <w:r w:rsidRPr="00E42464">
        <w:rPr>
          <w:lang w:bidi="ar-EG"/>
        </w:rPr>
        <w:tab/>
      </w:r>
      <w:r w:rsidRPr="00E42464">
        <w:rPr>
          <w:rFonts w:hint="cs"/>
          <w:rtl/>
        </w:rPr>
        <w:t>قناة النقل</w:t>
      </w:r>
    </w:p>
    <w:p w:rsidR="008636D0" w:rsidRPr="00E42464" w:rsidRDefault="008636D0" w:rsidP="002C7A97">
      <w:pPr>
        <w:pStyle w:val="Heading7"/>
        <w:rPr>
          <w:rFonts w:hint="eastAsia"/>
          <w:rtl/>
        </w:rPr>
      </w:pPr>
      <w:r w:rsidRPr="00E42464">
        <w:rPr>
          <w:lang w:bidi="ar-EG"/>
        </w:rPr>
        <w:t>1.1.1.4.6.3.4</w:t>
      </w:r>
      <w:r w:rsidRPr="00E42464">
        <w:rPr>
          <w:lang w:bidi="ar-EG"/>
        </w:rPr>
        <w:tab/>
      </w:r>
      <w:r w:rsidRPr="00E42464">
        <w:rPr>
          <w:rFonts w:hint="cs"/>
          <w:rtl/>
        </w:rPr>
        <w:t>القناة المشتركة</w:t>
      </w:r>
    </w:p>
    <w:p w:rsidR="008636D0" w:rsidRPr="00E42464" w:rsidRDefault="008636D0" w:rsidP="00DA2538">
      <w:pPr>
        <w:pStyle w:val="Headingi"/>
        <w:rPr>
          <w:rFonts w:hint="eastAsia"/>
          <w:rtl/>
          <w:lang w:bidi="ar-EG"/>
        </w:rPr>
      </w:pPr>
      <w:bookmarkStart w:id="181" w:name="_Toc283901965"/>
      <w:r w:rsidRPr="00E42464">
        <w:rPr>
          <w:rFonts w:hint="cs"/>
          <w:rtl/>
        </w:rPr>
        <w:t xml:space="preserve">القناة الإذاعية </w:t>
      </w:r>
      <w:r w:rsidRPr="00E42464">
        <w:t>(BCH)</w:t>
      </w:r>
      <w:bookmarkEnd w:id="181"/>
    </w:p>
    <w:p w:rsidR="008636D0" w:rsidRPr="00E42464" w:rsidRDefault="008636D0" w:rsidP="00B51EF7">
      <w:pPr>
        <w:rPr>
          <w:rtl/>
        </w:rPr>
      </w:pPr>
      <w:r w:rsidRPr="00E42464">
        <w:rPr>
          <w:rFonts w:hint="cs"/>
          <w:rtl/>
        </w:rPr>
        <w:t xml:space="preserve">إن القناة </w:t>
      </w:r>
      <w:r w:rsidRPr="00E42464">
        <w:t>BCH</w:t>
      </w:r>
      <w:r w:rsidRPr="00E42464">
        <w:rPr>
          <w:rFonts w:hint="cs"/>
          <w:rtl/>
        </w:rPr>
        <w:t xml:space="preserve"> هي قناة الوصلة الهابطة المستخدمة لإذاعة معلومات التحكم بالنظام بالنسبة إلى كل حزمة إلى المحطة الأرضية المتنقلة </w:t>
      </w:r>
      <w:r w:rsidR="00B51EF7">
        <w:t>(</w:t>
      </w:r>
      <w:r w:rsidRPr="00E42464">
        <w:t>MES</w:t>
      </w:r>
      <w:r w:rsidR="00B51EF7">
        <w:t>)</w:t>
      </w:r>
      <w:r w:rsidRPr="00E42464">
        <w:rPr>
          <w:rFonts w:hint="cs"/>
          <w:rtl/>
        </w:rPr>
        <w:t>.</w:t>
      </w:r>
    </w:p>
    <w:p w:rsidR="008636D0" w:rsidRPr="00E42464" w:rsidRDefault="008636D0" w:rsidP="00DA2538">
      <w:pPr>
        <w:pStyle w:val="Headingi"/>
        <w:rPr>
          <w:rFonts w:hint="eastAsia"/>
          <w:rtl/>
        </w:rPr>
      </w:pPr>
      <w:bookmarkStart w:id="182" w:name="_Toc283901966"/>
      <w:r w:rsidRPr="00E42464">
        <w:rPr>
          <w:rFonts w:hint="cs"/>
          <w:rtl/>
        </w:rPr>
        <w:t xml:space="preserve">قناة البحث أو الاستدعاء الراديوي </w:t>
      </w:r>
      <w:r w:rsidRPr="00E42464">
        <w:t>(PCH)</w:t>
      </w:r>
      <w:bookmarkEnd w:id="182"/>
    </w:p>
    <w:p w:rsidR="008636D0" w:rsidRPr="00E42464" w:rsidRDefault="008636D0" w:rsidP="008636D0">
      <w:pPr>
        <w:rPr>
          <w:rtl/>
        </w:rPr>
      </w:pPr>
      <w:r w:rsidRPr="00E42464">
        <w:rPr>
          <w:rFonts w:hint="cs"/>
          <w:rtl/>
        </w:rPr>
        <w:t xml:space="preserve">القناة </w:t>
      </w:r>
      <w:r w:rsidRPr="00E42464">
        <w:t>PCH</w:t>
      </w:r>
      <w:r w:rsidRPr="00E42464">
        <w:rPr>
          <w:rFonts w:hint="cs"/>
          <w:rtl/>
        </w:rPr>
        <w:t xml:space="preserve"> هي قناة الوصلة الهابطة المستخدمة لنقل معلومات التحكم إلى المحطة </w:t>
      </w:r>
      <w:r w:rsidRPr="00E42464">
        <w:t>MES</w:t>
      </w:r>
      <w:r w:rsidRPr="00E42464">
        <w:rPr>
          <w:rFonts w:hint="cs"/>
          <w:rtl/>
        </w:rPr>
        <w:t xml:space="preserve">، حين يبدي النظام عدم معرفة بنوع الحزمة التي تنتمي إليها المحطة </w:t>
      </w:r>
      <w:r w:rsidRPr="00E42464">
        <w:t>MES</w:t>
      </w:r>
      <w:r w:rsidRPr="00E42464">
        <w:rPr>
          <w:rFonts w:hint="cs"/>
          <w:rtl/>
        </w:rPr>
        <w:t xml:space="preserve">. وترتبط القناة </w:t>
      </w:r>
      <w:r w:rsidRPr="00E42464">
        <w:t>PCH</w:t>
      </w:r>
      <w:r w:rsidRPr="00E42464">
        <w:rPr>
          <w:rFonts w:hint="cs"/>
          <w:rtl/>
        </w:rPr>
        <w:t xml:space="preserve"> بمُبيّنات الاستدعاء الراديوي المتولدة عن الطبقة المادية، وذلك لدعم إجراءات الأسلوب الساكن الكفوءة.</w:t>
      </w:r>
    </w:p>
    <w:p w:rsidR="008636D0" w:rsidRPr="00E42464" w:rsidRDefault="008636D0" w:rsidP="00DA2538">
      <w:pPr>
        <w:pStyle w:val="Headingi"/>
        <w:rPr>
          <w:rFonts w:hint="eastAsia"/>
          <w:rtl/>
        </w:rPr>
      </w:pPr>
      <w:bookmarkStart w:id="183" w:name="_Toc283901967"/>
      <w:r w:rsidRPr="00E42464">
        <w:rPr>
          <w:rFonts w:hint="cs"/>
          <w:rtl/>
        </w:rPr>
        <w:t xml:space="preserve">قناة النفاذ الأمامية </w:t>
      </w:r>
      <w:r w:rsidRPr="00E42464">
        <w:t>(FACH)</w:t>
      </w:r>
      <w:bookmarkEnd w:id="183"/>
    </w:p>
    <w:p w:rsidR="008636D0" w:rsidRPr="00E42464" w:rsidRDefault="008636D0" w:rsidP="008636D0">
      <w:pPr>
        <w:rPr>
          <w:rtl/>
        </w:rPr>
      </w:pPr>
      <w:r w:rsidRPr="00E42464">
        <w:rPr>
          <w:rFonts w:hint="cs"/>
          <w:rtl/>
        </w:rPr>
        <w:t xml:space="preserve">القناة </w:t>
      </w:r>
      <w:r w:rsidRPr="00E42464">
        <w:t>FACH</w:t>
      </w:r>
      <w:r w:rsidRPr="00E42464">
        <w:rPr>
          <w:rFonts w:hint="cs"/>
          <w:rtl/>
        </w:rPr>
        <w:t xml:space="preserve"> هي قناة الوصلة الهابطة المستخدمة لنقل معلومات المستعمل أو معلومات التحكم إلى المحطة </w:t>
      </w:r>
      <w:r w:rsidRPr="00E42464">
        <w:t>MES</w:t>
      </w:r>
      <w:r w:rsidRPr="00E42464">
        <w:rPr>
          <w:rFonts w:hint="cs"/>
          <w:rtl/>
        </w:rPr>
        <w:t xml:space="preserve">. وتُستخدم هذه القناة حين يبدي النظام عدم معرفة بنوع الحزمة التي تنتمي إليها المحطة </w:t>
      </w:r>
      <w:r w:rsidRPr="00E42464">
        <w:t>MES</w:t>
      </w:r>
      <w:r w:rsidRPr="00E42464">
        <w:rPr>
          <w:rFonts w:hint="cs"/>
          <w:rtl/>
        </w:rPr>
        <w:t>.</w:t>
      </w:r>
    </w:p>
    <w:p w:rsidR="008636D0" w:rsidRPr="00E42464" w:rsidRDefault="008636D0" w:rsidP="00DA2538">
      <w:pPr>
        <w:pStyle w:val="Headingi"/>
        <w:rPr>
          <w:rFonts w:hint="eastAsia"/>
        </w:rPr>
      </w:pPr>
      <w:bookmarkStart w:id="184" w:name="_Toc283901968"/>
      <w:r w:rsidRPr="00E42464">
        <w:rPr>
          <w:rFonts w:hint="cs"/>
          <w:rtl/>
        </w:rPr>
        <w:t xml:space="preserve">القناة المتقاسَمة للوصلة الهابطة </w:t>
      </w:r>
      <w:r w:rsidRPr="00E42464">
        <w:t>(DSCH)</w:t>
      </w:r>
      <w:bookmarkEnd w:id="184"/>
    </w:p>
    <w:p w:rsidR="008636D0" w:rsidRPr="00E42464" w:rsidRDefault="008636D0" w:rsidP="008636D0">
      <w:pPr>
        <w:rPr>
          <w:rtl/>
        </w:rPr>
      </w:pPr>
      <w:r w:rsidRPr="00E42464">
        <w:rPr>
          <w:rFonts w:hint="cs"/>
          <w:rtl/>
        </w:rPr>
        <w:t xml:space="preserve">القناة </w:t>
      </w:r>
      <w:r w:rsidRPr="00E42464">
        <w:t>DSCH</w:t>
      </w:r>
      <w:r w:rsidRPr="00E42464">
        <w:rPr>
          <w:rFonts w:hint="cs"/>
          <w:rtl/>
        </w:rPr>
        <w:t xml:space="preserve"> هي قناة للوصلة الهابطة يتقاسمها العديد من المحطات </w:t>
      </w:r>
      <w:r w:rsidRPr="00E42464">
        <w:t>MES</w:t>
      </w:r>
      <w:r w:rsidRPr="00E42464">
        <w:rPr>
          <w:rFonts w:hint="cs"/>
          <w:rtl/>
        </w:rPr>
        <w:t xml:space="preserve">، التي تنقل بيانات التحكم أو بيانات الحركة المكرّسة، وترتبط بواحدة أو بالعديد من القنوات المكرّسة </w:t>
      </w:r>
      <w:r w:rsidRPr="00E42464">
        <w:t>DCH</w:t>
      </w:r>
      <w:r w:rsidRPr="00E42464">
        <w:rPr>
          <w:rFonts w:hint="cs"/>
          <w:rtl/>
        </w:rPr>
        <w:t xml:space="preserve"> للوصلة الهابطة.</w:t>
      </w:r>
    </w:p>
    <w:p w:rsidR="008636D0" w:rsidRPr="00E42464" w:rsidRDefault="008636D0" w:rsidP="00DA2538">
      <w:pPr>
        <w:pStyle w:val="Headingi"/>
        <w:rPr>
          <w:rFonts w:hint="eastAsia"/>
          <w:rtl/>
        </w:rPr>
      </w:pPr>
      <w:bookmarkStart w:id="185" w:name="_Toc283901969"/>
      <w:r w:rsidRPr="00E42464">
        <w:rPr>
          <w:rFonts w:hint="cs"/>
          <w:rtl/>
        </w:rPr>
        <w:t xml:space="preserve">قناة النفاذ العشوائي </w:t>
      </w:r>
      <w:r w:rsidRPr="00E42464">
        <w:t>(RACH)</w:t>
      </w:r>
      <w:bookmarkEnd w:id="185"/>
    </w:p>
    <w:p w:rsidR="008636D0" w:rsidRPr="00155084" w:rsidRDefault="008636D0" w:rsidP="008636D0">
      <w:pPr>
        <w:rPr>
          <w:spacing w:val="-4"/>
          <w:rtl/>
        </w:rPr>
      </w:pPr>
      <w:r w:rsidRPr="00155084">
        <w:rPr>
          <w:rFonts w:hint="cs"/>
          <w:spacing w:val="-4"/>
          <w:rtl/>
        </w:rPr>
        <w:t xml:space="preserve">القناة </w:t>
      </w:r>
      <w:r w:rsidRPr="00155084">
        <w:rPr>
          <w:spacing w:val="-4"/>
        </w:rPr>
        <w:t>RACH</w:t>
      </w:r>
      <w:r w:rsidRPr="00155084">
        <w:rPr>
          <w:rFonts w:hint="cs"/>
          <w:spacing w:val="-4"/>
          <w:rtl/>
        </w:rPr>
        <w:t xml:space="preserve"> هي قناة الوصلة الصاعدة المستخدمة لنقل معلومات المستعمل أو معلومات التحكم من المحطة </w:t>
      </w:r>
      <w:r w:rsidRPr="00155084">
        <w:rPr>
          <w:spacing w:val="-4"/>
        </w:rPr>
        <w:t>MES</w:t>
      </w:r>
      <w:r w:rsidRPr="00155084">
        <w:rPr>
          <w:rFonts w:hint="cs"/>
          <w:spacing w:val="-4"/>
          <w:rtl/>
        </w:rPr>
        <w:t xml:space="preserve"> إلى المحطة </w:t>
      </w:r>
      <w:r w:rsidRPr="00155084">
        <w:rPr>
          <w:spacing w:val="-4"/>
        </w:rPr>
        <w:t>LES</w:t>
      </w:r>
      <w:r w:rsidRPr="00155084">
        <w:rPr>
          <w:rFonts w:hint="cs"/>
          <w:spacing w:val="-4"/>
          <w:rtl/>
        </w:rPr>
        <w:t>.</w:t>
      </w:r>
    </w:p>
    <w:p w:rsidR="008636D0" w:rsidRPr="00E42464" w:rsidRDefault="008636D0" w:rsidP="00DA2538">
      <w:pPr>
        <w:pStyle w:val="Headingi"/>
        <w:rPr>
          <w:rFonts w:hint="eastAsia"/>
          <w:rtl/>
        </w:rPr>
      </w:pPr>
      <w:bookmarkStart w:id="186" w:name="_Toc283901970"/>
      <w:r w:rsidRPr="00E42464">
        <w:rPr>
          <w:rFonts w:hint="cs"/>
          <w:rtl/>
        </w:rPr>
        <w:lastRenderedPageBreak/>
        <w:t xml:space="preserve">قناة الرزمة المشتركة </w:t>
      </w:r>
      <w:r w:rsidRPr="00E42464">
        <w:t>(CPCH)</w:t>
      </w:r>
      <w:bookmarkEnd w:id="186"/>
    </w:p>
    <w:p w:rsidR="008636D0" w:rsidRPr="00E42464" w:rsidRDefault="008636D0" w:rsidP="008636D0">
      <w:pPr>
        <w:rPr>
          <w:rtl/>
        </w:rPr>
      </w:pPr>
      <w:r w:rsidRPr="00E42464">
        <w:rPr>
          <w:rFonts w:hint="cs"/>
          <w:rtl/>
        </w:rPr>
        <w:t xml:space="preserve">القناة </w:t>
      </w:r>
      <w:r w:rsidRPr="00E42464">
        <w:t>CPCH</w:t>
      </w:r>
      <w:r w:rsidRPr="00E42464">
        <w:rPr>
          <w:rFonts w:hint="cs"/>
          <w:rtl/>
        </w:rPr>
        <w:t xml:space="preserve"> هي قناة الوصلة الصاعدة التي تُستخدم لنقل معلومات المستعمل من المحطة </w:t>
      </w:r>
      <w:r w:rsidRPr="00E42464">
        <w:t>MES</w:t>
      </w:r>
      <w:r w:rsidRPr="00E42464">
        <w:rPr>
          <w:rFonts w:hint="cs"/>
          <w:rtl/>
        </w:rPr>
        <w:t xml:space="preserve"> إلى المحطة </w:t>
      </w:r>
      <w:r w:rsidRPr="00E42464">
        <w:t>LES</w:t>
      </w:r>
      <w:r w:rsidRPr="00E42464">
        <w:rPr>
          <w:rFonts w:hint="cs"/>
          <w:rtl/>
        </w:rPr>
        <w:t xml:space="preserve">. وترتبط القناة </w:t>
      </w:r>
      <w:r w:rsidRPr="00E42464">
        <w:t>CPCH</w:t>
      </w:r>
      <w:r w:rsidRPr="00E42464">
        <w:rPr>
          <w:rFonts w:hint="cs"/>
          <w:rtl/>
        </w:rPr>
        <w:t xml:space="preserve"> بقناة التحكم المشتركة للوصلة الهابطة التي توفر مراقبة القدرة وأوامر التحكم الخاصة بالقناة </w:t>
      </w:r>
      <w:r w:rsidRPr="00E42464">
        <w:t>CPCH</w:t>
      </w:r>
      <w:r w:rsidRPr="00E42464">
        <w:rPr>
          <w:rFonts w:hint="cs"/>
          <w:rtl/>
        </w:rPr>
        <w:t>.</w:t>
      </w:r>
    </w:p>
    <w:p w:rsidR="008636D0" w:rsidRPr="00E42464" w:rsidRDefault="008636D0" w:rsidP="00DA2538">
      <w:pPr>
        <w:pStyle w:val="Heading7"/>
        <w:rPr>
          <w:rFonts w:hint="eastAsia"/>
          <w:rtl/>
          <w:lang w:bidi="ar-EG"/>
        </w:rPr>
      </w:pPr>
      <w:r w:rsidRPr="00E42464">
        <w:rPr>
          <w:lang w:bidi="ar-EG"/>
        </w:rPr>
        <w:t>2.1.1.4.6.3.4</w:t>
      </w:r>
      <w:r w:rsidRPr="00E42464">
        <w:rPr>
          <w:lang w:bidi="ar-EG"/>
        </w:rPr>
        <w:tab/>
      </w:r>
      <w:r w:rsidRPr="00E42464">
        <w:rPr>
          <w:rFonts w:hint="cs"/>
          <w:rtl/>
        </w:rPr>
        <w:t xml:space="preserve">القناة المكرّسة </w:t>
      </w:r>
      <w:r w:rsidRPr="00E42464">
        <w:t>(DCH)</w:t>
      </w:r>
    </w:p>
    <w:p w:rsidR="008636D0" w:rsidRPr="00E42464" w:rsidRDefault="008636D0" w:rsidP="008636D0">
      <w:pPr>
        <w:rPr>
          <w:rtl/>
        </w:rPr>
      </w:pPr>
      <w:r w:rsidRPr="00E42464">
        <w:rPr>
          <w:rFonts w:hint="cs"/>
          <w:rtl/>
        </w:rPr>
        <w:t xml:space="preserve">القناة </w:t>
      </w:r>
      <w:r w:rsidRPr="00E42464">
        <w:t>DCH</w:t>
      </w:r>
      <w:r w:rsidRPr="00E42464">
        <w:rPr>
          <w:rFonts w:hint="cs"/>
          <w:rtl/>
        </w:rPr>
        <w:t xml:space="preserve"> هي قناة للوصلة الهابطة أو للوصلة الصاعدة التي تُبَثّ فوق الحزمة بكاملها أو فوق جزء من الحزمة فقط، وتكون مكرّسة لمحطة </w:t>
      </w:r>
      <w:r w:rsidRPr="00E42464">
        <w:t>MES</w:t>
      </w:r>
      <w:r w:rsidRPr="00E42464">
        <w:rPr>
          <w:rFonts w:hint="cs"/>
          <w:rtl/>
        </w:rPr>
        <w:t xml:space="preserve"> واحدة.</w:t>
      </w:r>
    </w:p>
    <w:p w:rsidR="008636D0" w:rsidRPr="00E42464" w:rsidRDefault="008636D0" w:rsidP="00DA2538">
      <w:pPr>
        <w:pStyle w:val="Heading6"/>
        <w:rPr>
          <w:rFonts w:hint="eastAsia"/>
          <w:rtl/>
        </w:rPr>
      </w:pPr>
      <w:r w:rsidRPr="00E42464">
        <w:rPr>
          <w:lang w:bidi="ar-EG"/>
        </w:rPr>
        <w:t>2.1.4.6.3.4</w:t>
      </w:r>
      <w:r w:rsidRPr="00E42464">
        <w:rPr>
          <w:lang w:bidi="ar-EG"/>
        </w:rPr>
        <w:tab/>
      </w:r>
      <w:r w:rsidRPr="00E42464">
        <w:rPr>
          <w:rFonts w:hint="cs"/>
          <w:rtl/>
        </w:rPr>
        <w:t>القناة المادية</w:t>
      </w:r>
    </w:p>
    <w:p w:rsidR="008636D0" w:rsidRPr="00E42464" w:rsidRDefault="008636D0" w:rsidP="00DA2538">
      <w:pPr>
        <w:pStyle w:val="Heading7"/>
        <w:rPr>
          <w:rFonts w:hint="eastAsia"/>
          <w:rtl/>
        </w:rPr>
      </w:pPr>
      <w:r w:rsidRPr="00E42464">
        <w:rPr>
          <w:lang w:bidi="ar-EG"/>
        </w:rPr>
        <w:t>1.2.1.4.6.3.4</w:t>
      </w:r>
      <w:r w:rsidRPr="00E42464">
        <w:rPr>
          <w:lang w:bidi="ar-EG"/>
        </w:rPr>
        <w:tab/>
      </w:r>
      <w:r w:rsidRPr="00E42464">
        <w:rPr>
          <w:rFonts w:hint="cs"/>
          <w:rtl/>
        </w:rPr>
        <w:t xml:space="preserve">القناة المادية للوصلة الهابطة </w:t>
      </w:r>
    </w:p>
    <w:p w:rsidR="008636D0" w:rsidRPr="00E42464" w:rsidRDefault="008636D0" w:rsidP="00DA2538">
      <w:pPr>
        <w:pStyle w:val="Heading8"/>
        <w:rPr>
          <w:rFonts w:hint="eastAsia"/>
          <w:rtl/>
          <w:lang w:bidi="ar-EG"/>
        </w:rPr>
      </w:pPr>
      <w:r w:rsidRPr="00E42464">
        <w:t>1.1.2.1.4.6.3.4</w:t>
      </w:r>
      <w:r w:rsidRPr="00E42464">
        <w:tab/>
      </w:r>
      <w:r w:rsidRPr="00E42464">
        <w:rPr>
          <w:rFonts w:hint="cs"/>
          <w:rtl/>
        </w:rPr>
        <w:t xml:space="preserve">القناة الدليلية المشتركة </w:t>
      </w:r>
      <w:r w:rsidRPr="00E42464">
        <w:t>(CPICH)</w:t>
      </w:r>
    </w:p>
    <w:p w:rsidR="008636D0" w:rsidRPr="00E42464" w:rsidRDefault="008636D0" w:rsidP="00DA2538">
      <w:pPr>
        <w:rPr>
          <w:rtl/>
        </w:rPr>
      </w:pPr>
      <w:r w:rsidRPr="00E42464">
        <w:rPr>
          <w:rFonts w:hint="cs"/>
          <w:rtl/>
        </w:rPr>
        <w:t xml:space="preserve">القناة </w:t>
      </w:r>
      <w:r w:rsidRPr="00E42464">
        <w:t>CPICH</w:t>
      </w:r>
      <w:r w:rsidRPr="00E42464">
        <w:rPr>
          <w:rFonts w:hint="cs"/>
          <w:rtl/>
        </w:rPr>
        <w:t xml:space="preserve"> هي قناة مادية للوصلة الهابطة بمعدل ثابت (</w:t>
      </w:r>
      <w:r w:rsidRPr="00E42464">
        <w:t>kbit/s 30</w:t>
      </w:r>
      <w:r w:rsidRPr="00E42464">
        <w:rPr>
          <w:rFonts w:hint="cs"/>
          <w:rtl/>
        </w:rPr>
        <w:t xml:space="preserve">، عامل التمديد </w:t>
      </w:r>
      <w:r w:rsidRPr="00E42464">
        <w:t>256 = SF</w:t>
      </w:r>
      <w:r w:rsidRPr="00E42464">
        <w:rPr>
          <w:rFonts w:hint="cs"/>
          <w:rtl/>
        </w:rPr>
        <w:t>)، تنقل تتابعاً للبتّات/الرموز مسبق التعريف.</w:t>
      </w:r>
    </w:p>
    <w:p w:rsidR="008636D0" w:rsidRPr="00E42464" w:rsidRDefault="008636D0" w:rsidP="008636D0">
      <w:pPr>
        <w:rPr>
          <w:rtl/>
        </w:rPr>
      </w:pPr>
      <w:r w:rsidRPr="00E42464">
        <w:rPr>
          <w:rFonts w:hint="cs"/>
          <w:rtl/>
        </w:rPr>
        <w:t xml:space="preserve">وقد تم تحديد نوعين من القناة </w:t>
      </w:r>
      <w:r w:rsidRPr="00E42464">
        <w:t>CPICH</w:t>
      </w:r>
      <w:r w:rsidRPr="00E42464">
        <w:rPr>
          <w:rFonts w:hint="cs"/>
          <w:rtl/>
        </w:rPr>
        <w:t xml:space="preserve">، القناة </w:t>
      </w:r>
      <w:r w:rsidRPr="00E42464">
        <w:t>CPICH</w:t>
      </w:r>
      <w:r w:rsidRPr="00E42464">
        <w:rPr>
          <w:rFonts w:hint="cs"/>
          <w:rtl/>
        </w:rPr>
        <w:t xml:space="preserve"> الأولية والقناة الثانوية. وهما تختلفان من حيث الاستخدام والتقييدات المفروضة على سماتهما المادية:</w:t>
      </w:r>
    </w:p>
    <w:p w:rsidR="008636D0" w:rsidRPr="00E42464" w:rsidRDefault="008636D0" w:rsidP="00B11D3B">
      <w:pPr>
        <w:pStyle w:val="enumlev1"/>
        <w:rPr>
          <w:rtl/>
        </w:rPr>
      </w:pPr>
      <w:r w:rsidRPr="00E42464">
        <w:rPr>
          <w:rFonts w:hint="cs"/>
          <w:rtl/>
        </w:rPr>
        <w:t>-</w:t>
      </w:r>
      <w:r w:rsidRPr="00E42464">
        <w:rPr>
          <w:rFonts w:hint="cs"/>
          <w:rtl/>
        </w:rPr>
        <w:tab/>
        <w:t xml:space="preserve">القناة الدليلية المشتركة الأولية </w:t>
      </w:r>
      <w:r w:rsidRPr="00E42464">
        <w:t>(P-CPICH)</w:t>
      </w:r>
      <w:r w:rsidRPr="00E42464">
        <w:rPr>
          <w:rFonts w:hint="cs"/>
          <w:rtl/>
        </w:rPr>
        <w:t>:</w:t>
      </w:r>
    </w:p>
    <w:p w:rsidR="008636D0" w:rsidRPr="00E42464" w:rsidRDefault="008636D0" w:rsidP="00B11D3B">
      <w:pPr>
        <w:pStyle w:val="enumlev2"/>
        <w:rPr>
          <w:rtl/>
        </w:rPr>
      </w:pPr>
      <w:r w:rsidRPr="00E42464">
        <w:rPr>
          <w:rFonts w:hint="cs"/>
          <w:rtl/>
        </w:rPr>
        <w:t>-</w:t>
      </w:r>
      <w:r w:rsidRPr="00E42464">
        <w:rPr>
          <w:rFonts w:hint="cs"/>
          <w:rtl/>
        </w:rPr>
        <w:tab/>
        <w:t xml:space="preserve">تُستخدم دائماً نفس شفرة التوجيه للقناة الأولية </w:t>
      </w:r>
      <w:r w:rsidRPr="00E42464">
        <w:t>P-CPICH</w:t>
      </w:r>
      <w:r w:rsidRPr="00E42464">
        <w:rPr>
          <w:rFonts w:hint="cs"/>
          <w:rtl/>
        </w:rPr>
        <w:t>؛</w:t>
      </w:r>
    </w:p>
    <w:p w:rsidR="008636D0" w:rsidRPr="00E42464" w:rsidRDefault="008636D0" w:rsidP="00B11D3B">
      <w:pPr>
        <w:pStyle w:val="enumlev2"/>
        <w:rPr>
          <w:rtl/>
        </w:rPr>
      </w:pPr>
      <w:r w:rsidRPr="00E42464">
        <w:rPr>
          <w:rFonts w:hint="cs"/>
          <w:rtl/>
        </w:rPr>
        <w:t>-</w:t>
      </w:r>
      <w:r w:rsidRPr="00E42464">
        <w:rPr>
          <w:rFonts w:hint="cs"/>
          <w:rtl/>
        </w:rPr>
        <w:tab/>
        <w:t xml:space="preserve">يتم تخليط القناة الأولية </w:t>
      </w:r>
      <w:r w:rsidRPr="00E42464">
        <w:t>P-CPICH</w:t>
      </w:r>
      <w:r w:rsidRPr="00E42464">
        <w:rPr>
          <w:rFonts w:hint="cs"/>
          <w:rtl/>
        </w:rPr>
        <w:t xml:space="preserve"> بواسطة شفرة التخليط الأولية؛</w:t>
      </w:r>
    </w:p>
    <w:p w:rsidR="008636D0" w:rsidRPr="00E42464" w:rsidRDefault="008636D0" w:rsidP="00B11D3B">
      <w:pPr>
        <w:pStyle w:val="enumlev2"/>
        <w:rPr>
          <w:rtl/>
        </w:rPr>
      </w:pPr>
      <w:r w:rsidRPr="00E42464">
        <w:rPr>
          <w:rFonts w:hint="cs"/>
          <w:rtl/>
        </w:rPr>
        <w:t>-</w:t>
      </w:r>
      <w:r w:rsidRPr="00E42464">
        <w:rPr>
          <w:rFonts w:hint="cs"/>
          <w:rtl/>
        </w:rPr>
        <w:tab/>
        <w:t xml:space="preserve">توجد قناة </w:t>
      </w:r>
      <w:r w:rsidRPr="00E42464">
        <w:t>P-CPICH</w:t>
      </w:r>
      <w:r w:rsidRPr="00E42464">
        <w:rPr>
          <w:rFonts w:hint="cs"/>
          <w:rtl/>
        </w:rPr>
        <w:t xml:space="preserve"> واحدة فقط لكل بقعة؛</w:t>
      </w:r>
    </w:p>
    <w:p w:rsidR="008636D0" w:rsidRPr="00E42464" w:rsidRDefault="008636D0" w:rsidP="00B11D3B">
      <w:pPr>
        <w:pStyle w:val="enumlev2"/>
        <w:rPr>
          <w:rtl/>
        </w:rPr>
      </w:pPr>
      <w:r w:rsidRPr="00E42464">
        <w:rPr>
          <w:rFonts w:hint="cs"/>
          <w:rtl/>
        </w:rPr>
        <w:t>-</w:t>
      </w:r>
      <w:r w:rsidRPr="00E42464">
        <w:rPr>
          <w:rFonts w:hint="cs"/>
          <w:rtl/>
        </w:rPr>
        <w:tab/>
        <w:t xml:space="preserve">يتم البث الإذاعي للقناة الأولية </w:t>
      </w:r>
      <w:r w:rsidRPr="00E42464">
        <w:t>P-CPICH</w:t>
      </w:r>
      <w:r w:rsidRPr="00E42464">
        <w:rPr>
          <w:rFonts w:hint="cs"/>
          <w:rtl/>
        </w:rPr>
        <w:t xml:space="preserve"> فوق البقعة بكاملها؛</w:t>
      </w:r>
    </w:p>
    <w:p w:rsidR="008636D0" w:rsidRPr="00E42464" w:rsidRDefault="008636D0" w:rsidP="00B11D3B">
      <w:pPr>
        <w:pStyle w:val="enumlev2"/>
        <w:rPr>
          <w:rtl/>
        </w:rPr>
      </w:pPr>
      <w:r w:rsidRPr="00E42464">
        <w:rPr>
          <w:rFonts w:hint="cs"/>
          <w:rtl/>
        </w:rPr>
        <w:t>-</w:t>
      </w:r>
      <w:r w:rsidRPr="00E42464">
        <w:rPr>
          <w:rFonts w:hint="cs"/>
          <w:rtl/>
        </w:rPr>
        <w:tab/>
        <w:t xml:space="preserve">تُعتبر القناة الأولية </w:t>
      </w:r>
      <w:r w:rsidRPr="00E42464">
        <w:t>CPICH</w:t>
      </w:r>
      <w:r w:rsidRPr="00E42464">
        <w:rPr>
          <w:rFonts w:hint="cs"/>
          <w:rtl/>
        </w:rPr>
        <w:t xml:space="preserve"> مرجع الطور للقنوات المادية للوصلة الهابطة.</w:t>
      </w:r>
    </w:p>
    <w:p w:rsidR="008636D0" w:rsidRPr="00E42464" w:rsidRDefault="008636D0" w:rsidP="00B51EF7">
      <w:pPr>
        <w:rPr>
          <w:rtl/>
        </w:rPr>
      </w:pPr>
      <w:r w:rsidRPr="00E42464">
        <w:rPr>
          <w:rFonts w:hint="cs"/>
          <w:rtl/>
        </w:rPr>
        <w:t>-</w:t>
      </w:r>
      <w:r w:rsidRPr="00E42464">
        <w:rPr>
          <w:rFonts w:hint="cs"/>
          <w:rtl/>
        </w:rPr>
        <w:tab/>
        <w:t xml:space="preserve">القناة الدليلية المشتركة الثانوية </w:t>
      </w:r>
      <w:r w:rsidR="00B51EF7">
        <w:t>(</w:t>
      </w:r>
      <w:r w:rsidRPr="00E42464">
        <w:t>S-CPICH</w:t>
      </w:r>
      <w:r w:rsidR="00B51EF7">
        <w:t>)</w:t>
      </w:r>
      <w:r w:rsidRPr="00E42464">
        <w:rPr>
          <w:rFonts w:hint="cs"/>
          <w:rtl/>
        </w:rPr>
        <w:t>:</w:t>
      </w:r>
    </w:p>
    <w:p w:rsidR="008636D0" w:rsidRPr="00E42464" w:rsidRDefault="008636D0" w:rsidP="00B11D3B">
      <w:pPr>
        <w:pStyle w:val="enumlev2"/>
        <w:rPr>
          <w:rtl/>
        </w:rPr>
      </w:pPr>
      <w:r w:rsidRPr="00E42464">
        <w:rPr>
          <w:rFonts w:hint="cs"/>
          <w:rtl/>
        </w:rPr>
        <w:t>-</w:t>
      </w:r>
      <w:r w:rsidRPr="00E42464">
        <w:rPr>
          <w:rFonts w:hint="cs"/>
          <w:rtl/>
        </w:rPr>
        <w:tab/>
        <w:t xml:space="preserve">تُستخدم للقناة </w:t>
      </w:r>
      <w:r w:rsidRPr="00E42464">
        <w:t>S-CPICH</w:t>
      </w:r>
      <w:r w:rsidRPr="00E42464">
        <w:rPr>
          <w:rFonts w:hint="cs"/>
          <w:rtl/>
        </w:rPr>
        <w:t xml:space="preserve"> شفرة اعتباطية لتوجيه القنوات مع عامل تمديد </w:t>
      </w:r>
      <w:r w:rsidRPr="00E42464">
        <w:t>256 = SF</w:t>
      </w:r>
      <w:r w:rsidRPr="00E42464">
        <w:rPr>
          <w:rFonts w:hint="cs"/>
          <w:rtl/>
        </w:rPr>
        <w:t xml:space="preserve">؛ </w:t>
      </w:r>
    </w:p>
    <w:p w:rsidR="008636D0" w:rsidRPr="00E42464" w:rsidRDefault="008636D0" w:rsidP="00B11D3B">
      <w:pPr>
        <w:pStyle w:val="enumlev2"/>
        <w:rPr>
          <w:rtl/>
        </w:rPr>
      </w:pPr>
      <w:r w:rsidRPr="00E42464">
        <w:rPr>
          <w:rFonts w:hint="cs"/>
          <w:rtl/>
        </w:rPr>
        <w:t>-</w:t>
      </w:r>
      <w:r w:rsidRPr="00E42464">
        <w:rPr>
          <w:rFonts w:hint="cs"/>
          <w:rtl/>
        </w:rPr>
        <w:tab/>
        <w:t xml:space="preserve">يتم تخليط القناة الثانوية </w:t>
      </w:r>
      <w:r w:rsidRPr="00E42464">
        <w:t>S-CPICH</w:t>
      </w:r>
      <w:r w:rsidRPr="00E42464">
        <w:rPr>
          <w:rFonts w:hint="cs"/>
          <w:rtl/>
        </w:rPr>
        <w:t xml:space="preserve"> إما بواسطة شفرة التخليط الأولية أو الثانوية؛</w:t>
      </w:r>
    </w:p>
    <w:p w:rsidR="008636D0" w:rsidRPr="00E42464" w:rsidRDefault="008636D0" w:rsidP="00B11D3B">
      <w:pPr>
        <w:pStyle w:val="enumlev2"/>
        <w:rPr>
          <w:rtl/>
        </w:rPr>
      </w:pPr>
      <w:r w:rsidRPr="00E42464">
        <w:rPr>
          <w:rFonts w:hint="cs"/>
          <w:rtl/>
        </w:rPr>
        <w:t>-</w:t>
      </w:r>
      <w:r w:rsidRPr="00E42464">
        <w:rPr>
          <w:rFonts w:hint="cs"/>
          <w:rtl/>
        </w:rPr>
        <w:tab/>
        <w:t xml:space="preserve">قد يوجد صفر أو </w:t>
      </w:r>
      <w:r w:rsidRPr="00E42464">
        <w:t>1</w:t>
      </w:r>
      <w:r w:rsidRPr="00E42464">
        <w:rPr>
          <w:rFonts w:hint="cs"/>
          <w:rtl/>
        </w:rPr>
        <w:t xml:space="preserve"> أو العديد من القنوات الثانوية </w:t>
      </w:r>
      <w:r w:rsidRPr="00E42464">
        <w:t>S-CPICH</w:t>
      </w:r>
      <w:r w:rsidRPr="00E42464">
        <w:rPr>
          <w:rFonts w:hint="cs"/>
          <w:rtl/>
        </w:rPr>
        <w:t xml:space="preserve"> للبقعة الواحدة؛</w:t>
      </w:r>
    </w:p>
    <w:p w:rsidR="008636D0" w:rsidRPr="00E42464" w:rsidRDefault="008636D0" w:rsidP="00B11D3B">
      <w:pPr>
        <w:pStyle w:val="enumlev2"/>
        <w:rPr>
          <w:rtl/>
        </w:rPr>
      </w:pPr>
      <w:r w:rsidRPr="00E42464">
        <w:rPr>
          <w:rFonts w:hint="cs"/>
          <w:rtl/>
        </w:rPr>
        <w:t>-</w:t>
      </w:r>
      <w:r w:rsidRPr="00E42464">
        <w:rPr>
          <w:rFonts w:hint="cs"/>
          <w:rtl/>
        </w:rPr>
        <w:tab/>
        <w:t xml:space="preserve">قد يتم بثّ القناة الثانوية </w:t>
      </w:r>
      <w:r w:rsidRPr="00E42464">
        <w:t>S-CPICH</w:t>
      </w:r>
      <w:r w:rsidRPr="00E42464">
        <w:rPr>
          <w:rFonts w:hint="cs"/>
          <w:rtl/>
        </w:rPr>
        <w:t xml:space="preserve"> فوق البقعة بكاملها أو فوق جزء من البقعة؛</w:t>
      </w:r>
    </w:p>
    <w:p w:rsidR="008636D0" w:rsidRPr="00E42464" w:rsidRDefault="008636D0" w:rsidP="00B11D3B">
      <w:pPr>
        <w:pStyle w:val="enumlev2"/>
        <w:rPr>
          <w:rtl/>
        </w:rPr>
      </w:pPr>
      <w:r w:rsidRPr="00E42464">
        <w:rPr>
          <w:rFonts w:hint="cs"/>
          <w:rtl/>
        </w:rPr>
        <w:t>-</w:t>
      </w:r>
      <w:r w:rsidRPr="00E42464">
        <w:rPr>
          <w:rFonts w:hint="cs"/>
          <w:rtl/>
        </w:rPr>
        <w:tab/>
        <w:t xml:space="preserve">قد تُعتبر القناة الثانوية </w:t>
      </w:r>
      <w:r w:rsidRPr="00E42464">
        <w:t>S-CPICH</w:t>
      </w:r>
      <w:r w:rsidRPr="00E42464">
        <w:rPr>
          <w:rFonts w:hint="cs"/>
          <w:rtl/>
        </w:rPr>
        <w:t xml:space="preserve"> مرجعاً للطور بالنسبة للقناة المادية المكرّسة </w:t>
      </w:r>
      <w:r w:rsidRPr="00E42464">
        <w:t>(DPCH)</w:t>
      </w:r>
      <w:r w:rsidRPr="00E42464">
        <w:rPr>
          <w:rFonts w:hint="cs"/>
          <w:rtl/>
        </w:rPr>
        <w:t xml:space="preserve"> للوصلة الهابطة.</w:t>
      </w:r>
    </w:p>
    <w:p w:rsidR="008636D0" w:rsidRPr="00FF3E5B" w:rsidRDefault="008636D0" w:rsidP="00B11D3B">
      <w:pPr>
        <w:pStyle w:val="FigureNo"/>
        <w:rPr>
          <w:rFonts w:hint="eastAsia"/>
          <w:rtl/>
        </w:rPr>
      </w:pPr>
      <w:r w:rsidRPr="00FF3E5B">
        <w:rPr>
          <w:rtl/>
        </w:rPr>
        <w:lastRenderedPageBreak/>
        <w:t>الش</w:t>
      </w:r>
      <w:r w:rsidRPr="00FF3E5B">
        <w:rPr>
          <w:rFonts w:hint="cs"/>
          <w:rtl/>
        </w:rPr>
        <w:t>ـ</w:t>
      </w:r>
      <w:r w:rsidRPr="00FF3E5B">
        <w:rPr>
          <w:rtl/>
        </w:rPr>
        <w:t xml:space="preserve">كل </w:t>
      </w:r>
      <w:r w:rsidRPr="00FF3E5B">
        <w:t>47</w:t>
      </w:r>
    </w:p>
    <w:p w:rsidR="00781B59" w:rsidRPr="00FF3E5B" w:rsidRDefault="00781B59" w:rsidP="00781B59">
      <w:pPr>
        <w:pStyle w:val="FigureTitle"/>
        <w:tabs>
          <w:tab w:val="left" w:pos="3567"/>
          <w:tab w:val="center" w:pos="4819"/>
        </w:tabs>
        <w:rPr>
          <w:rFonts w:hint="eastAsia"/>
        </w:rPr>
      </w:pPr>
      <w:r w:rsidRPr="00FF3E5B">
        <w:rPr>
          <w:rtl/>
        </w:rPr>
        <w:t xml:space="preserve">بنية </w:t>
      </w:r>
      <w:r w:rsidRPr="00FF3E5B">
        <w:rPr>
          <w:rFonts w:hint="cs"/>
          <w:rtl/>
        </w:rPr>
        <w:t>ال</w:t>
      </w:r>
      <w:r w:rsidRPr="00FF3E5B">
        <w:rPr>
          <w:rtl/>
        </w:rPr>
        <w:t xml:space="preserve">رتل </w:t>
      </w:r>
      <w:r w:rsidRPr="00FF3E5B">
        <w:rPr>
          <w:rFonts w:hint="cs"/>
          <w:rtl/>
        </w:rPr>
        <w:t>ل</w:t>
      </w:r>
      <w:r w:rsidRPr="00FF3E5B">
        <w:rPr>
          <w:rtl/>
        </w:rPr>
        <w:t>لق</w:t>
      </w:r>
      <w:r w:rsidRPr="00FF3E5B">
        <w:rPr>
          <w:rFonts w:hint="cs"/>
          <w:rtl/>
        </w:rPr>
        <w:t>ن</w:t>
      </w:r>
      <w:r w:rsidRPr="00FF3E5B">
        <w:rPr>
          <w:rtl/>
        </w:rPr>
        <w:t xml:space="preserve">اة </w:t>
      </w:r>
      <w:r w:rsidRPr="00FF3E5B">
        <w:t>CPICH</w:t>
      </w:r>
    </w:p>
    <w:p w:rsidR="00B11D3B" w:rsidRPr="00FF3E5B" w:rsidRDefault="00BC7CB1" w:rsidP="00F9535F">
      <w:pPr>
        <w:pStyle w:val="Figure"/>
        <w:spacing w:before="120"/>
        <w:rPr>
          <w:rtl/>
          <w:lang w:val="fr-FR" w:bidi="ar-EG"/>
        </w:rPr>
      </w:pPr>
      <w:r>
        <w:rPr>
          <w:noProof/>
          <w:lang w:eastAsia="zh-CN"/>
        </w:rPr>
        <mc:AlternateContent>
          <mc:Choice Requires="wpg">
            <w:drawing>
              <wp:anchor distT="0" distB="0" distL="114300" distR="114300" simplePos="0" relativeHeight="251982336" behindDoc="0" locked="0" layoutInCell="1" allowOverlap="1">
                <wp:simplePos x="0" y="0"/>
                <wp:positionH relativeFrom="column">
                  <wp:posOffset>603928</wp:posOffset>
                </wp:positionH>
                <wp:positionV relativeFrom="paragraph">
                  <wp:posOffset>73965</wp:posOffset>
                </wp:positionV>
                <wp:extent cx="4882316" cy="1737137"/>
                <wp:effectExtent l="0" t="0" r="13970" b="15875"/>
                <wp:wrapNone/>
                <wp:docPr id="1693" name="Group 1693"/>
                <wp:cNvGraphicFramePr/>
                <a:graphic xmlns:a="http://schemas.openxmlformats.org/drawingml/2006/main">
                  <a:graphicData uri="http://schemas.microsoft.com/office/word/2010/wordprocessingGroup">
                    <wpg:wgp>
                      <wpg:cNvGrpSpPr/>
                      <wpg:grpSpPr>
                        <a:xfrm>
                          <a:off x="0" y="0"/>
                          <a:ext cx="4882316" cy="1737137"/>
                          <a:chOff x="136540" y="-49656"/>
                          <a:chExt cx="4882316" cy="1737137"/>
                        </a:xfrm>
                      </wpg:grpSpPr>
                      <wps:wsp>
                        <wps:cNvPr id="457" name="Rectangle 209"/>
                        <wps:cNvSpPr>
                          <a:spLocks noChangeArrowheads="1"/>
                        </wps:cNvSpPr>
                        <wps:spPr bwMode="auto">
                          <a:xfrm>
                            <a:off x="768350" y="-49656"/>
                            <a:ext cx="360045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7227BE" w:rsidRDefault="009675B8" w:rsidP="00325D3A">
                              <w:pPr>
                                <w:pStyle w:val="FigTx"/>
                              </w:pPr>
                              <w:r>
                                <w:rPr>
                                  <w:rFonts w:hint="cs"/>
                                  <w:rtl/>
                                </w:rPr>
                                <w:t>تتابع رموز مسبق التحديد</w:t>
                              </w:r>
                            </w:p>
                          </w:txbxContent>
                        </wps:txbx>
                        <wps:bodyPr rot="0" vert="horz" wrap="square" lIns="0" tIns="0" rIns="0" bIns="0" anchor="ctr" anchorCtr="0" upright="1">
                          <a:noAutofit/>
                        </wps:bodyPr>
                      </wps:wsp>
                      <wps:wsp>
                        <wps:cNvPr id="20" name="Rectangle 212"/>
                        <wps:cNvSpPr>
                          <a:spLocks noChangeArrowheads="1"/>
                        </wps:cNvSpPr>
                        <wps:spPr bwMode="auto">
                          <a:xfrm>
                            <a:off x="136540" y="1167533"/>
                            <a:ext cx="355726"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325D3A" w:rsidRDefault="009675B8" w:rsidP="00325D3A">
                              <w:pPr>
                                <w:pStyle w:val="FigTx"/>
                                <w:spacing w:line="168" w:lineRule="auto"/>
                                <w:rPr>
                                  <w:sz w:val="14"/>
                                  <w:szCs w:val="20"/>
                                </w:rPr>
                              </w:pPr>
                              <w:r w:rsidRPr="00325D3A">
                                <w:rPr>
                                  <w:rFonts w:hint="cs"/>
                                  <w:sz w:val="14"/>
                                  <w:szCs w:val="20"/>
                                  <w:rtl/>
                                </w:rPr>
                                <w:t>الفجوة</w:t>
                              </w:r>
                              <w:r w:rsidRPr="00325D3A">
                                <w:rPr>
                                  <w:sz w:val="14"/>
                                  <w:szCs w:val="20"/>
                                  <w:rtl/>
                                </w:rPr>
                                <w:br/>
                              </w:r>
                              <w:r w:rsidRPr="00325D3A">
                                <w:rPr>
                                  <w:rFonts w:hint="cs"/>
                                  <w:sz w:val="14"/>
                                  <w:szCs w:val="20"/>
                                  <w:rtl/>
                                </w:rPr>
                                <w:t xml:space="preserve">رقم </w:t>
                              </w:r>
                              <w:r w:rsidRPr="00325D3A">
                                <w:rPr>
                                  <w:sz w:val="14"/>
                                  <w:szCs w:val="20"/>
                                </w:rPr>
                                <w:t>0</w:t>
                              </w:r>
                            </w:p>
                          </w:txbxContent>
                        </wps:txbx>
                        <wps:bodyPr rot="0" vert="horz" wrap="square" lIns="0" tIns="0" rIns="0" bIns="0" anchor="t" anchorCtr="0" upright="1">
                          <a:noAutofit/>
                        </wps:bodyPr>
                      </wps:wsp>
                      <wps:wsp>
                        <wps:cNvPr id="30" name="Rectangle 212"/>
                        <wps:cNvSpPr>
                          <a:spLocks noChangeArrowheads="1"/>
                        </wps:cNvSpPr>
                        <wps:spPr bwMode="auto">
                          <a:xfrm>
                            <a:off x="616497" y="1168111"/>
                            <a:ext cx="6089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325D3A" w:rsidRDefault="009675B8" w:rsidP="00325D3A">
                              <w:pPr>
                                <w:pStyle w:val="FigTx"/>
                                <w:spacing w:line="168" w:lineRule="auto"/>
                                <w:rPr>
                                  <w:sz w:val="14"/>
                                  <w:szCs w:val="20"/>
                                </w:rPr>
                              </w:pPr>
                              <w:r w:rsidRPr="00325D3A">
                                <w:rPr>
                                  <w:rFonts w:hint="cs"/>
                                  <w:sz w:val="14"/>
                                  <w:szCs w:val="20"/>
                                  <w:rtl/>
                                </w:rPr>
                                <w:t>الفجوة</w:t>
                              </w:r>
                              <w:r w:rsidRPr="00325D3A">
                                <w:rPr>
                                  <w:sz w:val="14"/>
                                  <w:szCs w:val="20"/>
                                  <w:rtl/>
                                </w:rPr>
                                <w:br/>
                              </w:r>
                              <w:r w:rsidRPr="00325D3A">
                                <w:rPr>
                                  <w:rFonts w:hint="cs"/>
                                  <w:sz w:val="14"/>
                                  <w:szCs w:val="20"/>
                                  <w:rtl/>
                                </w:rPr>
                                <w:t xml:space="preserve">رقم </w:t>
                              </w:r>
                              <w:r w:rsidRPr="00325D3A">
                                <w:rPr>
                                  <w:sz w:val="14"/>
                                  <w:szCs w:val="20"/>
                                </w:rPr>
                                <w:t>1</w:t>
                              </w:r>
                            </w:p>
                          </w:txbxContent>
                        </wps:txbx>
                        <wps:bodyPr rot="0" vert="horz" wrap="square" lIns="0" tIns="0" rIns="0" bIns="0" anchor="t" anchorCtr="0" upright="1">
                          <a:noAutofit/>
                        </wps:bodyPr>
                      </wps:wsp>
                      <wps:wsp>
                        <wps:cNvPr id="31" name="Rectangle 212"/>
                        <wps:cNvSpPr>
                          <a:spLocks noChangeArrowheads="1"/>
                        </wps:cNvSpPr>
                        <wps:spPr bwMode="auto">
                          <a:xfrm>
                            <a:off x="1993900" y="1168400"/>
                            <a:ext cx="6096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325D3A" w:rsidRDefault="009675B8" w:rsidP="00325D3A">
                              <w:pPr>
                                <w:pStyle w:val="FigTx"/>
                                <w:spacing w:line="168" w:lineRule="auto"/>
                                <w:rPr>
                                  <w:sz w:val="14"/>
                                  <w:szCs w:val="20"/>
                                </w:rPr>
                              </w:pPr>
                              <w:r w:rsidRPr="00325D3A">
                                <w:rPr>
                                  <w:rFonts w:hint="cs"/>
                                  <w:sz w:val="14"/>
                                  <w:szCs w:val="20"/>
                                  <w:rtl/>
                                </w:rPr>
                                <w:t>الفجوة</w:t>
                              </w:r>
                              <w:r w:rsidRPr="00325D3A">
                                <w:rPr>
                                  <w:sz w:val="14"/>
                                  <w:szCs w:val="20"/>
                                  <w:rtl/>
                                </w:rPr>
                                <w:br/>
                              </w:r>
                              <w:r w:rsidRPr="00325D3A">
                                <w:rPr>
                                  <w:rFonts w:hint="cs"/>
                                  <w:sz w:val="14"/>
                                  <w:szCs w:val="20"/>
                                  <w:rtl/>
                                </w:rPr>
                                <w:t xml:space="preserve">رقم </w:t>
                              </w:r>
                              <w:r w:rsidRPr="00325D3A">
                                <w:rPr>
                                  <w:i/>
                                  <w:iCs/>
                                  <w:sz w:val="14"/>
                                  <w:szCs w:val="20"/>
                                </w:rPr>
                                <w:t>i</w:t>
                              </w:r>
                            </w:p>
                          </w:txbxContent>
                        </wps:txbx>
                        <wps:bodyPr rot="0" vert="horz" wrap="square" lIns="0" tIns="0" rIns="0" bIns="0" anchor="t" anchorCtr="0" upright="1">
                          <a:noAutofit/>
                        </wps:bodyPr>
                      </wps:wsp>
                      <wps:wsp>
                        <wps:cNvPr id="64" name="Rectangle 212"/>
                        <wps:cNvSpPr>
                          <a:spLocks noChangeArrowheads="1"/>
                        </wps:cNvSpPr>
                        <wps:spPr bwMode="auto">
                          <a:xfrm>
                            <a:off x="4652194" y="1174460"/>
                            <a:ext cx="366662"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325D3A" w:rsidRDefault="009675B8" w:rsidP="00325D3A">
                              <w:pPr>
                                <w:pStyle w:val="FigTx"/>
                                <w:spacing w:line="168" w:lineRule="auto"/>
                                <w:rPr>
                                  <w:sz w:val="14"/>
                                  <w:szCs w:val="20"/>
                                </w:rPr>
                              </w:pPr>
                              <w:r w:rsidRPr="00325D3A">
                                <w:rPr>
                                  <w:rFonts w:hint="cs"/>
                                  <w:sz w:val="14"/>
                                  <w:szCs w:val="20"/>
                                  <w:rtl/>
                                </w:rPr>
                                <w:t>الفجوة</w:t>
                              </w:r>
                              <w:r w:rsidRPr="00325D3A">
                                <w:rPr>
                                  <w:sz w:val="14"/>
                                  <w:szCs w:val="20"/>
                                  <w:rtl/>
                                </w:rPr>
                                <w:br/>
                              </w:r>
                              <w:r w:rsidRPr="00325D3A">
                                <w:rPr>
                                  <w:rFonts w:hint="cs"/>
                                  <w:sz w:val="14"/>
                                  <w:szCs w:val="20"/>
                                  <w:rtl/>
                                </w:rPr>
                                <w:t xml:space="preserve">رقم </w:t>
                              </w:r>
                              <w:r w:rsidRPr="00325D3A">
                                <w:rPr>
                                  <w:sz w:val="14"/>
                                  <w:szCs w:val="20"/>
                                </w:rPr>
                                <w:t>14</w:t>
                              </w:r>
                            </w:p>
                          </w:txbxContent>
                        </wps:txbx>
                        <wps:bodyPr rot="0" vert="horz" wrap="square" lIns="0" tIns="0" rIns="0" bIns="0" anchor="t" anchorCtr="0" upright="1">
                          <a:noAutofit/>
                        </wps:bodyPr>
                      </wps:wsp>
                      <wps:wsp>
                        <wps:cNvPr id="458" name="Rectangle 210"/>
                        <wps:cNvSpPr>
                          <a:spLocks noChangeArrowheads="1"/>
                        </wps:cNvSpPr>
                        <wps:spPr bwMode="auto">
                          <a:xfrm>
                            <a:off x="1492250" y="201560"/>
                            <a:ext cx="2160906"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9D27A2">
                              <w:pPr>
                                <w:pStyle w:val="FigTx"/>
                                <w:rPr>
                                  <w:rtl/>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t>2</w:t>
                              </w:r>
                              <w:r w:rsidRPr="008F6223">
                                <w:t>0</w:t>
                              </w:r>
                              <w:r>
                                <w:rPr>
                                  <w:rFonts w:hint="cs"/>
                                  <w:rtl/>
                                </w:rPr>
                                <w:t xml:space="preserve"> بتة = </w:t>
                              </w:r>
                              <w:r>
                                <w:t>1</w:t>
                              </w:r>
                              <w:r w:rsidRPr="008F6223">
                                <w:t>0</w:t>
                              </w:r>
                              <w:r>
                                <w:rPr>
                                  <w:rFonts w:hint="cs"/>
                                  <w:rtl/>
                                </w:rPr>
                                <w:t xml:space="preserve"> رموز</w:t>
                              </w:r>
                            </w:p>
                          </w:txbxContent>
                        </wps:txbx>
                        <wps:bodyPr rot="0" vert="horz" wrap="square" lIns="0" tIns="0" rIns="0" bIns="0" anchor="t" anchorCtr="0" upright="1">
                          <a:noAutofit/>
                        </wps:bodyPr>
                      </wps:wsp>
                      <wps:wsp>
                        <wps:cNvPr id="456" name="Rectangle 208"/>
                        <wps:cNvSpPr>
                          <a:spLocks noChangeArrowheads="1"/>
                        </wps:cNvSpPr>
                        <wps:spPr bwMode="auto">
                          <a:xfrm>
                            <a:off x="781050" y="1454436"/>
                            <a:ext cx="35858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325D3A">
                              <w:pPr>
                                <w:pStyle w:val="FigTx"/>
                              </w:pPr>
                              <w:r>
                                <w:rPr>
                                  <w:rFonts w:hint="cs"/>
                                  <w:rtl/>
                                </w:rPr>
                                <w:t xml:space="preserve">رتل راديوي واحد، </w:t>
                              </w:r>
                              <w:r>
                                <w:t>ms</w:t>
                              </w:r>
                              <w:r w:rsidRPr="00C410A9">
                                <w:t xml:space="preserve"> 10 =</w:t>
                              </w:r>
                              <w:r>
                                <w:t xml:space="preserve"> </w:t>
                              </w:r>
                              <w:r>
                                <w:rPr>
                                  <w:i/>
                                  <w:iCs/>
                                </w:rPr>
                                <w:t>T</w:t>
                              </w:r>
                              <w:r w:rsidRPr="00C410A9">
                                <w:rPr>
                                  <w:i/>
                                  <w:iCs/>
                                  <w:vertAlign w:val="subscript"/>
                                </w:rPr>
                                <w:t>f</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Group 1693" o:spid="_x0000_s1286" style="position:absolute;left:0;text-align:left;margin-left:47.55pt;margin-top:5.8pt;width:384.45pt;height:136.8pt;z-index:251982336;mso-width-relative:margin" coordorigin="1365,-496" coordsize="48823,1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s6YQQAAOMfAAAOAAAAZHJzL2Uyb0RvYy54bWzsWduOpDYQfY+Uf7B472kbjLloelazfRlF&#10;miSrbPIBbnA3KICJzQw9G+XfUzbQ14dEu5merBYeaGMbu+q46lBddftuVxboWSidy2rmkBvsIFEl&#10;Ms2r7cz57dfVJHSQbniV8kJWYua8CO28u/v+u9u2joUrM1mkQiFYpNJxW8+crGnqeDrVSSZKrm9k&#10;LSoY3EhV8gYe1XaaKt7C6mUxdTFm01aqtFYyEVpD76IbdO7s+puNSJqfNxstGlTMHJCtsXdl72tz&#10;n97d8nireJ3lSS8G/wwpSp5XsOl+qQVvOHpS+cVSZZ4oqeWmuUlkOZWbTZ4IqwNoQ/CZNg9KPtVW&#10;l23cbus9TADtGU6fvWzy0/MHhfIUzo5FnoMqXsIp2Y2R7QGA2nobw7wHVX+sP6i+Y9s9GZ13G1Wa&#10;X9AG7Sy0L3toxa5BCXTSMHQ9whyUwBgJvIB4QQd+ksEJmfeIx3wKZwQTJjRiPhvGl/+wxnQQYWok&#10;3QvW1mBS+oCa/jLUPma8FvYwtEGjR436wQDaL2BsvNoWArk4MrIbAWCmAc3Ao+tHmfyuUSXnGcwT&#10;90rJNhM8BcGImQ/iH71gHjS8itbtjzKFQ+FPjbQ2doZ3wELPv8RtQN5jGFMzbpB3CWWetfo9aDyu&#10;lW4ehCyRacwcBXrYffjzo26MXIcpRo9KrvKigH4eF9VJB0zsemBveNWMGSmsH/wZ4WgZLkM6oS5b&#10;TiheLCb3qzmdsBUJ/IW3mM8X5C+zL6FxlqepqMw2g08S+u9Or2eHzpv2XqllkadmOSOSVtv1vFDo&#10;mQMnrOxl0YeRw7TpqRgWBNDlTCXiUvzejSYrFgYTuqL+JApwOMEkeh8xTCO6WJ2q9JhX4stVQu3M&#10;iXzXt6d0JPSZbthel7rxuMwbYN0iL2dOuJ/EY2OMyyq1R9vwvOjaR1AY8Q9QwHEPB21N11hrZ/XN&#10;br2zpAI+P3jCWqYvYM1KgomBNcI3AxqZVJ8c1AL/zhz9xxNXwkHFDxV4BExphoYaGuuhwasEXp05&#10;SaMc1D3Mm47Wn2qVbzNYm1h4KnkPfrPJrSEbn+rk6L0N+KGT+NWJwgWFOnI94gniDuhcgSeO+JUQ&#10;FvieZzbvXNRQtOf7gdsztBtiFow8MfLE1Xhi7wmvwhPNV8IS8G1+Y5ZghNEIYhoTphEWEmIJ/MAS&#10;DIeR7/fRxMgSYzRx1WjCfrIOX/H/OJr4aliCvDVLkCjyIgxk1dMEhfZJMMEwBMAwbv90jDQx0sRV&#10;aYIOYfU3HUww+tY0QZnvkgjEsDQRUMrOaMJjcLk9TQRRTyNjbmLMTVwjN+GPNJFCataHHP1lasJ6&#10;6klG8vVSmIRGrtvnMCEP7p/ThEsgnsBDboL4JvSAcGPkiZEnrsETthLxzf/roFCRueQJHA4keoUU&#10;ZhAS3NMEoT6lXl8jMlWGLoUZ+iEdshOeB4WPkSfGWse1ah22ovl/5glbIIVKsv109lVvU6o+fraV&#10;kUNt/u5vAAAA//8DAFBLAwQUAAYACAAAACEAo2tFfOAAAAAJAQAADwAAAGRycy9kb3ducmV2Lnht&#10;bEyPwU7DMBBE70j8g7VI3KjjQKI0jVNVFXCqkGiREDc33iZRYzuK3ST9e5YTPe7MaPZNsZ5Nx0Yc&#10;fOusBLGIgKGtnG5tLeHr8PaUAfNBWa06Z1HCFT2sy/u7QuXaTfYTx32oGZVYnysJTQh9zrmvGjTK&#10;L1yPlryTG4wKdA4114OaqNx0PI6ilBvVWvrQqB63DVbn/cVIeJ/UtHkWr+PufNpefw7Jx/dOoJSP&#10;D/NmBSzgHP7D8IdP6FAS09FdrPask7BMBCVJFykw8rP0hbYdJcRZEgMvC367oPwFAAD//wMAUEsB&#10;Ai0AFAAGAAgAAAAhALaDOJL+AAAA4QEAABMAAAAAAAAAAAAAAAAAAAAAAFtDb250ZW50X1R5cGVz&#10;XS54bWxQSwECLQAUAAYACAAAACEAOP0h/9YAAACUAQAACwAAAAAAAAAAAAAAAAAvAQAAX3JlbHMv&#10;LnJlbHNQSwECLQAUAAYACAAAACEAyxYrOmEEAADjHwAADgAAAAAAAAAAAAAAAAAuAgAAZHJzL2Uy&#10;b0RvYy54bWxQSwECLQAUAAYACAAAACEAo2tFfOAAAAAJAQAADwAAAAAAAAAAAAAAAAC7BgAAZHJz&#10;L2Rvd25yZXYueG1sUEsFBgAAAAAEAAQA8wAAAMgHAAAAAA==&#10;">
                <v:rect id="Rectangle 209" o:spid="_x0000_s1287" style="position:absolute;left:7683;top:-496;width:36005;height:2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YZcUA&#10;AADcAAAADwAAAGRycy9kb3ducmV2LnhtbESPQWvCQBSE74X+h+UVvJS6UVo1qauIVuOtqL309sg+&#10;N6HZtyG7avz3riD0OMzMN8x03tlanKn1lWMFg34CgrhwumKj4OewfpuA8AFZY+2YFFzJw3z2/DTF&#10;TLsL7+i8D0ZECPsMFZQhNJmUvijJou+7hjh6R9daDFG2RuoWLxFuazlMkpG0WHFcKLGhZUnF3/5k&#10;FYxXi1f6/nXH8JVu0tzs8k1qcqV6L93iE0SgLvyHH+2tVvD+MY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hlxQAAANwAAAAPAAAAAAAAAAAAAAAAAJgCAABkcnMv&#10;ZG93bnJldi54bWxQSwUGAAAAAAQABAD1AAAAigMAAAAA&#10;" filled="f" stroked="f">
                  <v:textbox inset="0,0,0,0">
                    <w:txbxContent>
                      <w:p w:rsidR="009675B8" w:rsidRPr="007227BE" w:rsidRDefault="009675B8" w:rsidP="00325D3A">
                        <w:pPr>
                          <w:pStyle w:val="FigTx"/>
                        </w:pPr>
                        <w:r>
                          <w:rPr>
                            <w:rFonts w:hint="cs"/>
                            <w:rtl/>
                          </w:rPr>
                          <w:t>تتابع رموز مسبق التحديد</w:t>
                        </w:r>
                      </w:p>
                    </w:txbxContent>
                  </v:textbox>
                </v:rect>
                <v:rect id="_x0000_s1288" style="position:absolute;left:1365;top:11675;width:3557;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9675B8" w:rsidRPr="00325D3A" w:rsidRDefault="009675B8" w:rsidP="00325D3A">
                        <w:pPr>
                          <w:pStyle w:val="FigTx"/>
                          <w:spacing w:line="168" w:lineRule="auto"/>
                          <w:rPr>
                            <w:sz w:val="14"/>
                            <w:szCs w:val="20"/>
                          </w:rPr>
                        </w:pPr>
                        <w:r w:rsidRPr="00325D3A">
                          <w:rPr>
                            <w:rFonts w:hint="cs"/>
                            <w:sz w:val="14"/>
                            <w:szCs w:val="20"/>
                            <w:rtl/>
                          </w:rPr>
                          <w:t>الفجوة</w:t>
                        </w:r>
                        <w:r w:rsidRPr="00325D3A">
                          <w:rPr>
                            <w:sz w:val="14"/>
                            <w:szCs w:val="20"/>
                            <w:rtl/>
                          </w:rPr>
                          <w:br/>
                        </w:r>
                        <w:r w:rsidRPr="00325D3A">
                          <w:rPr>
                            <w:rFonts w:hint="cs"/>
                            <w:sz w:val="14"/>
                            <w:szCs w:val="20"/>
                            <w:rtl/>
                          </w:rPr>
                          <w:t xml:space="preserve">رقم </w:t>
                        </w:r>
                        <w:r w:rsidRPr="00325D3A">
                          <w:rPr>
                            <w:sz w:val="14"/>
                            <w:szCs w:val="20"/>
                          </w:rPr>
                          <w:t>0</w:t>
                        </w:r>
                      </w:p>
                    </w:txbxContent>
                  </v:textbox>
                </v:rect>
                <v:rect id="_x0000_s1289" style="position:absolute;left:6164;top:11681;width:6090;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9675B8" w:rsidRPr="00325D3A" w:rsidRDefault="009675B8" w:rsidP="00325D3A">
                        <w:pPr>
                          <w:pStyle w:val="FigTx"/>
                          <w:spacing w:line="168" w:lineRule="auto"/>
                          <w:rPr>
                            <w:sz w:val="14"/>
                            <w:szCs w:val="20"/>
                          </w:rPr>
                        </w:pPr>
                        <w:r w:rsidRPr="00325D3A">
                          <w:rPr>
                            <w:rFonts w:hint="cs"/>
                            <w:sz w:val="14"/>
                            <w:szCs w:val="20"/>
                            <w:rtl/>
                          </w:rPr>
                          <w:t>الفجوة</w:t>
                        </w:r>
                        <w:r w:rsidRPr="00325D3A">
                          <w:rPr>
                            <w:sz w:val="14"/>
                            <w:szCs w:val="20"/>
                            <w:rtl/>
                          </w:rPr>
                          <w:br/>
                        </w:r>
                        <w:r w:rsidRPr="00325D3A">
                          <w:rPr>
                            <w:rFonts w:hint="cs"/>
                            <w:sz w:val="14"/>
                            <w:szCs w:val="20"/>
                            <w:rtl/>
                          </w:rPr>
                          <w:t xml:space="preserve">رقم </w:t>
                        </w:r>
                        <w:r w:rsidRPr="00325D3A">
                          <w:rPr>
                            <w:sz w:val="14"/>
                            <w:szCs w:val="20"/>
                          </w:rPr>
                          <w:t>1</w:t>
                        </w:r>
                      </w:p>
                    </w:txbxContent>
                  </v:textbox>
                </v:rect>
                <v:rect id="_x0000_s1290" style="position:absolute;left:19939;top:11684;width:609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9675B8" w:rsidRPr="00325D3A" w:rsidRDefault="009675B8" w:rsidP="00325D3A">
                        <w:pPr>
                          <w:pStyle w:val="FigTx"/>
                          <w:spacing w:line="168" w:lineRule="auto"/>
                          <w:rPr>
                            <w:sz w:val="14"/>
                            <w:szCs w:val="20"/>
                          </w:rPr>
                        </w:pPr>
                        <w:r w:rsidRPr="00325D3A">
                          <w:rPr>
                            <w:rFonts w:hint="cs"/>
                            <w:sz w:val="14"/>
                            <w:szCs w:val="20"/>
                            <w:rtl/>
                          </w:rPr>
                          <w:t>الفجوة</w:t>
                        </w:r>
                        <w:r w:rsidRPr="00325D3A">
                          <w:rPr>
                            <w:sz w:val="14"/>
                            <w:szCs w:val="20"/>
                            <w:rtl/>
                          </w:rPr>
                          <w:br/>
                        </w:r>
                        <w:r w:rsidRPr="00325D3A">
                          <w:rPr>
                            <w:rFonts w:hint="cs"/>
                            <w:sz w:val="14"/>
                            <w:szCs w:val="20"/>
                            <w:rtl/>
                          </w:rPr>
                          <w:t xml:space="preserve">رقم </w:t>
                        </w:r>
                        <w:r w:rsidRPr="00325D3A">
                          <w:rPr>
                            <w:i/>
                            <w:iCs/>
                            <w:sz w:val="14"/>
                            <w:szCs w:val="20"/>
                          </w:rPr>
                          <w:t>i</w:t>
                        </w:r>
                      </w:p>
                    </w:txbxContent>
                  </v:textbox>
                </v:rect>
                <v:rect id="_x0000_s1291" style="position:absolute;left:46521;top:11744;width:366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9675B8" w:rsidRPr="00325D3A" w:rsidRDefault="009675B8" w:rsidP="00325D3A">
                        <w:pPr>
                          <w:pStyle w:val="FigTx"/>
                          <w:spacing w:line="168" w:lineRule="auto"/>
                          <w:rPr>
                            <w:sz w:val="14"/>
                            <w:szCs w:val="20"/>
                          </w:rPr>
                        </w:pPr>
                        <w:r w:rsidRPr="00325D3A">
                          <w:rPr>
                            <w:rFonts w:hint="cs"/>
                            <w:sz w:val="14"/>
                            <w:szCs w:val="20"/>
                            <w:rtl/>
                          </w:rPr>
                          <w:t>الفجوة</w:t>
                        </w:r>
                        <w:r w:rsidRPr="00325D3A">
                          <w:rPr>
                            <w:sz w:val="14"/>
                            <w:szCs w:val="20"/>
                            <w:rtl/>
                          </w:rPr>
                          <w:br/>
                        </w:r>
                        <w:r w:rsidRPr="00325D3A">
                          <w:rPr>
                            <w:rFonts w:hint="cs"/>
                            <w:sz w:val="14"/>
                            <w:szCs w:val="20"/>
                            <w:rtl/>
                          </w:rPr>
                          <w:t xml:space="preserve">رقم </w:t>
                        </w:r>
                        <w:r w:rsidRPr="00325D3A">
                          <w:rPr>
                            <w:sz w:val="14"/>
                            <w:szCs w:val="20"/>
                          </w:rPr>
                          <w:t>14</w:t>
                        </w:r>
                      </w:p>
                    </w:txbxContent>
                  </v:textbox>
                </v:rect>
                <v:rect id="_x0000_s1292" style="position:absolute;left:14922;top:2015;width:2160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9675B8" w:rsidRPr="008F6223" w:rsidRDefault="009675B8" w:rsidP="009D27A2">
                        <w:pPr>
                          <w:pStyle w:val="FigTx"/>
                          <w:rPr>
                            <w:rtl/>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t>2</w:t>
                        </w:r>
                        <w:r w:rsidRPr="008F6223">
                          <w:t>0</w:t>
                        </w:r>
                        <w:r>
                          <w:rPr>
                            <w:rFonts w:hint="cs"/>
                            <w:rtl/>
                          </w:rPr>
                          <w:t xml:space="preserve"> بتة = </w:t>
                        </w:r>
                        <w:r>
                          <w:t>1</w:t>
                        </w:r>
                        <w:r w:rsidRPr="008F6223">
                          <w:t>0</w:t>
                        </w:r>
                        <w:r>
                          <w:rPr>
                            <w:rFonts w:hint="cs"/>
                            <w:rtl/>
                          </w:rPr>
                          <w:t xml:space="preserve"> رموز</w:t>
                        </w:r>
                      </w:p>
                    </w:txbxContent>
                  </v:textbox>
                </v:rect>
                <v:rect id="_x0000_s1293" style="position:absolute;left:7810;top:14544;width:3585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9675B8" w:rsidRPr="008F6223" w:rsidRDefault="009675B8" w:rsidP="00325D3A">
                        <w:pPr>
                          <w:pStyle w:val="FigTx"/>
                        </w:pPr>
                        <w:r>
                          <w:rPr>
                            <w:rFonts w:hint="cs"/>
                            <w:rtl/>
                          </w:rPr>
                          <w:t xml:space="preserve">رتل راديوي واحد، </w:t>
                        </w:r>
                        <w:r>
                          <w:t>ms</w:t>
                        </w:r>
                        <w:r w:rsidRPr="00C410A9">
                          <w:t xml:space="preserve"> 10 =</w:t>
                        </w:r>
                        <w:r>
                          <w:t xml:space="preserve"> </w:t>
                        </w:r>
                        <w:r>
                          <w:rPr>
                            <w:i/>
                            <w:iCs/>
                          </w:rPr>
                          <w:t>T</w:t>
                        </w:r>
                        <w:r w:rsidRPr="00C410A9">
                          <w:rPr>
                            <w:i/>
                            <w:iCs/>
                            <w:vertAlign w:val="subscript"/>
                          </w:rPr>
                          <w:t>f</w:t>
                        </w:r>
                      </w:p>
                    </w:txbxContent>
                  </v:textbox>
                </v:rect>
              </v:group>
            </w:pict>
          </mc:Fallback>
        </mc:AlternateContent>
      </w:r>
      <w:r w:rsidR="00BA43C3" w:rsidRPr="00FF3E5B">
        <w:rPr>
          <w:noProof/>
          <w:lang w:eastAsia="zh-CN"/>
        </w:rPr>
        <w:object w:dxaOrig="5592" w:dyaOrig="2280">
          <v:shape id="_x0000_i1071" type="#_x0000_t75" style="width:410.7pt;height:154.95pt" o:ole="">
            <v:imagedata r:id="rId111" o:title=""/>
          </v:shape>
          <o:OLEObject Type="Embed" ProgID="CorelDRAW.Graphic.14" ShapeID="_x0000_i1071" DrawAspect="Content" ObjectID="_1506931771" r:id="rId112"/>
        </w:object>
      </w:r>
    </w:p>
    <w:p w:rsidR="008636D0" w:rsidRPr="00FF3E5B" w:rsidRDefault="008636D0" w:rsidP="00611EF3">
      <w:pPr>
        <w:pStyle w:val="Heading8"/>
        <w:rPr>
          <w:rFonts w:hint="eastAsia"/>
          <w:rtl/>
        </w:rPr>
      </w:pPr>
      <w:r w:rsidRPr="00FF3E5B">
        <w:t>2.1.2.1.4.6.3.4</w:t>
      </w:r>
      <w:r w:rsidRPr="00FF3E5B">
        <w:tab/>
      </w:r>
      <w:r w:rsidRPr="00FF3E5B">
        <w:rPr>
          <w:rFonts w:hint="cs"/>
          <w:rtl/>
        </w:rPr>
        <w:t xml:space="preserve">قناة التحكم المادية المشتركة الأولية </w:t>
      </w:r>
      <w:r w:rsidRPr="00FF3E5B">
        <w:t>(P-CCPCH)</w:t>
      </w:r>
    </w:p>
    <w:p w:rsidR="008636D0" w:rsidRPr="00E42464" w:rsidRDefault="008636D0" w:rsidP="00BA43C3">
      <w:pPr>
        <w:rPr>
          <w:rtl/>
          <w:lang w:bidi="ar-EG"/>
        </w:rPr>
      </w:pPr>
      <w:r w:rsidRPr="00FF3E5B">
        <w:rPr>
          <w:rFonts w:hint="cs"/>
          <w:rtl/>
        </w:rPr>
        <w:t xml:space="preserve">إن القناة الأولية </w:t>
      </w:r>
      <w:r w:rsidRPr="00FF3E5B">
        <w:t>P-CCPCH</w:t>
      </w:r>
      <w:r w:rsidRPr="00FF3E5B">
        <w:rPr>
          <w:rFonts w:hint="cs"/>
          <w:rtl/>
        </w:rPr>
        <w:t xml:space="preserve"> هي عبارة عن قناة مادية للوصلة الهابطة بمعدل ثابت (</w:t>
      </w:r>
      <w:r w:rsidRPr="00FF3E5B">
        <w:t>kbit/s 30</w:t>
      </w:r>
      <w:r w:rsidRPr="00FF3E5B">
        <w:rPr>
          <w:rFonts w:hint="cs"/>
          <w:rtl/>
        </w:rPr>
        <w:t xml:space="preserve">، عامل التمديد </w:t>
      </w:r>
      <w:r w:rsidRPr="00FF3E5B">
        <w:t>256 = SF</w:t>
      </w:r>
      <w:r w:rsidRPr="00FF3E5B">
        <w:rPr>
          <w:rFonts w:hint="cs"/>
          <w:rtl/>
          <w:lang w:bidi="ar-EG"/>
        </w:rPr>
        <w:t>)</w:t>
      </w:r>
      <w:r w:rsidRPr="00FF3E5B">
        <w:rPr>
          <w:rFonts w:hint="cs"/>
          <w:rtl/>
        </w:rPr>
        <w:t xml:space="preserve">، تُستخدم لنقل قناة نقل القناة الإذاعية </w:t>
      </w:r>
      <w:r w:rsidRPr="00FF3E5B">
        <w:t>(BCH)</w:t>
      </w:r>
      <w:r w:rsidRPr="00FF3E5B">
        <w:rPr>
          <w:rFonts w:hint="cs"/>
          <w:rtl/>
        </w:rPr>
        <w:t>.</w:t>
      </w:r>
    </w:p>
    <w:p w:rsidR="008636D0" w:rsidRPr="00E42464" w:rsidRDefault="008636D0" w:rsidP="008636D0">
      <w:pPr>
        <w:rPr>
          <w:rtl/>
          <w:lang w:bidi="ar-EG"/>
        </w:rPr>
      </w:pPr>
      <w:r w:rsidRPr="00E42464">
        <w:rPr>
          <w:rFonts w:hint="cs"/>
          <w:rtl/>
        </w:rPr>
        <w:t xml:space="preserve">ولا تُبَثّ القناة الأولية </w:t>
      </w:r>
      <w:r w:rsidRPr="00E42464">
        <w:t>CCPCH</w:t>
      </w:r>
      <w:r w:rsidRPr="00E42464">
        <w:rPr>
          <w:rFonts w:hint="cs"/>
          <w:rtl/>
        </w:rPr>
        <w:t xml:space="preserve"> أثناء النبضات الأولى البالغ عددها </w:t>
      </w:r>
      <w:r w:rsidRPr="00E42464">
        <w:t>256</w:t>
      </w:r>
      <w:r w:rsidRPr="00E42464">
        <w:rPr>
          <w:rFonts w:hint="cs"/>
          <w:rtl/>
        </w:rPr>
        <w:t xml:space="preserve"> نبضة من كل فجوة. ويتم بدلاً من ذلك أثناء هذه الفترة بث قناة التزامن </w:t>
      </w:r>
      <w:r w:rsidRPr="00E42464">
        <w:t>(</w:t>
      </w:r>
      <w:r w:rsidRPr="00E42464">
        <w:rPr>
          <w:rFonts w:hint="eastAsia"/>
        </w:rPr>
        <w:t>SCH</w:t>
      </w:r>
      <w:r w:rsidRPr="00E42464">
        <w:t>)</w:t>
      </w:r>
      <w:r w:rsidRPr="00E42464">
        <w:rPr>
          <w:rFonts w:hint="cs"/>
          <w:rtl/>
        </w:rPr>
        <w:t xml:space="preserve"> الأولية وقناة التزامن الثانوية.</w:t>
      </w:r>
    </w:p>
    <w:p w:rsidR="008636D0" w:rsidRPr="00FB0979" w:rsidRDefault="008636D0" w:rsidP="00611EF3">
      <w:pPr>
        <w:pStyle w:val="FigureNo"/>
        <w:rPr>
          <w:rFonts w:hint="eastAsia"/>
        </w:rPr>
      </w:pPr>
      <w:r w:rsidRPr="00FB0979">
        <w:rPr>
          <w:rtl/>
        </w:rPr>
        <w:t>الش</w:t>
      </w:r>
      <w:r w:rsidRPr="00FB0979">
        <w:rPr>
          <w:rFonts w:hint="cs"/>
          <w:rtl/>
        </w:rPr>
        <w:t>ـ</w:t>
      </w:r>
      <w:r w:rsidRPr="00FB0979">
        <w:rPr>
          <w:rtl/>
        </w:rPr>
        <w:t xml:space="preserve">كل </w:t>
      </w:r>
      <w:r w:rsidRPr="00FB0979">
        <w:t>48</w:t>
      </w:r>
    </w:p>
    <w:p w:rsidR="008636D0" w:rsidRPr="00FB0979" w:rsidRDefault="00F9535F" w:rsidP="00611EF3">
      <w:pPr>
        <w:pStyle w:val="FigureTitle"/>
        <w:rPr>
          <w:rFonts w:hint="eastAsia"/>
          <w:rtl/>
        </w:rPr>
      </w:pPr>
      <w:r w:rsidRPr="00FB0979">
        <w:rPr>
          <w:noProof/>
          <w:rtl/>
          <w:lang w:val="en-US" w:eastAsia="zh-CN" w:bidi="ar-SA"/>
        </w:rPr>
        <mc:AlternateContent>
          <mc:Choice Requires="wpg">
            <w:drawing>
              <wp:anchor distT="0" distB="0" distL="114300" distR="114300" simplePos="0" relativeHeight="252704256" behindDoc="0" locked="0" layoutInCell="1" allowOverlap="1">
                <wp:simplePos x="0" y="0"/>
                <wp:positionH relativeFrom="column">
                  <wp:posOffset>467360</wp:posOffset>
                </wp:positionH>
                <wp:positionV relativeFrom="paragraph">
                  <wp:posOffset>270510</wp:posOffset>
                </wp:positionV>
                <wp:extent cx="5149850" cy="2139950"/>
                <wp:effectExtent l="0" t="0" r="12700" b="12700"/>
                <wp:wrapNone/>
                <wp:docPr id="87" name="Group 87"/>
                <wp:cNvGraphicFramePr/>
                <a:graphic xmlns:a="http://schemas.openxmlformats.org/drawingml/2006/main">
                  <a:graphicData uri="http://schemas.microsoft.com/office/word/2010/wordprocessingGroup">
                    <wpg:wgp>
                      <wpg:cNvGrpSpPr/>
                      <wpg:grpSpPr>
                        <a:xfrm>
                          <a:off x="0" y="0"/>
                          <a:ext cx="5149850" cy="2139950"/>
                          <a:chOff x="-69850" y="190501"/>
                          <a:chExt cx="5149850" cy="2139950"/>
                        </a:xfrm>
                      </wpg:grpSpPr>
                      <wps:wsp>
                        <wps:cNvPr id="66" name="Rectangle 210"/>
                        <wps:cNvSpPr>
                          <a:spLocks noChangeArrowheads="1"/>
                        </wps:cNvSpPr>
                        <wps:spPr bwMode="auto">
                          <a:xfrm>
                            <a:off x="1567953" y="821745"/>
                            <a:ext cx="18688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FB0979">
                              <w:pPr>
                                <w:pStyle w:val="FigTx"/>
                                <w:rPr>
                                  <w:rtl/>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t>2</w:t>
                              </w:r>
                              <w:r w:rsidRPr="008F6223">
                                <w:t>0</w:t>
                              </w:r>
                              <w:r>
                                <w:rPr>
                                  <w:rFonts w:hint="cs"/>
                                  <w:rtl/>
                                </w:rPr>
                                <w:t xml:space="preserve"> بتة</w:t>
                              </w:r>
                            </w:p>
                          </w:txbxContent>
                        </wps:txbx>
                        <wps:bodyPr rot="0" vert="horz" wrap="square" lIns="0" tIns="0" rIns="0" bIns="0" anchor="t" anchorCtr="0" upright="1">
                          <a:noAutofit/>
                        </wps:bodyPr>
                      </wps:wsp>
                      <wps:wsp>
                        <wps:cNvPr id="67" name="Rectangle 210"/>
                        <wps:cNvSpPr>
                          <a:spLocks noChangeArrowheads="1"/>
                        </wps:cNvSpPr>
                        <wps:spPr bwMode="auto">
                          <a:xfrm>
                            <a:off x="1320801" y="533401"/>
                            <a:ext cx="23622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EF5930" w:rsidRDefault="009675B8" w:rsidP="00EF5930">
                              <w:pPr>
                                <w:pStyle w:val="FigTx"/>
                                <w:spacing w:line="144" w:lineRule="auto"/>
                                <w:rPr>
                                  <w:i/>
                                  <w:sz w:val="16"/>
                                  <w:szCs w:val="22"/>
                                  <w:rtl/>
                                </w:rPr>
                              </w:pPr>
                              <w:r w:rsidRPr="00EF5930">
                                <w:rPr>
                                  <w:rFonts w:hint="cs"/>
                                  <w:i/>
                                  <w:sz w:val="16"/>
                                  <w:szCs w:val="22"/>
                                  <w:rtl/>
                                </w:rPr>
                                <w:t>بيانات</w:t>
                              </w:r>
                              <w:r w:rsidRPr="00EF5930">
                                <w:rPr>
                                  <w:i/>
                                  <w:sz w:val="16"/>
                                  <w:szCs w:val="22"/>
                                  <w:rtl/>
                                </w:rPr>
                                <w:br/>
                              </w:r>
                              <w:r w:rsidRPr="00EF5930">
                                <w:rPr>
                                  <w:sz w:val="16"/>
                                  <w:szCs w:val="22"/>
                                </w:rPr>
                                <w:t>N</w:t>
                              </w:r>
                              <w:r w:rsidRPr="00EF5930">
                                <w:rPr>
                                  <w:sz w:val="16"/>
                                  <w:szCs w:val="22"/>
                                  <w:vertAlign w:val="subscript"/>
                                </w:rPr>
                                <w:t>data1</w:t>
                              </w:r>
                              <w:r w:rsidRPr="00EF5930">
                                <w:rPr>
                                  <w:rFonts w:hint="cs"/>
                                  <w:sz w:val="16"/>
                                  <w:szCs w:val="22"/>
                                  <w:rtl/>
                                </w:rPr>
                                <w:t xml:space="preserve"> </w:t>
                              </w:r>
                              <w:r w:rsidRPr="00EF5930">
                                <w:rPr>
                                  <w:sz w:val="16"/>
                                  <w:szCs w:val="22"/>
                                </w:rPr>
                                <w:t>=</w:t>
                              </w:r>
                              <w:r w:rsidRPr="00EF5930">
                                <w:rPr>
                                  <w:rFonts w:hint="cs"/>
                                  <w:sz w:val="16"/>
                                  <w:szCs w:val="22"/>
                                  <w:rtl/>
                                </w:rPr>
                                <w:t xml:space="preserve"> </w:t>
                              </w:r>
                              <w:r w:rsidRPr="00EF5930">
                                <w:rPr>
                                  <w:sz w:val="16"/>
                                  <w:szCs w:val="22"/>
                                </w:rPr>
                                <w:t>18</w:t>
                              </w:r>
                              <w:r w:rsidRPr="00EF5930">
                                <w:rPr>
                                  <w:rFonts w:hint="cs"/>
                                  <w:sz w:val="16"/>
                                  <w:szCs w:val="22"/>
                                  <w:rtl/>
                                </w:rPr>
                                <w:t xml:space="preserve"> بتة</w:t>
                              </w:r>
                            </w:p>
                          </w:txbxContent>
                        </wps:txbx>
                        <wps:bodyPr rot="0" vert="horz" wrap="square" lIns="0" tIns="0" rIns="0" bIns="0" anchor="t" anchorCtr="0" upright="1">
                          <a:noAutofit/>
                        </wps:bodyPr>
                      </wps:wsp>
                      <wps:wsp>
                        <wps:cNvPr id="68" name="Rectangle 212"/>
                        <wps:cNvSpPr>
                          <a:spLocks noChangeArrowheads="1"/>
                        </wps:cNvSpPr>
                        <wps:spPr bwMode="auto">
                          <a:xfrm>
                            <a:off x="-69850" y="1837964"/>
                            <a:ext cx="6159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0A31B6" w:rsidRDefault="009675B8" w:rsidP="000A31B6">
                              <w:pPr>
                                <w:pStyle w:val="FigTx"/>
                                <w:spacing w:line="168" w:lineRule="auto"/>
                                <w:rPr>
                                  <w:sz w:val="14"/>
                                  <w:szCs w:val="20"/>
                                </w:rPr>
                              </w:pPr>
                              <w:r w:rsidRPr="000A31B6">
                                <w:rPr>
                                  <w:rFonts w:hint="cs"/>
                                  <w:sz w:val="14"/>
                                  <w:szCs w:val="20"/>
                                  <w:rtl/>
                                </w:rPr>
                                <w:t>الفجوة</w:t>
                              </w:r>
                              <w:r w:rsidRPr="000A31B6">
                                <w:rPr>
                                  <w:sz w:val="14"/>
                                  <w:szCs w:val="20"/>
                                  <w:rtl/>
                                </w:rPr>
                                <w:br/>
                              </w:r>
                              <w:r w:rsidRPr="000A31B6">
                                <w:rPr>
                                  <w:rFonts w:hint="cs"/>
                                  <w:sz w:val="14"/>
                                  <w:szCs w:val="20"/>
                                  <w:rtl/>
                                </w:rPr>
                                <w:t xml:space="preserve">رقم </w:t>
                              </w:r>
                              <w:r w:rsidRPr="000A31B6">
                                <w:rPr>
                                  <w:sz w:val="14"/>
                                  <w:szCs w:val="20"/>
                                </w:rPr>
                                <w:t>0</w:t>
                              </w:r>
                            </w:p>
                          </w:txbxContent>
                        </wps:txbx>
                        <wps:bodyPr rot="0" vert="horz" wrap="square" lIns="0" tIns="0" rIns="0" bIns="0" anchor="t" anchorCtr="0" upright="1">
                          <a:noAutofit/>
                        </wps:bodyPr>
                      </wps:wsp>
                      <wps:wsp>
                        <wps:cNvPr id="69" name="Rectangle 212"/>
                        <wps:cNvSpPr>
                          <a:spLocks noChangeArrowheads="1"/>
                        </wps:cNvSpPr>
                        <wps:spPr bwMode="auto">
                          <a:xfrm>
                            <a:off x="552450" y="1838295"/>
                            <a:ext cx="609599"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0A31B6" w:rsidRDefault="009675B8" w:rsidP="000A31B6">
                              <w:pPr>
                                <w:pStyle w:val="FigTx"/>
                                <w:spacing w:line="168" w:lineRule="auto"/>
                                <w:rPr>
                                  <w:sz w:val="14"/>
                                  <w:szCs w:val="20"/>
                                </w:rPr>
                              </w:pPr>
                              <w:r w:rsidRPr="000A31B6">
                                <w:rPr>
                                  <w:rFonts w:hint="cs"/>
                                  <w:sz w:val="14"/>
                                  <w:szCs w:val="20"/>
                                  <w:rtl/>
                                </w:rPr>
                                <w:t>الفجوة</w:t>
                              </w:r>
                              <w:r w:rsidRPr="000A31B6">
                                <w:rPr>
                                  <w:sz w:val="14"/>
                                  <w:szCs w:val="20"/>
                                  <w:rtl/>
                                </w:rPr>
                                <w:br/>
                              </w:r>
                              <w:r w:rsidRPr="000A31B6">
                                <w:rPr>
                                  <w:rFonts w:hint="cs"/>
                                  <w:sz w:val="14"/>
                                  <w:szCs w:val="20"/>
                                  <w:rtl/>
                                </w:rPr>
                                <w:t xml:space="preserve">رقم </w:t>
                              </w:r>
                              <w:r w:rsidRPr="000A31B6">
                                <w:rPr>
                                  <w:sz w:val="14"/>
                                  <w:szCs w:val="20"/>
                                </w:rPr>
                                <w:t>1</w:t>
                              </w:r>
                            </w:p>
                          </w:txbxContent>
                        </wps:txbx>
                        <wps:bodyPr rot="0" vert="horz" wrap="square" lIns="0" tIns="0" rIns="0" bIns="0" anchor="t" anchorCtr="0" upright="1">
                          <a:noAutofit/>
                        </wps:bodyPr>
                      </wps:wsp>
                      <wps:wsp>
                        <wps:cNvPr id="70" name="Rectangle 212"/>
                        <wps:cNvSpPr>
                          <a:spLocks noChangeArrowheads="1"/>
                        </wps:cNvSpPr>
                        <wps:spPr bwMode="auto">
                          <a:xfrm>
                            <a:off x="1930400" y="1837963"/>
                            <a:ext cx="6286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0A31B6" w:rsidRDefault="009675B8" w:rsidP="000A31B6">
                              <w:pPr>
                                <w:pStyle w:val="FigTx"/>
                                <w:spacing w:line="168" w:lineRule="auto"/>
                                <w:rPr>
                                  <w:sz w:val="14"/>
                                  <w:szCs w:val="20"/>
                                </w:rPr>
                              </w:pPr>
                              <w:r w:rsidRPr="000A31B6">
                                <w:rPr>
                                  <w:rFonts w:hint="cs"/>
                                  <w:sz w:val="14"/>
                                  <w:szCs w:val="20"/>
                                  <w:rtl/>
                                </w:rPr>
                                <w:t>الفجوة</w:t>
                              </w:r>
                              <w:r w:rsidRPr="000A31B6">
                                <w:rPr>
                                  <w:sz w:val="14"/>
                                  <w:szCs w:val="20"/>
                                  <w:rtl/>
                                </w:rPr>
                                <w:br/>
                              </w:r>
                              <w:r w:rsidRPr="000A31B6">
                                <w:rPr>
                                  <w:rFonts w:hint="cs"/>
                                  <w:sz w:val="14"/>
                                  <w:szCs w:val="20"/>
                                  <w:rtl/>
                                </w:rPr>
                                <w:t xml:space="preserve">رقم </w:t>
                              </w:r>
                              <w:r w:rsidRPr="007D23D7">
                                <w:rPr>
                                  <w:i/>
                                  <w:iCs/>
                                  <w:sz w:val="14"/>
                                  <w:szCs w:val="20"/>
                                </w:rPr>
                                <w:t>i</w:t>
                              </w:r>
                            </w:p>
                          </w:txbxContent>
                        </wps:txbx>
                        <wps:bodyPr rot="0" vert="horz" wrap="square" lIns="0" tIns="0" rIns="0" bIns="0" anchor="t" anchorCtr="0" upright="1">
                          <a:noAutofit/>
                        </wps:bodyPr>
                      </wps:wsp>
                      <wps:wsp>
                        <wps:cNvPr id="71" name="Rectangle 212"/>
                        <wps:cNvSpPr>
                          <a:spLocks noChangeArrowheads="1"/>
                        </wps:cNvSpPr>
                        <wps:spPr bwMode="auto">
                          <a:xfrm>
                            <a:off x="4457700" y="1837964"/>
                            <a:ext cx="6223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0A31B6" w:rsidRDefault="009675B8" w:rsidP="000A31B6">
                              <w:pPr>
                                <w:pStyle w:val="FigTx"/>
                                <w:spacing w:line="168" w:lineRule="auto"/>
                                <w:rPr>
                                  <w:sz w:val="14"/>
                                  <w:szCs w:val="20"/>
                                </w:rPr>
                              </w:pPr>
                              <w:r w:rsidRPr="000A31B6">
                                <w:rPr>
                                  <w:rFonts w:hint="cs"/>
                                  <w:sz w:val="14"/>
                                  <w:szCs w:val="20"/>
                                  <w:rtl/>
                                </w:rPr>
                                <w:t>الفجوة</w:t>
                              </w:r>
                              <w:r w:rsidRPr="000A31B6">
                                <w:rPr>
                                  <w:sz w:val="14"/>
                                  <w:szCs w:val="20"/>
                                  <w:rtl/>
                                </w:rPr>
                                <w:br/>
                              </w:r>
                              <w:r w:rsidRPr="000A31B6">
                                <w:rPr>
                                  <w:rFonts w:hint="cs"/>
                                  <w:sz w:val="14"/>
                                  <w:szCs w:val="20"/>
                                  <w:rtl/>
                                </w:rPr>
                                <w:t xml:space="preserve">رقم </w:t>
                              </w:r>
                              <w:r w:rsidRPr="000A31B6">
                                <w:rPr>
                                  <w:sz w:val="14"/>
                                  <w:szCs w:val="20"/>
                                </w:rPr>
                                <w:t>14</w:t>
                              </w:r>
                            </w:p>
                          </w:txbxContent>
                        </wps:txbx>
                        <wps:bodyPr rot="0" vert="horz" wrap="square" lIns="0" tIns="0" rIns="0" bIns="0" anchor="t" anchorCtr="0" upright="1">
                          <a:noAutofit/>
                        </wps:bodyPr>
                      </wps:wsp>
                      <wps:wsp>
                        <wps:cNvPr id="72" name="Rectangle 208"/>
                        <wps:cNvSpPr>
                          <a:spLocks noChangeArrowheads="1"/>
                        </wps:cNvSpPr>
                        <wps:spPr bwMode="auto">
                          <a:xfrm>
                            <a:off x="1807737" y="2141233"/>
                            <a:ext cx="1367790" cy="189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FB0979">
                              <w:pPr>
                                <w:pStyle w:val="FigTx"/>
                              </w:pPr>
                              <w:r>
                                <w:rPr>
                                  <w:rFonts w:hint="cs"/>
                                  <w:rtl/>
                                </w:rPr>
                                <w:t xml:space="preserve">رتل راديوي واحد، </w:t>
                              </w:r>
                              <w:r>
                                <w:t>ms</w:t>
                              </w:r>
                              <w:r w:rsidRPr="00C410A9">
                                <w:t xml:space="preserve"> 10 =</w:t>
                              </w:r>
                              <w:r>
                                <w:t xml:space="preserve"> </w:t>
                              </w:r>
                              <w:r>
                                <w:rPr>
                                  <w:i/>
                                  <w:iCs/>
                                </w:rPr>
                                <w:t>T</w:t>
                              </w:r>
                              <w:r w:rsidRPr="00C410A9">
                                <w:rPr>
                                  <w:i/>
                                  <w:iCs/>
                                  <w:vertAlign w:val="subscript"/>
                                </w:rPr>
                                <w:t>f</w:t>
                              </w:r>
                            </w:p>
                          </w:txbxContent>
                        </wps:txbx>
                        <wps:bodyPr rot="0" vert="horz" wrap="square" lIns="0" tIns="0" rIns="0" bIns="0" anchor="t" anchorCtr="0" upright="1">
                          <a:noAutofit/>
                        </wps:bodyPr>
                      </wps:wsp>
                      <wps:wsp>
                        <wps:cNvPr id="768" name="Rectangle 212"/>
                        <wps:cNvSpPr>
                          <a:spLocks noChangeArrowheads="1"/>
                        </wps:cNvSpPr>
                        <wps:spPr bwMode="auto">
                          <a:xfrm>
                            <a:off x="0" y="190501"/>
                            <a:ext cx="50419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FB0979">
                              <w:pPr>
                                <w:pStyle w:val="FigTx"/>
                                <w:rPr>
                                  <w:rtl/>
                                </w:rPr>
                              </w:pPr>
                              <w:r>
                                <w:t>256</w:t>
                              </w:r>
                              <w:r>
                                <w:rPr>
                                  <w:rFonts w:hint="cs"/>
                                  <w:rtl/>
                                </w:rPr>
                                <w:t xml:space="preserve"> نبضة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7" o:spid="_x0000_s1294" style="position:absolute;left:0;text-align:left;margin-left:36.8pt;margin-top:21.3pt;width:405.5pt;height:168.5pt;z-index:252704256;mso-width-relative:margin;mso-height-relative:margin" coordorigin="-698,1905" coordsize="51498,2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6LkQQAAP0jAAAOAAAAZHJzL2Uyb0RvYy54bWzsWl2PozYUfa/U/4B4zwQbAzYaZjWbj1Gl&#10;abvqtj/AASegAqY2M2Ra9b/32gSSybZqtatNKg15IDYY+95j+/j4mtt3+6p0noXShawTF914riPq&#10;VGZFvUvcX35ez6jr6JbXGS9lLRL3RWj33d2339x2TSywzGWZCeVAJbWOuyZx87Zt4vlcp7mouL6R&#10;jajh4VaqireQVbt5pngHtVflHHteOO+kyholU6E13F32D907W/92K9L2x+1Wi9YpExdsa+1V2evG&#10;XOd3tzzeKd7kRXowg3+GFRUvamh0rGrJW+48qeKTqqoiVVLLbXuTymout9siFdYH8AZ5Z948KPnU&#10;WF92cbdrRpgA2jOcPrva9IfnD8opssSlkevUvII+ss06kAdwumYXQ5kH1XxsPqjDjV2fM/7ut6oy&#10;/+CJs7ewvoywin3rpHAzQITRANBP4RlGPmOQscCnOfSOeW8W9iWgAGJe4KHh+epf6pgPJsyNpaNh&#10;XQPDSR8R01+G2MecN8J2hDZoHBALwwGxn2Cc8XpXCgcj65ppHwoazAw6unmU6a/aqeUih3LiXinZ&#10;5YJnYJd1Faw/ecFkNLzqbLrvZQY9wp9aaYfXGdwoCCMW+K4DuFGMIhL0uA3IIxpS6gUD8gHzrHUj&#10;aDxulG4fhKwck0hcBY7Yhvjzo26hj6DoUMQ4Ust1UZa278r61Q0o2N+BtuFV88xYYefAH8xjK7qi&#10;ZEZwuJoRb7mc3a8XZBauURQs/eVisUR/mnYRifMiy0RtmhnmIyL/rfcOzNDPpHFGalkWmanOmKTV&#10;brMolfPMgQ/W9mcQA+NPis1fm2Efgy9nLiFMvPeYzdYhjWZkTYIZizw68xB7z0KPMLJcv3bpsajF&#10;l7vkdInLAhzYXjox+sw3z/4+9Y3HVdEC45ZFBUNmLMRjMxpXdWa7tuVF2adPoDDmH6EAxIaOtmPX&#10;DFfDFjpu95u9JRTsU9O+ubeR2QsMZyVhiAEPwHoBiVyq312nA+5NXP3bE1fCdcrvapgShqiHhBoS&#10;myHB6xReTdzWdfrkou0J/alRxS6HmpEFp5b3MG22hR3GRyvAB5MBduht+/o0MRLr1WjCxx4FTjU0&#10;Efg+GejVTFBD0NgPMSymB5ogyJ9oYqKJy9EEm2giS9wQlHKvv05pAg/YXEBNnIow6kcsJKbxfh03&#10;NBGiwCi3XsbR0KdWbcBKMKiSQSlMYuKoOU5W0F6E9CvngOtBH01i4qAa/1FMkFFXv20xwa7NEkGA&#10;iWEBs1WjPsXsbM8ReixgYKXd7E0sMW05LrnlIHY3fRT7b3TLEcH8vK6WQMz3iNlS9DQBYsI/ExOY&#10;hpOYmCITJ8GZy0UmyCir37SYiCAkcF2aICSIolc0cb7nwNhEIyY1MQUwhxjuBWnCrlmTmsB/QxPe&#10;GNy9QGQCUS+KfIijgprAiCDsn6kJ5IdRxA48gSjDyJo3xSamg44LHHQQu2hNPHH9EOZhw3FyhDyc&#10;cQQegZPlXkggFprz6P7gbwpeTiehX/sktD+X/z8TBMRd7Tcm9oT38D2M+YjlNG9PTo9f7dz9BQAA&#10;//8DAFBLAwQUAAYACAAAACEA6CkTHeEAAAAJAQAADwAAAGRycy9kb3ducmV2LnhtbEyPQWuDQBCF&#10;74X+h2UKvTWrMTXWuoYQ2p5CoUkh5DbRiUrcXXE3av59p6f2NDO8x5vvZatJt2Kg3jXWKAhnAQgy&#10;hS0bUyn43r8/JSCcR1Niaw0puJGDVX5/l2Fa2tF80bDzleAQ41JUUHvfpVK6oiaNbmY7Mqydba/R&#10;89lXsuxx5HDdynkQxFJjY/hDjR1taiouu6tW8DHiuI7Ct2F7OW9ux/3z52EbklKPD9P6FYSnyf+Z&#10;4Ref0SFnppO9mtKJVsEyitmpYDHnyXqSLHg5KYiWLzHIPJP/G+Q/AAAA//8DAFBLAQItABQABgAI&#10;AAAAIQC2gziS/gAAAOEBAAATAAAAAAAAAAAAAAAAAAAAAABbQ29udGVudF9UeXBlc10ueG1sUEsB&#10;Ai0AFAAGAAgAAAAhADj9If/WAAAAlAEAAAsAAAAAAAAAAAAAAAAALwEAAF9yZWxzLy5yZWxzUEsB&#10;Ai0AFAAGAAgAAAAhANem7ouRBAAA/SMAAA4AAAAAAAAAAAAAAAAALgIAAGRycy9lMm9Eb2MueG1s&#10;UEsBAi0AFAAGAAgAAAAhAOgpEx3hAAAACQEAAA8AAAAAAAAAAAAAAAAA6wYAAGRycy9kb3ducmV2&#10;LnhtbFBLBQYAAAAABAAEAPMAAAD5BwAAAAA=&#10;">
                <v:rect id="_x0000_s1295" style="position:absolute;left:15679;top:8217;width:1868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9675B8" w:rsidRPr="008F6223" w:rsidRDefault="009675B8" w:rsidP="00FB0979">
                        <w:pPr>
                          <w:pStyle w:val="FigTx"/>
                          <w:rPr>
                            <w:rtl/>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t>2</w:t>
                        </w:r>
                        <w:r w:rsidRPr="008F6223">
                          <w:t>0</w:t>
                        </w:r>
                        <w:r>
                          <w:rPr>
                            <w:rFonts w:hint="cs"/>
                            <w:rtl/>
                          </w:rPr>
                          <w:t xml:space="preserve"> بتة</w:t>
                        </w:r>
                      </w:p>
                    </w:txbxContent>
                  </v:textbox>
                </v:rect>
                <v:rect id="_x0000_s1296" style="position:absolute;left:13208;top:5334;width:2362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9675B8" w:rsidRPr="00EF5930" w:rsidRDefault="009675B8" w:rsidP="00EF5930">
                        <w:pPr>
                          <w:pStyle w:val="FigTx"/>
                          <w:spacing w:line="144" w:lineRule="auto"/>
                          <w:rPr>
                            <w:i/>
                            <w:sz w:val="16"/>
                            <w:szCs w:val="22"/>
                            <w:rtl/>
                          </w:rPr>
                        </w:pPr>
                        <w:r w:rsidRPr="00EF5930">
                          <w:rPr>
                            <w:rFonts w:hint="cs"/>
                            <w:i/>
                            <w:sz w:val="16"/>
                            <w:szCs w:val="22"/>
                            <w:rtl/>
                          </w:rPr>
                          <w:t>بيانات</w:t>
                        </w:r>
                        <w:r w:rsidRPr="00EF5930">
                          <w:rPr>
                            <w:i/>
                            <w:sz w:val="16"/>
                            <w:szCs w:val="22"/>
                            <w:rtl/>
                          </w:rPr>
                          <w:br/>
                        </w:r>
                        <w:r w:rsidRPr="00EF5930">
                          <w:rPr>
                            <w:sz w:val="16"/>
                            <w:szCs w:val="22"/>
                          </w:rPr>
                          <w:t>N</w:t>
                        </w:r>
                        <w:r w:rsidRPr="00EF5930">
                          <w:rPr>
                            <w:sz w:val="16"/>
                            <w:szCs w:val="22"/>
                            <w:vertAlign w:val="subscript"/>
                          </w:rPr>
                          <w:t>data1</w:t>
                        </w:r>
                        <w:r w:rsidRPr="00EF5930">
                          <w:rPr>
                            <w:rFonts w:hint="cs"/>
                            <w:sz w:val="16"/>
                            <w:szCs w:val="22"/>
                            <w:rtl/>
                          </w:rPr>
                          <w:t xml:space="preserve"> </w:t>
                        </w:r>
                        <w:r w:rsidRPr="00EF5930">
                          <w:rPr>
                            <w:sz w:val="16"/>
                            <w:szCs w:val="22"/>
                          </w:rPr>
                          <w:t>=</w:t>
                        </w:r>
                        <w:r w:rsidRPr="00EF5930">
                          <w:rPr>
                            <w:rFonts w:hint="cs"/>
                            <w:sz w:val="16"/>
                            <w:szCs w:val="22"/>
                            <w:rtl/>
                          </w:rPr>
                          <w:t xml:space="preserve"> </w:t>
                        </w:r>
                        <w:r w:rsidRPr="00EF5930">
                          <w:rPr>
                            <w:sz w:val="16"/>
                            <w:szCs w:val="22"/>
                          </w:rPr>
                          <w:t>18</w:t>
                        </w:r>
                        <w:r w:rsidRPr="00EF5930">
                          <w:rPr>
                            <w:rFonts w:hint="cs"/>
                            <w:sz w:val="16"/>
                            <w:szCs w:val="22"/>
                            <w:rtl/>
                          </w:rPr>
                          <w:t xml:space="preserve"> بتة</w:t>
                        </w:r>
                      </w:p>
                    </w:txbxContent>
                  </v:textbox>
                </v:rect>
                <v:rect id="_x0000_s1297" style="position:absolute;left:-698;top:18379;width:615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9675B8" w:rsidRPr="000A31B6" w:rsidRDefault="009675B8" w:rsidP="000A31B6">
                        <w:pPr>
                          <w:pStyle w:val="FigTx"/>
                          <w:spacing w:line="168" w:lineRule="auto"/>
                          <w:rPr>
                            <w:sz w:val="14"/>
                            <w:szCs w:val="20"/>
                          </w:rPr>
                        </w:pPr>
                        <w:r w:rsidRPr="000A31B6">
                          <w:rPr>
                            <w:rFonts w:hint="cs"/>
                            <w:sz w:val="14"/>
                            <w:szCs w:val="20"/>
                            <w:rtl/>
                          </w:rPr>
                          <w:t>الفجوة</w:t>
                        </w:r>
                        <w:r w:rsidRPr="000A31B6">
                          <w:rPr>
                            <w:sz w:val="14"/>
                            <w:szCs w:val="20"/>
                            <w:rtl/>
                          </w:rPr>
                          <w:br/>
                        </w:r>
                        <w:r w:rsidRPr="000A31B6">
                          <w:rPr>
                            <w:rFonts w:hint="cs"/>
                            <w:sz w:val="14"/>
                            <w:szCs w:val="20"/>
                            <w:rtl/>
                          </w:rPr>
                          <w:t xml:space="preserve">رقم </w:t>
                        </w:r>
                        <w:r w:rsidRPr="000A31B6">
                          <w:rPr>
                            <w:sz w:val="14"/>
                            <w:szCs w:val="20"/>
                          </w:rPr>
                          <w:t>0</w:t>
                        </w:r>
                      </w:p>
                    </w:txbxContent>
                  </v:textbox>
                </v:rect>
                <v:rect id="_x0000_s1298" style="position:absolute;left:5524;top:18382;width:609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9675B8" w:rsidRPr="000A31B6" w:rsidRDefault="009675B8" w:rsidP="000A31B6">
                        <w:pPr>
                          <w:pStyle w:val="FigTx"/>
                          <w:spacing w:line="168" w:lineRule="auto"/>
                          <w:rPr>
                            <w:sz w:val="14"/>
                            <w:szCs w:val="20"/>
                          </w:rPr>
                        </w:pPr>
                        <w:r w:rsidRPr="000A31B6">
                          <w:rPr>
                            <w:rFonts w:hint="cs"/>
                            <w:sz w:val="14"/>
                            <w:szCs w:val="20"/>
                            <w:rtl/>
                          </w:rPr>
                          <w:t>الفجوة</w:t>
                        </w:r>
                        <w:r w:rsidRPr="000A31B6">
                          <w:rPr>
                            <w:sz w:val="14"/>
                            <w:szCs w:val="20"/>
                            <w:rtl/>
                          </w:rPr>
                          <w:br/>
                        </w:r>
                        <w:r w:rsidRPr="000A31B6">
                          <w:rPr>
                            <w:rFonts w:hint="cs"/>
                            <w:sz w:val="14"/>
                            <w:szCs w:val="20"/>
                            <w:rtl/>
                          </w:rPr>
                          <w:t xml:space="preserve">رقم </w:t>
                        </w:r>
                        <w:r w:rsidRPr="000A31B6">
                          <w:rPr>
                            <w:sz w:val="14"/>
                            <w:szCs w:val="20"/>
                          </w:rPr>
                          <w:t>1</w:t>
                        </w:r>
                      </w:p>
                    </w:txbxContent>
                  </v:textbox>
                </v:rect>
                <v:rect id="_x0000_s1299" style="position:absolute;left:19304;top:18379;width:6286;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9675B8" w:rsidRPr="000A31B6" w:rsidRDefault="009675B8" w:rsidP="000A31B6">
                        <w:pPr>
                          <w:pStyle w:val="FigTx"/>
                          <w:spacing w:line="168" w:lineRule="auto"/>
                          <w:rPr>
                            <w:sz w:val="14"/>
                            <w:szCs w:val="20"/>
                          </w:rPr>
                        </w:pPr>
                        <w:r w:rsidRPr="000A31B6">
                          <w:rPr>
                            <w:rFonts w:hint="cs"/>
                            <w:sz w:val="14"/>
                            <w:szCs w:val="20"/>
                            <w:rtl/>
                          </w:rPr>
                          <w:t>الفجوة</w:t>
                        </w:r>
                        <w:r w:rsidRPr="000A31B6">
                          <w:rPr>
                            <w:sz w:val="14"/>
                            <w:szCs w:val="20"/>
                            <w:rtl/>
                          </w:rPr>
                          <w:br/>
                        </w:r>
                        <w:r w:rsidRPr="000A31B6">
                          <w:rPr>
                            <w:rFonts w:hint="cs"/>
                            <w:sz w:val="14"/>
                            <w:szCs w:val="20"/>
                            <w:rtl/>
                          </w:rPr>
                          <w:t xml:space="preserve">رقم </w:t>
                        </w:r>
                        <w:r w:rsidRPr="007D23D7">
                          <w:rPr>
                            <w:i/>
                            <w:iCs/>
                            <w:sz w:val="14"/>
                            <w:szCs w:val="20"/>
                          </w:rPr>
                          <w:t>i</w:t>
                        </w:r>
                      </w:p>
                    </w:txbxContent>
                  </v:textbox>
                </v:rect>
                <v:rect id="_x0000_s1300" style="position:absolute;left:44577;top:18379;width:622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9675B8" w:rsidRPr="000A31B6" w:rsidRDefault="009675B8" w:rsidP="000A31B6">
                        <w:pPr>
                          <w:pStyle w:val="FigTx"/>
                          <w:spacing w:line="168" w:lineRule="auto"/>
                          <w:rPr>
                            <w:sz w:val="14"/>
                            <w:szCs w:val="20"/>
                          </w:rPr>
                        </w:pPr>
                        <w:r w:rsidRPr="000A31B6">
                          <w:rPr>
                            <w:rFonts w:hint="cs"/>
                            <w:sz w:val="14"/>
                            <w:szCs w:val="20"/>
                            <w:rtl/>
                          </w:rPr>
                          <w:t>الفجوة</w:t>
                        </w:r>
                        <w:r w:rsidRPr="000A31B6">
                          <w:rPr>
                            <w:sz w:val="14"/>
                            <w:szCs w:val="20"/>
                            <w:rtl/>
                          </w:rPr>
                          <w:br/>
                        </w:r>
                        <w:r w:rsidRPr="000A31B6">
                          <w:rPr>
                            <w:rFonts w:hint="cs"/>
                            <w:sz w:val="14"/>
                            <w:szCs w:val="20"/>
                            <w:rtl/>
                          </w:rPr>
                          <w:t xml:space="preserve">رقم </w:t>
                        </w:r>
                        <w:r w:rsidRPr="000A31B6">
                          <w:rPr>
                            <w:sz w:val="14"/>
                            <w:szCs w:val="20"/>
                          </w:rPr>
                          <w:t>14</w:t>
                        </w:r>
                      </w:p>
                    </w:txbxContent>
                  </v:textbox>
                </v:rect>
                <v:rect id="_x0000_s1301" style="position:absolute;left:18077;top:21412;width:1367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9675B8" w:rsidRPr="008F6223" w:rsidRDefault="009675B8" w:rsidP="00FB0979">
                        <w:pPr>
                          <w:pStyle w:val="FigTx"/>
                        </w:pPr>
                        <w:r>
                          <w:rPr>
                            <w:rFonts w:hint="cs"/>
                            <w:rtl/>
                          </w:rPr>
                          <w:t xml:space="preserve">رتل راديوي واحد، </w:t>
                        </w:r>
                        <w:r>
                          <w:t>ms</w:t>
                        </w:r>
                        <w:r w:rsidRPr="00C410A9">
                          <w:t xml:space="preserve"> 10 =</w:t>
                        </w:r>
                        <w:r>
                          <w:t xml:space="preserve"> </w:t>
                        </w:r>
                        <w:r>
                          <w:rPr>
                            <w:i/>
                            <w:iCs/>
                          </w:rPr>
                          <w:t>T</w:t>
                        </w:r>
                        <w:r w:rsidRPr="00C410A9">
                          <w:rPr>
                            <w:i/>
                            <w:iCs/>
                            <w:vertAlign w:val="subscript"/>
                          </w:rPr>
                          <w:t>f</w:t>
                        </w:r>
                      </w:p>
                    </w:txbxContent>
                  </v:textbox>
                </v:rect>
                <v:rect id="_x0000_s1302" style="position:absolute;top:1905;width:504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9675B8" w:rsidRPr="008F6223" w:rsidRDefault="009675B8" w:rsidP="00FB0979">
                        <w:pPr>
                          <w:pStyle w:val="FigTx"/>
                          <w:rPr>
                            <w:rtl/>
                          </w:rPr>
                        </w:pPr>
                        <w:r>
                          <w:t>256</w:t>
                        </w:r>
                        <w:r>
                          <w:rPr>
                            <w:rFonts w:hint="cs"/>
                            <w:rtl/>
                          </w:rPr>
                          <w:t xml:space="preserve"> نبضة</w:t>
                        </w:r>
                      </w:p>
                    </w:txbxContent>
                  </v:textbox>
                </v:rect>
              </v:group>
            </w:pict>
          </mc:Fallback>
        </mc:AlternateContent>
      </w:r>
      <w:r w:rsidR="008636D0" w:rsidRPr="00FB0979">
        <w:rPr>
          <w:rtl/>
        </w:rPr>
        <w:t xml:space="preserve">بنية </w:t>
      </w:r>
      <w:r w:rsidR="008636D0" w:rsidRPr="00FB0979">
        <w:rPr>
          <w:rFonts w:hint="cs"/>
          <w:rtl/>
        </w:rPr>
        <w:t>ال</w:t>
      </w:r>
      <w:r w:rsidR="008636D0" w:rsidRPr="00FB0979">
        <w:rPr>
          <w:rtl/>
        </w:rPr>
        <w:t xml:space="preserve">رتل </w:t>
      </w:r>
      <w:r w:rsidR="008636D0" w:rsidRPr="00FB0979">
        <w:rPr>
          <w:rFonts w:hint="cs"/>
          <w:rtl/>
        </w:rPr>
        <w:t>ل</w:t>
      </w:r>
      <w:r w:rsidR="008636D0" w:rsidRPr="00FB0979">
        <w:rPr>
          <w:rtl/>
        </w:rPr>
        <w:t>لق</w:t>
      </w:r>
      <w:r w:rsidR="008636D0" w:rsidRPr="00FB0979">
        <w:rPr>
          <w:rFonts w:hint="cs"/>
          <w:rtl/>
        </w:rPr>
        <w:t>ن</w:t>
      </w:r>
      <w:r w:rsidR="008636D0" w:rsidRPr="00FB0979">
        <w:rPr>
          <w:rtl/>
        </w:rPr>
        <w:t xml:space="preserve">اة </w:t>
      </w:r>
      <w:r w:rsidR="008636D0" w:rsidRPr="00FB0979">
        <w:t>P-CCPCH</w:t>
      </w:r>
    </w:p>
    <w:p w:rsidR="00611EF3" w:rsidRPr="00FB0979" w:rsidRDefault="00EF5930" w:rsidP="00F9535F">
      <w:pPr>
        <w:pStyle w:val="Figure"/>
        <w:spacing w:before="120"/>
        <w:rPr>
          <w:rtl/>
          <w:lang w:bidi="ar-EG"/>
        </w:rPr>
      </w:pPr>
      <w:r w:rsidRPr="00FB0979">
        <w:rPr>
          <w:noProof/>
          <w:lang w:eastAsia="zh-CN"/>
        </w:rPr>
        <w:object w:dxaOrig="5591" w:dyaOrig="2560">
          <v:shape id="_x0000_i1072" type="#_x0000_t75" style="width:410.1pt;height:184.9pt" o:ole="">
            <v:imagedata r:id="rId113" o:title=""/>
          </v:shape>
          <o:OLEObject Type="Embed" ProgID="CorelDRAW.Graphic.14" ShapeID="_x0000_i1072" DrawAspect="Content" ObjectID="_1506931772" r:id="rId114"/>
        </w:object>
      </w:r>
    </w:p>
    <w:p w:rsidR="00611EF3" w:rsidRPr="00E42464" w:rsidRDefault="00611EF3" w:rsidP="00611EF3">
      <w:pPr>
        <w:pStyle w:val="Heading8"/>
        <w:rPr>
          <w:rFonts w:hint="eastAsia"/>
        </w:rPr>
      </w:pPr>
      <w:r w:rsidRPr="00FB0979">
        <w:t>3.1.2.1.4.6.3.4</w:t>
      </w:r>
      <w:r w:rsidRPr="00FB0979">
        <w:tab/>
      </w:r>
      <w:r w:rsidRPr="00FB0979">
        <w:rPr>
          <w:rFonts w:hint="cs"/>
          <w:rtl/>
        </w:rPr>
        <w:t xml:space="preserve">قناة التحكم المادية المشتركة الثانوية </w:t>
      </w:r>
      <w:r w:rsidRPr="00FB0979">
        <w:t>(S-CCPCH)</w:t>
      </w:r>
    </w:p>
    <w:p w:rsidR="00611EF3" w:rsidRPr="007D23D7" w:rsidRDefault="00611EF3" w:rsidP="00611EF3">
      <w:pPr>
        <w:rPr>
          <w:rtl/>
        </w:rPr>
      </w:pPr>
      <w:r w:rsidRPr="007D23D7">
        <w:rPr>
          <w:rFonts w:hint="cs"/>
          <w:rtl/>
        </w:rPr>
        <w:t xml:space="preserve">تُستخدم القناة الثانوية </w:t>
      </w:r>
      <w:r w:rsidRPr="007D23D7">
        <w:t>CCPCH</w:t>
      </w:r>
      <w:r w:rsidRPr="007D23D7">
        <w:rPr>
          <w:rFonts w:hint="cs"/>
          <w:rtl/>
        </w:rPr>
        <w:t xml:space="preserve"> لنقل القناة </w:t>
      </w:r>
      <w:r w:rsidRPr="007D23D7">
        <w:t>FACH</w:t>
      </w:r>
      <w:r w:rsidRPr="007D23D7">
        <w:rPr>
          <w:rFonts w:hint="cs"/>
          <w:rtl/>
        </w:rPr>
        <w:t xml:space="preserve"> والقناة </w:t>
      </w:r>
      <w:r w:rsidRPr="007D23D7">
        <w:t>PCH</w:t>
      </w:r>
      <w:r w:rsidRPr="007D23D7">
        <w:rPr>
          <w:rFonts w:hint="cs"/>
          <w:rtl/>
        </w:rPr>
        <w:t xml:space="preserve">. وهناك نوعان من القناة الثانوية </w:t>
      </w:r>
      <w:r w:rsidRPr="007D23D7">
        <w:t>CCPCH</w:t>
      </w:r>
      <w:r w:rsidRPr="007D23D7">
        <w:rPr>
          <w:rFonts w:hint="cs"/>
          <w:rtl/>
        </w:rPr>
        <w:t xml:space="preserve">: تلك التي تتضمن مُبيّن توليفة نسق الرتل </w:t>
      </w:r>
      <w:r w:rsidRPr="007D23D7">
        <w:t>(TFCI)</w:t>
      </w:r>
      <w:r w:rsidRPr="007D23D7">
        <w:rPr>
          <w:rFonts w:hint="cs"/>
          <w:rtl/>
        </w:rPr>
        <w:t xml:space="preserve">، وتلك التي لا تحتوي على المبيّن </w:t>
      </w:r>
      <w:r w:rsidRPr="007D23D7">
        <w:t>TFCI</w:t>
      </w:r>
      <w:r w:rsidRPr="007D23D7">
        <w:rPr>
          <w:rFonts w:hint="cs"/>
          <w:rtl/>
        </w:rPr>
        <w:t xml:space="preserve">. وتكون مجموعة المعدلات المحتملة للقناة الثانوية </w:t>
      </w:r>
      <w:r w:rsidRPr="007D23D7">
        <w:t>CCPCH</w:t>
      </w:r>
      <w:r w:rsidRPr="007D23D7">
        <w:rPr>
          <w:rFonts w:hint="cs"/>
          <w:rtl/>
        </w:rPr>
        <w:t xml:space="preserve"> مطابقة لتلك الخاصة بالقناة </w:t>
      </w:r>
      <w:r w:rsidRPr="007D23D7">
        <w:t>DPCH</w:t>
      </w:r>
      <w:r w:rsidRPr="007D23D7">
        <w:rPr>
          <w:rFonts w:hint="cs"/>
          <w:rtl/>
        </w:rPr>
        <w:t>.</w:t>
      </w:r>
    </w:p>
    <w:p w:rsidR="00611EF3" w:rsidRPr="007D23D7" w:rsidRDefault="00611EF3" w:rsidP="00611EF3">
      <w:pPr>
        <w:pStyle w:val="FigureNo"/>
        <w:rPr>
          <w:rFonts w:hint="eastAsia"/>
        </w:rPr>
      </w:pPr>
      <w:r w:rsidRPr="007D23D7">
        <w:rPr>
          <w:rtl/>
        </w:rPr>
        <w:lastRenderedPageBreak/>
        <w:t>الش</w:t>
      </w:r>
      <w:r w:rsidRPr="007D23D7">
        <w:rPr>
          <w:rFonts w:hint="cs"/>
          <w:rtl/>
        </w:rPr>
        <w:t>ـ</w:t>
      </w:r>
      <w:r w:rsidRPr="007D23D7">
        <w:rPr>
          <w:rtl/>
        </w:rPr>
        <w:t xml:space="preserve">كل </w:t>
      </w:r>
      <w:r w:rsidRPr="007D23D7">
        <w:t>49</w:t>
      </w:r>
    </w:p>
    <w:p w:rsidR="00611EF3" w:rsidRPr="007D23D7" w:rsidRDefault="00611EF3" w:rsidP="00611EF3">
      <w:pPr>
        <w:pStyle w:val="FigureTitle"/>
        <w:rPr>
          <w:rFonts w:hint="eastAsia"/>
          <w:rtl/>
        </w:rPr>
      </w:pPr>
      <w:r w:rsidRPr="007D23D7">
        <w:rPr>
          <w:rtl/>
        </w:rPr>
        <w:t xml:space="preserve">بنية </w:t>
      </w:r>
      <w:r w:rsidRPr="007D23D7">
        <w:rPr>
          <w:rFonts w:hint="cs"/>
          <w:rtl/>
        </w:rPr>
        <w:t>ال</w:t>
      </w:r>
      <w:r w:rsidRPr="007D23D7">
        <w:rPr>
          <w:rtl/>
        </w:rPr>
        <w:t xml:space="preserve">رتل </w:t>
      </w:r>
      <w:r w:rsidRPr="007D23D7">
        <w:rPr>
          <w:rFonts w:hint="cs"/>
          <w:rtl/>
        </w:rPr>
        <w:t>ل</w:t>
      </w:r>
      <w:r w:rsidRPr="007D23D7">
        <w:rPr>
          <w:rtl/>
        </w:rPr>
        <w:t>لق</w:t>
      </w:r>
      <w:r w:rsidRPr="007D23D7">
        <w:rPr>
          <w:rFonts w:hint="cs"/>
          <w:rtl/>
        </w:rPr>
        <w:t>ن</w:t>
      </w:r>
      <w:r w:rsidRPr="007D23D7">
        <w:rPr>
          <w:rtl/>
        </w:rPr>
        <w:t xml:space="preserve">اة </w:t>
      </w:r>
      <w:r w:rsidRPr="007D23D7">
        <w:t>S-CCPCH</w:t>
      </w:r>
    </w:p>
    <w:p w:rsidR="00611EF3" w:rsidRPr="007D23D7" w:rsidRDefault="00F9535F" w:rsidP="00F9535F">
      <w:pPr>
        <w:pStyle w:val="Figure"/>
        <w:spacing w:before="120"/>
        <w:rPr>
          <w:rtl/>
          <w:lang w:bidi="ar-EG"/>
        </w:rPr>
      </w:pPr>
      <w:r w:rsidRPr="007D23D7">
        <w:rPr>
          <w:noProof/>
          <w:lang w:eastAsia="zh-CN"/>
        </w:rPr>
        <mc:AlternateContent>
          <mc:Choice Requires="wpg">
            <w:drawing>
              <wp:anchor distT="0" distB="0" distL="114300" distR="114300" simplePos="0" relativeHeight="252701184" behindDoc="0" locked="0" layoutInCell="1" allowOverlap="1" wp14:anchorId="244B5D23" wp14:editId="7A40C42E">
                <wp:simplePos x="0" y="0"/>
                <wp:positionH relativeFrom="column">
                  <wp:posOffset>392913</wp:posOffset>
                </wp:positionH>
                <wp:positionV relativeFrom="paragraph">
                  <wp:posOffset>44209</wp:posOffset>
                </wp:positionV>
                <wp:extent cx="5271769" cy="1982366"/>
                <wp:effectExtent l="0" t="0" r="5715" b="18415"/>
                <wp:wrapNone/>
                <wp:docPr id="96" name="Group 96"/>
                <wp:cNvGraphicFramePr/>
                <a:graphic xmlns:a="http://schemas.openxmlformats.org/drawingml/2006/main">
                  <a:graphicData uri="http://schemas.microsoft.com/office/word/2010/wordprocessingGroup">
                    <wpg:wgp>
                      <wpg:cNvGrpSpPr/>
                      <wpg:grpSpPr>
                        <a:xfrm>
                          <a:off x="0" y="0"/>
                          <a:ext cx="5271769" cy="1982366"/>
                          <a:chOff x="-71350" y="-1701"/>
                          <a:chExt cx="5272182" cy="2024767"/>
                        </a:xfrm>
                      </wpg:grpSpPr>
                      <wps:wsp>
                        <wps:cNvPr id="73" name="Rectangle 212"/>
                        <wps:cNvSpPr>
                          <a:spLocks noChangeArrowheads="1"/>
                        </wps:cNvSpPr>
                        <wps:spPr bwMode="auto">
                          <a:xfrm>
                            <a:off x="-71350" y="1456665"/>
                            <a:ext cx="641366" cy="335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7D23D7" w:rsidRDefault="009675B8" w:rsidP="0016143E">
                              <w:pPr>
                                <w:pStyle w:val="FigTx"/>
                                <w:spacing w:line="168" w:lineRule="auto"/>
                                <w:rPr>
                                  <w:sz w:val="14"/>
                                  <w:szCs w:val="20"/>
                                </w:rPr>
                              </w:pPr>
                              <w:r w:rsidRPr="007D23D7">
                                <w:rPr>
                                  <w:rFonts w:hint="cs"/>
                                  <w:sz w:val="14"/>
                                  <w:szCs w:val="20"/>
                                  <w:rtl/>
                                </w:rPr>
                                <w:t>الفجوة</w:t>
                              </w:r>
                              <w:r w:rsidRPr="007D23D7">
                                <w:rPr>
                                  <w:sz w:val="14"/>
                                  <w:szCs w:val="20"/>
                                  <w:rtl/>
                                </w:rPr>
                                <w:br/>
                              </w:r>
                              <w:r w:rsidRPr="007D23D7">
                                <w:rPr>
                                  <w:rFonts w:hint="cs"/>
                                  <w:sz w:val="14"/>
                                  <w:szCs w:val="20"/>
                                  <w:rtl/>
                                </w:rPr>
                                <w:t xml:space="preserve">رقم </w:t>
                              </w:r>
                              <w:r w:rsidRPr="007D23D7">
                                <w:rPr>
                                  <w:sz w:val="14"/>
                                  <w:szCs w:val="20"/>
                                </w:rPr>
                                <w:t>0</w:t>
                              </w:r>
                            </w:p>
                          </w:txbxContent>
                        </wps:txbx>
                        <wps:bodyPr rot="0" vert="horz" wrap="square" lIns="0" tIns="0" rIns="0" bIns="0" anchor="t" anchorCtr="0" upright="1">
                          <a:noAutofit/>
                        </wps:bodyPr>
                      </wps:wsp>
                      <wps:wsp>
                        <wps:cNvPr id="74" name="Rectangle 212"/>
                        <wps:cNvSpPr>
                          <a:spLocks noChangeArrowheads="1"/>
                        </wps:cNvSpPr>
                        <wps:spPr bwMode="auto">
                          <a:xfrm>
                            <a:off x="578941" y="1456553"/>
                            <a:ext cx="618392" cy="382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7D23D7" w:rsidRDefault="009675B8" w:rsidP="0016143E">
                              <w:pPr>
                                <w:pStyle w:val="FigTx"/>
                                <w:spacing w:line="168" w:lineRule="auto"/>
                                <w:rPr>
                                  <w:sz w:val="14"/>
                                  <w:szCs w:val="20"/>
                                </w:rPr>
                              </w:pPr>
                              <w:r w:rsidRPr="007D23D7">
                                <w:rPr>
                                  <w:rFonts w:hint="cs"/>
                                  <w:sz w:val="14"/>
                                  <w:szCs w:val="20"/>
                                  <w:rtl/>
                                </w:rPr>
                                <w:t>الفجوة</w:t>
                              </w:r>
                              <w:r w:rsidRPr="007D23D7">
                                <w:rPr>
                                  <w:sz w:val="14"/>
                                  <w:szCs w:val="20"/>
                                  <w:rtl/>
                                </w:rPr>
                                <w:br/>
                              </w:r>
                              <w:r w:rsidRPr="007D23D7">
                                <w:rPr>
                                  <w:rFonts w:hint="cs"/>
                                  <w:sz w:val="14"/>
                                  <w:szCs w:val="20"/>
                                  <w:rtl/>
                                </w:rPr>
                                <w:t xml:space="preserve">رقم </w:t>
                              </w:r>
                              <w:r w:rsidRPr="007D23D7">
                                <w:rPr>
                                  <w:sz w:val="14"/>
                                  <w:szCs w:val="20"/>
                                </w:rPr>
                                <w:t>1</w:t>
                              </w:r>
                            </w:p>
                          </w:txbxContent>
                        </wps:txbx>
                        <wps:bodyPr rot="0" vert="horz" wrap="square" lIns="0" tIns="0" rIns="0" bIns="0" anchor="t" anchorCtr="0" upright="1">
                          <a:noAutofit/>
                        </wps:bodyPr>
                      </wps:wsp>
                      <wps:wsp>
                        <wps:cNvPr id="75" name="Rectangle 212"/>
                        <wps:cNvSpPr>
                          <a:spLocks noChangeArrowheads="1"/>
                        </wps:cNvSpPr>
                        <wps:spPr bwMode="auto">
                          <a:xfrm>
                            <a:off x="1979531" y="1456757"/>
                            <a:ext cx="629028" cy="330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7D23D7" w:rsidRDefault="009675B8" w:rsidP="007D23D7">
                              <w:pPr>
                                <w:pStyle w:val="FigTx"/>
                                <w:spacing w:line="168" w:lineRule="auto"/>
                                <w:rPr>
                                  <w:sz w:val="14"/>
                                  <w:szCs w:val="20"/>
                                </w:rPr>
                              </w:pPr>
                              <w:r w:rsidRPr="007D23D7">
                                <w:rPr>
                                  <w:rFonts w:hint="cs"/>
                                  <w:sz w:val="14"/>
                                  <w:szCs w:val="20"/>
                                  <w:rtl/>
                                </w:rPr>
                                <w:t>الفجوة</w:t>
                              </w:r>
                              <w:r w:rsidRPr="007D23D7">
                                <w:rPr>
                                  <w:sz w:val="14"/>
                                  <w:szCs w:val="20"/>
                                  <w:rtl/>
                                </w:rPr>
                                <w:br/>
                              </w:r>
                              <w:r w:rsidRPr="007D23D7">
                                <w:rPr>
                                  <w:rFonts w:hint="cs"/>
                                  <w:sz w:val="14"/>
                                  <w:szCs w:val="20"/>
                                  <w:rtl/>
                                </w:rPr>
                                <w:t xml:space="preserve">رقم </w:t>
                              </w:r>
                              <w:r w:rsidRPr="007D23D7">
                                <w:rPr>
                                  <w:i/>
                                  <w:iCs/>
                                  <w:sz w:val="14"/>
                                  <w:szCs w:val="20"/>
                                </w:rPr>
                                <w:t>i</w:t>
                              </w:r>
                            </w:p>
                          </w:txbxContent>
                        </wps:txbx>
                        <wps:bodyPr rot="0" vert="horz" wrap="square" lIns="0" tIns="0" rIns="0" bIns="0" anchor="t" anchorCtr="0" upright="1">
                          <a:noAutofit/>
                        </wps:bodyPr>
                      </wps:wsp>
                      <wps:wsp>
                        <wps:cNvPr id="76" name="Rectangle 212"/>
                        <wps:cNvSpPr>
                          <a:spLocks noChangeArrowheads="1"/>
                        </wps:cNvSpPr>
                        <wps:spPr bwMode="auto">
                          <a:xfrm>
                            <a:off x="4660498" y="1456454"/>
                            <a:ext cx="531942" cy="355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16143E" w:rsidRDefault="009675B8" w:rsidP="0016143E">
                              <w:pPr>
                                <w:pStyle w:val="FigTx"/>
                                <w:spacing w:line="168" w:lineRule="auto"/>
                                <w:rPr>
                                  <w:sz w:val="14"/>
                                  <w:szCs w:val="20"/>
                                </w:rPr>
                              </w:pPr>
                              <w:r w:rsidRPr="0016143E">
                                <w:rPr>
                                  <w:rFonts w:hint="cs"/>
                                  <w:sz w:val="14"/>
                                  <w:szCs w:val="20"/>
                                  <w:rtl/>
                                </w:rPr>
                                <w:t>الفجوة</w:t>
                              </w:r>
                              <w:r w:rsidRPr="0016143E">
                                <w:rPr>
                                  <w:sz w:val="14"/>
                                  <w:szCs w:val="20"/>
                                  <w:rtl/>
                                </w:rPr>
                                <w:br/>
                              </w:r>
                              <w:r w:rsidRPr="0016143E">
                                <w:rPr>
                                  <w:rFonts w:hint="cs"/>
                                  <w:sz w:val="14"/>
                                  <w:szCs w:val="20"/>
                                  <w:rtl/>
                                </w:rPr>
                                <w:t xml:space="preserve">رقم </w:t>
                              </w:r>
                              <w:r w:rsidRPr="0016143E">
                                <w:rPr>
                                  <w:sz w:val="14"/>
                                  <w:szCs w:val="20"/>
                                </w:rPr>
                                <w:t>14</w:t>
                              </w:r>
                            </w:p>
                          </w:txbxContent>
                        </wps:txbx>
                        <wps:bodyPr rot="0" vert="horz" wrap="square" lIns="0" tIns="0" rIns="0" bIns="0" anchor="t" anchorCtr="0" upright="1">
                          <a:noAutofit/>
                        </wps:bodyPr>
                      </wps:wsp>
                      <wps:wsp>
                        <wps:cNvPr id="77" name="Rectangle 210"/>
                        <wps:cNvSpPr>
                          <a:spLocks noChangeArrowheads="1"/>
                        </wps:cNvSpPr>
                        <wps:spPr bwMode="auto">
                          <a:xfrm>
                            <a:off x="1550504" y="25942"/>
                            <a:ext cx="1868805" cy="259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7D23D7" w:rsidRDefault="009675B8" w:rsidP="007D23D7">
                              <w:pPr>
                                <w:pStyle w:val="FigTx"/>
                                <w:spacing w:line="144" w:lineRule="auto"/>
                                <w:rPr>
                                  <w:sz w:val="16"/>
                                  <w:szCs w:val="22"/>
                                  <w:rtl/>
                                </w:rPr>
                              </w:pPr>
                              <w:r w:rsidRPr="007D23D7">
                                <w:rPr>
                                  <w:rFonts w:hint="cs"/>
                                  <w:i/>
                                  <w:sz w:val="16"/>
                                  <w:szCs w:val="22"/>
                                  <w:rtl/>
                                </w:rPr>
                                <w:t>بيانات</w:t>
                              </w:r>
                              <w:r w:rsidRPr="007D23D7">
                                <w:rPr>
                                  <w:i/>
                                  <w:sz w:val="16"/>
                                  <w:szCs w:val="22"/>
                                  <w:rtl/>
                                </w:rPr>
                                <w:br/>
                              </w:r>
                              <w:r w:rsidRPr="007D23D7">
                                <w:rPr>
                                  <w:sz w:val="16"/>
                                  <w:szCs w:val="22"/>
                                </w:rPr>
                                <w:t>N</w:t>
                              </w:r>
                              <w:r w:rsidRPr="007D23D7">
                                <w:rPr>
                                  <w:sz w:val="16"/>
                                  <w:szCs w:val="22"/>
                                  <w:vertAlign w:val="subscript"/>
                                </w:rPr>
                                <w:t>data1</w:t>
                              </w:r>
                              <w:r w:rsidRPr="007D23D7">
                                <w:rPr>
                                  <w:rFonts w:hint="cs"/>
                                  <w:sz w:val="16"/>
                                  <w:szCs w:val="22"/>
                                  <w:rtl/>
                                </w:rPr>
                                <w:t xml:space="preserve"> بتة</w:t>
                              </w:r>
                            </w:p>
                            <w:p w:rsidR="009675B8" w:rsidRPr="00611EF3" w:rsidRDefault="009675B8" w:rsidP="00FB0979">
                              <w:pPr>
                                <w:pStyle w:val="FigTx"/>
                                <w:rPr>
                                  <w:i/>
                                  <w:rtl/>
                                </w:rPr>
                              </w:pPr>
                            </w:p>
                          </w:txbxContent>
                        </wps:txbx>
                        <wps:bodyPr rot="0" vert="horz" wrap="square" lIns="0" tIns="0" rIns="0" bIns="0" anchor="t" anchorCtr="0" upright="1">
                          <a:noAutofit/>
                        </wps:bodyPr>
                      </wps:wsp>
                      <wps:wsp>
                        <wps:cNvPr id="78" name="Rectangle 210"/>
                        <wps:cNvSpPr>
                          <a:spLocks noChangeArrowheads="1"/>
                        </wps:cNvSpPr>
                        <wps:spPr bwMode="auto">
                          <a:xfrm>
                            <a:off x="1395761" y="377890"/>
                            <a:ext cx="2285839"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A47E5F" w:rsidRDefault="009675B8" w:rsidP="0081409F">
                              <w:pPr>
                                <w:pStyle w:val="FigTx"/>
                                <w:rPr>
                                  <w:rtl/>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t>2</w:t>
                              </w:r>
                              <w:r w:rsidRPr="008F6223">
                                <w:t>0</w:t>
                              </w:r>
                              <w:r>
                                <w:rPr>
                                  <w:rFonts w:hint="cs"/>
                                  <w:rtl/>
                                </w:rPr>
                                <w:t xml:space="preserve"> × </w:t>
                              </w:r>
                              <w:r w:rsidRPr="00A47E5F">
                                <w:rPr>
                                  <w:i/>
                                  <w:iCs/>
                                  <w:vertAlign w:val="superscript"/>
                                </w:rPr>
                                <w:t>K</w:t>
                              </w:r>
                              <w:r>
                                <w:t>2</w:t>
                              </w:r>
                              <w:r>
                                <w:rPr>
                                  <w:rFonts w:hint="cs"/>
                                  <w:rtl/>
                                </w:rPr>
                                <w:t xml:space="preserve"> بتة </w:t>
                              </w:r>
                              <w:r w:rsidRPr="00A47E5F">
                                <w:rPr>
                                  <w:i/>
                                  <w:iCs/>
                                </w:rPr>
                                <w:t>K</w:t>
                              </w:r>
                              <w:r w:rsidRPr="0081409F">
                                <w:t>)</w:t>
                              </w:r>
                              <w:r>
                                <w:rPr>
                                  <w:rFonts w:hint="cs"/>
                                  <w:i/>
                                  <w:iCs/>
                                  <w:rtl/>
                                </w:rPr>
                                <w:t xml:space="preserve"> = </w:t>
                              </w:r>
                              <w:r w:rsidRPr="0081409F">
                                <w:t>(</w:t>
                              </w:r>
                              <w:r>
                                <w:t>6 .. 0</w:t>
                              </w:r>
                            </w:p>
                          </w:txbxContent>
                        </wps:txbx>
                        <wps:bodyPr rot="0" vert="horz" wrap="square" lIns="0" tIns="0" rIns="0" bIns="0" anchor="t" anchorCtr="0" upright="1">
                          <a:noAutofit/>
                        </wps:bodyPr>
                      </wps:wsp>
                      <wps:wsp>
                        <wps:cNvPr id="79" name="Rectangle 208"/>
                        <wps:cNvSpPr>
                          <a:spLocks noChangeArrowheads="1"/>
                        </wps:cNvSpPr>
                        <wps:spPr bwMode="auto">
                          <a:xfrm>
                            <a:off x="1895365" y="1790021"/>
                            <a:ext cx="136779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FB0979">
                              <w:pPr>
                                <w:pStyle w:val="FigTx"/>
                              </w:pPr>
                              <w:r>
                                <w:rPr>
                                  <w:rFonts w:hint="cs"/>
                                  <w:rtl/>
                                </w:rPr>
                                <w:t xml:space="preserve">رتل راديوي واحد، </w:t>
                              </w:r>
                              <w:r>
                                <w:t>ms</w:t>
                              </w:r>
                              <w:r w:rsidRPr="00C410A9">
                                <w:t xml:space="preserve"> 10 =</w:t>
                              </w:r>
                              <w:r>
                                <w:t xml:space="preserve"> </w:t>
                              </w:r>
                              <w:r>
                                <w:rPr>
                                  <w:i/>
                                  <w:iCs/>
                                </w:rPr>
                                <w:t>T</w:t>
                              </w:r>
                              <w:r w:rsidRPr="00C410A9">
                                <w:rPr>
                                  <w:i/>
                                  <w:iCs/>
                                  <w:vertAlign w:val="subscript"/>
                                </w:rPr>
                                <w:t>f</w:t>
                              </w:r>
                            </w:p>
                          </w:txbxContent>
                        </wps:txbx>
                        <wps:bodyPr rot="0" vert="horz" wrap="square" lIns="0" tIns="0" rIns="0" bIns="0" anchor="t" anchorCtr="0" upright="1">
                          <a:noAutofit/>
                        </wps:bodyPr>
                      </wps:wsp>
                      <wps:wsp>
                        <wps:cNvPr id="766" name="Rectangle 212"/>
                        <wps:cNvSpPr>
                          <a:spLocks noChangeArrowheads="1"/>
                        </wps:cNvSpPr>
                        <wps:spPr bwMode="auto">
                          <a:xfrm>
                            <a:off x="4661040" y="-1701"/>
                            <a:ext cx="539792" cy="3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7D23D7" w:rsidRDefault="009675B8" w:rsidP="00FB0979">
                              <w:pPr>
                                <w:pStyle w:val="FigTx"/>
                                <w:rPr>
                                  <w:sz w:val="16"/>
                                  <w:szCs w:val="22"/>
                                  <w:rtl/>
                                </w:rPr>
                              </w:pPr>
                              <w:r w:rsidRPr="007D23D7">
                                <w:rPr>
                                  <w:rFonts w:hint="cs"/>
                                  <w:sz w:val="16"/>
                                  <w:szCs w:val="22"/>
                                  <w:rtl/>
                                </w:rPr>
                                <w:t>ر</w:t>
                              </w:r>
                              <w:r w:rsidR="0016143E">
                                <w:rPr>
                                  <w:rFonts w:hint="cs"/>
                                  <w:sz w:val="16"/>
                                  <w:szCs w:val="22"/>
                                  <w:rtl/>
                                </w:rPr>
                                <w:t>مز دليلي</w:t>
                              </w:r>
                            </w:p>
                            <w:p w:rsidR="009675B8" w:rsidRPr="007D23D7" w:rsidRDefault="009675B8" w:rsidP="00FB0979">
                              <w:pPr>
                                <w:pStyle w:val="FigTx"/>
                                <w:rPr>
                                  <w:sz w:val="16"/>
                                  <w:szCs w:val="22"/>
                                  <w:rtl/>
                                </w:rPr>
                              </w:pPr>
                              <w:r w:rsidRPr="007D23D7">
                                <w:rPr>
                                  <w:sz w:val="16"/>
                                  <w:szCs w:val="22"/>
                                </w:rPr>
                                <w:t>N</w:t>
                              </w:r>
                              <w:r w:rsidRPr="007D23D7">
                                <w:rPr>
                                  <w:sz w:val="16"/>
                                  <w:szCs w:val="22"/>
                                  <w:vertAlign w:val="subscript"/>
                                </w:rPr>
                                <w:t>pilot</w:t>
                              </w:r>
                              <w:r w:rsidRPr="007D23D7">
                                <w:rPr>
                                  <w:rFonts w:hint="cs"/>
                                  <w:sz w:val="16"/>
                                  <w:szCs w:val="22"/>
                                  <w:vertAlign w:val="subscript"/>
                                  <w:rtl/>
                                </w:rPr>
                                <w:t xml:space="preserve"> </w:t>
                              </w:r>
                              <w:r w:rsidRPr="007D23D7">
                                <w:rPr>
                                  <w:rFonts w:hint="cs"/>
                                  <w:sz w:val="16"/>
                                  <w:szCs w:val="22"/>
                                  <w:rtl/>
                                </w:rPr>
                                <w:t>بتة</w:t>
                              </w:r>
                            </w:p>
                          </w:txbxContent>
                        </wps:txbx>
                        <wps:bodyPr rot="0" vert="horz" wrap="square" lIns="0" tIns="0" rIns="0" bIns="0" anchor="t" anchorCtr="0" upright="1">
                          <a:noAutofit/>
                        </wps:bodyPr>
                      </wps:wsp>
                      <wps:wsp>
                        <wps:cNvPr id="767" name="Rectangle 212"/>
                        <wps:cNvSpPr>
                          <a:spLocks noChangeArrowheads="1"/>
                        </wps:cNvSpPr>
                        <wps:spPr bwMode="auto">
                          <a:xfrm>
                            <a:off x="-31752" y="40381"/>
                            <a:ext cx="533442" cy="286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7D23D7" w:rsidRDefault="009675B8" w:rsidP="007D23D7">
                              <w:pPr>
                                <w:pStyle w:val="FigTx"/>
                                <w:rPr>
                                  <w:sz w:val="16"/>
                                  <w:szCs w:val="22"/>
                                  <w:rtl/>
                                </w:rPr>
                              </w:pPr>
                              <w:r w:rsidRPr="007D23D7">
                                <w:rPr>
                                  <w:sz w:val="16"/>
                                  <w:szCs w:val="22"/>
                                </w:rPr>
                                <w:t>TFCI</w:t>
                              </w:r>
                            </w:p>
                            <w:p w:rsidR="009675B8" w:rsidRPr="007D23D7" w:rsidRDefault="009675B8" w:rsidP="0016143E">
                              <w:pPr>
                                <w:pStyle w:val="FigTx"/>
                                <w:rPr>
                                  <w:sz w:val="16"/>
                                  <w:szCs w:val="22"/>
                                  <w:rtl/>
                                </w:rPr>
                              </w:pPr>
                              <w:r w:rsidRPr="007D23D7">
                                <w:rPr>
                                  <w:sz w:val="16"/>
                                  <w:szCs w:val="22"/>
                                </w:rPr>
                                <w:t>N</w:t>
                              </w:r>
                              <w:r w:rsidR="0016143E">
                                <w:rPr>
                                  <w:caps/>
                                  <w:sz w:val="16"/>
                                  <w:szCs w:val="22"/>
                                  <w:vertAlign w:val="subscript"/>
                                </w:rPr>
                                <w:t>TFCI</w:t>
                              </w:r>
                              <w:r w:rsidRPr="007D23D7">
                                <w:rPr>
                                  <w:rFonts w:hint="cs"/>
                                  <w:sz w:val="16"/>
                                  <w:szCs w:val="22"/>
                                  <w:vertAlign w:val="subscript"/>
                                  <w:rtl/>
                                </w:rPr>
                                <w:t xml:space="preserve"> </w:t>
                              </w:r>
                              <w:r w:rsidRPr="007D23D7">
                                <w:rPr>
                                  <w:rFonts w:hint="cs"/>
                                  <w:sz w:val="16"/>
                                  <w:szCs w:val="22"/>
                                  <w:rtl/>
                                </w:rPr>
                                <w:t>بتة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4B5D23" id="Group 96" o:spid="_x0000_s1303" style="position:absolute;left:0;text-align:left;margin-left:30.95pt;margin-top:3.5pt;width:415.1pt;height:156.1pt;z-index:252701184;mso-width-relative:margin;mso-height-relative:margin" coordorigin="-713,-17" coordsize="52721,2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s/U7QQAACUoAAAOAAAAZHJzL2Uyb0RvYy54bWzsWttu4zYQfS/QfxD0rpikSN0QZZH1JSiQ&#10;totu+wG0JFtCJVEllchp0X/vkLrYsfvQ7nadAqs8OBRFUTNnOEczQ96+O1Sl9ZxJVYg6tvENsq2s&#10;TkRa1PvY/uXnjRPYlmp5nfJS1Flsv2TKfnf37Te3XRNlROSiTDNpwSS1iromtvO2baLFQiV5VnF1&#10;I5qshps7ISvewqXcL1LJO5i9KhcEIW/RCZk2UiSZUtC76m/ad2b+3S5L2h93O5W1VhnbIFtrfqX5&#10;3erfxd0tj/aSN3mRDGLwT5Ci4kUNL52mWvGWW0+yuJiqKhIplNi1N4moFmK3K5LM6ADaYHSmzYMU&#10;T43RZR91+2aCCaA9w+mTp01+eP4grSKN7dCzrZpXYCPzWguuAZyu2Ucw5kE2H5sPcujY91da38NO&#10;Vvo/aGIdDKwvE6zZobUS6GTEx74X2lYC93AYENczc/MoycE6+jnHxy4D+8AAB/sI93ZJ8vVxCoID&#10;0k9BEKG+5+sxi1GChRZ0kqtrYDWpI2Dq8wD7mPMmM3ZQGowBMN8dAfsJlhmv92VmEUx61MxADZkG&#10;RzWPIvlVWbVY5jAuu5dSdHnGU5DLqArSnzygLxQ8am2770UKBuFPrTCr6wztE9QwZZ7nsR63EXiP&#10;Yg21wd11GQ3pK8x41EjVPmSisnQjtiXoYd7Dnx9V28M7DtF61GJTlCX086isX3WAHfoeeDU8qu9p&#10;IYwH/BGicB2sA+pQ4q0dilYr536zpI63wT5buavlcoX/1O/FNMqLNM1q/ZrRGzH9Z8YbeKH3o8kf&#10;lSiLVE+nRVJyv12W0nrmwAYb8zcAcjJs8VoMs8ZAlzOVMKHoPQmdjRf4Dt1Q5oQ+ChyEw/ehhwDp&#10;1ea1So9FnX2+SlYHjsoIM1Y6EfpMN2T+LnXjUVW0wLdlUcV2MA3ikV6M6zo1pm15UfbtEyi0+Eco&#10;wNyjoc3S1atVc4WK2sP2YOiE0IE/VLQV6QusZilgiYGPw9cCGrmQv9tWB8wb2+q3Jy4z2yq/q8Ej&#10;NE2PDTk2tmOD1wk8GtutbfXNZdvT+VMji30OM2MDTi3uwWt2hVnGWrJeCtBBXwA59PJ+eZagb80S&#10;zA9Cig23apZgzD1jCRy44UCtbkBCYu5PzDqzxGZz6UknrtGzS+8SM0v8W5Ywn/Gjf36tLMHemiVw&#10;6IfMPdKEz4xl+u+4juI8EiIC0bwO4lwX+X4weMUYlIyRwhxMHGOOmSb+o2DCLLaZJqYc7a1SDurp&#10;6BZoQKdyEE1QZnKKI00Ah4R0jCYYBBsmIZqjiTnnuEbOEepv0kwT/t9FE6bYpbGBEsaXrkxgxhBD&#10;kPoATRCmCcGklromoGMJHHhBgCDm0cGEvu/OlYm5MnGtygQUGmeWiG0I4IeC72kwMWFzDZZwQ+Z7&#10;fc7hQkIRDvX4kSYICRjUJgaawCxEZsAcTMzBxBWCCWZK83MwAf7X7wud0ASa8rFr0EQAlQnY2zA5&#10;hw8kQIb9oZEnYJfDh/6BJ6A4Qc1GyMwTM09cgyemLb+ve6ND7zReEMVV90OhOIERvdhGHmmCuVDj&#10;HEsTxPchP4E4cGaJmSWuwRJmV22OJuDcxhuzhOPCsQOgASg9UOQGZ7EEc1061i9JANXOeTd0rkxc&#10;rTJhvkj/Z5Iw56zgLJr5bg7n5vRht9Nrc8bieLrv7i8AAAD//wMAUEsDBBQABgAIAAAAIQAMJkKE&#10;3wAAAAgBAAAPAAAAZHJzL2Rvd25yZXYueG1sTI9BS8NAFITvgv9heYI3u9kUa5PmpZSinopgK0hv&#10;r8lrEprdDdltkv5715MehxlmvsnWk27FwL1rrEFQswgEm8KWjakQvg5vT0sQzpMpqbWGEW7sYJ3f&#10;32WUlnY0nzzsfSVCiXEpIdTed6mUrqhZk5vZjk3wzrbX5IPsK1n2NIZy3co4ihZSU2PCQk0db2su&#10;LvurRngfadzM1euwu5y3t+Ph+eN7pxjx8WHarEB4nvxfGH7xAzrkgelkr6Z0okVYqCQkEV7Co2Av&#10;k1iBOCHMVRKDzDP5/0D+AwAA//8DAFBLAQItABQABgAIAAAAIQC2gziS/gAAAOEBAAATAAAAAAAA&#10;AAAAAAAAAAAAAABbQ29udGVudF9UeXBlc10ueG1sUEsBAi0AFAAGAAgAAAAhADj9If/WAAAAlAEA&#10;AAsAAAAAAAAAAAAAAAAALwEAAF9yZWxzLy5yZWxzUEsBAi0AFAAGAAgAAAAhALbuz9TtBAAAJSgA&#10;AA4AAAAAAAAAAAAAAAAALgIAAGRycy9lMm9Eb2MueG1sUEsBAi0AFAAGAAgAAAAhAAwmQoTfAAAA&#10;CAEAAA8AAAAAAAAAAAAAAAAARwcAAGRycy9kb3ducmV2LnhtbFBLBQYAAAAABAAEAPMAAABTCAAA&#10;AAA=&#10;">
                <v:rect id="_x0000_s1304" style="position:absolute;left:-713;top:14566;width:6413;height:3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9675B8" w:rsidRPr="007D23D7" w:rsidRDefault="009675B8" w:rsidP="0016143E">
                        <w:pPr>
                          <w:pStyle w:val="FigTx"/>
                          <w:spacing w:line="168" w:lineRule="auto"/>
                          <w:rPr>
                            <w:sz w:val="14"/>
                            <w:szCs w:val="20"/>
                          </w:rPr>
                        </w:pPr>
                        <w:r w:rsidRPr="007D23D7">
                          <w:rPr>
                            <w:rFonts w:hint="cs"/>
                            <w:sz w:val="14"/>
                            <w:szCs w:val="20"/>
                            <w:rtl/>
                          </w:rPr>
                          <w:t>الفجوة</w:t>
                        </w:r>
                        <w:r w:rsidRPr="007D23D7">
                          <w:rPr>
                            <w:sz w:val="14"/>
                            <w:szCs w:val="20"/>
                            <w:rtl/>
                          </w:rPr>
                          <w:br/>
                        </w:r>
                        <w:r w:rsidRPr="007D23D7">
                          <w:rPr>
                            <w:rFonts w:hint="cs"/>
                            <w:sz w:val="14"/>
                            <w:szCs w:val="20"/>
                            <w:rtl/>
                          </w:rPr>
                          <w:t xml:space="preserve">رقم </w:t>
                        </w:r>
                        <w:r w:rsidRPr="007D23D7">
                          <w:rPr>
                            <w:sz w:val="14"/>
                            <w:szCs w:val="20"/>
                          </w:rPr>
                          <w:t>0</w:t>
                        </w:r>
                      </w:p>
                    </w:txbxContent>
                  </v:textbox>
                </v:rect>
                <v:rect id="_x0000_s1305" style="position:absolute;left:5789;top:14565;width:6184;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9675B8" w:rsidRPr="007D23D7" w:rsidRDefault="009675B8" w:rsidP="0016143E">
                        <w:pPr>
                          <w:pStyle w:val="FigTx"/>
                          <w:spacing w:line="168" w:lineRule="auto"/>
                          <w:rPr>
                            <w:sz w:val="14"/>
                            <w:szCs w:val="20"/>
                          </w:rPr>
                        </w:pPr>
                        <w:r w:rsidRPr="007D23D7">
                          <w:rPr>
                            <w:rFonts w:hint="cs"/>
                            <w:sz w:val="14"/>
                            <w:szCs w:val="20"/>
                            <w:rtl/>
                          </w:rPr>
                          <w:t>الفجوة</w:t>
                        </w:r>
                        <w:r w:rsidRPr="007D23D7">
                          <w:rPr>
                            <w:sz w:val="14"/>
                            <w:szCs w:val="20"/>
                            <w:rtl/>
                          </w:rPr>
                          <w:br/>
                        </w:r>
                        <w:r w:rsidRPr="007D23D7">
                          <w:rPr>
                            <w:rFonts w:hint="cs"/>
                            <w:sz w:val="14"/>
                            <w:szCs w:val="20"/>
                            <w:rtl/>
                          </w:rPr>
                          <w:t xml:space="preserve">رقم </w:t>
                        </w:r>
                        <w:r w:rsidRPr="007D23D7">
                          <w:rPr>
                            <w:sz w:val="14"/>
                            <w:szCs w:val="20"/>
                          </w:rPr>
                          <w:t>1</w:t>
                        </w:r>
                      </w:p>
                    </w:txbxContent>
                  </v:textbox>
                </v:rect>
                <v:rect id="_x0000_s1306" style="position:absolute;left:19795;top:14567;width:6290;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9675B8" w:rsidRPr="007D23D7" w:rsidRDefault="009675B8" w:rsidP="007D23D7">
                        <w:pPr>
                          <w:pStyle w:val="FigTx"/>
                          <w:spacing w:line="168" w:lineRule="auto"/>
                          <w:rPr>
                            <w:sz w:val="14"/>
                            <w:szCs w:val="20"/>
                          </w:rPr>
                        </w:pPr>
                        <w:r w:rsidRPr="007D23D7">
                          <w:rPr>
                            <w:rFonts w:hint="cs"/>
                            <w:sz w:val="14"/>
                            <w:szCs w:val="20"/>
                            <w:rtl/>
                          </w:rPr>
                          <w:t>الفجوة</w:t>
                        </w:r>
                        <w:r w:rsidRPr="007D23D7">
                          <w:rPr>
                            <w:sz w:val="14"/>
                            <w:szCs w:val="20"/>
                            <w:rtl/>
                          </w:rPr>
                          <w:br/>
                        </w:r>
                        <w:r w:rsidRPr="007D23D7">
                          <w:rPr>
                            <w:rFonts w:hint="cs"/>
                            <w:sz w:val="14"/>
                            <w:szCs w:val="20"/>
                            <w:rtl/>
                          </w:rPr>
                          <w:t xml:space="preserve">رقم </w:t>
                        </w:r>
                        <w:r w:rsidRPr="007D23D7">
                          <w:rPr>
                            <w:i/>
                            <w:iCs/>
                            <w:sz w:val="14"/>
                            <w:szCs w:val="20"/>
                          </w:rPr>
                          <w:t>i</w:t>
                        </w:r>
                      </w:p>
                    </w:txbxContent>
                  </v:textbox>
                </v:rect>
                <v:rect id="_x0000_s1307" style="position:absolute;left:46604;top:14564;width:5320;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9675B8" w:rsidRPr="0016143E" w:rsidRDefault="009675B8" w:rsidP="0016143E">
                        <w:pPr>
                          <w:pStyle w:val="FigTx"/>
                          <w:spacing w:line="168" w:lineRule="auto"/>
                          <w:rPr>
                            <w:sz w:val="14"/>
                            <w:szCs w:val="20"/>
                          </w:rPr>
                        </w:pPr>
                        <w:r w:rsidRPr="0016143E">
                          <w:rPr>
                            <w:rFonts w:hint="cs"/>
                            <w:sz w:val="14"/>
                            <w:szCs w:val="20"/>
                            <w:rtl/>
                          </w:rPr>
                          <w:t>الفجوة</w:t>
                        </w:r>
                        <w:r w:rsidRPr="0016143E">
                          <w:rPr>
                            <w:sz w:val="14"/>
                            <w:szCs w:val="20"/>
                            <w:rtl/>
                          </w:rPr>
                          <w:br/>
                        </w:r>
                        <w:r w:rsidRPr="0016143E">
                          <w:rPr>
                            <w:rFonts w:hint="cs"/>
                            <w:sz w:val="14"/>
                            <w:szCs w:val="20"/>
                            <w:rtl/>
                          </w:rPr>
                          <w:t xml:space="preserve">رقم </w:t>
                        </w:r>
                        <w:r w:rsidRPr="0016143E">
                          <w:rPr>
                            <w:sz w:val="14"/>
                            <w:szCs w:val="20"/>
                          </w:rPr>
                          <w:t>14</w:t>
                        </w:r>
                      </w:p>
                    </w:txbxContent>
                  </v:textbox>
                </v:rect>
                <v:rect id="_x0000_s1308" style="position:absolute;left:15505;top:259;width:18688;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9675B8" w:rsidRPr="007D23D7" w:rsidRDefault="009675B8" w:rsidP="007D23D7">
                        <w:pPr>
                          <w:pStyle w:val="FigTx"/>
                          <w:spacing w:line="144" w:lineRule="auto"/>
                          <w:rPr>
                            <w:sz w:val="16"/>
                            <w:szCs w:val="22"/>
                            <w:rtl/>
                          </w:rPr>
                        </w:pPr>
                        <w:r w:rsidRPr="007D23D7">
                          <w:rPr>
                            <w:rFonts w:hint="cs"/>
                            <w:i/>
                            <w:sz w:val="16"/>
                            <w:szCs w:val="22"/>
                            <w:rtl/>
                          </w:rPr>
                          <w:t>بيانات</w:t>
                        </w:r>
                        <w:r w:rsidRPr="007D23D7">
                          <w:rPr>
                            <w:i/>
                            <w:sz w:val="16"/>
                            <w:szCs w:val="22"/>
                            <w:rtl/>
                          </w:rPr>
                          <w:br/>
                        </w:r>
                        <w:r w:rsidRPr="007D23D7">
                          <w:rPr>
                            <w:sz w:val="16"/>
                            <w:szCs w:val="22"/>
                          </w:rPr>
                          <w:t>N</w:t>
                        </w:r>
                        <w:r w:rsidRPr="007D23D7">
                          <w:rPr>
                            <w:sz w:val="16"/>
                            <w:szCs w:val="22"/>
                            <w:vertAlign w:val="subscript"/>
                          </w:rPr>
                          <w:t>data1</w:t>
                        </w:r>
                        <w:r w:rsidRPr="007D23D7">
                          <w:rPr>
                            <w:rFonts w:hint="cs"/>
                            <w:sz w:val="16"/>
                            <w:szCs w:val="22"/>
                            <w:rtl/>
                          </w:rPr>
                          <w:t xml:space="preserve"> بتة</w:t>
                        </w:r>
                      </w:p>
                      <w:p w:rsidR="009675B8" w:rsidRPr="00611EF3" w:rsidRDefault="009675B8" w:rsidP="00FB0979">
                        <w:pPr>
                          <w:pStyle w:val="FigTx"/>
                          <w:rPr>
                            <w:i/>
                            <w:rtl/>
                          </w:rPr>
                        </w:pPr>
                      </w:p>
                    </w:txbxContent>
                  </v:textbox>
                </v:rect>
                <v:rect id="_x0000_s1309" style="position:absolute;left:13957;top:3778;width:22859;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9675B8" w:rsidRPr="00A47E5F" w:rsidRDefault="009675B8" w:rsidP="0081409F">
                        <w:pPr>
                          <w:pStyle w:val="FigTx"/>
                          <w:rPr>
                            <w:rtl/>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t>2</w:t>
                        </w:r>
                        <w:r w:rsidRPr="008F6223">
                          <w:t>0</w:t>
                        </w:r>
                        <w:r>
                          <w:rPr>
                            <w:rFonts w:hint="cs"/>
                            <w:rtl/>
                          </w:rPr>
                          <w:t xml:space="preserve"> × </w:t>
                        </w:r>
                        <w:r w:rsidRPr="00A47E5F">
                          <w:rPr>
                            <w:i/>
                            <w:iCs/>
                            <w:vertAlign w:val="superscript"/>
                          </w:rPr>
                          <w:t>K</w:t>
                        </w:r>
                        <w:r>
                          <w:t>2</w:t>
                        </w:r>
                        <w:r>
                          <w:rPr>
                            <w:rFonts w:hint="cs"/>
                            <w:rtl/>
                          </w:rPr>
                          <w:t xml:space="preserve"> بتة </w:t>
                        </w:r>
                        <w:r w:rsidRPr="00A47E5F">
                          <w:rPr>
                            <w:i/>
                            <w:iCs/>
                          </w:rPr>
                          <w:t>K</w:t>
                        </w:r>
                        <w:r w:rsidRPr="0081409F">
                          <w:t>)</w:t>
                        </w:r>
                        <w:r>
                          <w:rPr>
                            <w:rFonts w:hint="cs"/>
                            <w:i/>
                            <w:iCs/>
                            <w:rtl/>
                          </w:rPr>
                          <w:t xml:space="preserve"> = </w:t>
                        </w:r>
                        <w:r w:rsidRPr="0081409F">
                          <w:t>(</w:t>
                        </w:r>
                        <w:r>
                          <w:t>6 .. 0</w:t>
                        </w:r>
                      </w:p>
                    </w:txbxContent>
                  </v:textbox>
                </v:rect>
                <v:rect id="_x0000_s1310" style="position:absolute;left:18953;top:17900;width:1367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9675B8" w:rsidRPr="008F6223" w:rsidRDefault="009675B8" w:rsidP="00FB0979">
                        <w:pPr>
                          <w:pStyle w:val="FigTx"/>
                        </w:pPr>
                        <w:r>
                          <w:rPr>
                            <w:rFonts w:hint="cs"/>
                            <w:rtl/>
                          </w:rPr>
                          <w:t xml:space="preserve">رتل راديوي واحد، </w:t>
                        </w:r>
                        <w:r>
                          <w:t>ms</w:t>
                        </w:r>
                        <w:r w:rsidRPr="00C410A9">
                          <w:t xml:space="preserve"> 10 =</w:t>
                        </w:r>
                        <w:r>
                          <w:t xml:space="preserve"> </w:t>
                        </w:r>
                        <w:r>
                          <w:rPr>
                            <w:i/>
                            <w:iCs/>
                          </w:rPr>
                          <w:t>T</w:t>
                        </w:r>
                        <w:r w:rsidRPr="00C410A9">
                          <w:rPr>
                            <w:i/>
                            <w:iCs/>
                            <w:vertAlign w:val="subscript"/>
                          </w:rPr>
                          <w:t>f</w:t>
                        </w:r>
                      </w:p>
                    </w:txbxContent>
                  </v:textbox>
                </v:rect>
                <v:rect id="_x0000_s1311" style="position:absolute;left:46610;top:-17;width:5398;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9675B8" w:rsidRPr="007D23D7" w:rsidRDefault="009675B8" w:rsidP="00FB0979">
                        <w:pPr>
                          <w:pStyle w:val="FigTx"/>
                          <w:rPr>
                            <w:sz w:val="16"/>
                            <w:szCs w:val="22"/>
                            <w:rtl/>
                          </w:rPr>
                        </w:pPr>
                        <w:r w:rsidRPr="007D23D7">
                          <w:rPr>
                            <w:rFonts w:hint="cs"/>
                            <w:sz w:val="16"/>
                            <w:szCs w:val="22"/>
                            <w:rtl/>
                          </w:rPr>
                          <w:t>ر</w:t>
                        </w:r>
                        <w:r w:rsidR="0016143E">
                          <w:rPr>
                            <w:rFonts w:hint="cs"/>
                            <w:sz w:val="16"/>
                            <w:szCs w:val="22"/>
                            <w:rtl/>
                          </w:rPr>
                          <w:t>مز دليلي</w:t>
                        </w:r>
                      </w:p>
                      <w:p w:rsidR="009675B8" w:rsidRPr="007D23D7" w:rsidRDefault="009675B8" w:rsidP="00FB0979">
                        <w:pPr>
                          <w:pStyle w:val="FigTx"/>
                          <w:rPr>
                            <w:sz w:val="16"/>
                            <w:szCs w:val="22"/>
                            <w:rtl/>
                          </w:rPr>
                        </w:pPr>
                        <w:r w:rsidRPr="007D23D7">
                          <w:rPr>
                            <w:sz w:val="16"/>
                            <w:szCs w:val="22"/>
                          </w:rPr>
                          <w:t>N</w:t>
                        </w:r>
                        <w:r w:rsidRPr="007D23D7">
                          <w:rPr>
                            <w:sz w:val="16"/>
                            <w:szCs w:val="22"/>
                            <w:vertAlign w:val="subscript"/>
                          </w:rPr>
                          <w:t>pilot</w:t>
                        </w:r>
                        <w:r w:rsidRPr="007D23D7">
                          <w:rPr>
                            <w:rFonts w:hint="cs"/>
                            <w:sz w:val="16"/>
                            <w:szCs w:val="22"/>
                            <w:vertAlign w:val="subscript"/>
                            <w:rtl/>
                          </w:rPr>
                          <w:t xml:space="preserve"> </w:t>
                        </w:r>
                        <w:r w:rsidRPr="007D23D7">
                          <w:rPr>
                            <w:rFonts w:hint="cs"/>
                            <w:sz w:val="16"/>
                            <w:szCs w:val="22"/>
                            <w:rtl/>
                          </w:rPr>
                          <w:t>بتة</w:t>
                        </w:r>
                      </w:p>
                    </w:txbxContent>
                  </v:textbox>
                </v:rect>
                <v:rect id="_x0000_s1312" style="position:absolute;left:-317;top:403;width:5333;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9675B8" w:rsidRPr="007D23D7" w:rsidRDefault="009675B8" w:rsidP="007D23D7">
                        <w:pPr>
                          <w:pStyle w:val="FigTx"/>
                          <w:rPr>
                            <w:sz w:val="16"/>
                            <w:szCs w:val="22"/>
                            <w:rtl/>
                          </w:rPr>
                        </w:pPr>
                        <w:r w:rsidRPr="007D23D7">
                          <w:rPr>
                            <w:sz w:val="16"/>
                            <w:szCs w:val="22"/>
                          </w:rPr>
                          <w:t>TFCI</w:t>
                        </w:r>
                      </w:p>
                      <w:p w:rsidR="009675B8" w:rsidRPr="007D23D7" w:rsidRDefault="009675B8" w:rsidP="0016143E">
                        <w:pPr>
                          <w:pStyle w:val="FigTx"/>
                          <w:rPr>
                            <w:sz w:val="16"/>
                            <w:szCs w:val="22"/>
                            <w:rtl/>
                          </w:rPr>
                        </w:pPr>
                        <w:r w:rsidRPr="007D23D7">
                          <w:rPr>
                            <w:sz w:val="16"/>
                            <w:szCs w:val="22"/>
                          </w:rPr>
                          <w:t>N</w:t>
                        </w:r>
                        <w:r w:rsidR="0016143E">
                          <w:rPr>
                            <w:caps/>
                            <w:sz w:val="16"/>
                            <w:szCs w:val="22"/>
                            <w:vertAlign w:val="subscript"/>
                          </w:rPr>
                          <w:t>TFCI</w:t>
                        </w:r>
                        <w:r w:rsidRPr="007D23D7">
                          <w:rPr>
                            <w:rFonts w:hint="cs"/>
                            <w:sz w:val="16"/>
                            <w:szCs w:val="22"/>
                            <w:vertAlign w:val="subscript"/>
                            <w:rtl/>
                          </w:rPr>
                          <w:t xml:space="preserve"> </w:t>
                        </w:r>
                        <w:r w:rsidRPr="007D23D7">
                          <w:rPr>
                            <w:rFonts w:hint="cs"/>
                            <w:sz w:val="16"/>
                            <w:szCs w:val="22"/>
                            <w:rtl/>
                          </w:rPr>
                          <w:t>بتة</w:t>
                        </w:r>
                      </w:p>
                    </w:txbxContent>
                  </v:textbox>
                </v:rect>
              </v:group>
            </w:pict>
          </mc:Fallback>
        </mc:AlternateContent>
      </w:r>
      <w:r w:rsidR="007D23D7" w:rsidRPr="007D23D7">
        <w:rPr>
          <w:noProof/>
          <w:lang w:eastAsia="zh-CN"/>
        </w:rPr>
        <w:object w:dxaOrig="5592" w:dyaOrig="2329">
          <v:shape id="_x0000_i1073" type="#_x0000_t75" style="width:423.35pt;height:174.55pt" o:ole="">
            <v:imagedata r:id="rId115" o:title=""/>
          </v:shape>
          <o:OLEObject Type="Embed" ProgID="CorelDRAW.Graphic.14" ShapeID="_x0000_i1073" DrawAspect="Content" ObjectID="_1506931773" r:id="rId116"/>
        </w:object>
      </w:r>
    </w:p>
    <w:p w:rsidR="00A47E5F" w:rsidRPr="007D23D7" w:rsidRDefault="00A47E5F" w:rsidP="00C8542C">
      <w:pPr>
        <w:rPr>
          <w:rtl/>
        </w:rPr>
      </w:pPr>
      <w:r w:rsidRPr="007D23D7">
        <w:rPr>
          <w:rFonts w:hint="cs"/>
          <w:rtl/>
        </w:rPr>
        <w:t>وتحدد المعلمة</w:t>
      </w:r>
      <w:r w:rsidRPr="007D23D7">
        <w:t xml:space="preserve"> </w:t>
      </w:r>
      <w:r w:rsidRPr="007D23D7">
        <w:rPr>
          <w:i/>
          <w:iCs/>
        </w:rPr>
        <w:t>k</w:t>
      </w:r>
      <w:r w:rsidRPr="007D23D7">
        <w:t xml:space="preserve"> </w:t>
      </w:r>
      <w:r w:rsidRPr="007D23D7">
        <w:rPr>
          <w:rFonts w:hint="cs"/>
          <w:rtl/>
        </w:rPr>
        <w:t xml:space="preserve">الواردة في الشكل </w:t>
      </w:r>
      <w:r w:rsidRPr="007D23D7">
        <w:t>49</w:t>
      </w:r>
      <w:r w:rsidRPr="007D23D7">
        <w:rPr>
          <w:rFonts w:hint="cs"/>
          <w:rtl/>
        </w:rPr>
        <w:t xml:space="preserve"> العدد الكلي للبتات لكل خانة في القناة الثانوية </w:t>
      </w:r>
      <w:r w:rsidRPr="007D23D7">
        <w:t>CCPCH</w:t>
      </w:r>
      <w:r w:rsidRPr="007D23D7">
        <w:rPr>
          <w:rFonts w:hint="cs"/>
          <w:rtl/>
        </w:rPr>
        <w:t>. وهي ترتبط بعامل التمديد</w:t>
      </w:r>
      <w:r w:rsidR="00C8542C">
        <w:rPr>
          <w:rFonts w:hint="eastAsia"/>
          <w:rtl/>
          <w:lang w:bidi="ar-EG"/>
        </w:rPr>
        <w:t> </w:t>
      </w:r>
      <w:r w:rsidRPr="007D23D7">
        <w:t>SF</w:t>
      </w:r>
      <w:r w:rsidRPr="007D23D7">
        <w:rPr>
          <w:rFonts w:hint="cs"/>
          <w:rtl/>
        </w:rPr>
        <w:t xml:space="preserve"> الخاص بالقناة المادية على النحو</w:t>
      </w:r>
      <w:r w:rsidRPr="007D23D7">
        <w:rPr>
          <w:rFonts w:hint="cs"/>
          <w:rtl/>
          <w:lang w:bidi="ar-EG"/>
        </w:rPr>
        <w:t xml:space="preserve"> </w:t>
      </w:r>
      <w:r w:rsidRPr="007D23D7">
        <w:rPr>
          <w:lang w:bidi="ar-EG"/>
        </w:rPr>
        <w:t>= SF</w:t>
      </w:r>
      <w:r w:rsidRPr="007D23D7">
        <w:rPr>
          <w:rFonts w:hint="cs"/>
          <w:rtl/>
        </w:rPr>
        <w:t xml:space="preserve"> </w:t>
      </w:r>
      <w:r w:rsidRPr="007D23D7">
        <w:t>256 / 2</w:t>
      </w:r>
      <w:r w:rsidRPr="007D23D7">
        <w:rPr>
          <w:i/>
          <w:iCs/>
          <w:vertAlign w:val="superscript"/>
        </w:rPr>
        <w:t>k</w:t>
      </w:r>
      <w:r w:rsidRPr="007D23D7">
        <w:rPr>
          <w:rFonts w:hint="cs"/>
          <w:rtl/>
        </w:rPr>
        <w:t xml:space="preserve">. أما مدى عامل التمديد فيتراوح من </w:t>
      </w:r>
      <w:r w:rsidRPr="007D23D7">
        <w:t>256</w:t>
      </w:r>
      <w:r w:rsidRPr="007D23D7">
        <w:rPr>
          <w:rFonts w:hint="cs"/>
          <w:rtl/>
        </w:rPr>
        <w:t xml:space="preserve"> نزولاً حتى </w:t>
      </w:r>
      <w:r w:rsidRPr="007D23D7">
        <w:t>4</w:t>
      </w:r>
      <w:r w:rsidRPr="007D23D7">
        <w:rPr>
          <w:rFonts w:hint="cs"/>
          <w:rtl/>
        </w:rPr>
        <w:t>.</w:t>
      </w:r>
    </w:p>
    <w:p w:rsidR="00A47E5F" w:rsidRPr="00E42464" w:rsidRDefault="00A47E5F" w:rsidP="00A47E5F">
      <w:pPr>
        <w:rPr>
          <w:rtl/>
          <w:lang w:bidi="ar-EG"/>
        </w:rPr>
      </w:pPr>
      <w:r w:rsidRPr="007D23D7">
        <w:rPr>
          <w:rFonts w:hint="cs"/>
          <w:rtl/>
        </w:rPr>
        <w:t xml:space="preserve">ويمكن إجراء تقابل بين القناة </w:t>
      </w:r>
      <w:r w:rsidRPr="007D23D7">
        <w:t>FACH</w:t>
      </w:r>
      <w:r w:rsidRPr="007D23D7">
        <w:rPr>
          <w:rFonts w:hint="cs"/>
          <w:rtl/>
        </w:rPr>
        <w:t xml:space="preserve"> والقناة </w:t>
      </w:r>
      <w:r w:rsidRPr="007D23D7">
        <w:t>PCH</w:t>
      </w:r>
      <w:r w:rsidRPr="007D23D7">
        <w:rPr>
          <w:rFonts w:hint="cs"/>
          <w:rtl/>
        </w:rPr>
        <w:t xml:space="preserve"> مع القنوات الثانوية </w:t>
      </w:r>
      <w:r w:rsidRPr="007D23D7">
        <w:t>CCPCH</w:t>
      </w:r>
      <w:r w:rsidRPr="007D23D7">
        <w:rPr>
          <w:rFonts w:hint="cs"/>
          <w:rtl/>
        </w:rPr>
        <w:t xml:space="preserve"> نفسها أو قنوات </w:t>
      </w:r>
      <w:r w:rsidRPr="007D23D7">
        <w:t>CCPCH</w:t>
      </w:r>
      <w:r w:rsidRPr="007D23D7">
        <w:rPr>
          <w:rFonts w:hint="cs"/>
          <w:rtl/>
        </w:rPr>
        <w:t xml:space="preserve"> منفصلة. فإن جرى التقابل بين القناة </w:t>
      </w:r>
      <w:r w:rsidRPr="007D23D7">
        <w:t>FACH</w:t>
      </w:r>
      <w:r w:rsidRPr="007D23D7">
        <w:rPr>
          <w:rFonts w:hint="cs"/>
          <w:rtl/>
        </w:rPr>
        <w:t xml:space="preserve"> والقناة </w:t>
      </w:r>
      <w:r w:rsidRPr="007D23D7">
        <w:t>PCH</w:t>
      </w:r>
      <w:r w:rsidRPr="007D23D7">
        <w:rPr>
          <w:rFonts w:hint="cs"/>
          <w:rtl/>
        </w:rPr>
        <w:t xml:space="preserve"> مع نفس القناة الثانوية </w:t>
      </w:r>
      <w:r w:rsidRPr="007D23D7">
        <w:t>CCPCH</w:t>
      </w:r>
      <w:r w:rsidRPr="007D23D7">
        <w:rPr>
          <w:rFonts w:hint="cs"/>
          <w:rtl/>
        </w:rPr>
        <w:t xml:space="preserve">، فمن الممكن إقرانهما بنفس الرتل. ويتمثل الفرق الرئيسي بين القناة </w:t>
      </w:r>
      <w:r w:rsidRPr="007D23D7">
        <w:t>CCPCH</w:t>
      </w:r>
      <w:r w:rsidRPr="007D23D7">
        <w:rPr>
          <w:rFonts w:hint="cs"/>
          <w:rtl/>
        </w:rPr>
        <w:t xml:space="preserve"> والقناة المادية المكرّسة للوصلة الهابطة في أن التحكم في قدرة القناة </w:t>
      </w:r>
      <w:r w:rsidRPr="007D23D7">
        <w:t>CCPCH</w:t>
      </w:r>
      <w:r w:rsidRPr="007D23D7">
        <w:rPr>
          <w:rFonts w:hint="cs"/>
          <w:rtl/>
        </w:rPr>
        <w:t xml:space="preserve"> ليس تحكماً داخلي </w:t>
      </w:r>
      <w:r w:rsidRPr="00B51EF7">
        <w:rPr>
          <w:rFonts w:hint="cs"/>
          <w:spacing w:val="-4"/>
          <w:rtl/>
        </w:rPr>
        <w:t xml:space="preserve">العروة. ويتمثل الفرق الرئيسي بين القناة الأولية والقناة الثانوية </w:t>
      </w:r>
      <w:r w:rsidRPr="00B51EF7">
        <w:rPr>
          <w:spacing w:val="-4"/>
        </w:rPr>
        <w:t>CCPCH</w:t>
      </w:r>
      <w:r w:rsidRPr="00B51EF7">
        <w:rPr>
          <w:rFonts w:hint="cs"/>
          <w:spacing w:val="-4"/>
          <w:rtl/>
        </w:rPr>
        <w:t xml:space="preserve"> في أن قناة النقل التي أقرنت بالقناة الأولية </w:t>
      </w:r>
      <w:r w:rsidRPr="00B51EF7">
        <w:rPr>
          <w:spacing w:val="-4"/>
        </w:rPr>
        <w:t>CCPCH</w:t>
      </w:r>
      <w:r w:rsidRPr="00B51EF7">
        <w:rPr>
          <w:rFonts w:hint="cs"/>
          <w:spacing w:val="-4"/>
          <w:rtl/>
        </w:rPr>
        <w:t xml:space="preserve"> </w:t>
      </w:r>
      <w:r w:rsidRPr="00B51EF7">
        <w:rPr>
          <w:spacing w:val="-4"/>
        </w:rPr>
        <w:t>(BCH)</w:t>
      </w:r>
      <w:r w:rsidRPr="007D23D7">
        <w:rPr>
          <w:rFonts w:hint="cs"/>
          <w:rtl/>
        </w:rPr>
        <w:t xml:space="preserve"> لديها فقط تركيبة مسبقة التعريف لنسق للنقل، في حين أن القناة الثانوية </w:t>
      </w:r>
      <w:r w:rsidRPr="007D23D7">
        <w:t>CCPCH</w:t>
      </w:r>
      <w:r w:rsidRPr="007D23D7">
        <w:rPr>
          <w:rFonts w:hint="cs"/>
          <w:rtl/>
        </w:rPr>
        <w:t xml:space="preserve"> تدعم تركيبات نسق النقل المتعدد التي تستخدم المبيّن </w:t>
      </w:r>
      <w:r w:rsidRPr="007D23D7">
        <w:t>TFCI</w:t>
      </w:r>
      <w:r w:rsidRPr="007D23D7">
        <w:rPr>
          <w:rFonts w:hint="cs"/>
          <w:rtl/>
        </w:rPr>
        <w:t>.</w:t>
      </w:r>
    </w:p>
    <w:p w:rsidR="00A47E5F" w:rsidRPr="00E42464" w:rsidRDefault="00A47E5F" w:rsidP="00A47E5F">
      <w:pPr>
        <w:pStyle w:val="Heading8"/>
        <w:rPr>
          <w:rFonts w:hint="eastAsia"/>
          <w:rtl/>
        </w:rPr>
      </w:pPr>
      <w:r w:rsidRPr="00E42464">
        <w:t>4.1.2.1.4.6.3.4</w:t>
      </w:r>
      <w:r w:rsidRPr="00E42464">
        <w:tab/>
      </w:r>
      <w:r w:rsidRPr="00E42464">
        <w:rPr>
          <w:rFonts w:hint="cs"/>
          <w:rtl/>
        </w:rPr>
        <w:t xml:space="preserve">قناة التزامن </w:t>
      </w:r>
      <w:r w:rsidRPr="00E42464">
        <w:t>(SCH)</w:t>
      </w:r>
    </w:p>
    <w:p w:rsidR="00A47E5F" w:rsidRPr="00E42464" w:rsidRDefault="00A47E5F" w:rsidP="00A47E5F">
      <w:pPr>
        <w:rPr>
          <w:rtl/>
          <w:lang w:bidi="ar-EG"/>
        </w:rPr>
      </w:pPr>
      <w:r w:rsidRPr="00E42464">
        <w:rPr>
          <w:rFonts w:hint="cs"/>
          <w:rtl/>
        </w:rPr>
        <w:t xml:space="preserve">إن قناة التزامن </w:t>
      </w:r>
      <w:r w:rsidRPr="00E42464">
        <w:t>SCH</w:t>
      </w:r>
      <w:r w:rsidRPr="00E42464">
        <w:rPr>
          <w:rFonts w:hint="cs"/>
          <w:rtl/>
        </w:rPr>
        <w:t xml:space="preserve"> هي عبارة عن إشارة للوصلة الهابطة المستخدمة للبحث عن البقع. وتتألف القناة </w:t>
      </w:r>
      <w:r w:rsidRPr="00E42464">
        <w:t>SCH</w:t>
      </w:r>
      <w:r w:rsidRPr="00E42464">
        <w:rPr>
          <w:rFonts w:hint="cs"/>
          <w:rtl/>
        </w:rPr>
        <w:t xml:space="preserve"> من قناتين فرعيتين، القناة </w:t>
      </w:r>
      <w:r w:rsidRPr="00E42464">
        <w:t>SCH</w:t>
      </w:r>
      <w:r w:rsidRPr="00E42464">
        <w:rPr>
          <w:rFonts w:hint="cs"/>
          <w:rtl/>
        </w:rPr>
        <w:t xml:space="preserve"> الأولية والثانوية. وتُقسم الأرتال الراديوية للقناتين </w:t>
      </w:r>
      <w:r w:rsidRPr="00E42464">
        <w:t>SCH</w:t>
      </w:r>
      <w:r w:rsidRPr="00E42464">
        <w:rPr>
          <w:rFonts w:hint="cs"/>
          <w:rtl/>
        </w:rPr>
        <w:t xml:space="preserve"> الأولية والثانوية، وقدرها </w:t>
      </w:r>
      <w:r w:rsidRPr="00E42464">
        <w:t>ms 10</w:t>
      </w:r>
      <w:r w:rsidRPr="00E42464">
        <w:rPr>
          <w:rFonts w:hint="cs"/>
          <w:rtl/>
        </w:rPr>
        <w:t xml:space="preserve">، إلى </w:t>
      </w:r>
      <w:r w:rsidRPr="00E42464">
        <w:t>15</w:t>
      </w:r>
      <w:r w:rsidRPr="00E42464">
        <w:rPr>
          <w:rFonts w:hint="cs"/>
          <w:rtl/>
        </w:rPr>
        <w:t xml:space="preserve"> فجوة يبلغ طول كل منها </w:t>
      </w:r>
      <w:r w:rsidRPr="00E42464">
        <w:t>2 560</w:t>
      </w:r>
      <w:r w:rsidRPr="00E42464">
        <w:rPr>
          <w:rFonts w:hint="cs"/>
          <w:rtl/>
        </w:rPr>
        <w:t xml:space="preserve"> نبضة.</w:t>
      </w:r>
    </w:p>
    <w:p w:rsidR="00A47E5F" w:rsidRPr="00E42464" w:rsidRDefault="00A47E5F" w:rsidP="00A47E5F">
      <w:pPr>
        <w:pStyle w:val="FigureNo"/>
        <w:rPr>
          <w:rFonts w:hint="eastAsia"/>
        </w:rPr>
      </w:pPr>
      <w:r w:rsidRPr="00E42464">
        <w:rPr>
          <w:rtl/>
        </w:rPr>
        <w:t>الش</w:t>
      </w:r>
      <w:r w:rsidRPr="00E42464">
        <w:rPr>
          <w:rFonts w:hint="cs"/>
          <w:rtl/>
        </w:rPr>
        <w:t>ـ</w:t>
      </w:r>
      <w:r w:rsidRPr="00E42464">
        <w:rPr>
          <w:rtl/>
        </w:rPr>
        <w:t xml:space="preserve">كل </w:t>
      </w:r>
      <w:r w:rsidRPr="00E42464">
        <w:t>50</w:t>
      </w:r>
    </w:p>
    <w:p w:rsidR="00A47E5F" w:rsidRPr="00E42464" w:rsidRDefault="00A47E5F" w:rsidP="00A47E5F">
      <w:pPr>
        <w:pStyle w:val="FigureTitle"/>
        <w:rPr>
          <w:rFonts w:hint="eastAsia"/>
        </w:rPr>
      </w:pPr>
      <w:r w:rsidRPr="00E42464">
        <w:rPr>
          <w:rtl/>
        </w:rPr>
        <w:t>بنية قناة</w:t>
      </w:r>
      <w:r w:rsidRPr="00E42464">
        <w:rPr>
          <w:rFonts w:hint="cs"/>
          <w:rtl/>
        </w:rPr>
        <w:t xml:space="preserve"> التزامن </w:t>
      </w:r>
      <w:r w:rsidRPr="00E42464">
        <w:t>(SCH)</w:t>
      </w:r>
    </w:p>
    <w:p w:rsidR="00A47E5F" w:rsidRPr="00E42464" w:rsidRDefault="000934A8" w:rsidP="00F9535F">
      <w:pPr>
        <w:pStyle w:val="Figure"/>
        <w:rPr>
          <w:lang w:bidi="ar-EG"/>
        </w:rPr>
      </w:pPr>
      <w:r>
        <w:rPr>
          <w:noProof/>
          <w:lang w:eastAsia="zh-CN"/>
        </w:rPr>
        <mc:AlternateContent>
          <mc:Choice Requires="wpg">
            <w:drawing>
              <wp:anchor distT="0" distB="0" distL="114300" distR="114300" simplePos="0" relativeHeight="252026368" behindDoc="0" locked="0" layoutInCell="1" allowOverlap="1">
                <wp:simplePos x="0" y="0"/>
                <wp:positionH relativeFrom="column">
                  <wp:posOffset>401188</wp:posOffset>
                </wp:positionH>
                <wp:positionV relativeFrom="paragraph">
                  <wp:posOffset>57937</wp:posOffset>
                </wp:positionV>
                <wp:extent cx="5315325" cy="1424940"/>
                <wp:effectExtent l="0" t="0" r="0" b="3810"/>
                <wp:wrapNone/>
                <wp:docPr id="1694" name="Group 1694"/>
                <wp:cNvGraphicFramePr/>
                <a:graphic xmlns:a="http://schemas.openxmlformats.org/drawingml/2006/main">
                  <a:graphicData uri="http://schemas.microsoft.com/office/word/2010/wordprocessingGroup">
                    <wpg:wgp>
                      <wpg:cNvGrpSpPr/>
                      <wpg:grpSpPr>
                        <a:xfrm>
                          <a:off x="0" y="0"/>
                          <a:ext cx="5315325" cy="1424940"/>
                          <a:chOff x="119989" y="0"/>
                          <a:chExt cx="5315325" cy="1424940"/>
                        </a:xfrm>
                      </wpg:grpSpPr>
                      <wps:wsp>
                        <wps:cNvPr id="192" name="Rectangle 212"/>
                        <wps:cNvSpPr>
                          <a:spLocks noChangeArrowheads="1"/>
                        </wps:cNvSpPr>
                        <wps:spPr bwMode="auto">
                          <a:xfrm>
                            <a:off x="676952"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0934A8">
                              <w:pPr>
                                <w:pStyle w:val="FigTx"/>
                              </w:pPr>
                              <w:r>
                                <w:rPr>
                                  <w:rFonts w:hint="cs"/>
                                  <w:rtl/>
                                </w:rPr>
                                <w:t xml:space="preserve">الفجوة رقم </w:t>
                              </w:r>
                              <w:r>
                                <w:t>0</w:t>
                              </w:r>
                            </w:p>
                          </w:txbxContent>
                        </wps:txbx>
                        <wps:bodyPr rot="0" vert="horz" wrap="square" lIns="0" tIns="0" rIns="0" bIns="0" anchor="t" anchorCtr="0" upright="1">
                          <a:noAutofit/>
                        </wps:bodyPr>
                      </wps:wsp>
                      <wps:wsp>
                        <wps:cNvPr id="224" name="Rectangle 212"/>
                        <wps:cNvSpPr>
                          <a:spLocks noChangeArrowheads="1"/>
                        </wps:cNvSpPr>
                        <wps:spPr bwMode="auto">
                          <a:xfrm>
                            <a:off x="1819835" y="0"/>
                            <a:ext cx="113851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0934A8">
                              <w:pPr>
                                <w:pStyle w:val="FigTx"/>
                              </w:pPr>
                              <w:r>
                                <w:rPr>
                                  <w:rFonts w:hint="cs"/>
                                  <w:rtl/>
                                </w:rPr>
                                <w:t xml:space="preserve">الفجوة رقم </w:t>
                              </w:r>
                              <w:r>
                                <w:t>1</w:t>
                              </w:r>
                            </w:p>
                          </w:txbxContent>
                        </wps:txbx>
                        <wps:bodyPr rot="0" vert="horz" wrap="square" lIns="0" tIns="0" rIns="0" bIns="0" anchor="t" anchorCtr="0" upright="1">
                          <a:noAutofit/>
                        </wps:bodyPr>
                      </wps:wsp>
                      <wps:wsp>
                        <wps:cNvPr id="244" name="Rectangle 212"/>
                        <wps:cNvSpPr>
                          <a:spLocks noChangeArrowheads="1"/>
                        </wps:cNvSpPr>
                        <wps:spPr bwMode="auto">
                          <a:xfrm>
                            <a:off x="4298664" y="0"/>
                            <a:ext cx="1136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0934A8">
                              <w:pPr>
                                <w:pStyle w:val="FigTx"/>
                              </w:pPr>
                              <w:r>
                                <w:rPr>
                                  <w:rFonts w:hint="cs"/>
                                  <w:rtl/>
                                </w:rPr>
                                <w:t xml:space="preserve">الفجوة رقم </w:t>
                              </w:r>
                              <w:r>
                                <w:t>14</w:t>
                              </w:r>
                            </w:p>
                          </w:txbxContent>
                        </wps:txbx>
                        <wps:bodyPr rot="0" vert="horz" wrap="square" lIns="0" tIns="0" rIns="0" bIns="0" anchor="t" anchorCtr="0" upright="1">
                          <a:noAutofit/>
                        </wps:bodyPr>
                      </wps:wsp>
                      <wps:wsp>
                        <wps:cNvPr id="254" name="Rectangle 212"/>
                        <wps:cNvSpPr>
                          <a:spLocks noChangeArrowheads="1"/>
                        </wps:cNvSpPr>
                        <wps:spPr bwMode="auto">
                          <a:xfrm>
                            <a:off x="119989" y="323850"/>
                            <a:ext cx="50419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4A1AFC">
                              <w:pPr>
                                <w:pStyle w:val="FigTx"/>
                              </w:pPr>
                              <w:r>
                                <w:rPr>
                                  <w:rFonts w:hint="cs"/>
                                  <w:rtl/>
                                </w:rPr>
                                <w:t>قناة التزامن الأولية</w:t>
                              </w:r>
                            </w:p>
                          </w:txbxContent>
                        </wps:txbx>
                        <wps:bodyPr rot="0" vert="horz" wrap="square" lIns="0" tIns="0" rIns="0" bIns="0" anchor="t" anchorCtr="0" upright="1">
                          <a:noAutofit/>
                        </wps:bodyPr>
                      </wps:wsp>
                      <wps:wsp>
                        <wps:cNvPr id="462" name="Rectangle 212"/>
                        <wps:cNvSpPr>
                          <a:spLocks noChangeArrowheads="1"/>
                        </wps:cNvSpPr>
                        <wps:spPr bwMode="auto">
                          <a:xfrm>
                            <a:off x="119989" y="730250"/>
                            <a:ext cx="50419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4A1AFC">
                              <w:pPr>
                                <w:pStyle w:val="FigTx"/>
                              </w:pPr>
                              <w:r>
                                <w:rPr>
                                  <w:rFonts w:hint="cs"/>
                                  <w:rtl/>
                                </w:rPr>
                                <w:t>قناة التزامن الثانوية</w:t>
                              </w:r>
                            </w:p>
                          </w:txbxContent>
                        </wps:txbx>
                        <wps:bodyPr rot="0" vert="horz" wrap="square" lIns="0" tIns="0" rIns="0" bIns="0" anchor="t" anchorCtr="0" upright="1">
                          <a:noAutofit/>
                        </wps:bodyPr>
                      </wps:wsp>
                      <wps:wsp>
                        <wps:cNvPr id="463" name="Rectangle 212"/>
                        <wps:cNvSpPr>
                          <a:spLocks noChangeArrowheads="1"/>
                        </wps:cNvSpPr>
                        <wps:spPr bwMode="auto">
                          <a:xfrm>
                            <a:off x="641350" y="1022350"/>
                            <a:ext cx="5041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0934A8">
                              <w:pPr>
                                <w:pStyle w:val="FigTx"/>
                                <w:rPr>
                                  <w:rtl/>
                                </w:rPr>
                              </w:pPr>
                              <w:r>
                                <w:t>256</w:t>
                              </w:r>
                              <w:r>
                                <w:rPr>
                                  <w:rFonts w:hint="cs"/>
                                  <w:rtl/>
                                </w:rPr>
                                <w:t xml:space="preserve"> نبضة</w:t>
                              </w:r>
                            </w:p>
                          </w:txbxContent>
                        </wps:txbx>
                        <wps:bodyPr rot="0" vert="horz" wrap="square" lIns="0" tIns="0" rIns="0" bIns="0" anchor="t" anchorCtr="0" upright="1">
                          <a:noAutofit/>
                        </wps:bodyPr>
                      </wps:wsp>
                      <wps:wsp>
                        <wps:cNvPr id="464" name="Rectangle 212"/>
                        <wps:cNvSpPr>
                          <a:spLocks noChangeArrowheads="1"/>
                        </wps:cNvSpPr>
                        <wps:spPr bwMode="auto">
                          <a:xfrm>
                            <a:off x="990600" y="1212850"/>
                            <a:ext cx="5041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0934A8">
                              <w:pPr>
                                <w:pStyle w:val="FigTx"/>
                                <w:rPr>
                                  <w:rtl/>
                                </w:rPr>
                              </w:pPr>
                              <w:r>
                                <w:t>2 560</w:t>
                              </w:r>
                              <w:r>
                                <w:rPr>
                                  <w:rFonts w:hint="cs"/>
                                  <w:rtl/>
                                </w:rPr>
                                <w:t xml:space="preserve"> نبضة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94" o:spid="_x0000_s1313" style="position:absolute;left:0;text-align:left;margin-left:31.6pt;margin-top:4.55pt;width:418.55pt;height:112.2pt;z-index:252026368;mso-width-relative:margin;mso-height-relative:margin" coordorigin="1199" coordsize="53153,1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UeMAQAAM0fAAAOAAAAZHJzL2Uyb0RvYy54bWzsWVuPozYUfq/U/2D5PQMGQwANs5rNZVRp&#10;2q667Q9wwFxUwNQmQ6ZV/3uPDSSZdNTLrnZSqeSBGF/P+c7xh33O7btDXaEnLlUpmhiTGxsj3iQi&#10;LZs8xj/9uF0EGKmONSmrRMNj/MwVfnf39Ve3fRtxRxSiSrlEMEmjor6NcdF1bWRZKil4zdSNaHkD&#10;jZmQNevgVeZWKlkPs9eV5di2b/VCpq0UCVcKatdDI74z82cZT7rvs0zxDlUxBtk685TmudNP6+6W&#10;RblkbVEmoxjsE6SoWdnAosep1qxjaC/LP01Vl4kUSmTdTSJqS2RZmXCjA2hD7AttHqTYt0aXPOrz&#10;9ggTQHuB0ydPm3z39EGiMgXb+SHFqGE1WMksjEwNANS3eQT9HmT7sf0gx4p8eNM6HzJZ63/QBh0M&#10;tM9HaPmhQwlUei7xXMfDKIE2Qh0a0hH8pAAL6XGEhGEQYnQanBSbvxluTatbWsijTH0L3qROgKnP&#10;A+xjwVpu7KA0EBNgoTPh9QP4GWvyiiOHONqntADQU+OlkVHto0h+VqgRqwL68XspRV9wloJgRPcH&#10;8c8G6BcFQ9Gu/1akYA+274Rxrwuo/aUfeiDFCbIJb0Koa9vg8Rpvxwl8KOt1JrxY1ErVPXBRI12I&#10;sQQVzBLs6VF1Q9epi1ahEduyqqCeRVXzogLmHGpgbRiq27QUxvt/C+1wE2wCuqCOv1lQe71e3G9X&#10;dOFvydJbu+vVak1+1+sSGhVlmvJGLzPtREL/meFGThj20HEvKlGVqZ5Oi6RkvltVEj0xYIKt+Y2A&#10;nHWzXoph8AJdLlQiDrXfO+Fi6wfLBd1SbxEu7WBhk/B96Nvg2evtS5Uey4Z/vkqojzFY2zNWOhP6&#10;Qjewujb8YMEX3eqyA66tyjrGwbETi7QfbprUmLZjZTWUz6DQ4p+gAHNPhjZeqx11cPjusDsYKnE8&#10;T6+v3Xgn0mdwZCnAxcAb4UsBhULIXzHqgXVjrH7ZM8kxqr5pYDNoip4KcirspgJrEhga4w6jobjq&#10;Birft7LMC5iZGHAacQ8bJiuNG5+kGLcZEMMg2xdnCMc5Muq1GIIEJAxc4N3XKMINPALf55kiZooY&#10;WfINKcKfKSKFTzO9OkVQJwx8H8R4lSJ835tPEfMp4nSQekOKWM4UoSnCuzpFnF3NXAdODePVTR/z&#10;zeXOpiQcWYKCuEP7fNeY7xpvcdcIZpYAlqD+1aMRZyyxdG1nZokmnyMSOu56DDbAJ+FaEYlwZgnD&#10;Eu7VY5aUuPpKAbcNYjuOLpvQ02uHCYim2nCwGGJZU+xzikrOgctTfPMsWjcEPIco3Ry4/JeBS984&#10;2ylk+D8NXFIdDhhSQdcKXIahrXMWhiaABv7yzjHTxEUOYM5vHI8cXyS/4Zuk3X+ZJkw+FHLGJm8z&#10;5rd1Uvr83eRDTln4uz8AAAD//wMAUEsDBBQABgAIAAAAIQAHA0Rh3wAAAAgBAAAPAAAAZHJzL2Rv&#10;d25yZXYueG1sTI/BasMwEETvhf6D2EBvjWSLhMaxHEJoewqFJoXS28ba2CaWZCzFdv6+6qk5DjPM&#10;vMk3k2nZQL1vnFWQzAUwsqXTja0UfB3fnl+A+YBWY+ssKbiRh03x+JBjpt1oP2k4hIrFEuszVFCH&#10;0GWc+7Img37uOrLRO7veYIiyr7jucYzlpuWpEEtusLFxocaOdjWVl8PVKHgfcdzK5HXYX867289x&#10;8fG9T0ipp9m0XQMLNIX/MPzhR3QoItPJXa32rFWwlGlMKlglwKK9EkICOylIpVwAL3J+f6D4BQAA&#10;//8DAFBLAQItABQABgAIAAAAIQC2gziS/gAAAOEBAAATAAAAAAAAAAAAAAAAAAAAAABbQ29udGVu&#10;dF9UeXBlc10ueG1sUEsBAi0AFAAGAAgAAAAhADj9If/WAAAAlAEAAAsAAAAAAAAAAAAAAAAALwEA&#10;AF9yZWxzLy5yZWxzUEsBAi0AFAAGAAgAAAAhAD0+tR4wBAAAzR8AAA4AAAAAAAAAAAAAAAAALgIA&#10;AGRycy9lMm9Eb2MueG1sUEsBAi0AFAAGAAgAAAAhAAcDRGHfAAAACAEAAA8AAAAAAAAAAAAAAAAA&#10;igYAAGRycy9kb3ducmV2LnhtbFBLBQYAAAAABAAEAPMAAACWBwAAAAA=&#10;">
                <v:rect id="_x0000_s1314" style="position:absolute;left:6769;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9675B8" w:rsidRPr="008F6223" w:rsidRDefault="009675B8" w:rsidP="000934A8">
                        <w:pPr>
                          <w:pStyle w:val="FigTx"/>
                        </w:pPr>
                        <w:r>
                          <w:rPr>
                            <w:rFonts w:hint="cs"/>
                            <w:rtl/>
                          </w:rPr>
                          <w:t xml:space="preserve">الفجوة رقم </w:t>
                        </w:r>
                        <w:r>
                          <w:t>0</w:t>
                        </w:r>
                      </w:p>
                    </w:txbxContent>
                  </v:textbox>
                </v:rect>
                <v:rect id="_x0000_s1315" style="position:absolute;left:18198;width:113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9675B8" w:rsidRPr="008F6223" w:rsidRDefault="009675B8" w:rsidP="000934A8">
                        <w:pPr>
                          <w:pStyle w:val="FigTx"/>
                        </w:pPr>
                        <w:r>
                          <w:rPr>
                            <w:rFonts w:hint="cs"/>
                            <w:rtl/>
                          </w:rPr>
                          <w:t xml:space="preserve">الفجوة رقم </w:t>
                        </w:r>
                        <w:r>
                          <w:t>1</w:t>
                        </w:r>
                      </w:p>
                    </w:txbxContent>
                  </v:textbox>
                </v:rect>
                <v:rect id="_x0000_s1316" style="position:absolute;left:42986;width:113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9675B8" w:rsidRPr="008F6223" w:rsidRDefault="009675B8" w:rsidP="000934A8">
                        <w:pPr>
                          <w:pStyle w:val="FigTx"/>
                        </w:pPr>
                        <w:r>
                          <w:rPr>
                            <w:rFonts w:hint="cs"/>
                            <w:rtl/>
                          </w:rPr>
                          <w:t xml:space="preserve">الفجوة رقم </w:t>
                        </w:r>
                        <w:r>
                          <w:t>14</w:t>
                        </w:r>
                      </w:p>
                    </w:txbxContent>
                  </v:textbox>
                </v:rect>
                <v:rect id="_x0000_s1317" style="position:absolute;left:1199;top:3238;width:5042;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9675B8" w:rsidRPr="008F6223" w:rsidRDefault="009675B8" w:rsidP="004A1AFC">
                        <w:pPr>
                          <w:pStyle w:val="FigTx"/>
                        </w:pPr>
                        <w:r>
                          <w:rPr>
                            <w:rFonts w:hint="cs"/>
                            <w:rtl/>
                          </w:rPr>
                          <w:t>قناة التزامن الأولية</w:t>
                        </w:r>
                      </w:p>
                    </w:txbxContent>
                  </v:textbox>
                </v:rect>
                <v:rect id="_x0000_s1318" style="position:absolute;left:1199;top:7302;width:5042;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9675B8" w:rsidRPr="008F6223" w:rsidRDefault="009675B8" w:rsidP="004A1AFC">
                        <w:pPr>
                          <w:pStyle w:val="FigTx"/>
                        </w:pPr>
                        <w:r>
                          <w:rPr>
                            <w:rFonts w:hint="cs"/>
                            <w:rtl/>
                          </w:rPr>
                          <w:t>قناة التزامن الثانوية</w:t>
                        </w:r>
                      </w:p>
                    </w:txbxContent>
                  </v:textbox>
                </v:rect>
                <v:rect id="_x0000_s1319" style="position:absolute;left:6413;top:10223;width:504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9675B8" w:rsidRPr="008F6223" w:rsidRDefault="009675B8" w:rsidP="000934A8">
                        <w:pPr>
                          <w:pStyle w:val="FigTx"/>
                          <w:rPr>
                            <w:rtl/>
                          </w:rPr>
                        </w:pPr>
                        <w:r>
                          <w:t>256</w:t>
                        </w:r>
                        <w:r>
                          <w:rPr>
                            <w:rFonts w:hint="cs"/>
                            <w:rtl/>
                          </w:rPr>
                          <w:t xml:space="preserve"> نبضة</w:t>
                        </w:r>
                      </w:p>
                    </w:txbxContent>
                  </v:textbox>
                </v:rect>
                <v:rect id="_x0000_s1320" style="position:absolute;left:9906;top:12128;width:504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9675B8" w:rsidRPr="008F6223" w:rsidRDefault="009675B8" w:rsidP="000934A8">
                        <w:pPr>
                          <w:pStyle w:val="FigTx"/>
                          <w:rPr>
                            <w:rtl/>
                          </w:rPr>
                        </w:pPr>
                        <w:r>
                          <w:t>2 560</w:t>
                        </w:r>
                        <w:r>
                          <w:rPr>
                            <w:rFonts w:hint="cs"/>
                            <w:rtl/>
                          </w:rPr>
                          <w:t xml:space="preserve"> نبضة</w:t>
                        </w:r>
                      </w:p>
                    </w:txbxContent>
                  </v:textbox>
                </v:rect>
              </v:group>
            </w:pict>
          </mc:Fallback>
        </mc:AlternateContent>
      </w:r>
      <w:r>
        <w:rPr>
          <w:noProof/>
          <w:lang w:eastAsia="zh-CN"/>
        </w:rPr>
        <w:object w:dxaOrig="6347" w:dyaOrig="2192">
          <v:shape id="_x0000_i1074" type="#_x0000_t75" style="width:425.1pt;height:143.4pt" o:ole="">
            <v:imagedata r:id="rId117" o:title=""/>
          </v:shape>
          <o:OLEObject Type="Embed" ProgID="CorelDRAW.Graphic.14" ShapeID="_x0000_i1074" DrawAspect="Content" ObjectID="_1506931774" r:id="rId118"/>
        </w:object>
      </w:r>
    </w:p>
    <w:p w:rsidR="006815F4" w:rsidRPr="00E42464" w:rsidRDefault="006815F4" w:rsidP="006815F4">
      <w:pPr>
        <w:rPr>
          <w:rtl/>
        </w:rPr>
      </w:pPr>
      <w:r w:rsidRPr="00E42464">
        <w:rPr>
          <w:rFonts w:hint="cs"/>
          <w:rtl/>
        </w:rPr>
        <w:t xml:space="preserve">تتألف القناة الأولية </w:t>
      </w:r>
      <w:r w:rsidRPr="00E42464">
        <w:t>SCH</w:t>
      </w:r>
      <w:r w:rsidRPr="00E42464">
        <w:rPr>
          <w:rFonts w:hint="cs"/>
          <w:rtl/>
        </w:rPr>
        <w:t xml:space="preserve"> من شفرة مُشكّلة طولها </w:t>
      </w:r>
      <w:r w:rsidRPr="00E42464">
        <w:t>256</w:t>
      </w:r>
      <w:r w:rsidRPr="00E42464">
        <w:rPr>
          <w:rFonts w:hint="cs"/>
          <w:rtl/>
        </w:rPr>
        <w:t xml:space="preserve"> نبضة، حيث يشار إلى شفرة التزامن الأولية </w:t>
      </w:r>
      <w:r w:rsidRPr="00E42464">
        <w:t>(PSC)</w:t>
      </w:r>
      <w:r w:rsidRPr="00E42464">
        <w:rPr>
          <w:rFonts w:hint="cs"/>
          <w:rtl/>
        </w:rPr>
        <w:t xml:space="preserve"> بالرمز </w:t>
      </w:r>
      <w:r w:rsidRPr="00E42464">
        <w:t>c</w:t>
      </w:r>
      <w:r w:rsidRPr="00E42464">
        <w:rPr>
          <w:vertAlign w:val="subscript"/>
        </w:rPr>
        <w:t>p</w:t>
      </w:r>
      <w:r w:rsidRPr="00E42464">
        <w:rPr>
          <w:rFonts w:hint="cs"/>
          <w:rtl/>
        </w:rPr>
        <w:t xml:space="preserve"> الوارد في</w:t>
      </w:r>
      <w:r w:rsidRPr="00E42464">
        <w:rPr>
          <w:rFonts w:hint="eastAsia"/>
          <w:rtl/>
        </w:rPr>
        <w:t> </w:t>
      </w:r>
      <w:r w:rsidRPr="00E42464">
        <w:rPr>
          <w:rFonts w:hint="cs"/>
          <w:rtl/>
        </w:rPr>
        <w:t xml:space="preserve">الشكل </w:t>
      </w:r>
      <w:r w:rsidRPr="00E42464">
        <w:t>50</w:t>
      </w:r>
      <w:r w:rsidRPr="00E42464">
        <w:rPr>
          <w:rFonts w:hint="cs"/>
          <w:rtl/>
        </w:rPr>
        <w:t xml:space="preserve">، وتُبَثّ مرة واحدة في كل فجوة. وتكون الشفرة </w:t>
      </w:r>
      <w:r w:rsidRPr="00E42464">
        <w:t>PSC</w:t>
      </w:r>
      <w:r w:rsidRPr="00E42464">
        <w:rPr>
          <w:rFonts w:hint="cs"/>
          <w:rtl/>
        </w:rPr>
        <w:t xml:space="preserve"> هي ذاتها بالنسبة إلى جميع بقع النظام.</w:t>
      </w:r>
    </w:p>
    <w:p w:rsidR="006815F4" w:rsidRPr="00E42464" w:rsidRDefault="006815F4" w:rsidP="00FD3A9E">
      <w:pPr>
        <w:rPr>
          <w:rtl/>
        </w:rPr>
      </w:pPr>
      <w:r w:rsidRPr="00E42464">
        <w:rPr>
          <w:rFonts w:hint="cs"/>
          <w:rtl/>
        </w:rPr>
        <w:lastRenderedPageBreak/>
        <w:t xml:space="preserve">وتتألف القناة الثانوية </w:t>
      </w:r>
      <w:r w:rsidRPr="00E42464">
        <w:t>SCH</w:t>
      </w:r>
      <w:r w:rsidRPr="00E42464">
        <w:rPr>
          <w:rFonts w:hint="cs"/>
          <w:rtl/>
        </w:rPr>
        <w:t xml:space="preserve"> من بثّ متكرر ﻟ </w:t>
      </w:r>
      <w:r w:rsidRPr="00E42464">
        <w:t>15</w:t>
      </w:r>
      <w:r w:rsidRPr="00E42464">
        <w:rPr>
          <w:rFonts w:hint="cs"/>
          <w:rtl/>
        </w:rPr>
        <w:t xml:space="preserve"> تتابعاً من الشفرات المشكلة يبلغ طول الواحد منها </w:t>
      </w:r>
      <w:r w:rsidRPr="00E42464">
        <w:t>256</w:t>
      </w:r>
      <w:r w:rsidRPr="00E42464">
        <w:rPr>
          <w:rFonts w:hint="cs"/>
          <w:rtl/>
        </w:rPr>
        <w:t xml:space="preserve"> نبضة، علماً بأن </w:t>
      </w:r>
      <w:r w:rsidRPr="00E42464">
        <w:rPr>
          <w:rFonts w:hint="cs"/>
          <w:spacing w:val="-2"/>
          <w:rtl/>
        </w:rPr>
        <w:t xml:space="preserve">شفرات التزامن الثانوية </w:t>
      </w:r>
      <w:r w:rsidRPr="00E42464">
        <w:rPr>
          <w:spacing w:val="-2"/>
        </w:rPr>
        <w:t>(SSC)</w:t>
      </w:r>
      <w:r w:rsidRPr="00E42464">
        <w:rPr>
          <w:rFonts w:hint="cs"/>
          <w:spacing w:val="-2"/>
          <w:rtl/>
        </w:rPr>
        <w:t xml:space="preserve"> تُبَث بالتوازي مع قناة التزامن الأولية. ويُشار إلى الشفرة </w:t>
      </w:r>
      <w:r w:rsidRPr="00E42464">
        <w:rPr>
          <w:spacing w:val="-2"/>
        </w:rPr>
        <w:t>SSC</w:t>
      </w:r>
      <w:r w:rsidRPr="00E42464">
        <w:rPr>
          <w:rFonts w:hint="cs"/>
          <w:spacing w:val="-2"/>
          <w:rtl/>
        </w:rPr>
        <w:t xml:space="preserve"> بالرمز </w:t>
      </w:r>
      <w:r w:rsidRPr="00E42464">
        <w:rPr>
          <w:spacing w:val="-2"/>
        </w:rPr>
        <w:t>c</w:t>
      </w:r>
      <w:r w:rsidRPr="00E42464">
        <w:rPr>
          <w:spacing w:val="-2"/>
          <w:vertAlign w:val="subscript"/>
        </w:rPr>
        <w:t>s</w:t>
      </w:r>
      <w:r w:rsidRPr="00E42464">
        <w:rPr>
          <w:i/>
          <w:iCs/>
          <w:spacing w:val="-2"/>
          <w:vertAlign w:val="superscript"/>
        </w:rPr>
        <w:t>i</w:t>
      </w:r>
      <w:r w:rsidRPr="00E42464">
        <w:rPr>
          <w:spacing w:val="-2"/>
          <w:vertAlign w:val="superscript"/>
        </w:rPr>
        <w:t>,</w:t>
      </w:r>
      <w:r w:rsidRPr="00E42464">
        <w:rPr>
          <w:i/>
          <w:iCs/>
          <w:spacing w:val="-2"/>
          <w:vertAlign w:val="superscript"/>
        </w:rPr>
        <w:t>k</w:t>
      </w:r>
      <w:r w:rsidRPr="00E42464">
        <w:rPr>
          <w:rFonts w:hint="cs"/>
          <w:spacing w:val="-2"/>
          <w:rtl/>
        </w:rPr>
        <w:t xml:space="preserve"> الوارد في الشكل</w:t>
      </w:r>
      <w:r w:rsidR="00781B59" w:rsidRPr="00E42464">
        <w:rPr>
          <w:rFonts w:hint="eastAsia"/>
          <w:spacing w:val="-2"/>
          <w:rtl/>
        </w:rPr>
        <w:t> </w:t>
      </w:r>
      <w:r w:rsidRPr="00E42464">
        <w:rPr>
          <w:spacing w:val="-2"/>
        </w:rPr>
        <w:t>50</w:t>
      </w:r>
      <w:r w:rsidRPr="00E42464">
        <w:rPr>
          <w:rFonts w:hint="cs"/>
          <w:spacing w:val="-2"/>
          <w:rtl/>
        </w:rPr>
        <w:t>،</w:t>
      </w:r>
      <w:r w:rsidRPr="00E42464">
        <w:rPr>
          <w:rFonts w:hint="cs"/>
          <w:rtl/>
        </w:rPr>
        <w:t xml:space="preserve"> </w:t>
      </w:r>
      <w:r w:rsidRPr="00E42464">
        <w:rPr>
          <w:rFonts w:hint="cs"/>
          <w:spacing w:val="-4"/>
          <w:rtl/>
        </w:rPr>
        <w:t>حيث</w:t>
      </w:r>
      <w:r w:rsidR="002C6CB1" w:rsidRPr="00E42464">
        <w:rPr>
          <w:rFonts w:hint="eastAsia"/>
          <w:spacing w:val="-4"/>
          <w:rtl/>
        </w:rPr>
        <w:t> </w:t>
      </w:r>
      <w:r w:rsidRPr="00E42464">
        <w:rPr>
          <w:i/>
          <w:iCs/>
          <w:spacing w:val="-4"/>
        </w:rPr>
        <w:t>i</w:t>
      </w:r>
      <w:r w:rsidR="002C6CB1" w:rsidRPr="00E42464">
        <w:rPr>
          <w:rFonts w:hint="eastAsia"/>
          <w:i/>
          <w:iCs/>
          <w:spacing w:val="-4"/>
          <w:rtl/>
          <w:lang w:bidi="ar-EG"/>
        </w:rPr>
        <w:t> </w:t>
      </w:r>
      <w:r w:rsidRPr="00E42464">
        <w:rPr>
          <w:spacing w:val="-4"/>
        </w:rPr>
        <w:t>=</w:t>
      </w:r>
      <w:r w:rsidR="002C6CB1" w:rsidRPr="00E42464">
        <w:rPr>
          <w:rFonts w:hint="eastAsia"/>
          <w:spacing w:val="-4"/>
          <w:rtl/>
          <w:lang w:bidi="ar-EG"/>
        </w:rPr>
        <w:t> </w:t>
      </w:r>
      <w:r w:rsidRPr="00E42464">
        <w:rPr>
          <w:spacing w:val="-4"/>
        </w:rPr>
        <w:t>0</w:t>
      </w:r>
      <w:r w:rsidRPr="00E42464">
        <w:rPr>
          <w:rFonts w:hint="cs"/>
          <w:spacing w:val="-4"/>
          <w:rtl/>
        </w:rPr>
        <w:t xml:space="preserve">، </w:t>
      </w:r>
      <w:r w:rsidRPr="00E42464">
        <w:rPr>
          <w:spacing w:val="-4"/>
        </w:rPr>
        <w:t>1</w:t>
      </w:r>
      <w:r w:rsidRPr="00E42464">
        <w:rPr>
          <w:rFonts w:hint="cs"/>
          <w:spacing w:val="-4"/>
          <w:rtl/>
        </w:rPr>
        <w:t>،</w:t>
      </w:r>
      <w:r w:rsidRPr="00E42464">
        <w:rPr>
          <w:spacing w:val="-4"/>
        </w:rPr>
        <w:t>...</w:t>
      </w:r>
      <w:r w:rsidRPr="00E42464">
        <w:rPr>
          <w:rFonts w:hint="cs"/>
          <w:spacing w:val="-4"/>
          <w:rtl/>
        </w:rPr>
        <w:t xml:space="preserve">، </w:t>
      </w:r>
      <w:r w:rsidRPr="00E42464">
        <w:rPr>
          <w:spacing w:val="-4"/>
        </w:rPr>
        <w:t>63</w:t>
      </w:r>
      <w:r w:rsidRPr="00E42464">
        <w:rPr>
          <w:rFonts w:hint="cs"/>
          <w:spacing w:val="-4"/>
          <w:rtl/>
        </w:rPr>
        <w:t xml:space="preserve"> تمثل عدد مجموعة شفرات التخليط، و</w:t>
      </w:r>
      <w:r w:rsidRPr="00E42464">
        <w:rPr>
          <w:i/>
          <w:iCs/>
          <w:spacing w:val="-4"/>
        </w:rPr>
        <w:t>k</w:t>
      </w:r>
      <w:r w:rsidRPr="00E42464">
        <w:rPr>
          <w:rFonts w:hint="cs"/>
          <w:spacing w:val="-4"/>
          <w:rtl/>
        </w:rPr>
        <w:t xml:space="preserve"> = </w:t>
      </w:r>
      <w:r w:rsidRPr="00E42464">
        <w:rPr>
          <w:spacing w:val="-4"/>
        </w:rPr>
        <w:t>0</w:t>
      </w:r>
      <w:r w:rsidRPr="00E42464">
        <w:rPr>
          <w:rFonts w:hint="cs"/>
          <w:spacing w:val="-4"/>
          <w:rtl/>
          <w:lang w:bidi="ar-EG"/>
        </w:rPr>
        <w:t xml:space="preserve">، </w:t>
      </w:r>
      <w:r w:rsidRPr="00E42464">
        <w:rPr>
          <w:spacing w:val="-4"/>
          <w:lang w:bidi="ar-EG"/>
        </w:rPr>
        <w:t>1</w:t>
      </w:r>
      <w:r w:rsidRPr="00E42464">
        <w:rPr>
          <w:rFonts w:hint="cs"/>
          <w:spacing w:val="-4"/>
          <w:rtl/>
          <w:lang w:bidi="ar-EG"/>
        </w:rPr>
        <w:t xml:space="preserve">، </w:t>
      </w:r>
      <w:r w:rsidRPr="00E42464">
        <w:rPr>
          <w:spacing w:val="-4"/>
          <w:lang w:bidi="ar-EG"/>
        </w:rPr>
        <w:t>...</w:t>
      </w:r>
      <w:r w:rsidRPr="00E42464">
        <w:rPr>
          <w:rFonts w:hint="cs"/>
          <w:spacing w:val="-4"/>
          <w:rtl/>
          <w:lang w:bidi="ar-EG"/>
        </w:rPr>
        <w:t>،</w:t>
      </w:r>
      <w:r w:rsidRPr="00E42464">
        <w:rPr>
          <w:rFonts w:hint="cs"/>
          <w:spacing w:val="-4"/>
          <w:rtl/>
        </w:rPr>
        <w:t xml:space="preserve"> </w:t>
      </w:r>
      <w:r w:rsidRPr="00E42464">
        <w:rPr>
          <w:spacing w:val="-4"/>
        </w:rPr>
        <w:t>14</w:t>
      </w:r>
      <w:r w:rsidRPr="00E42464">
        <w:rPr>
          <w:rFonts w:hint="cs"/>
          <w:spacing w:val="-4"/>
          <w:rtl/>
          <w:lang w:bidi="ar-EG"/>
        </w:rPr>
        <w:t xml:space="preserve"> </w:t>
      </w:r>
      <w:r w:rsidRPr="00E42464">
        <w:rPr>
          <w:rFonts w:hint="cs"/>
          <w:spacing w:val="-4"/>
          <w:rtl/>
        </w:rPr>
        <w:t>تمثل رقم الفجوة. ويتم اختيار كلٍّ من الرموز</w:t>
      </w:r>
      <w:r w:rsidR="00FD3A9E" w:rsidRPr="00E42464">
        <w:rPr>
          <w:rFonts w:hint="eastAsia"/>
          <w:spacing w:val="-4"/>
          <w:rtl/>
        </w:rPr>
        <w:t> </w:t>
      </w:r>
      <w:r w:rsidRPr="00E42464">
        <w:rPr>
          <w:spacing w:val="-4"/>
        </w:rPr>
        <w:t>SSC</w:t>
      </w:r>
      <w:r w:rsidRPr="00E42464">
        <w:rPr>
          <w:rFonts w:hint="cs"/>
          <w:rtl/>
        </w:rPr>
        <w:t xml:space="preserve"> من مجموعة مؤلفة من </w:t>
      </w:r>
      <w:r w:rsidRPr="00E42464">
        <w:t>16</w:t>
      </w:r>
      <w:r w:rsidRPr="00E42464">
        <w:rPr>
          <w:rFonts w:hint="cs"/>
          <w:rtl/>
        </w:rPr>
        <w:t xml:space="preserve"> شفرة مختلفة طول الواحدة </w:t>
      </w:r>
      <w:r w:rsidRPr="00E42464">
        <w:t>256</w:t>
      </w:r>
      <w:r w:rsidRPr="00E42464">
        <w:rPr>
          <w:rFonts w:hint="cs"/>
          <w:rtl/>
        </w:rPr>
        <w:t xml:space="preserve">. ويشير هذا التتابع على القناة الثانوية </w:t>
      </w:r>
      <w:r w:rsidRPr="00E42464">
        <w:t>SCH</w:t>
      </w:r>
      <w:r w:rsidRPr="00E42464">
        <w:rPr>
          <w:rFonts w:hint="cs"/>
          <w:rtl/>
        </w:rPr>
        <w:t xml:space="preserve"> إلى مجموعة الشفرات التي تنتمي إليها شفرة التخليط للوصلة الهابطة للبقعة.</w:t>
      </w:r>
    </w:p>
    <w:p w:rsidR="006815F4" w:rsidRPr="00E42464" w:rsidRDefault="006815F4" w:rsidP="00730791">
      <w:pPr>
        <w:pStyle w:val="Heading8"/>
        <w:rPr>
          <w:rFonts w:hint="eastAsia"/>
          <w:rtl/>
          <w:lang w:bidi="ar-EG"/>
        </w:rPr>
      </w:pPr>
      <w:r w:rsidRPr="00E42464">
        <w:t>5.1.2.1.4.6.3.4</w:t>
      </w:r>
      <w:r w:rsidRPr="00E42464">
        <w:tab/>
      </w:r>
      <w:r w:rsidRPr="00E42464">
        <w:rPr>
          <w:rFonts w:hint="cs"/>
          <w:rtl/>
        </w:rPr>
        <w:t xml:space="preserve">القناة المادية المتقاسَمة للوصلة الهابطة </w:t>
      </w:r>
      <w:r w:rsidRPr="00E42464">
        <w:t>(PDSCH)</w:t>
      </w:r>
    </w:p>
    <w:p w:rsidR="006815F4" w:rsidRPr="00E42464" w:rsidRDefault="006815F4" w:rsidP="006815F4">
      <w:pPr>
        <w:rPr>
          <w:rtl/>
          <w:lang w:bidi="ar-EG"/>
        </w:rPr>
      </w:pPr>
      <w:r w:rsidRPr="00E42464">
        <w:rPr>
          <w:rFonts w:hint="cs"/>
          <w:rtl/>
        </w:rPr>
        <w:t xml:space="preserve">تُستخدم القناة </w:t>
      </w:r>
      <w:r w:rsidRPr="00E42464">
        <w:t>PDSCH</w:t>
      </w:r>
      <w:r w:rsidRPr="00E42464">
        <w:rPr>
          <w:rFonts w:hint="cs"/>
          <w:rtl/>
        </w:rPr>
        <w:t xml:space="preserve"> لنقل القناة المتقاسَمة للوصلة الهابطة </w:t>
      </w:r>
      <w:r w:rsidRPr="00E42464">
        <w:t>(DSCH)</w:t>
      </w:r>
    </w:p>
    <w:p w:rsidR="006815F4" w:rsidRPr="00E42464" w:rsidRDefault="006815F4" w:rsidP="00730791">
      <w:pPr>
        <w:pStyle w:val="FigureNo"/>
        <w:rPr>
          <w:rFonts w:hint="eastAsia"/>
        </w:rPr>
      </w:pPr>
      <w:r w:rsidRPr="00E42464">
        <w:rPr>
          <w:rtl/>
        </w:rPr>
        <w:t>الش</w:t>
      </w:r>
      <w:r w:rsidRPr="00E42464">
        <w:rPr>
          <w:rFonts w:hint="cs"/>
          <w:rtl/>
        </w:rPr>
        <w:t>ـ</w:t>
      </w:r>
      <w:r w:rsidRPr="00E42464">
        <w:rPr>
          <w:rtl/>
        </w:rPr>
        <w:t xml:space="preserve">كل </w:t>
      </w:r>
      <w:r w:rsidRPr="00E42464">
        <w:t>51</w:t>
      </w:r>
    </w:p>
    <w:p w:rsidR="006815F4" w:rsidRPr="00E42464" w:rsidRDefault="006815F4" w:rsidP="00730791">
      <w:pPr>
        <w:pStyle w:val="FigureTitle"/>
        <w:rPr>
          <w:rFonts w:hint="eastAsia"/>
        </w:rPr>
      </w:pPr>
      <w:r w:rsidRPr="00E42464">
        <w:rPr>
          <w:rtl/>
        </w:rPr>
        <w:t xml:space="preserve">بنية </w:t>
      </w:r>
      <w:r w:rsidRPr="00E42464">
        <w:rPr>
          <w:rFonts w:hint="cs"/>
          <w:rtl/>
        </w:rPr>
        <w:t>ال</w:t>
      </w:r>
      <w:r w:rsidRPr="00E42464">
        <w:rPr>
          <w:rtl/>
        </w:rPr>
        <w:t xml:space="preserve">رتل </w:t>
      </w:r>
      <w:r w:rsidRPr="00E42464">
        <w:rPr>
          <w:rFonts w:hint="cs"/>
          <w:rtl/>
        </w:rPr>
        <w:t>ل</w:t>
      </w:r>
      <w:r w:rsidRPr="00E42464">
        <w:rPr>
          <w:rtl/>
        </w:rPr>
        <w:t>لق</w:t>
      </w:r>
      <w:r w:rsidRPr="00E42464">
        <w:rPr>
          <w:rFonts w:hint="cs"/>
          <w:rtl/>
        </w:rPr>
        <w:t>ن</w:t>
      </w:r>
      <w:r w:rsidRPr="00E42464">
        <w:rPr>
          <w:rtl/>
        </w:rPr>
        <w:t xml:space="preserve">اة </w:t>
      </w:r>
      <w:r w:rsidRPr="00E42464">
        <w:t>PDSCH</w:t>
      </w:r>
    </w:p>
    <w:p w:rsidR="00730791" w:rsidRPr="00E42464" w:rsidRDefault="00D75491" w:rsidP="00F9535F">
      <w:pPr>
        <w:pStyle w:val="Figure"/>
        <w:spacing w:before="120"/>
        <w:rPr>
          <w:rtl/>
          <w:lang w:bidi="ar-EG"/>
        </w:rPr>
      </w:pPr>
      <w:r w:rsidRPr="00E42464">
        <w:rPr>
          <w:noProof/>
          <w:rtl/>
          <w:lang w:eastAsia="zh-CN"/>
        </w:rPr>
        <mc:AlternateContent>
          <mc:Choice Requires="wps">
            <w:drawing>
              <wp:anchor distT="0" distB="0" distL="114300" distR="114300" simplePos="0" relativeHeight="252034560" behindDoc="0" locked="0" layoutInCell="1" allowOverlap="1" wp14:anchorId="3DF6950A" wp14:editId="37C07FDE">
                <wp:simplePos x="0" y="0"/>
                <wp:positionH relativeFrom="margin">
                  <wp:posOffset>2344420</wp:posOffset>
                </wp:positionH>
                <wp:positionV relativeFrom="paragraph">
                  <wp:posOffset>1987246</wp:posOffset>
                </wp:positionV>
                <wp:extent cx="1416050" cy="224804"/>
                <wp:effectExtent l="0" t="0" r="12700" b="3810"/>
                <wp:wrapNone/>
                <wp:docPr id="47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224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6E2654">
                            <w:pPr>
                              <w:pStyle w:val="FigTx"/>
                            </w:pPr>
                            <w:r>
                              <w:rPr>
                                <w:rFonts w:hint="cs"/>
                                <w:rtl/>
                              </w:rPr>
                              <w:t xml:space="preserve">رتل راديوي واحد، </w:t>
                            </w:r>
                            <w:r>
                              <w:t>ms</w:t>
                            </w:r>
                            <w:r w:rsidRPr="00C410A9">
                              <w:t xml:space="preserve"> 10 =</w:t>
                            </w:r>
                            <w:r>
                              <w:t xml:space="preserve"> </w:t>
                            </w:r>
                            <w:r>
                              <w:rPr>
                                <w:i/>
                                <w:iCs/>
                              </w:rPr>
                              <w:t>T</w:t>
                            </w:r>
                            <w:r w:rsidRPr="00C410A9">
                              <w:rPr>
                                <w:i/>
                                <w:iCs/>
                                <w:vertAlign w:val="subscript"/>
                              </w:rPr>
                              <w:t>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F6950A" id="Rectangle 208" o:spid="_x0000_s1321" style="position:absolute;left:0;text-align:left;margin-left:184.6pt;margin-top:156.5pt;width:111.5pt;height:17.7pt;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SXsQIAAK0FAAAOAAAAZHJzL2Uyb0RvYy54bWysVNuO0zAQfUfiHyy/Z3PBbZNo09XSNAhp&#10;gRULH+AmTmOR2MF2my6If2fsNN129wUBeYjG9njmnJnjub45dC3aM6W5FBkOrwKMmChlxcU2w1+/&#10;FF6MkTZUVLSVgmX4kWl8s3z96nroUxbJRrYVUwiCCJ0OfYYbY/rU93XZsI7qK9kzAYe1VB01sFRb&#10;v1J0gOhd60dBMPcHqapeyZJpDbv5eIiXLn5ds9J8qmvNDGozDNiM+yv339i/v7ym6VbRvuHlEQb9&#10;CxQd5QKSnkLl1FC0U/xFqI6XSmpZm6tSdr6sa14yxwHYhMEzNg8N7ZnjAsXR/alM+v+FLT/u7xXi&#10;VYbJIsRI0A6a9BnKRsW2ZSgKYluiodcpeD7098qS1P2dLL9pJOSqAT92q5QcGkYrABZaf//igl1o&#10;uIo2wwdZQXy6M9JV61CrzgaEOqCDa8rjqSnsYFAJmyEJ58EMelfCWRSROCAuBU2n273S5h2THbJG&#10;hhWgd9Hp/k4bi4amk4tNJmTB29Y1vhUXG+A47kBuuGrPLArXx59JkKzjdUw8Es3XHgny3LstVsSb&#10;F+Filr/JV6s8/GXzhiRteFUxYdNMmgrJn/XsqO5RDSdVadnyyoazkLTablatQnsKmi7cdyzImZt/&#10;CcMVAbg8oxRGJHgbJV4xjxceKcjMSxZB7AVh8jaZByQheXFJ6Y4L9u+U0JDhZBbNXJfOQD/jFrjv&#10;JTeadtzA1Gh5l+H45ERTK8G1qFxrDeXtaJ+VwsJ/KgW0e2q0E6zV6Kh1c9gc3KOI5pHNbxW8kdUj&#10;aFhJkBioEWYeGI1UPzAaYH5kWH/fUcUwat8LeAd22EyGmozNZFBRwtUMG4xGc2XGobTrFd82EDl0&#10;xRHyFt5KzZ2Mn1AcXxjMBMfmOL/s0DlfO6+nKbv8DQAA//8DAFBLAwQUAAYACAAAACEABXnr4eIA&#10;AAALAQAADwAAAGRycy9kb3ducmV2LnhtbEyPzU7DMBCE70i8g7VI3KjTtFRJiFNV/KgcS4vU9uYm&#10;SxJhr6PYbQJPz3KC2+7saPabfDlaIy7Y+9aRgukkAoFUuqqlWsH77uUuAeGDpkobR6jgCz0si+ur&#10;XGeVG+gNL9tQCw4hn2kFTQhdJqUvG7TaT1yHxLcP11sdeO1rWfV64HBrZBxFC2l1S/yh0R0+Nlh+&#10;bs9WwTrpVodX9z3U5vm43m/26dMuDUrd3oyrBxABx/Bnhl98RoeCmU7uTJUXRsFskcZs5WE641Ls&#10;uE9jVk6szJM5yCKX/zsUPwAAAP//AwBQSwECLQAUAAYACAAAACEAtoM4kv4AAADhAQAAEwAAAAAA&#10;AAAAAAAAAAAAAAAAW0NvbnRlbnRfVHlwZXNdLnhtbFBLAQItABQABgAIAAAAIQA4/SH/1gAAAJQB&#10;AAALAAAAAAAAAAAAAAAAAC8BAABfcmVscy8ucmVsc1BLAQItABQABgAIAAAAIQDfNQSXsQIAAK0F&#10;AAAOAAAAAAAAAAAAAAAAAC4CAABkcnMvZTJvRG9jLnhtbFBLAQItABQABgAIAAAAIQAFeevh4gAA&#10;AAsBAAAPAAAAAAAAAAAAAAAAAAsFAABkcnMvZG93bnJldi54bWxQSwUGAAAAAAQABADzAAAAGgYA&#10;AAAA&#10;" filled="f" stroked="f">
                <v:textbox inset="0,0,0,0">
                  <w:txbxContent>
                    <w:p w:rsidR="009675B8" w:rsidRPr="008F6223" w:rsidRDefault="009675B8" w:rsidP="006E2654">
                      <w:pPr>
                        <w:pStyle w:val="FigTx"/>
                      </w:pPr>
                      <w:r>
                        <w:rPr>
                          <w:rFonts w:hint="cs"/>
                          <w:rtl/>
                        </w:rPr>
                        <w:t xml:space="preserve">رتل راديوي واحد، </w:t>
                      </w:r>
                      <w:r>
                        <w:t>ms</w:t>
                      </w:r>
                      <w:r w:rsidRPr="00C410A9">
                        <w:t xml:space="preserve"> 10 =</w:t>
                      </w:r>
                      <w:r>
                        <w:t xml:space="preserve"> </w:t>
                      </w:r>
                      <w:r>
                        <w:rPr>
                          <w:i/>
                          <w:iCs/>
                        </w:rPr>
                        <w:t>T</w:t>
                      </w:r>
                      <w:r w:rsidRPr="00C410A9">
                        <w:rPr>
                          <w:i/>
                          <w:iCs/>
                          <w:vertAlign w:val="subscript"/>
                        </w:rPr>
                        <w:t>f</w:t>
                      </w:r>
                    </w:p>
                  </w:txbxContent>
                </v:textbox>
                <w10:wrap anchorx="margin"/>
              </v:rect>
            </w:pict>
          </mc:Fallback>
        </mc:AlternateContent>
      </w:r>
      <w:r w:rsidR="006E2654" w:rsidRPr="00E42464">
        <w:rPr>
          <w:noProof/>
          <w:rtl/>
          <w:lang w:eastAsia="zh-CN"/>
        </w:rPr>
        <mc:AlternateContent>
          <mc:Choice Requires="wps">
            <w:drawing>
              <wp:anchor distT="0" distB="0" distL="114300" distR="114300" simplePos="0" relativeHeight="252032512" behindDoc="0" locked="0" layoutInCell="1" allowOverlap="1" wp14:anchorId="6C3605B7" wp14:editId="6F861F2F">
                <wp:simplePos x="0" y="0"/>
                <wp:positionH relativeFrom="column">
                  <wp:posOffset>2404773</wp:posOffset>
                </wp:positionH>
                <wp:positionV relativeFrom="paragraph">
                  <wp:posOffset>72667</wp:posOffset>
                </wp:positionV>
                <wp:extent cx="1299294" cy="317582"/>
                <wp:effectExtent l="0" t="0" r="15240" b="6350"/>
                <wp:wrapNone/>
                <wp:docPr id="46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94" cy="31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6E2654" w:rsidRDefault="009675B8" w:rsidP="00D75491">
                            <w:pPr>
                              <w:pStyle w:val="FigTx"/>
                              <w:spacing w:line="168" w:lineRule="auto"/>
                              <w:rPr>
                                <w:rtl/>
                              </w:rPr>
                            </w:pPr>
                            <w:r w:rsidRPr="006E2654">
                              <w:rPr>
                                <w:rFonts w:hint="cs"/>
                                <w:i/>
                                <w:rtl/>
                              </w:rPr>
                              <w:t>بيانات</w:t>
                            </w:r>
                            <w:r w:rsidRPr="006E2654">
                              <w:rPr>
                                <w:i/>
                                <w:rtl/>
                              </w:rPr>
                              <w:br/>
                            </w:r>
                            <w:r w:rsidRPr="006E2654">
                              <w:t>N</w:t>
                            </w:r>
                            <w:r w:rsidRPr="006E2654">
                              <w:rPr>
                                <w:vertAlign w:val="subscript"/>
                              </w:rPr>
                              <w:t>data1</w:t>
                            </w:r>
                            <w:r w:rsidRPr="006E2654">
                              <w:rPr>
                                <w:rFonts w:hint="cs"/>
                                <w:rtl/>
                              </w:rPr>
                              <w:t xml:space="preserve"> بتة</w:t>
                            </w:r>
                          </w:p>
                          <w:p w:rsidR="009675B8" w:rsidRPr="00611EF3" w:rsidRDefault="009675B8" w:rsidP="00D75491">
                            <w:pPr>
                              <w:pStyle w:val="FigTx"/>
                              <w:spacing w:line="168" w:lineRule="auto"/>
                              <w:rPr>
                                <w:i/>
                                <w:rt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3605B7" id="Rectangle 210" o:spid="_x0000_s1322" style="position:absolute;left:0;text-align:left;margin-left:189.35pt;margin-top:5.7pt;width:102.3pt;height: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1TsgIAAK0FAAAOAAAAZHJzL2Uyb0RvYy54bWysVG1vmzAQ/j5p/8Hyd8pLCQVUUrUhTJO6&#10;rVq3H+CACdaMzWwnpJv233d2Qpq0X6ZtfEBn+3z3PM+d7/pm13O0pUozKQocXgQYUVHLhol1gb9+&#10;qbwUI22IaAiXghb4iWp8M3/75nocchrJTvKGKgRBhM7HocCdMUPu+7ruaE/0hRyogMNWqp4YWKq1&#10;3ygyQvSe+1EQJP4oVTMoWVOtYbfcH+K5i9+2tDaf2lZTg3iBAZtxf+X+K/v359ckXysydKw+wCB/&#10;gaInTEDSY6iSGII2ir0K1bNaSS1bc1HL3pdty2rqOACbMHjB5rEjA3VcQBw9HGXS/y9s/XH7oBBr&#10;ChwnGUaC9FCkzyAbEWtOURQ6icZB5+D5ODwoS1IP97L+ppGQiw786K1ScuwoaQBYaCX1zy7YhYar&#10;aDV+kA3EJxsjnVq7VvU2IOiAdq4oT8ei0J1BNWyGUZZFWYxRDWeX4dUsjVwKkk+3B6XNOyp7ZI0C&#10;K0DvopPtvTYWDcknF5tMyIpx7grPxdkGOO53IDdctWcWhavjzyzIlukyjb04SpZeHJSld1stYi+p&#10;AFN5WS4WZfjL5g3jvGNNQ4VNM/VUGP9ZzQ7dve+GY1dpyVljw1lIWq1XC67QlkBPV+47CHLi5p/D&#10;cCIAlxeUwigO7qLMq5L0youreOZlV0HqBWF2lyVBnMVldU7pngn675TQWOBsFs1clU5Av+AWuO81&#10;N5L3zMDU4KwvcHp0IrltwaVoXGkNYXxvn0hh4T9LAeWeCu0a1vaoHRw6N7vVzj2KKLm0+e3eSjZP&#10;0MNKQovBJIGZB0Yn1Q+MRpgfBdbfN0RRjPh7Ae/ADpvJUJOxmgwiarhaYIPR3lyY/VDaDIqtO4gc&#10;OnGEvIW30jLXxs8oDi8MZoJjc5hfduicrp3X85Sd/wYAAP//AwBQSwMEFAAGAAgAAAAhACqWzqHg&#10;AAAACQEAAA8AAABkcnMvZG93bnJldi54bWxMj01PwzAMhu9I/IfISNxYOgpbV5pOEx/ajrAhDW5Z&#10;Y9qKxKmabC38eswJjvb76PXjYjk6K07Yh9aTgukkAYFUedNSreB193SVgQhRk9HWEyr4wgDL8vys&#10;0LnxA73gaRtrwSUUcq2gibHLpQxVg06Hie+QOPvwvdORx76WptcDlzsrr5NkJp1uiS80usP7BqvP&#10;7dEpWGfd6m3jv4faPr6v98/7xcNuEZW6vBhXdyAijvEPhl99VoeSnQ7+SCYIqyCdZ3NGOZjegGDg&#10;NktTEAcFM17IspD/Pyh/AAAA//8DAFBLAQItABQABgAIAAAAIQC2gziS/gAAAOEBAAATAAAAAAAA&#10;AAAAAAAAAAAAAABbQ29udGVudF9UeXBlc10ueG1sUEsBAi0AFAAGAAgAAAAhADj9If/WAAAAlAEA&#10;AAsAAAAAAAAAAAAAAAAALwEAAF9yZWxzLy5yZWxzUEsBAi0AFAAGAAgAAAAhAIASnVOyAgAArQUA&#10;AA4AAAAAAAAAAAAAAAAALgIAAGRycy9lMm9Eb2MueG1sUEsBAi0AFAAGAAgAAAAhACqWzqHgAAAA&#10;CQEAAA8AAAAAAAAAAAAAAAAADAUAAGRycy9kb3ducmV2LnhtbFBLBQYAAAAABAAEAPMAAAAZBgAA&#10;AAA=&#10;" filled="f" stroked="f">
                <v:textbox inset="0,0,0,0">
                  <w:txbxContent>
                    <w:p w:rsidR="009675B8" w:rsidRPr="006E2654" w:rsidRDefault="009675B8" w:rsidP="00D75491">
                      <w:pPr>
                        <w:pStyle w:val="FigTx"/>
                        <w:spacing w:line="168" w:lineRule="auto"/>
                        <w:rPr>
                          <w:rtl/>
                        </w:rPr>
                      </w:pPr>
                      <w:r w:rsidRPr="006E2654">
                        <w:rPr>
                          <w:rFonts w:hint="cs"/>
                          <w:i/>
                          <w:rtl/>
                        </w:rPr>
                        <w:t>بيانات</w:t>
                      </w:r>
                      <w:r w:rsidRPr="006E2654">
                        <w:rPr>
                          <w:i/>
                          <w:rtl/>
                        </w:rPr>
                        <w:br/>
                      </w:r>
                      <w:r w:rsidRPr="006E2654">
                        <w:t>N</w:t>
                      </w:r>
                      <w:r w:rsidRPr="006E2654">
                        <w:rPr>
                          <w:vertAlign w:val="subscript"/>
                        </w:rPr>
                        <w:t>data1</w:t>
                      </w:r>
                      <w:r w:rsidRPr="006E2654">
                        <w:rPr>
                          <w:rFonts w:hint="cs"/>
                          <w:rtl/>
                        </w:rPr>
                        <w:t xml:space="preserve"> بتة</w:t>
                      </w:r>
                    </w:p>
                    <w:p w:rsidR="009675B8" w:rsidRPr="00611EF3" w:rsidRDefault="009675B8" w:rsidP="00D75491">
                      <w:pPr>
                        <w:pStyle w:val="FigTx"/>
                        <w:spacing w:line="168" w:lineRule="auto"/>
                        <w:rPr>
                          <w:i/>
                          <w:rtl/>
                        </w:rPr>
                      </w:pPr>
                    </w:p>
                  </w:txbxContent>
                </v:textbox>
              </v:rect>
            </w:pict>
          </mc:Fallback>
        </mc:AlternateContent>
      </w:r>
      <w:r w:rsidR="006E2654" w:rsidRPr="00E42464">
        <w:rPr>
          <w:noProof/>
          <w:rtl/>
          <w:lang w:eastAsia="zh-CN"/>
        </w:rPr>
        <mc:AlternateContent>
          <mc:Choice Requires="wps">
            <w:drawing>
              <wp:anchor distT="0" distB="0" distL="114300" distR="114300" simplePos="0" relativeHeight="252028416" behindDoc="0" locked="0" layoutInCell="1" allowOverlap="1" wp14:anchorId="5BE84A28" wp14:editId="7971CDD9">
                <wp:simplePos x="0" y="0"/>
                <wp:positionH relativeFrom="column">
                  <wp:posOffset>207010</wp:posOffset>
                </wp:positionH>
                <wp:positionV relativeFrom="paragraph">
                  <wp:posOffset>1621790</wp:posOffset>
                </wp:positionV>
                <wp:extent cx="666750" cy="342900"/>
                <wp:effectExtent l="0" t="0" r="0" b="0"/>
                <wp:wrapNone/>
                <wp:docPr id="46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D75491">
                            <w:pPr>
                              <w:pStyle w:val="FigTx"/>
                              <w:spacing w:line="168" w:lineRule="auto"/>
                            </w:pPr>
                            <w:r>
                              <w:rPr>
                                <w:rFonts w:hint="cs"/>
                                <w:rtl/>
                              </w:rPr>
                              <w:t>الفجوة</w:t>
                            </w:r>
                            <w:r>
                              <w:rPr>
                                <w:rtl/>
                              </w:rPr>
                              <w:br/>
                            </w:r>
                            <w:r>
                              <w:rPr>
                                <w:rFonts w:hint="cs"/>
                                <w:rtl/>
                              </w:rPr>
                              <w:t xml:space="preserve">رقم </w:t>
                            </w:r>
                            <w: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E84A28" id="Rectangle 212" o:spid="_x0000_s1323" style="position:absolute;left:0;text-align:left;margin-left:16.3pt;margin-top:127.7pt;width:52.5pt;height:27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psswIAAKwFAAAOAAAAZHJzL2Uyb0RvYy54bWysVF1v2yAUfZ+0/4B4d/1R4sRWnaqN42lS&#10;t1Xr9gOIjWM0Gzwgcbpp/30XHKdN+zJt4wFd4HI5597Dvbo+dC3aM6W5FBkOLwKMmChlxcU2w1+/&#10;FN4CI22oqGgrBcvwI9P4evn2zdXQpyySjWwrphAEETod+gw3xvSp7+uyYR3VF7JnAg5rqTpqYKm2&#10;fqXoANG71o+CIPYHqapeyZJpDbv5eIiXLn5ds9J8qmvNDGozDNiMm5WbN3b2l1c03SraN7w8wqB/&#10;gaKjXMCjp1A5NRTtFH8VquOlklrW5qKUnS/rmpfMcQA2YfCCzUNDe+a4QHJ0f0qT/n9hy4/7e4V4&#10;lWESzzAStIMifYa0UbFtGYrCyKZo6HUKng/9vbIkdX8ny28aCblqwI/dKCWHhtEKgIXW3z+7YBca&#10;rqLN8EFWEJ/ujHTZOtSqswEhD+jgivJ4Kgo7GFTCZhzH8xmUroSjSxIlgSuaT9Ppcq+0ecdkh6yR&#10;YQXgXXC6v9PGgqHp5GLfErLgbevq3oqzDXAcd+BpuGrPLAhXxp9JkKwX6wXxSBSvPRLkuXdTrIgX&#10;F+F8ll/mq1Ue/rLvhiRteFUxYZ+ZJBWSPyvZUdyjGE6i0rLllQ1nIWm13axahfYUJF244VIOJ09u&#10;/jkMlwTg8oJSGJHgNkq8Il7MPVKQmZfMg4UXhMltEgckIXlxTumOC/bvlNCQ4WQWzVyVnoF+wS1w&#10;4zU3mnbcQNNoeZfhxcmJplaBa1G50hrK29F+lgoL/ykVUO6p0E6vVqKj1M1hc3B/IorJJP+NrB5B&#10;wkqCxECN0PLAaKT6gdEA7SPD+vuOKoZR+17AN7C9ZjLUZGwmg4oSrmbYYDSaKzP2pF2v+LaByKFL&#10;jpA38FVq7mRsv9GI4vjBoCU4Nsf2ZXvO87Xzemqyy98AAAD//wMAUEsDBBQABgAIAAAAIQADXfh2&#10;4QAAAAoBAAAPAAAAZHJzL2Rvd25yZXYueG1sTI/LTsMwEEX3SPyDNUjsqEP6oAlxqoqH2iW0lVp2&#10;bjwkEfE4it0m8PVMV7CcuUd3zmSLwTbijJ2vHSm4H0UgkApnaioV7Lavd3MQPmgyunGECr7RwyK/&#10;vsp0alxP73jehFJwCflUK6hCaFMpfVGh1X7kWiTOPl1ndeCxK6XpdM/ltpFxFM2k1TXxhUq3+FRh&#10;8bU5WQWrebs8rN1PXzYvH6v92z553iZBqdubYfkIIuAQ/mC46LM65Ox0dCcyXjQKxvGMSQXxdDoB&#10;cQHGD7w5chIlE5B5Jv+/kP8CAAD//wMAUEsBAi0AFAAGAAgAAAAhALaDOJL+AAAA4QEAABMAAAAA&#10;AAAAAAAAAAAAAAAAAFtDb250ZW50X1R5cGVzXS54bWxQSwECLQAUAAYACAAAACEAOP0h/9YAAACU&#10;AQAACwAAAAAAAAAAAAAAAAAvAQAAX3JlbHMvLnJlbHNQSwECLQAUAAYACAAAACEAGrFKbLMCAACs&#10;BQAADgAAAAAAAAAAAAAAAAAuAgAAZHJzL2Uyb0RvYy54bWxQSwECLQAUAAYACAAAACEAA134duEA&#10;AAAKAQAADwAAAAAAAAAAAAAAAAANBQAAZHJzL2Rvd25yZXYueG1sUEsFBgAAAAAEAAQA8wAAABsG&#10;AAAAAA==&#10;" filled="f" stroked="f">
                <v:textbox inset="0,0,0,0">
                  <w:txbxContent>
                    <w:p w:rsidR="009675B8" w:rsidRPr="008F6223" w:rsidRDefault="009675B8" w:rsidP="00D75491">
                      <w:pPr>
                        <w:pStyle w:val="FigTx"/>
                        <w:spacing w:line="168" w:lineRule="auto"/>
                      </w:pPr>
                      <w:r>
                        <w:rPr>
                          <w:rFonts w:hint="cs"/>
                          <w:rtl/>
                        </w:rPr>
                        <w:t>الفجوة</w:t>
                      </w:r>
                      <w:r>
                        <w:rPr>
                          <w:rtl/>
                        </w:rPr>
                        <w:br/>
                      </w:r>
                      <w:r>
                        <w:rPr>
                          <w:rFonts w:hint="cs"/>
                          <w:rtl/>
                        </w:rPr>
                        <w:t xml:space="preserve">رقم </w:t>
                      </w:r>
                      <w:r>
                        <w:t>0</w:t>
                      </w:r>
                    </w:p>
                  </w:txbxContent>
                </v:textbox>
              </v:rect>
            </w:pict>
          </mc:Fallback>
        </mc:AlternateContent>
      </w:r>
      <w:r w:rsidR="006E2654" w:rsidRPr="00E42464">
        <w:rPr>
          <w:noProof/>
          <w:rtl/>
          <w:lang w:eastAsia="zh-CN"/>
        </w:rPr>
        <mc:AlternateContent>
          <mc:Choice Requires="wps">
            <w:drawing>
              <wp:anchor distT="0" distB="0" distL="114300" distR="114300" simplePos="0" relativeHeight="252030464" behindDoc="0" locked="0" layoutInCell="1" allowOverlap="1" wp14:anchorId="1DF2FE90" wp14:editId="0E1C9030">
                <wp:simplePos x="0" y="0"/>
                <wp:positionH relativeFrom="column">
                  <wp:posOffset>2404110</wp:posOffset>
                </wp:positionH>
                <wp:positionV relativeFrom="paragraph">
                  <wp:posOffset>1621790</wp:posOffset>
                </wp:positionV>
                <wp:extent cx="698500" cy="362585"/>
                <wp:effectExtent l="0" t="0" r="6350" b="18415"/>
                <wp:wrapNone/>
                <wp:docPr id="46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D75491">
                            <w:pPr>
                              <w:pStyle w:val="FigTx"/>
                              <w:spacing w:line="168" w:lineRule="auto"/>
                            </w:pPr>
                            <w:r>
                              <w:rPr>
                                <w:rFonts w:hint="cs"/>
                                <w:rtl/>
                              </w:rPr>
                              <w:t>الفجوة</w:t>
                            </w:r>
                            <w:r>
                              <w:rPr>
                                <w:rtl/>
                              </w:rPr>
                              <w:br/>
                            </w:r>
                            <w:r>
                              <w:rPr>
                                <w:rFonts w:hint="cs"/>
                                <w:rtl/>
                              </w:rPr>
                              <w:t xml:space="preserve">رقم </w:t>
                            </w:r>
                            <w:r>
                              <w:rPr>
                                <w:i/>
                                <w:iCs/>
                              </w:rPr>
                              <w:t>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F2FE90" id="_x0000_s1324" style="position:absolute;left:0;text-align:left;margin-left:189.3pt;margin-top:127.7pt;width:55pt;height:28.5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k6sQIAAKw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EwmmPESQdN+gxlI3zTUhT4gSnR0KsUPJ/6R2lIqv5BlN8U4mLZgB+9k1IMDSUVAPONv3t2wSwU&#10;XEXr4YOoID7ZamGrta9lZwJCHdDeNuX52BS616iEzSiJZx60roSj6yiYxTObgaTT5V4q/Y6KDhkj&#10;wxLA2+Bk96C0AUPSycXk4qJgbWv73vKzDXAcdyA1XDVnBoRt48/ES1bxKg6dMIhWTujluXNXLEMn&#10;Kvz5LL/Ol8vc/2Xy+mHasKqi3KSZJOWHf9ayg7hHMRxFpUTLKhPOQFJys162Eu0ISLqw36EgJ27u&#10;OQxbBOByQckPQu8+SJwiiudOWIQzJ5l7seP5yX0SeWES5sU5pQfG6b9TQkOGk1kws106AX3BzbPf&#10;a24k7ZiGodGyLsPx0YmkRoErXtnWasLa0T4phYH/Ugpo99Roq1cj0VHqer/e2zcRRFZsRsBrUT2D&#10;hKUAiYEaYeSB0Qj5A6MBxkeG1fctkRSj9j2HZ2BmzWTIyVhPBuElXM2wxmg0l3qcSdtesk0DkX1b&#10;HC7u4KnUzMr4BcXhgcFIsGwO48vMnNO19XoZsovfAAAA//8DAFBLAwQUAAYACAAAACEAZjWxe+IA&#10;AAALAQAADwAAAGRycy9kb3ducmV2LnhtbEyPTU/DMAyG70j8h8hI3Fi6so6uNJ0mPrQdYUMa3LLW&#10;tBWJUzXZWvj1eCc42u+j14/z5WiNOGHvW0cKppMIBFLpqpZqBW+755sUhA+aKm0coYJv9LAsLi9y&#10;nVVuoFc8bUMtuIR8phU0IXSZlL5s0Go/cR0SZ5+utzrw2Ney6vXA5dbIOIrm0uqW+EKjO3xosPza&#10;Hq2Cddqt3jfuZ6jN08d6/7JfPO4WQanrq3F1DyLgGP5gOOuzOhTsdHBHqrwwCm7v0jmjCuIkmYFg&#10;YpaeNweOpnECssjl/x+KXwAAAP//AwBQSwECLQAUAAYACAAAACEAtoM4kv4AAADhAQAAEwAAAAAA&#10;AAAAAAAAAAAAAAAAW0NvbnRlbnRfVHlwZXNdLnhtbFBLAQItABQABgAIAAAAIQA4/SH/1gAAAJQB&#10;AAALAAAAAAAAAAAAAAAAAC8BAABfcmVscy8ucmVsc1BLAQItABQABgAIAAAAIQCczSk6sQIAAKwF&#10;AAAOAAAAAAAAAAAAAAAAAC4CAABkcnMvZTJvRG9jLnhtbFBLAQItABQABgAIAAAAIQBmNbF74gAA&#10;AAsBAAAPAAAAAAAAAAAAAAAAAAsFAABkcnMvZG93bnJldi54bWxQSwUGAAAAAAQABADzAAAAGgYA&#10;AAAA&#10;" filled="f" stroked="f">
                <v:textbox inset="0,0,0,0">
                  <w:txbxContent>
                    <w:p w:rsidR="009675B8" w:rsidRPr="008F6223" w:rsidRDefault="009675B8" w:rsidP="00D75491">
                      <w:pPr>
                        <w:pStyle w:val="FigTx"/>
                        <w:spacing w:line="168" w:lineRule="auto"/>
                      </w:pPr>
                      <w:r>
                        <w:rPr>
                          <w:rFonts w:hint="cs"/>
                          <w:rtl/>
                        </w:rPr>
                        <w:t>الفجوة</w:t>
                      </w:r>
                      <w:r>
                        <w:rPr>
                          <w:rtl/>
                        </w:rPr>
                        <w:br/>
                      </w:r>
                      <w:r>
                        <w:rPr>
                          <w:rFonts w:hint="cs"/>
                          <w:rtl/>
                        </w:rPr>
                        <w:t xml:space="preserve">رقم </w:t>
                      </w:r>
                      <w:r>
                        <w:rPr>
                          <w:i/>
                          <w:iCs/>
                        </w:rPr>
                        <w:t>i</w:t>
                      </w:r>
                    </w:p>
                  </w:txbxContent>
                </v:textbox>
              </v:rect>
            </w:pict>
          </mc:Fallback>
        </mc:AlternateContent>
      </w:r>
      <w:r w:rsidR="006E2654" w:rsidRPr="00E42464">
        <w:rPr>
          <w:noProof/>
          <w:rtl/>
          <w:lang w:eastAsia="zh-CN"/>
        </w:rPr>
        <mc:AlternateContent>
          <mc:Choice Requires="wps">
            <w:drawing>
              <wp:anchor distT="0" distB="0" distL="114300" distR="114300" simplePos="0" relativeHeight="252029440" behindDoc="0" locked="0" layoutInCell="1" allowOverlap="1" wp14:anchorId="78D44BEA" wp14:editId="03713EFB">
                <wp:simplePos x="0" y="0"/>
                <wp:positionH relativeFrom="column">
                  <wp:posOffset>880110</wp:posOffset>
                </wp:positionH>
                <wp:positionV relativeFrom="paragraph">
                  <wp:posOffset>1621790</wp:posOffset>
                </wp:positionV>
                <wp:extent cx="685800" cy="343535"/>
                <wp:effectExtent l="0" t="0" r="0" b="18415"/>
                <wp:wrapNone/>
                <wp:docPr id="46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D75491">
                            <w:pPr>
                              <w:pStyle w:val="FigTx"/>
                              <w:spacing w:line="168" w:lineRule="auto"/>
                            </w:pPr>
                            <w:r>
                              <w:rPr>
                                <w:rFonts w:hint="cs"/>
                                <w:rtl/>
                              </w:rPr>
                              <w:t>الفجوة</w:t>
                            </w:r>
                            <w:r>
                              <w:rPr>
                                <w:rtl/>
                              </w:rPr>
                              <w:br/>
                            </w:r>
                            <w:r>
                              <w:rPr>
                                <w:rFonts w:hint="cs"/>
                                <w:rtl/>
                              </w:rPr>
                              <w:t xml:space="preserve">رقم </w:t>
                            </w:r>
                            <w: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D44BEA" id="_x0000_s1325" style="position:absolute;left:0;text-align:left;margin-left:69.3pt;margin-top:127.7pt;width:54pt;height:27.0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atAIAAKwFAAAOAAAAZHJzL2Uyb0RvYy54bWysVF1vmzAUfZ+0/2D5nfIRQgGVVG0I06Ru&#10;q9btBzhggjWwme2EdNP++65NSJP0ZdrmB+vavj4+997je3O771q0o1IxwTPsX3kYUV6KivFNhr9+&#10;KZwYI6UJr0grOM3wM1X4dvH2zc3QpzQQjWgrKhGAcJUOfYYbrfvUdVXZ0I6oK9FTDoe1kB3RsJQb&#10;t5JkAPSudQPPi9xByKqXoqRKwW4+HuKFxa9rWupPda2oRm2GgZu2s7Tz2szu4oakG0n6hpUHGuQv&#10;WHSEcXj0CJUTTdBWsldQHSulUKLWV6XoXFHXrKQ2BojG9y6ieWpIT20skBzVH9Ok/h9s+XH3KBGr&#10;MhxGEUacdFCkz5A2wjctRYEfmBQNvUrB86l/lCZI1T+I8ptCXCwb8KN3UoqhoaQCYr7xd88umIWC&#10;q2g9fBAV4JOtFjZb+1p2BhDygPa2KM/HotC9RiVsRvE89qB0JRzNwtl8NrcvkHS63Eul31HRIWNk&#10;WAJ5C052D0obMiSdXMxbXBSsbW3dW362AY7jDjwNV82ZIWHL+DPxklW8ikMnDKKVE3p57twVy9CJ&#10;Cv96ns/y5TL3f5l3/TBtWFVRbp6ZJOWHf1ayg7hHMRxFpUTLKgNnKCm5WS9biXYEJF3YcUjIiZt7&#10;TsMmAWK5CMkPQu8+SJwiiq+dsAjnTnLtxY7nJ/dJ5IVJmBfnIT0wTv89JDRkOJkHc1ulE9IXsXl2&#10;vI6NpB3T0DRa1mUYpAHDOJHUKHDFK2trwtrRPkmFof+SCij3VGirVyPRUep6v97bPxHAnwA4I+C1&#10;qJ5BwlKAxECN0PLAaIT8gdEA7SPD6vuWSIpR+57DNzC9ZjLkZKwng/ASrmZYYzSaSz32pG0v2aYB&#10;ZN8mh4s7+Co1szJ+YXH4YNASbDSH9mV6zunaer002cVvAAAA//8DAFBLAwQUAAYACAAAACEAazMH&#10;NeIAAAALAQAADwAAAGRycy9kb3ducmV2LnhtbEyPy07DMBBF90j8gzVI7KhD2kRJiFNVPFSWpUVq&#10;u3Njk0TY4yh2m8DXM6xgeWeO7pwpl5M17KIH3zkUcD+LgGmsneqwEfC+e7nLgPkgUUnjUAv40h6W&#10;1fVVKQvlRnzTl21oGJWgL6SANoS+4NzXrbbSz1yvkXYfbrAyUBwargY5Urk1PI6ilFvZIV1oZa8f&#10;W11/bs9WwDrrV4dX9z025vm43m/2+dMuD0Lc3kyrB2BBT+EPhl99UoeKnE7ujMozQ3mepYQKiJNk&#10;AYyIeJHS5CRgHuUJ8Krk/3+ofgAAAP//AwBQSwECLQAUAAYACAAAACEAtoM4kv4AAADhAQAAEwAA&#10;AAAAAAAAAAAAAAAAAAAAW0NvbnRlbnRfVHlwZXNdLnhtbFBLAQItABQABgAIAAAAIQA4/SH/1gAA&#10;AJQBAAALAAAAAAAAAAAAAAAAAC8BAABfcmVscy8ucmVsc1BLAQItABQABgAIAAAAIQA+7OiatAIA&#10;AKwFAAAOAAAAAAAAAAAAAAAAAC4CAABkcnMvZTJvRG9jLnhtbFBLAQItABQABgAIAAAAIQBrMwc1&#10;4gAAAAsBAAAPAAAAAAAAAAAAAAAAAA4FAABkcnMvZG93bnJldi54bWxQSwUGAAAAAAQABADzAAAA&#10;HQYAAAAA&#10;" filled="f" stroked="f">
                <v:textbox inset="0,0,0,0">
                  <w:txbxContent>
                    <w:p w:rsidR="009675B8" w:rsidRPr="008F6223" w:rsidRDefault="009675B8" w:rsidP="00D75491">
                      <w:pPr>
                        <w:pStyle w:val="FigTx"/>
                        <w:spacing w:line="168" w:lineRule="auto"/>
                      </w:pPr>
                      <w:r>
                        <w:rPr>
                          <w:rFonts w:hint="cs"/>
                          <w:rtl/>
                        </w:rPr>
                        <w:t>الفجوة</w:t>
                      </w:r>
                      <w:r>
                        <w:rPr>
                          <w:rtl/>
                        </w:rPr>
                        <w:br/>
                      </w:r>
                      <w:r>
                        <w:rPr>
                          <w:rFonts w:hint="cs"/>
                          <w:rtl/>
                        </w:rPr>
                        <w:t xml:space="preserve">رقم </w:t>
                      </w:r>
                      <w:r>
                        <w:t>1</w:t>
                      </w:r>
                    </w:p>
                  </w:txbxContent>
                </v:textbox>
              </v:rect>
            </w:pict>
          </mc:Fallback>
        </mc:AlternateContent>
      </w:r>
      <w:r w:rsidR="006E2654" w:rsidRPr="00E42464">
        <w:rPr>
          <w:noProof/>
          <w:rtl/>
          <w:lang w:eastAsia="zh-CN"/>
        </w:rPr>
        <mc:AlternateContent>
          <mc:Choice Requires="wps">
            <w:drawing>
              <wp:anchor distT="0" distB="0" distL="114300" distR="114300" simplePos="0" relativeHeight="252031488" behindDoc="0" locked="0" layoutInCell="1" allowOverlap="1" wp14:anchorId="2A89D71C" wp14:editId="050E224B">
                <wp:simplePos x="0" y="0"/>
                <wp:positionH relativeFrom="column">
                  <wp:posOffset>5223510</wp:posOffset>
                </wp:positionH>
                <wp:positionV relativeFrom="paragraph">
                  <wp:posOffset>1621790</wp:posOffset>
                </wp:positionV>
                <wp:extent cx="685800" cy="349885"/>
                <wp:effectExtent l="0" t="0" r="0" b="12065"/>
                <wp:wrapNone/>
                <wp:docPr id="46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0934A8" w:rsidRDefault="009675B8" w:rsidP="00D75491">
                            <w:pPr>
                              <w:pStyle w:val="FigTx"/>
                              <w:spacing w:line="168" w:lineRule="auto"/>
                            </w:pPr>
                            <w:r w:rsidRPr="000934A8">
                              <w:rPr>
                                <w:rFonts w:hint="cs"/>
                                <w:rtl/>
                              </w:rPr>
                              <w:t>الفجوة</w:t>
                            </w:r>
                            <w:r w:rsidRPr="000934A8">
                              <w:rPr>
                                <w:rtl/>
                              </w:rPr>
                              <w:br/>
                            </w:r>
                            <w:r w:rsidRPr="000934A8">
                              <w:rPr>
                                <w:rFonts w:hint="cs"/>
                                <w:rtl/>
                              </w:rPr>
                              <w:t xml:space="preserve">رقم </w:t>
                            </w:r>
                            <w:r w:rsidRPr="000934A8">
                              <w:t>14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89D71C" id="_x0000_s1326" style="position:absolute;left:0;text-align:left;margin-left:411.3pt;margin-top:127.7pt;width:54pt;height:27.5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UJBswIAAKwFAAAOAAAAZHJzL2Uyb0RvYy54bWysVF1vmzAUfZ+0/2D5nfJRQgCVVG0I06Ru&#10;q9btBzhggjWwme2EdNP++65NSJP0ZdrmB+vavj6+597je3O771q0o1IxwTPsX3kYUV6KivFNhr9+&#10;KZwYI6UJr0grOM3wM1X4dvH2zc3QpzQQjWgrKhGAcJUOfYYbrfvUdVXZ0I6oK9FTDoe1kB3RsJQb&#10;t5JkAPSudQPPi9xByKqXoqRKwW4+HuKFxa9rWupPda2oRm2GITZtZ2nntZndxQ1JN5L0DSsPYZC/&#10;iKIjjMOjR6icaIK2kr2C6lgphRK1vipF54q6ZiW1HICN712weWpITy0XSI7qj2lS/w+2/Lh7lIhV&#10;GQ4jKBUnHRTpM6SN8E1LUeAHJkVDr1LwfOofpSGp+gdRflOIi2UDfvROSjE0lFQQmG/83bMLZqHg&#10;KloPH0QF+GSrhc3WvpadAYQ8oL0tyvOxKHSvUQmbUTyLPShdCUfXYRLHM/sCSafLvVT6HRUdMkaG&#10;JQRvwcnuQWkTDEknF/MWFwVrW1v3lp9tgOO4A0/DVXNmgrBl/Jl4ySpexaETBtHKCb08d+6KZehE&#10;hT+f5df5cpn7v8y7fpg2rKooN89MkvLDPyvZQdyjGI6iUqJllYEzISm5WS9biXYEJF3YcUjIiZt7&#10;HoZNAnC5oOQHoXcfJE4RxXMnLMKZk8y92PH85D6JvDAJ8+Kc0gPj9N8poSHDySyY2SqdBH3BzbPj&#10;NTeSdkxD02hZl2GQBgzjRFKjwBWvrK0Ja0f7JBUm/JdUQLmnQlu9GomOUtf79d7+iSCaG2gj4LWo&#10;nkHCUoDEQI3Q8sBohPyB0QDtI8Pq+5ZIilH7nsM3ML1mMuRkrCeD8BKuZlhjNJpLPfakbS/ZpgFk&#10;3yaHizv4KjWzMn6J4vDBoCVYNof2ZXrO6dp6vTTZxW8AAAD//wMAUEsDBBQABgAIAAAAIQDqtOMu&#10;4gAAAAsBAAAPAAAAZHJzL2Rvd25yZXYueG1sTI/LTsMwEEX3SPyDNUjsqN2UVEmIU1U8VJalRSrs&#10;3NgkEfY4it0m8PUMK1jOzNGdc8vV5Cw7myF0HiXMZwKYwdrrDhsJr/unmwxYiAq1sh6NhC8TYFVd&#10;XpSq0H7EF3PexYZRCIZCSWhj7AvOQ90ap8LM9wbp9uEHpyKNQ8P1oEYKd5YnQiy5Ux3Sh1b15r41&#10;9efu5CRssn799uy/x8Y+vm8O20P+sM+jlNdX0/oOWDRT/IPhV5/UoSKnoz+hDsxKyJJkSaiEJE1v&#10;gRGRLwRtjhIWc5ECr0r+v0P1AwAA//8DAFBLAQItABQABgAIAAAAIQC2gziS/gAAAOEBAAATAAAA&#10;AAAAAAAAAAAAAAAAAABbQ29udGVudF9UeXBlc10ueG1sUEsBAi0AFAAGAAgAAAAhADj9If/WAAAA&#10;lAEAAAsAAAAAAAAAAAAAAAAALwEAAF9yZWxzLy5yZWxzUEsBAi0AFAAGAAgAAAAhAE3ZQkGzAgAA&#10;rAUAAA4AAAAAAAAAAAAAAAAALgIAAGRycy9lMm9Eb2MueG1sUEsBAi0AFAAGAAgAAAAhAOq04y7i&#10;AAAACwEAAA8AAAAAAAAAAAAAAAAADQUAAGRycy9kb3ducmV2LnhtbFBLBQYAAAAABAAEAPMAAAAc&#10;BgAAAAA=&#10;" filled="f" stroked="f">
                <v:textbox inset="0,0,0,0">
                  <w:txbxContent>
                    <w:p w:rsidR="009675B8" w:rsidRPr="000934A8" w:rsidRDefault="009675B8" w:rsidP="00D75491">
                      <w:pPr>
                        <w:pStyle w:val="FigTx"/>
                        <w:spacing w:line="168" w:lineRule="auto"/>
                      </w:pPr>
                      <w:r w:rsidRPr="000934A8">
                        <w:rPr>
                          <w:rFonts w:hint="cs"/>
                          <w:rtl/>
                        </w:rPr>
                        <w:t>الفجوة</w:t>
                      </w:r>
                      <w:r w:rsidRPr="000934A8">
                        <w:rPr>
                          <w:rtl/>
                        </w:rPr>
                        <w:br/>
                      </w:r>
                      <w:r w:rsidRPr="000934A8">
                        <w:rPr>
                          <w:rFonts w:hint="cs"/>
                          <w:rtl/>
                        </w:rPr>
                        <w:t xml:space="preserve">رقم </w:t>
                      </w:r>
                      <w:r w:rsidRPr="000934A8">
                        <w:t>14</w:t>
                      </w:r>
                    </w:p>
                  </w:txbxContent>
                </v:textbox>
              </v:rect>
            </w:pict>
          </mc:Fallback>
        </mc:AlternateContent>
      </w:r>
      <w:r w:rsidR="000934A8" w:rsidRPr="00E42464">
        <w:rPr>
          <w:noProof/>
          <w:rtl/>
          <w:lang w:eastAsia="zh-CN"/>
        </w:rPr>
        <mc:AlternateContent>
          <mc:Choice Requires="wps">
            <w:drawing>
              <wp:anchor distT="0" distB="0" distL="114300" distR="114300" simplePos="0" relativeHeight="252033536" behindDoc="0" locked="0" layoutInCell="1" allowOverlap="1" wp14:anchorId="0A4657EA" wp14:editId="47A7561E">
                <wp:simplePos x="0" y="0"/>
                <wp:positionH relativeFrom="column">
                  <wp:posOffset>1911985</wp:posOffset>
                </wp:positionH>
                <wp:positionV relativeFrom="paragraph">
                  <wp:posOffset>478790</wp:posOffset>
                </wp:positionV>
                <wp:extent cx="2285365" cy="215900"/>
                <wp:effectExtent l="0" t="0" r="635" b="12700"/>
                <wp:wrapNone/>
                <wp:docPr id="47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A47E5F" w:rsidRDefault="009675B8" w:rsidP="0081409F">
                            <w:pPr>
                              <w:pStyle w:val="FigTx"/>
                              <w:rPr>
                                <w:rtl/>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t>2</w:t>
                            </w:r>
                            <w:r w:rsidRPr="008F6223">
                              <w:t>0</w:t>
                            </w:r>
                            <w:r>
                              <w:rPr>
                                <w:rFonts w:hint="cs"/>
                                <w:rtl/>
                              </w:rPr>
                              <w:t xml:space="preserve"> × </w:t>
                            </w:r>
                            <w:r w:rsidRPr="00A47E5F">
                              <w:rPr>
                                <w:i/>
                                <w:iCs/>
                                <w:vertAlign w:val="superscript"/>
                              </w:rPr>
                              <w:t>K</w:t>
                            </w:r>
                            <w:r>
                              <w:t>2</w:t>
                            </w:r>
                            <w:r>
                              <w:rPr>
                                <w:rFonts w:hint="cs"/>
                                <w:rtl/>
                              </w:rPr>
                              <w:t xml:space="preserve"> بتة </w:t>
                            </w:r>
                            <w:r w:rsidRPr="00A47E5F">
                              <w:rPr>
                                <w:i/>
                                <w:iCs/>
                              </w:rPr>
                              <w:t>K</w:t>
                            </w:r>
                            <w:r w:rsidRPr="0081409F">
                              <w:t>)</w:t>
                            </w:r>
                            <w:r>
                              <w:rPr>
                                <w:rFonts w:hint="cs"/>
                                <w:i/>
                                <w:iCs/>
                                <w:rtl/>
                              </w:rPr>
                              <w:t xml:space="preserve"> = </w:t>
                            </w:r>
                            <w:r w:rsidRPr="0081409F">
                              <w:t>(</w:t>
                            </w:r>
                            <w:r>
                              <w:t>6 .. 0</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0A4657EA" id="_x0000_s1327" style="position:absolute;left:0;text-align:left;margin-left:150.55pt;margin-top:37.7pt;width:179.95pt;height:17pt;z-index:25203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At5tAIAAK0FAAAOAAAAZHJzL2Uyb0RvYy54bWysVG1vmzAQ/j5p/8Hyd8pLgQAqqdoQpknd&#10;Vq3bD3DABGtgM9sJ6ab9952dkDTpl2kbH9DZPt89z3Pnu7nd9R3aUqmY4Dn2rzyMKK9Ezfg6x1+/&#10;lE6CkdKE16QTnOb4mSp8O3/75mYcMhqIVnQ1lQiCcJWNQ45brYfMdVXV0p6oKzFQDoeNkD3RsJRr&#10;t5ZkhOh95waeF7ujkPUgRUWVgt1if4jnNn7T0Ep/ahpFNepyDNi0/Uv7X5m/O78h2VqSoWXVAQb5&#10;CxQ9YRySHkMVRBO0kexVqJ5VUijR6KtK9K5oGlZRywHY+N4Fm6eWDNRyAXHUcJRJ/b+w1cfto0Ss&#10;znE4A3046aFIn0E2wtcdRYFvJRoHlYHn0/AoDUk1PIjqm0JcLFrwo3dSirGlpAZgvpHUPbtgFgqu&#10;otX4QdQQn2y0sGrtGtmbgKAD2tmiPB+LQncaVbAZBEl0HUcYVXAW+FHqWUguyabbg1T6HRU9MkaO&#10;JaC30cn2QWmDhmSTi0nGRcm6zha+42cb4Ljfgdxw1ZwZFLaOP1MvXSbLJHTCIF46oVcUzl25CJ24&#10;9GdRcV0sFoX/y+T1w6xldU25STP1lB/+Wc0O3b3vhmNXKdGx2oQzkJRcrxadRFsCPV3az2oOJyc3&#10;9xyGFQG4XFDyg9C7D1KnjJOZE5Zh5KQzL3E8P71PYy9Mw6I8p/TAOP13SmjMcRoFka3SC9AX3Dz7&#10;veZGsp5pmBod63OcHJ1IZlpwyWtbWk1Yt7dfSGHgn6SAck+Ftg1retQMDpXp3WpnH0UQJya/2VuJ&#10;+hl6WApoMXgpMPPAaIX8gdEI8yPH6vuGSIpR957DOzDDZjLkZKwmg/AKruZYY7Q3F3o/lDaDZOsW&#10;IvtWHC7u4K00zLbxCcXhhcFMsGwO88sMnZdr63WasvPfAAAA//8DAFBLAwQUAAYACAAAACEAW9mq&#10;quEAAAAKAQAADwAAAGRycy9kb3ducmV2LnhtbEyPy07DMBBF90j8gzVI7KgdKKEJcaqKh8oSWqTC&#10;zk2GJMIeR7HbBL6eYQXL0Rzde26xnJwVRxxC50lDMlMgkCpfd9RoeN0+XixAhGioNtYTavjCAMvy&#10;9KQwee1HesHjJjaCQyjkRkMbY59LGaoWnQkz3yPx78MPzkQ+h0bWgxk53Fl5qVQqnemIG1rT412L&#10;1efm4DSsF/3q7cl/j419eF/vnnfZ/TaLWp+fTatbEBGn+AfDrz6rQ8lOe3+gOgir4UolCaMabq7n&#10;IBhI04TH7ZlU2RxkWcj/E8ofAAAA//8DAFBLAQItABQABgAIAAAAIQC2gziS/gAAAOEBAAATAAAA&#10;AAAAAAAAAAAAAAAAAABbQ29udGVudF9UeXBlc10ueG1sUEsBAi0AFAAGAAgAAAAhADj9If/WAAAA&#10;lAEAAAsAAAAAAAAAAAAAAAAALwEAAF9yZWxzLy5yZWxzUEsBAi0AFAAGAAgAAAAhAHp0C3m0AgAA&#10;rQUAAA4AAAAAAAAAAAAAAAAALgIAAGRycy9lMm9Eb2MueG1sUEsBAi0AFAAGAAgAAAAhAFvZqqrh&#10;AAAACgEAAA8AAAAAAAAAAAAAAAAADgUAAGRycy9kb3ducmV2LnhtbFBLBQYAAAAABAAEAPMAAAAc&#10;BgAAAAA=&#10;" filled="f" stroked="f">
                <v:textbox inset="0,0,0,0">
                  <w:txbxContent>
                    <w:p w:rsidR="009675B8" w:rsidRPr="00A47E5F" w:rsidRDefault="009675B8" w:rsidP="0081409F">
                      <w:pPr>
                        <w:pStyle w:val="FigTx"/>
                        <w:rPr>
                          <w:rtl/>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t>2</w:t>
                      </w:r>
                      <w:r w:rsidRPr="008F6223">
                        <w:t>0</w:t>
                      </w:r>
                      <w:r>
                        <w:rPr>
                          <w:rFonts w:hint="cs"/>
                          <w:rtl/>
                        </w:rPr>
                        <w:t xml:space="preserve"> × </w:t>
                      </w:r>
                      <w:r w:rsidRPr="00A47E5F">
                        <w:rPr>
                          <w:i/>
                          <w:iCs/>
                          <w:vertAlign w:val="superscript"/>
                        </w:rPr>
                        <w:t>K</w:t>
                      </w:r>
                      <w:r>
                        <w:t>2</w:t>
                      </w:r>
                      <w:r>
                        <w:rPr>
                          <w:rFonts w:hint="cs"/>
                          <w:rtl/>
                        </w:rPr>
                        <w:t xml:space="preserve"> بتة </w:t>
                      </w:r>
                      <w:r w:rsidRPr="00A47E5F">
                        <w:rPr>
                          <w:i/>
                          <w:iCs/>
                        </w:rPr>
                        <w:t>K</w:t>
                      </w:r>
                      <w:r w:rsidRPr="0081409F">
                        <w:t>)</w:t>
                      </w:r>
                      <w:r>
                        <w:rPr>
                          <w:rFonts w:hint="cs"/>
                          <w:i/>
                          <w:iCs/>
                          <w:rtl/>
                        </w:rPr>
                        <w:t xml:space="preserve"> = </w:t>
                      </w:r>
                      <w:r w:rsidRPr="0081409F">
                        <w:t>(</w:t>
                      </w:r>
                      <w:r>
                        <w:t>6 .. 0</w:t>
                      </w:r>
                    </w:p>
                  </w:txbxContent>
                </v:textbox>
              </v:rect>
            </w:pict>
          </mc:Fallback>
        </mc:AlternateContent>
      </w:r>
      <w:r>
        <w:rPr>
          <w:noProof/>
          <w:lang w:eastAsia="zh-CN"/>
        </w:rPr>
        <w:object w:dxaOrig="5584" w:dyaOrig="2340">
          <v:shape id="_x0000_i1075" type="#_x0000_t75" style="width:454.45pt;height:191.8pt" o:ole="">
            <v:imagedata r:id="rId119" o:title=""/>
          </v:shape>
          <o:OLEObject Type="Embed" ProgID="CorelDRAW.Graphic.14" ShapeID="_x0000_i1075" DrawAspect="Content" ObjectID="_1506931775" r:id="rId120"/>
        </w:object>
      </w:r>
    </w:p>
    <w:p w:rsidR="00730791" w:rsidRPr="00E42464" w:rsidRDefault="00730791" w:rsidP="00AC03B3">
      <w:pPr>
        <w:rPr>
          <w:rtl/>
        </w:rPr>
      </w:pPr>
      <w:r w:rsidRPr="00E42464">
        <w:rPr>
          <w:rFonts w:hint="cs"/>
          <w:rtl/>
        </w:rPr>
        <w:t xml:space="preserve">وتُخصّص القناة </w:t>
      </w:r>
      <w:r w:rsidRPr="00E42464">
        <w:t>PDSCH</w:t>
      </w:r>
      <w:r w:rsidRPr="00E42464">
        <w:rPr>
          <w:rFonts w:hint="cs"/>
          <w:rtl/>
        </w:rPr>
        <w:t xml:space="preserve"> على أساس الرتل الراديوي لتجهيزات مستعمل </w:t>
      </w:r>
      <w:r w:rsidR="00AC03B3">
        <w:t>(</w:t>
      </w:r>
      <w:r w:rsidRPr="00E42464">
        <w:t>UE</w:t>
      </w:r>
      <w:r w:rsidR="00AC03B3">
        <w:t>)</w:t>
      </w:r>
      <w:r w:rsidRPr="00E42464">
        <w:rPr>
          <w:rFonts w:hint="cs"/>
          <w:rtl/>
        </w:rPr>
        <w:t xml:space="preserve"> وحيد. ويمكن، ضمن الرتل الراديوي الواحد، أن</w:t>
      </w:r>
      <w:r w:rsidRPr="00E42464">
        <w:rPr>
          <w:rFonts w:hint="eastAsia"/>
          <w:rtl/>
        </w:rPr>
        <w:t> </w:t>
      </w:r>
      <w:r w:rsidRPr="00E42464">
        <w:rPr>
          <w:rFonts w:hint="cs"/>
          <w:rtl/>
        </w:rPr>
        <w:t xml:space="preserve">تقوم شبكة النفاذ الراديوي الأرضي الشامل </w:t>
      </w:r>
      <w:r w:rsidR="00AC03B3">
        <w:t>(</w:t>
      </w:r>
      <w:r w:rsidRPr="00E42464">
        <w:t>UTRAN</w:t>
      </w:r>
      <w:r w:rsidR="00AC03B3">
        <w:t>)</w:t>
      </w:r>
      <w:r w:rsidRPr="00E42464">
        <w:rPr>
          <w:rFonts w:hint="cs"/>
          <w:rtl/>
        </w:rPr>
        <w:t xml:space="preserve"> بتخصيص قنوات </w:t>
      </w:r>
      <w:r w:rsidRPr="00E42464">
        <w:t>PDSCH</w:t>
      </w:r>
      <w:r w:rsidRPr="00E42464">
        <w:rPr>
          <w:rFonts w:hint="cs"/>
          <w:rtl/>
        </w:rPr>
        <w:t xml:space="preserve"> مختلفة بموجب نفس شفرة توجيه القنوات الجذرية للقناة </w:t>
      </w:r>
      <w:r w:rsidRPr="00E42464">
        <w:t>PDSCH</w:t>
      </w:r>
      <w:r w:rsidRPr="00E42464">
        <w:rPr>
          <w:rFonts w:hint="cs"/>
          <w:rtl/>
        </w:rPr>
        <w:t xml:space="preserve"> إلى مختلف تجهيزات المستعملين استناداً إلى تعدد إرسال الشفرة. كما يمكن، ضمن نفس الرتل الراديوي، تخصيص قنوات </w:t>
      </w:r>
      <w:r w:rsidRPr="00E42464">
        <w:t>PDSCH</w:t>
      </w:r>
      <w:r w:rsidRPr="00E42464">
        <w:rPr>
          <w:rFonts w:hint="cs"/>
          <w:rtl/>
        </w:rPr>
        <w:t xml:space="preserve"> متوازية متعددة، لها نفس عامل التمديد، إلى تجهيزات مستعمل واحد. ويُعتبر ذلك بمثابة حالة خاصة للبثّ متعدد الشفرات. وتعمل كل القنوات </w:t>
      </w:r>
      <w:r w:rsidRPr="00E42464">
        <w:t>PDSCH</w:t>
      </w:r>
      <w:r w:rsidRPr="00E42464">
        <w:rPr>
          <w:rFonts w:hint="cs"/>
          <w:rtl/>
        </w:rPr>
        <w:t xml:space="preserve"> بتزامن رتلي راديوي.</w:t>
      </w:r>
    </w:p>
    <w:p w:rsidR="00730791" w:rsidRPr="00E42464" w:rsidRDefault="00730791" w:rsidP="001A1227">
      <w:pPr>
        <w:rPr>
          <w:rtl/>
        </w:rPr>
      </w:pPr>
      <w:r w:rsidRPr="00E42464">
        <w:rPr>
          <w:rFonts w:hint="cs"/>
          <w:rtl/>
        </w:rPr>
        <w:t xml:space="preserve">وقد يكون لقنوات </w:t>
      </w:r>
      <w:r w:rsidRPr="00E42464">
        <w:t>PDSCH</w:t>
      </w:r>
      <w:r w:rsidRPr="00E42464">
        <w:rPr>
          <w:rFonts w:hint="cs"/>
          <w:rtl/>
        </w:rPr>
        <w:t xml:space="preserve"> المخصصة لنفس تجهيزات المستعمل على أرتال راديوية مختلفة عوامل تمديد مختلفة.</w:t>
      </w:r>
    </w:p>
    <w:p w:rsidR="00730791" w:rsidRPr="00E42464" w:rsidRDefault="00730791" w:rsidP="001A1227">
      <w:pPr>
        <w:rPr>
          <w:rtl/>
        </w:rPr>
      </w:pPr>
      <w:r w:rsidRPr="00E42464">
        <w:rPr>
          <w:rFonts w:hint="cs"/>
          <w:rtl/>
        </w:rPr>
        <w:t xml:space="preserve">وبالنسبة لكل رتل راديوي، تقترن كل قناة </w:t>
      </w:r>
      <w:r w:rsidRPr="00E42464">
        <w:t>PDSCH</w:t>
      </w:r>
      <w:r w:rsidRPr="00E42464">
        <w:rPr>
          <w:rFonts w:hint="cs"/>
          <w:rtl/>
        </w:rPr>
        <w:t xml:space="preserve"> بقناة </w:t>
      </w:r>
      <w:r w:rsidRPr="00E42464">
        <w:t>DPCH</w:t>
      </w:r>
      <w:r w:rsidRPr="00E42464">
        <w:rPr>
          <w:rFonts w:hint="cs"/>
          <w:rtl/>
        </w:rPr>
        <w:t xml:space="preserve"> واحدة للوصلة الهابطة. وليس من الضروري أن يكون لدى القناة </w:t>
      </w:r>
      <w:r w:rsidRPr="00E42464">
        <w:t>PDSCH</w:t>
      </w:r>
      <w:r w:rsidRPr="00E42464">
        <w:rPr>
          <w:rFonts w:hint="cs"/>
          <w:rtl/>
        </w:rPr>
        <w:t xml:space="preserve"> والقناة </w:t>
      </w:r>
      <w:r w:rsidRPr="00E42464">
        <w:t>DPCH</w:t>
      </w:r>
      <w:r w:rsidRPr="00E42464">
        <w:rPr>
          <w:rFonts w:hint="cs"/>
          <w:rtl/>
        </w:rPr>
        <w:t xml:space="preserve"> المصاحبة نفس عامل التمديد، ولا أن تكون متراصفة رتلياً بالضرورة.</w:t>
      </w:r>
    </w:p>
    <w:p w:rsidR="00730791" w:rsidRPr="00E42464" w:rsidRDefault="00730791" w:rsidP="001A1227">
      <w:pPr>
        <w:rPr>
          <w:rtl/>
        </w:rPr>
      </w:pPr>
      <w:r w:rsidRPr="00E42464">
        <w:rPr>
          <w:rFonts w:hint="cs"/>
          <w:rtl/>
        </w:rPr>
        <w:t xml:space="preserve">وتُبَثّ معلومات التحكم بالطبقة </w:t>
      </w:r>
      <w:r w:rsidRPr="00E42464">
        <w:t>1</w:t>
      </w:r>
      <w:r w:rsidRPr="00E42464">
        <w:rPr>
          <w:rFonts w:hint="cs"/>
          <w:rtl/>
        </w:rPr>
        <w:t xml:space="preserve"> ذات الصلة على الجزء </w:t>
      </w:r>
      <w:r w:rsidRPr="00E42464">
        <w:t>DPCCH</w:t>
      </w:r>
      <w:r w:rsidRPr="00E42464">
        <w:rPr>
          <w:rFonts w:hint="cs"/>
          <w:rtl/>
        </w:rPr>
        <w:t xml:space="preserve"> من القناة المصاحبة </w:t>
      </w:r>
      <w:r w:rsidRPr="00E42464">
        <w:t>DPCH</w:t>
      </w:r>
      <w:r w:rsidRPr="00E42464">
        <w:rPr>
          <w:rFonts w:hint="cs"/>
          <w:rtl/>
        </w:rPr>
        <w:t xml:space="preserve">، أي أن القناة </w:t>
      </w:r>
      <w:r w:rsidRPr="00E42464">
        <w:t>PDSCH</w:t>
      </w:r>
      <w:r w:rsidRPr="00E42464">
        <w:rPr>
          <w:rFonts w:hint="cs"/>
          <w:rtl/>
        </w:rPr>
        <w:t xml:space="preserve"> لا تنقل معلومات الطبقة </w:t>
      </w:r>
      <w:r w:rsidRPr="00E42464">
        <w:t>1</w:t>
      </w:r>
      <w:r w:rsidRPr="00E42464">
        <w:rPr>
          <w:rFonts w:hint="cs"/>
          <w:rtl/>
        </w:rPr>
        <w:t xml:space="preserve">. ومن أجل إبلاغ تجهيزات المستعمل بوجود بيانات يلزم فك تشفيرها على القناة </w:t>
      </w:r>
      <w:r w:rsidRPr="00E42464">
        <w:t>DSCH</w:t>
      </w:r>
      <w:r w:rsidRPr="00E42464">
        <w:rPr>
          <w:rFonts w:hint="cs"/>
          <w:rtl/>
        </w:rPr>
        <w:t xml:space="preserve">، يجري استخدام المبيّن </w:t>
      </w:r>
      <w:r w:rsidRPr="00E42464">
        <w:t>TFCI</w:t>
      </w:r>
      <w:r w:rsidRPr="00E42464">
        <w:rPr>
          <w:rFonts w:hint="cs"/>
          <w:rtl/>
        </w:rPr>
        <w:t xml:space="preserve"> للقناة </w:t>
      </w:r>
      <w:r w:rsidRPr="00E42464">
        <w:t>DPCH</w:t>
      </w:r>
      <w:r w:rsidRPr="00E42464">
        <w:rPr>
          <w:rFonts w:hint="cs"/>
          <w:rtl/>
        </w:rPr>
        <w:t xml:space="preserve"> المصاحبة.</w:t>
      </w:r>
    </w:p>
    <w:p w:rsidR="00730791" w:rsidRPr="00E42464" w:rsidRDefault="00730791" w:rsidP="001A1227">
      <w:pPr>
        <w:rPr>
          <w:rtl/>
        </w:rPr>
      </w:pPr>
      <w:r w:rsidRPr="00E42464">
        <w:rPr>
          <w:rFonts w:hint="cs"/>
          <w:rtl/>
        </w:rPr>
        <w:t xml:space="preserve">ويقوم المبيّن </w:t>
      </w:r>
      <w:r w:rsidRPr="00E42464">
        <w:t>TFCI</w:t>
      </w:r>
      <w:r w:rsidRPr="00E42464">
        <w:rPr>
          <w:rFonts w:hint="cs"/>
          <w:rtl/>
        </w:rPr>
        <w:t xml:space="preserve"> بإعلام تجهيزات المستعمل بمعلمات نسق النقل الآنية المتصلة بالقناة </w:t>
      </w:r>
      <w:r w:rsidRPr="00E42464">
        <w:t>PDSCH</w:t>
      </w:r>
      <w:r w:rsidRPr="00E42464">
        <w:rPr>
          <w:rFonts w:hint="cs"/>
          <w:rtl/>
        </w:rPr>
        <w:t xml:space="preserve">، فضلاً عن شفرة توجيه القنوات الخاصة بالقناة </w:t>
      </w:r>
      <w:r w:rsidRPr="00E42464">
        <w:t>PDSCH</w:t>
      </w:r>
      <w:r w:rsidRPr="00E42464">
        <w:rPr>
          <w:rFonts w:hint="cs"/>
          <w:rtl/>
        </w:rPr>
        <w:t>.</w:t>
      </w:r>
    </w:p>
    <w:p w:rsidR="00730791" w:rsidRPr="00E42464" w:rsidRDefault="00730791" w:rsidP="001A1227">
      <w:pPr>
        <w:rPr>
          <w:rtl/>
          <w:lang w:bidi="ar-EG"/>
        </w:rPr>
      </w:pPr>
      <w:r w:rsidRPr="00E42464">
        <w:rPr>
          <w:rFonts w:hint="cs"/>
          <w:rtl/>
        </w:rPr>
        <w:t xml:space="preserve">وفيما يتعلق بالقناة </w:t>
      </w:r>
      <w:r w:rsidRPr="00E42464">
        <w:t>PDSCH</w:t>
      </w:r>
      <w:r w:rsidRPr="00E42464">
        <w:rPr>
          <w:rFonts w:hint="cs"/>
          <w:rtl/>
        </w:rPr>
        <w:t xml:space="preserve">، قد تتراوح عوامل التمديد المسموح بها بين </w:t>
      </w:r>
      <w:r w:rsidRPr="00E42464">
        <w:t>256</w:t>
      </w:r>
      <w:r w:rsidRPr="00E42464">
        <w:rPr>
          <w:rFonts w:hint="cs"/>
          <w:rtl/>
        </w:rPr>
        <w:t xml:space="preserve"> و</w:t>
      </w:r>
      <w:r w:rsidRPr="00E42464">
        <w:t>4</w:t>
      </w:r>
      <w:r w:rsidRPr="00E42464">
        <w:rPr>
          <w:rFonts w:hint="cs"/>
          <w:rtl/>
        </w:rPr>
        <w:t>.</w:t>
      </w:r>
    </w:p>
    <w:p w:rsidR="00730791" w:rsidRPr="00E42464" w:rsidRDefault="00730791" w:rsidP="004F2ACD">
      <w:pPr>
        <w:pStyle w:val="Heading8"/>
        <w:rPr>
          <w:rFonts w:hint="eastAsia"/>
          <w:rtl/>
        </w:rPr>
      </w:pPr>
      <w:r w:rsidRPr="00E42464">
        <w:lastRenderedPageBreak/>
        <w:t>6.1.2.1.4.6.3.4</w:t>
      </w:r>
      <w:r w:rsidRPr="00E42464">
        <w:tab/>
      </w:r>
      <w:r w:rsidRPr="00E42464">
        <w:rPr>
          <w:rFonts w:hint="cs"/>
          <w:rtl/>
        </w:rPr>
        <w:t xml:space="preserve">قناة مُبيّن الحيازة </w:t>
      </w:r>
      <w:r w:rsidRPr="00E42464">
        <w:t>(AICH)</w:t>
      </w:r>
    </w:p>
    <w:p w:rsidR="00730791" w:rsidRPr="00E42464" w:rsidRDefault="00730791" w:rsidP="00730791">
      <w:pPr>
        <w:rPr>
          <w:rtl/>
        </w:rPr>
      </w:pPr>
      <w:r w:rsidRPr="00E42464">
        <w:rPr>
          <w:rFonts w:hint="cs"/>
          <w:rtl/>
        </w:rPr>
        <w:t xml:space="preserve">إن القناة </w:t>
      </w:r>
      <w:r w:rsidRPr="00E42464">
        <w:t>AICH</w:t>
      </w:r>
      <w:r w:rsidRPr="00E42464">
        <w:rPr>
          <w:rFonts w:hint="cs"/>
          <w:rtl/>
        </w:rPr>
        <w:t xml:space="preserve"> هي قناة مادية بمعدل ثابت (عامل التمديد </w:t>
      </w:r>
      <w:r w:rsidRPr="00E42464">
        <w:t>256 = SF</w:t>
      </w:r>
      <w:r w:rsidRPr="00E42464">
        <w:rPr>
          <w:rFonts w:hint="cs"/>
          <w:rtl/>
        </w:rPr>
        <w:t xml:space="preserve">) تُستخدَم لنقل مُبيّنات الحيازة </w:t>
      </w:r>
      <w:r w:rsidRPr="00E42464">
        <w:t>(AI)</w:t>
      </w:r>
      <w:r w:rsidRPr="00E42464">
        <w:rPr>
          <w:rFonts w:hint="cs"/>
          <w:rtl/>
        </w:rPr>
        <w:t xml:space="preserve"> التي تناظر الآثار الموجودة على القناة </w:t>
      </w:r>
      <w:r w:rsidRPr="00E42464">
        <w:t>PRACH</w:t>
      </w:r>
      <w:r w:rsidRPr="00E42464">
        <w:rPr>
          <w:rFonts w:hint="cs"/>
          <w:rtl/>
        </w:rPr>
        <w:t>.</w:t>
      </w:r>
    </w:p>
    <w:p w:rsidR="00730791" w:rsidRPr="00E42464" w:rsidRDefault="00730791" w:rsidP="009675B8">
      <w:pPr>
        <w:rPr>
          <w:rtl/>
        </w:rPr>
      </w:pPr>
      <w:r w:rsidRPr="00E42464">
        <w:rPr>
          <w:rFonts w:hint="cs"/>
          <w:rtl/>
        </w:rPr>
        <w:t xml:space="preserve">وتتألف القناة </w:t>
      </w:r>
      <w:r w:rsidRPr="00E42464">
        <w:t>AICH</w:t>
      </w:r>
      <w:r w:rsidRPr="00E42464">
        <w:rPr>
          <w:rFonts w:hint="cs"/>
          <w:rtl/>
        </w:rPr>
        <w:t xml:space="preserve"> من تتابع متكرّر من </w:t>
      </w:r>
      <w:r w:rsidRPr="00E42464">
        <w:t>15</w:t>
      </w:r>
      <w:r w:rsidRPr="00E42464">
        <w:rPr>
          <w:rFonts w:hint="cs"/>
          <w:rtl/>
        </w:rPr>
        <w:t xml:space="preserve"> فجوة نفاذ </w:t>
      </w:r>
      <w:r w:rsidRPr="00E42464">
        <w:t>(AS)</w:t>
      </w:r>
      <w:r w:rsidRPr="00E42464">
        <w:rPr>
          <w:rtl/>
        </w:rPr>
        <w:t xml:space="preserve"> </w:t>
      </w:r>
      <w:r w:rsidRPr="00E42464">
        <w:rPr>
          <w:rFonts w:hint="cs"/>
          <w:rtl/>
        </w:rPr>
        <w:t xml:space="preserve">متتالية يبلغ طول كل منها </w:t>
      </w:r>
      <w:r w:rsidRPr="00E42464">
        <w:t>5 120</w:t>
      </w:r>
      <w:r w:rsidRPr="00E42464">
        <w:rPr>
          <w:rFonts w:hint="cs"/>
          <w:rtl/>
        </w:rPr>
        <w:t xml:space="preserve"> نبضة. وتتكون كل فجوة نفاذ من جزأين: جزء </w:t>
      </w:r>
      <w:r w:rsidRPr="00E42464">
        <w:rPr>
          <w:rFonts w:hint="cs"/>
          <w:i/>
          <w:iCs/>
          <w:rtl/>
        </w:rPr>
        <w:t>مُبيّن الحيازة</w:t>
      </w:r>
      <w:r w:rsidRPr="00E42464">
        <w:rPr>
          <w:rFonts w:hint="cs"/>
          <w:rtl/>
        </w:rPr>
        <w:t xml:space="preserve"> </w:t>
      </w:r>
      <w:r w:rsidRPr="00E42464">
        <w:t>(AI)</w:t>
      </w:r>
      <w:r w:rsidRPr="00E42464">
        <w:rPr>
          <w:rFonts w:hint="cs"/>
          <w:rtl/>
        </w:rPr>
        <w:t xml:space="preserve"> المؤلف من </w:t>
      </w:r>
      <w:r w:rsidRPr="00E42464">
        <w:t>32</w:t>
      </w:r>
      <w:r w:rsidRPr="00E42464">
        <w:rPr>
          <w:rFonts w:hint="cs"/>
          <w:rtl/>
        </w:rPr>
        <w:t xml:space="preserve"> رمزاً حقيقي القيمة </w:t>
      </w:r>
      <w:r w:rsidRPr="00E42464">
        <w:t>a</w:t>
      </w:r>
      <w:r w:rsidRPr="00E42464">
        <w:rPr>
          <w:vertAlign w:val="subscript"/>
        </w:rPr>
        <w:t>0</w:t>
      </w:r>
      <w:r w:rsidRPr="00E42464">
        <w:rPr>
          <w:rFonts w:hint="cs"/>
          <w:rtl/>
        </w:rPr>
        <w:t xml:space="preserve">،...، </w:t>
      </w:r>
      <w:r w:rsidRPr="00E42464">
        <w:t>a</w:t>
      </w:r>
      <w:r w:rsidRPr="00E42464">
        <w:rPr>
          <w:vertAlign w:val="subscript"/>
        </w:rPr>
        <w:t>31</w:t>
      </w:r>
      <w:r w:rsidRPr="00E42464">
        <w:rPr>
          <w:rFonts w:hint="cs"/>
          <w:rtl/>
        </w:rPr>
        <w:t xml:space="preserve">، وجزء طوله </w:t>
      </w:r>
      <w:r w:rsidRPr="00E42464">
        <w:t>1 024</w:t>
      </w:r>
      <w:r w:rsidRPr="00E42464">
        <w:rPr>
          <w:rFonts w:hint="cs"/>
          <w:rtl/>
        </w:rPr>
        <w:t xml:space="preserve"> نبضة بدون بثّ </w:t>
      </w:r>
      <w:r w:rsidRPr="00E304A1">
        <w:rPr>
          <w:rFonts w:hint="cs"/>
          <w:spacing w:val="-6"/>
          <w:rtl/>
        </w:rPr>
        <w:t>ولا</w:t>
      </w:r>
      <w:r w:rsidR="009675B8">
        <w:rPr>
          <w:rFonts w:hint="eastAsia"/>
          <w:spacing w:val="-6"/>
          <w:rtl/>
        </w:rPr>
        <w:t> </w:t>
      </w:r>
      <w:r w:rsidRPr="00E304A1">
        <w:rPr>
          <w:rFonts w:hint="cs"/>
          <w:spacing w:val="-6"/>
          <w:rtl/>
        </w:rPr>
        <w:t xml:space="preserve">يشكل رسمياً جزءاً من القناة </w:t>
      </w:r>
      <w:r w:rsidRPr="00E304A1">
        <w:rPr>
          <w:spacing w:val="-6"/>
        </w:rPr>
        <w:t>AICH</w:t>
      </w:r>
      <w:r w:rsidRPr="00E304A1">
        <w:rPr>
          <w:rFonts w:hint="cs"/>
          <w:spacing w:val="-6"/>
          <w:rtl/>
        </w:rPr>
        <w:t xml:space="preserve">. ويتم حجز الجزء من الفجوة التي لا يوجد فيه بثّ لاستخدامه المحتمل من قبل القناة </w:t>
      </w:r>
      <w:r w:rsidRPr="00E304A1">
        <w:rPr>
          <w:spacing w:val="-6"/>
        </w:rPr>
        <w:t>CSICH</w:t>
      </w:r>
      <w:r w:rsidRPr="00E304A1">
        <w:rPr>
          <w:rFonts w:hint="cs"/>
          <w:spacing w:val="-6"/>
          <w:rtl/>
        </w:rPr>
        <w:t>،</w:t>
      </w:r>
      <w:r w:rsidRPr="00E42464">
        <w:rPr>
          <w:rFonts w:hint="cs"/>
          <w:rtl/>
        </w:rPr>
        <w:t xml:space="preserve"> أو</w:t>
      </w:r>
      <w:r w:rsidR="004F2ACD" w:rsidRPr="00E42464">
        <w:rPr>
          <w:rFonts w:hint="eastAsia"/>
          <w:rtl/>
        </w:rPr>
        <w:t> </w:t>
      </w:r>
      <w:r w:rsidRPr="00E42464">
        <w:rPr>
          <w:rFonts w:hint="cs"/>
          <w:rtl/>
        </w:rPr>
        <w:t>لاستخدامه المحتمل في المستقبل من قبل قنوات مادية أخرى.</w:t>
      </w:r>
    </w:p>
    <w:p w:rsidR="00730791" w:rsidRPr="00E42464" w:rsidRDefault="00730791" w:rsidP="00730791">
      <w:pPr>
        <w:rPr>
          <w:rtl/>
          <w:lang w:bidi="ar-EG"/>
        </w:rPr>
      </w:pPr>
      <w:r w:rsidRPr="00E42464">
        <w:rPr>
          <w:rFonts w:hint="cs"/>
          <w:rtl/>
        </w:rPr>
        <w:t xml:space="preserve">ويساوي عامل التمديد </w:t>
      </w:r>
      <w:r w:rsidRPr="00E42464">
        <w:t>SF</w:t>
      </w:r>
      <w:r w:rsidRPr="00E42464">
        <w:rPr>
          <w:rFonts w:hint="cs"/>
          <w:rtl/>
        </w:rPr>
        <w:t xml:space="preserve"> اللازم لتوجيه القناة </w:t>
      </w:r>
      <w:r w:rsidRPr="00E42464">
        <w:t>AICH</w:t>
      </w:r>
      <w:r w:rsidRPr="00E42464">
        <w:rPr>
          <w:rFonts w:hint="cs"/>
          <w:rtl/>
        </w:rPr>
        <w:t xml:space="preserve"> القيمة </w:t>
      </w:r>
      <w:r w:rsidRPr="00E42464">
        <w:t>256</w:t>
      </w:r>
      <w:r w:rsidRPr="00E42464">
        <w:rPr>
          <w:rFonts w:hint="cs"/>
          <w:rtl/>
        </w:rPr>
        <w:t>.</w:t>
      </w:r>
    </w:p>
    <w:p w:rsidR="00730791" w:rsidRPr="00E42464" w:rsidRDefault="00730791" w:rsidP="00730791">
      <w:pPr>
        <w:rPr>
          <w:rtl/>
        </w:rPr>
      </w:pPr>
      <w:r w:rsidRPr="00E42464">
        <w:rPr>
          <w:rFonts w:hint="cs"/>
          <w:rtl/>
        </w:rPr>
        <w:t xml:space="preserve">ويتمثل مرجع الطور للقناة </w:t>
      </w:r>
      <w:r w:rsidRPr="00E42464">
        <w:t>AICH</w:t>
      </w:r>
      <w:r w:rsidRPr="00E42464">
        <w:rPr>
          <w:rFonts w:hint="cs"/>
          <w:rtl/>
        </w:rPr>
        <w:t xml:space="preserve"> في القناة الأولية </w:t>
      </w:r>
      <w:r w:rsidRPr="00E42464">
        <w:t>CPICH</w:t>
      </w:r>
      <w:r w:rsidRPr="00E42464">
        <w:rPr>
          <w:rFonts w:hint="cs"/>
          <w:rtl/>
        </w:rPr>
        <w:t>.</w:t>
      </w:r>
    </w:p>
    <w:p w:rsidR="00730791" w:rsidRPr="00E42464" w:rsidRDefault="00730791" w:rsidP="00F9755D">
      <w:pPr>
        <w:pStyle w:val="FigureNo"/>
        <w:rPr>
          <w:rFonts w:hint="eastAsia"/>
        </w:rPr>
      </w:pPr>
      <w:r w:rsidRPr="00E42464">
        <w:rPr>
          <w:rtl/>
        </w:rPr>
        <w:t>الش</w:t>
      </w:r>
      <w:r w:rsidRPr="00E42464">
        <w:rPr>
          <w:rFonts w:hint="cs"/>
          <w:rtl/>
        </w:rPr>
        <w:t>ـ</w:t>
      </w:r>
      <w:r w:rsidRPr="00E42464">
        <w:rPr>
          <w:rtl/>
        </w:rPr>
        <w:t xml:space="preserve">كل </w:t>
      </w:r>
      <w:r w:rsidRPr="00E42464">
        <w:t>52</w:t>
      </w:r>
    </w:p>
    <w:p w:rsidR="00730791" w:rsidRPr="00E42464" w:rsidRDefault="00730791" w:rsidP="00F9755D">
      <w:pPr>
        <w:pStyle w:val="FigureTitle"/>
        <w:rPr>
          <w:rFonts w:hint="eastAsia"/>
          <w:rtl/>
        </w:rPr>
      </w:pPr>
      <w:r w:rsidRPr="00E42464">
        <w:rPr>
          <w:rtl/>
        </w:rPr>
        <w:t xml:space="preserve">بنية القناة </w:t>
      </w:r>
      <w:r w:rsidRPr="00E42464">
        <w:t>AICH</w:t>
      </w:r>
    </w:p>
    <w:p w:rsidR="00F9755D" w:rsidRPr="00E42464" w:rsidRDefault="000C0E2C" w:rsidP="00F9535F">
      <w:pPr>
        <w:pStyle w:val="Figure"/>
        <w:rPr>
          <w:rtl/>
          <w:lang w:bidi="ar-EG"/>
        </w:rPr>
      </w:pPr>
      <w:r>
        <w:rPr>
          <w:noProof/>
          <w:lang w:eastAsia="zh-CN"/>
        </w:rPr>
        <mc:AlternateContent>
          <mc:Choice Requires="wpg">
            <w:drawing>
              <wp:anchor distT="0" distB="0" distL="114300" distR="114300" simplePos="0" relativeHeight="252070400" behindDoc="0" locked="0" layoutInCell="1" allowOverlap="1">
                <wp:simplePos x="0" y="0"/>
                <wp:positionH relativeFrom="column">
                  <wp:posOffset>19381</wp:posOffset>
                </wp:positionH>
                <wp:positionV relativeFrom="paragraph">
                  <wp:posOffset>78574</wp:posOffset>
                </wp:positionV>
                <wp:extent cx="6075415" cy="1644518"/>
                <wp:effectExtent l="0" t="0" r="1905" b="13335"/>
                <wp:wrapNone/>
                <wp:docPr id="780" name="Group 780"/>
                <wp:cNvGraphicFramePr/>
                <a:graphic xmlns:a="http://schemas.openxmlformats.org/drawingml/2006/main">
                  <a:graphicData uri="http://schemas.microsoft.com/office/word/2010/wordprocessingGroup">
                    <wpg:wgp>
                      <wpg:cNvGrpSpPr/>
                      <wpg:grpSpPr>
                        <a:xfrm>
                          <a:off x="0" y="0"/>
                          <a:ext cx="6075415" cy="1644518"/>
                          <a:chOff x="0" y="0"/>
                          <a:chExt cx="6075415" cy="1644518"/>
                        </a:xfrm>
                      </wpg:grpSpPr>
                      <wps:wsp>
                        <wps:cNvPr id="472" name="Rectangle 212"/>
                        <wps:cNvSpPr>
                          <a:spLocks noChangeArrowheads="1"/>
                        </wps:cNvSpPr>
                        <wps:spPr bwMode="auto">
                          <a:xfrm>
                            <a:off x="4722725" y="1326383"/>
                            <a:ext cx="66738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14</w:t>
                              </w:r>
                            </w:p>
                          </w:txbxContent>
                        </wps:txbx>
                        <wps:bodyPr rot="0" vert="horz" wrap="square" lIns="0" tIns="0" rIns="0" bIns="0" anchor="t" anchorCtr="0" upright="1">
                          <a:noAutofit/>
                        </wps:bodyPr>
                      </wps:wsp>
                      <wps:wsp>
                        <wps:cNvPr id="473" name="Rectangle 212"/>
                        <wps:cNvSpPr>
                          <a:spLocks noChangeArrowheads="1"/>
                        </wps:cNvSpPr>
                        <wps:spPr bwMode="auto">
                          <a:xfrm>
                            <a:off x="0" y="1326383"/>
                            <a:ext cx="663819"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6E2654" w:rsidRDefault="009675B8" w:rsidP="006E2654">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14</w:t>
                              </w:r>
                            </w:p>
                          </w:txbxContent>
                        </wps:txbx>
                        <wps:bodyPr rot="0" vert="horz" wrap="square" lIns="0" tIns="0" rIns="0" bIns="0" anchor="t" anchorCtr="0" upright="1">
                          <a:noAutofit/>
                        </wps:bodyPr>
                      </wps:wsp>
                      <wps:wsp>
                        <wps:cNvPr id="474" name="Rectangle 212"/>
                        <wps:cNvSpPr>
                          <a:spLocks noChangeArrowheads="1"/>
                        </wps:cNvSpPr>
                        <wps:spPr bwMode="auto">
                          <a:xfrm>
                            <a:off x="663191" y="1326383"/>
                            <a:ext cx="68453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0</w:t>
                              </w:r>
                            </w:p>
                          </w:txbxContent>
                        </wps:txbx>
                        <wps:bodyPr rot="0" vert="horz" wrap="square" lIns="0" tIns="0" rIns="0" bIns="0" anchor="t" anchorCtr="0" upright="1">
                          <a:noAutofit/>
                        </wps:bodyPr>
                      </wps:wsp>
                      <wps:wsp>
                        <wps:cNvPr id="475" name="Rectangle 212"/>
                        <wps:cNvSpPr>
                          <a:spLocks noChangeArrowheads="1"/>
                        </wps:cNvSpPr>
                        <wps:spPr bwMode="auto">
                          <a:xfrm>
                            <a:off x="5395965" y="1326383"/>
                            <a:ext cx="67945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0</w:t>
                              </w:r>
                            </w:p>
                          </w:txbxContent>
                        </wps:txbx>
                        <wps:bodyPr rot="0" vert="horz" wrap="square" lIns="0" tIns="0" rIns="0" bIns="0" anchor="t" anchorCtr="0" upright="1">
                          <a:noAutofit/>
                        </wps:bodyPr>
                      </wps:wsp>
                      <wps:wsp>
                        <wps:cNvPr id="477" name="Rectangle 212"/>
                        <wps:cNvSpPr>
                          <a:spLocks noChangeArrowheads="1"/>
                        </wps:cNvSpPr>
                        <wps:spPr bwMode="auto">
                          <a:xfrm>
                            <a:off x="1341455" y="1326383"/>
                            <a:ext cx="66484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1</w:t>
                              </w:r>
                            </w:p>
                          </w:txbxContent>
                        </wps:txbx>
                        <wps:bodyPr rot="0" vert="horz" wrap="square" lIns="0" tIns="0" rIns="0" bIns="0" anchor="t" anchorCtr="0" upright="1">
                          <a:noAutofit/>
                        </wps:bodyPr>
                      </wps:wsp>
                      <wps:wsp>
                        <wps:cNvPr id="478" name="Rectangle 212"/>
                        <wps:cNvSpPr>
                          <a:spLocks noChangeArrowheads="1"/>
                        </wps:cNvSpPr>
                        <wps:spPr bwMode="auto">
                          <a:xfrm>
                            <a:off x="2677886" y="1326383"/>
                            <a:ext cx="69278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i/>
                                  <w:iCs/>
                                  <w:sz w:val="14"/>
                                  <w:szCs w:val="20"/>
                                </w:rPr>
                                <w:t>i</w:t>
                              </w:r>
                            </w:p>
                          </w:txbxContent>
                        </wps:txbx>
                        <wps:bodyPr rot="0" vert="horz" wrap="square" lIns="0" tIns="0" rIns="0" bIns="0" anchor="t" anchorCtr="0" upright="1">
                          <a:noAutofit/>
                        </wps:bodyPr>
                      </wps:wsp>
                      <wps:wsp>
                        <wps:cNvPr id="479" name="Rectangle 212"/>
                        <wps:cNvSpPr>
                          <a:spLocks noChangeArrowheads="1"/>
                        </wps:cNvSpPr>
                        <wps:spPr bwMode="auto">
                          <a:xfrm>
                            <a:off x="3647551" y="288476"/>
                            <a:ext cx="7169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6E2654">
                              <w:pPr>
                                <w:pStyle w:val="FigTx"/>
                              </w:pPr>
                              <w:r>
                                <w:rPr>
                                  <w:rFonts w:hint="cs"/>
                                  <w:rtl/>
                                </w:rPr>
                                <w:t>توقف الإرسال</w:t>
                              </w:r>
                            </w:p>
                          </w:txbxContent>
                        </wps:txbx>
                        <wps:bodyPr rot="0" vert="horz" wrap="square" lIns="0" tIns="0" rIns="0" bIns="0" anchor="t" anchorCtr="0" upright="1">
                          <a:noAutofit/>
                        </wps:bodyPr>
                      </wps:wsp>
                      <wps:wsp>
                        <wps:cNvPr id="480" name="Rectangle 212"/>
                        <wps:cNvSpPr>
                          <a:spLocks noChangeArrowheads="1"/>
                        </wps:cNvSpPr>
                        <wps:spPr bwMode="auto">
                          <a:xfrm>
                            <a:off x="3692769" y="0"/>
                            <a:ext cx="7169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6E2654">
                              <w:pPr>
                                <w:pStyle w:val="FigTx"/>
                                <w:rPr>
                                  <w:rtl/>
                                </w:rPr>
                              </w:pPr>
                              <w:r>
                                <w:t>1 024</w:t>
                              </w:r>
                              <w:r>
                                <w:rPr>
                                  <w:rFonts w:hint="cs"/>
                                  <w:rtl/>
                                </w:rPr>
                                <w:t xml:space="preserve"> نبضة</w:t>
                              </w:r>
                            </w:p>
                          </w:txbxContent>
                        </wps:txbx>
                        <wps:bodyPr rot="0" vert="horz" wrap="square" lIns="0" tIns="0" rIns="0" bIns="0" anchor="t" anchorCtr="0" upright="1">
                          <a:noAutofit/>
                        </wps:bodyPr>
                      </wps:wsp>
                      <wps:wsp>
                        <wps:cNvPr id="481" name="Rectangle 212"/>
                        <wps:cNvSpPr>
                          <a:spLocks noChangeArrowheads="1"/>
                        </wps:cNvSpPr>
                        <wps:spPr bwMode="auto">
                          <a:xfrm>
                            <a:off x="1235947" y="15073"/>
                            <a:ext cx="1949311" cy="155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6E2654" w:rsidRDefault="009675B8" w:rsidP="006E2654">
                              <w:pPr>
                                <w:pStyle w:val="FigTx"/>
                                <w:rPr>
                                  <w:sz w:val="14"/>
                                  <w:szCs w:val="20"/>
                                  <w:rtl/>
                                </w:rPr>
                              </w:pPr>
                              <w:r w:rsidRPr="006E2654">
                                <w:rPr>
                                  <w:rFonts w:hint="cs"/>
                                  <w:sz w:val="14"/>
                                  <w:szCs w:val="20"/>
                                  <w:rtl/>
                                </w:rPr>
                                <w:t xml:space="preserve">قسم مبين الحيازة = </w:t>
                              </w:r>
                              <w:r w:rsidRPr="006E2654">
                                <w:rPr>
                                  <w:sz w:val="14"/>
                                  <w:szCs w:val="20"/>
                                </w:rPr>
                                <w:t>4 096</w:t>
                              </w:r>
                              <w:r w:rsidRPr="006E2654">
                                <w:rPr>
                                  <w:rFonts w:hint="cs"/>
                                  <w:sz w:val="14"/>
                                  <w:szCs w:val="20"/>
                                  <w:rtl/>
                                </w:rPr>
                                <w:t xml:space="preserve"> نبضة، </w:t>
                              </w:r>
                              <w:r w:rsidRPr="006E2654">
                                <w:rPr>
                                  <w:sz w:val="14"/>
                                  <w:szCs w:val="20"/>
                                </w:rPr>
                                <w:t>32</w:t>
                              </w:r>
                              <w:r w:rsidRPr="006E2654">
                                <w:rPr>
                                  <w:rFonts w:hint="eastAsia"/>
                                  <w:sz w:val="14"/>
                                  <w:szCs w:val="20"/>
                                  <w:rtl/>
                                </w:rPr>
                                <w:t> </w:t>
                              </w:r>
                              <w:r w:rsidRPr="006E2654">
                                <w:rPr>
                                  <w:rFonts w:hint="cs"/>
                                  <w:sz w:val="14"/>
                                  <w:szCs w:val="20"/>
                                  <w:rtl/>
                                </w:rPr>
                                <w:t>رمزاً حقيقي القيمة</w:t>
                              </w:r>
                            </w:p>
                          </w:txbxContent>
                        </wps:txbx>
                        <wps:bodyPr rot="0" vert="horz" wrap="square" lIns="0" tIns="0" rIns="0" bIns="0" anchor="t" anchorCtr="0" upright="1">
                          <a:noAutofit/>
                        </wps:bodyPr>
                      </wps:wsp>
                    </wpg:wgp>
                  </a:graphicData>
                </a:graphic>
              </wp:anchor>
            </w:drawing>
          </mc:Choice>
          <mc:Fallback>
            <w:pict>
              <v:group id="Group 780" o:spid="_x0000_s1328" style="position:absolute;left:0;text-align:left;margin-left:1.55pt;margin-top:6.2pt;width:478.4pt;height:129.5pt;z-index:252070400" coordsize="60754,1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SmfgQAAB0oAAAOAAAAZHJzL2Uyb0RvYy54bWzsWt2OozYUvq/Ud0DcZ4LB2ICGWc3mZ1Rp&#10;2q667QM44ARUwNQmQ2arvnuPTRJmMupsu6tJKq1zQYzxzzmf7c/H5/j63a6unAcuVSma1EVXnuvw&#10;JhN52WxS97dfl5PIdVTHmpxVouGp+8iV++7m+++u+zbhvihElXPpQCONSvo2dYuua5PpVGUFr5m6&#10;Ei1v4ONayJp18Co301yyHlqvq6nveWTaC5m3UmRcKcidDx/dG9P+es2z7uf1WvHOqVIXZOvMU5rn&#10;Sj+nN9cs2UjWFmW2F4N9gRQ1Kxvo9NjUnHXM2cryRVN1mUmhxLq7ykQ9Fet1mXGjA2iDvBNt7qTY&#10;tkaXTdJv2iNMAO0JTl/cbPbTwwfplHnq0gjwaVgNg2T6dXQGwNO3mwRK3cn2Y/tB7jM2w5vWeLeW&#10;tf4HXZydAfbxCCzfdU4GmcSjIUah62TwDRGMQxQN0GcFjM+Lelmx+EzN6aHjqZbvKE7fwjRSI1Lq&#10;65D6WLCWmwFQGoM9Upj6B6R+gQnGmk3FHR/5A1qmpIZKg6Lae5H9rpxGzAoox2+lFH3BWQ6CIV0e&#10;xH9SQb8oqOqs+h9FDiPBtp0w8+oEZRDBpz4AqvEMfBJEwYDnEXFCg2gPeICIH5ixPKLGklaq7o6L&#10;2tGJ1JWgiOmIPdyrTgs2FtGKNGJZVhXks6RqnmVAwSEHuoaq+psWwkz+P2MvXkSLCE+wTxYT7M3n&#10;k9vlDE/IEtFwHsxnszn6S/eLcFKUec4b3c1hISL874ZvTwnDEjouRSWqMtfNaZGU3KxmlXQeGBDB&#10;0vwM/PBlLDZ9LoYBAXQ5UQn52Hvvx5MliegEL3E4iakXTTwUv4+Jh2M8Xz5X6b5s+Ner5PSpG4cw&#10;5kadUegT3Tzze6kbS+qyA6qtyjp1o2MhlujZuGhyM7QdK6sh/QQKLf4IBQz3YaDN3NXTVZOESrrd&#10;ameYxCex7l/nrUT+CNNZCphiQC+wUUCiEPKT6/RAuqmr/tgyyV2n+qGBJaEZ+pCQh8TqkGBNBlVT&#10;t3OdITnrBibftrLcFNAyMuA04haWzbo003iUYr/YgB4G2c7AE8GleQIA/WeGCCIUD5QcoAgF4X7S&#10;HKjGMsTLVfRkWQzMMiwHyxD/kSHo3rT45hkCX5ohCAlQjF6hiQiHYDwYy80aEiebrTUk3taQoMZG&#10;Hrfwb9aQAEt+OJpd6sARBnEYk9cOHDTGoeUJe+AYz1znO3DAgdweOFIXU3ppnkABRjh8jScIBovC&#10;2hPWMXGkyjPyhPGSWXuCglf+svaETyiNIvLKuSP2qXVgjpupdWCe0YFJsbUncm1PgH/wsjwREEzD&#10;cPBP+FGEKdEjM4QYdGSJIhIfA0sh0aYFfAevnPVi2jjHW8c5qJls1pwYI8eXck8EBMwFCDvpaMc+&#10;qK+DkJYhPhMttA7MN3Zgmu3KMkQEO/hlDQnkB2GMwT+i46GhR0/uS6AYxwECKc0NlTCk2MSwrSFh&#10;L0yc4cIE+O3+5/5Lc80K7qAZ23p/X05fcnv6bi5YjLf6bv4GAAD//wMAUEsDBBQABgAIAAAAIQCN&#10;Enel4AAAAAgBAAAPAAAAZHJzL2Rvd25yZXYueG1sTI/BTsMwEETvSPyDtUjcqOO0BRLiVFUFnKpK&#10;tEiI2zbZJlFjO4rdJP17lhMcZ2c08zZbTaYVA/W+cVaDmkUgyBaubGyl4fPw9vAMwge0JbbOkoYr&#10;eVjltzcZpqUb7QcN+1AJLrE+RQ11CF0qpS9qMuhnriPL3sn1BgPLvpJljyOXm1bGUfQoDTaWF2rs&#10;aFNTcd5fjIb3Ecf1XL0O2/Npc/0+LHdfW0Va399N6xcQgabwF4ZffEaHnJmO7mJLL1oNc8VBPscL&#10;EGwnyyQBcdQQP6kFyDyT/x/IfwAAAP//AwBQSwECLQAUAAYACAAAACEAtoM4kv4AAADhAQAAEwAA&#10;AAAAAAAAAAAAAAAAAAAAW0NvbnRlbnRfVHlwZXNdLnhtbFBLAQItABQABgAIAAAAIQA4/SH/1gAA&#10;AJQBAAALAAAAAAAAAAAAAAAAAC8BAABfcmVscy8ucmVsc1BLAQItABQABgAIAAAAIQCm9dSmfgQA&#10;AB0oAAAOAAAAAAAAAAAAAAAAAC4CAABkcnMvZTJvRG9jLnhtbFBLAQItABQABgAIAAAAIQCNEnel&#10;4AAAAAgBAAAPAAAAAAAAAAAAAAAAANgGAABkcnMvZG93bnJldi54bWxQSwUGAAAAAAQABADzAAAA&#10;5QcAAAAA&#10;">
                <v:rect id="_x0000_s1329" style="position:absolute;left:47227;top:13263;width:6674;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14</w:t>
                        </w:r>
                      </w:p>
                    </w:txbxContent>
                  </v:textbox>
                </v:rect>
                <v:rect id="_x0000_s1330" style="position:absolute;top:13263;width:6638;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9675B8" w:rsidRPr="006E2654" w:rsidRDefault="009675B8" w:rsidP="006E2654">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14</w:t>
                        </w:r>
                      </w:p>
                    </w:txbxContent>
                  </v:textbox>
                </v:rect>
                <v:rect id="_x0000_s1331" style="position:absolute;left:6631;top:13263;width:6846;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0</w:t>
                        </w:r>
                      </w:p>
                    </w:txbxContent>
                  </v:textbox>
                </v:rect>
                <v:rect id="_x0000_s1332" style="position:absolute;left:53959;top:13263;width:6795;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0</w:t>
                        </w:r>
                      </w:p>
                    </w:txbxContent>
                  </v:textbox>
                </v:rect>
                <v:rect id="_x0000_s1333" style="position:absolute;left:13414;top:13263;width:6649;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kx8YA&#10;AADcAAAADwAAAGRycy9kb3ducmV2LnhtbESPT2vCQBTE74V+h+UVequbltJ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qkx8YAAADcAAAADwAAAAAAAAAAAAAAAACYAgAAZHJz&#10;L2Rvd25yZXYueG1sUEsFBgAAAAAEAAQA9QAAAIsDAAAAAA==&#10;" filled="f" stroked="f">
                  <v:textbox inset="0,0,0,0">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sz w:val="14"/>
                            <w:szCs w:val="20"/>
                          </w:rPr>
                          <w:t>1</w:t>
                        </w:r>
                      </w:p>
                    </w:txbxContent>
                  </v:textbox>
                </v:rect>
                <v:rect id="_x0000_s1334" style="position:absolute;left:26778;top:13263;width:6928;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cEA&#10;AADcAAAADwAAAGRycy9kb3ducmV2LnhtbERPy4rCMBTdC/5DuII7TR3E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lMLXBAAAA3AAAAA8AAAAAAAAAAAAAAAAAmAIAAGRycy9kb3du&#10;cmV2LnhtbFBLBQYAAAAABAAEAPUAAACGAwAAAAA=&#10;" filled="f" stroked="f">
                  <v:textbox inset="0,0,0,0">
                    <w:txbxContent>
                      <w:p w:rsidR="009675B8" w:rsidRPr="006E2654" w:rsidRDefault="009675B8" w:rsidP="006234E3">
                        <w:pPr>
                          <w:pStyle w:val="FigTx"/>
                          <w:spacing w:line="168" w:lineRule="auto"/>
                          <w:rPr>
                            <w:sz w:val="14"/>
                            <w:szCs w:val="20"/>
                          </w:rPr>
                        </w:pPr>
                        <w:r w:rsidRPr="006E2654">
                          <w:rPr>
                            <w:rFonts w:hint="cs"/>
                            <w:sz w:val="14"/>
                            <w:szCs w:val="20"/>
                            <w:rtl/>
                          </w:rPr>
                          <w:t>فجوة النفاذ</w:t>
                        </w:r>
                        <w:r w:rsidRPr="006E2654">
                          <w:rPr>
                            <w:sz w:val="14"/>
                            <w:szCs w:val="20"/>
                            <w:rtl/>
                          </w:rPr>
                          <w:br/>
                        </w:r>
                        <w:r w:rsidRPr="006E2654">
                          <w:rPr>
                            <w:rFonts w:hint="cs"/>
                            <w:sz w:val="14"/>
                            <w:szCs w:val="20"/>
                            <w:rtl/>
                          </w:rPr>
                          <w:t xml:space="preserve">رقم </w:t>
                        </w:r>
                        <w:r w:rsidRPr="006E2654">
                          <w:rPr>
                            <w:i/>
                            <w:iCs/>
                            <w:sz w:val="14"/>
                            <w:szCs w:val="20"/>
                          </w:rPr>
                          <w:t>i</w:t>
                        </w:r>
                      </w:p>
                    </w:txbxContent>
                  </v:textbox>
                </v:rect>
                <v:rect id="_x0000_s1335" style="position:absolute;left:36475;top:2884;width:716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9675B8" w:rsidRPr="008F6223" w:rsidRDefault="009675B8" w:rsidP="006E2654">
                        <w:pPr>
                          <w:pStyle w:val="FigTx"/>
                        </w:pPr>
                        <w:r>
                          <w:rPr>
                            <w:rFonts w:hint="cs"/>
                            <w:rtl/>
                          </w:rPr>
                          <w:t>توقف الإرسال</w:t>
                        </w:r>
                      </w:p>
                    </w:txbxContent>
                  </v:textbox>
                </v:rect>
                <v:rect id="_x0000_s1336" style="position:absolute;left:36927;width:7169;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9675B8" w:rsidRPr="008F6223" w:rsidRDefault="009675B8" w:rsidP="006E2654">
                        <w:pPr>
                          <w:pStyle w:val="FigTx"/>
                          <w:rPr>
                            <w:rtl/>
                          </w:rPr>
                        </w:pPr>
                        <w:r>
                          <w:t>1 024</w:t>
                        </w:r>
                        <w:r>
                          <w:rPr>
                            <w:rFonts w:hint="cs"/>
                            <w:rtl/>
                          </w:rPr>
                          <w:t xml:space="preserve"> نبضة</w:t>
                        </w:r>
                      </w:p>
                    </w:txbxContent>
                  </v:textbox>
                </v:rect>
                <v:rect id="_x0000_s1337" style="position:absolute;left:12359;top:150;width:19493;height: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9675B8" w:rsidRPr="006E2654" w:rsidRDefault="009675B8" w:rsidP="006E2654">
                        <w:pPr>
                          <w:pStyle w:val="FigTx"/>
                          <w:rPr>
                            <w:sz w:val="14"/>
                            <w:szCs w:val="20"/>
                            <w:rtl/>
                          </w:rPr>
                        </w:pPr>
                        <w:r w:rsidRPr="006E2654">
                          <w:rPr>
                            <w:rFonts w:hint="cs"/>
                            <w:sz w:val="14"/>
                            <w:szCs w:val="20"/>
                            <w:rtl/>
                          </w:rPr>
                          <w:t xml:space="preserve">قسم مبين الحيازة = </w:t>
                        </w:r>
                        <w:r w:rsidRPr="006E2654">
                          <w:rPr>
                            <w:sz w:val="14"/>
                            <w:szCs w:val="20"/>
                          </w:rPr>
                          <w:t>4 096</w:t>
                        </w:r>
                        <w:r w:rsidRPr="006E2654">
                          <w:rPr>
                            <w:rFonts w:hint="cs"/>
                            <w:sz w:val="14"/>
                            <w:szCs w:val="20"/>
                            <w:rtl/>
                          </w:rPr>
                          <w:t xml:space="preserve"> نبضة، </w:t>
                        </w:r>
                        <w:r w:rsidRPr="006E2654">
                          <w:rPr>
                            <w:sz w:val="14"/>
                            <w:szCs w:val="20"/>
                          </w:rPr>
                          <w:t>32</w:t>
                        </w:r>
                        <w:r w:rsidRPr="006E2654">
                          <w:rPr>
                            <w:rFonts w:hint="eastAsia"/>
                            <w:sz w:val="14"/>
                            <w:szCs w:val="20"/>
                            <w:rtl/>
                          </w:rPr>
                          <w:t> </w:t>
                        </w:r>
                        <w:r w:rsidRPr="006E2654">
                          <w:rPr>
                            <w:rFonts w:hint="cs"/>
                            <w:sz w:val="14"/>
                            <w:szCs w:val="20"/>
                            <w:rtl/>
                          </w:rPr>
                          <w:t>رمزاً حقيقي القيمة</w:t>
                        </w:r>
                      </w:p>
                    </w:txbxContent>
                  </v:textbox>
                </v:rect>
              </v:group>
            </w:pict>
          </mc:Fallback>
        </mc:AlternateContent>
      </w:r>
      <w:r w:rsidR="006234E3">
        <w:rPr>
          <w:noProof/>
          <w:lang w:eastAsia="zh-CN"/>
        </w:rPr>
        <w:object w:dxaOrig="7235" w:dyaOrig="2261">
          <v:shape id="_x0000_i1076" type="#_x0000_t75" style="width:482.7pt;height:153.8pt" o:ole="">
            <v:imagedata r:id="rId121" o:title=""/>
          </v:shape>
          <o:OLEObject Type="Embed" ProgID="CorelDRAW.Graphic.14" ShapeID="_x0000_i1076" DrawAspect="Content" ObjectID="_1506931776" r:id="rId122"/>
        </w:object>
      </w:r>
    </w:p>
    <w:p w:rsidR="001A1227" w:rsidRPr="00E42464" w:rsidRDefault="001A1227" w:rsidP="009D46B4">
      <w:pPr>
        <w:pStyle w:val="Heading9"/>
        <w:rPr>
          <w:rFonts w:hint="eastAsia"/>
          <w:rtl/>
          <w:lang w:bidi="ar-EG"/>
        </w:rPr>
      </w:pPr>
      <w:r w:rsidRPr="00E42464">
        <w:rPr>
          <w:rStyle w:val="Heading8Char"/>
        </w:rPr>
        <w:t>2.6.1.2.1.4.6.3.4</w:t>
      </w:r>
      <w:r w:rsidRPr="00E42464">
        <w:rPr>
          <w:rStyle w:val="Heading8Char"/>
        </w:rPr>
        <w:tab/>
      </w:r>
      <w:r w:rsidRPr="00E42464">
        <w:rPr>
          <w:rFonts w:hint="cs"/>
          <w:rtl/>
        </w:rPr>
        <w:t>التشغيل في الأسلوب الاختياري جيم</w:t>
      </w:r>
    </w:p>
    <w:p w:rsidR="001A1227" w:rsidRPr="00E42464" w:rsidRDefault="001A1227" w:rsidP="008D5F1C">
      <w:pPr>
        <w:rPr>
          <w:rtl/>
        </w:rPr>
      </w:pPr>
      <w:r w:rsidRPr="00E42464">
        <w:rPr>
          <w:rFonts w:hint="cs"/>
          <w:rtl/>
        </w:rPr>
        <w:t xml:space="preserve">حين لا تُستخدم أرتال النفاذ الفرعي من أجل القناة </w:t>
      </w:r>
      <w:r w:rsidRPr="00E42464">
        <w:t>PRACH</w:t>
      </w:r>
      <w:r w:rsidRPr="00E42464">
        <w:rPr>
          <w:rFonts w:hint="cs"/>
          <w:rtl/>
        </w:rPr>
        <w:t xml:space="preserve">، يتم فقط بث جزء مُبيّن الحيازة للقناة </w:t>
      </w:r>
      <w:r w:rsidRPr="00E42464">
        <w:t>PRACH</w:t>
      </w:r>
      <w:r w:rsidRPr="00E42464">
        <w:rPr>
          <w:rFonts w:hint="cs"/>
          <w:rtl/>
        </w:rPr>
        <w:t xml:space="preserve"> من فجوة النفاذ الأولى (</w:t>
      </w:r>
      <w:r w:rsidRPr="00E42464">
        <w:t>AS</w:t>
      </w:r>
      <w:r w:rsidRPr="00E42464">
        <w:rPr>
          <w:rFonts w:hint="cs"/>
          <w:rtl/>
        </w:rPr>
        <w:t xml:space="preserve"> رقم </w:t>
      </w:r>
      <w:r w:rsidRPr="00E42464">
        <w:t>0</w:t>
      </w:r>
      <w:r w:rsidRPr="00E42464">
        <w:rPr>
          <w:rFonts w:hint="cs"/>
          <w:rtl/>
        </w:rPr>
        <w:t xml:space="preserve">). أما القناة </w:t>
      </w:r>
      <w:r w:rsidRPr="00E42464">
        <w:t>AICH</w:t>
      </w:r>
      <w:r w:rsidRPr="00E42464">
        <w:rPr>
          <w:rFonts w:hint="cs"/>
          <w:rtl/>
        </w:rPr>
        <w:t xml:space="preserve"> فلا يتم بثّها أثناء فجوات النفاذ المتبقية وعددها </w:t>
      </w:r>
      <w:r w:rsidRPr="00E42464">
        <w:t>14</w:t>
      </w:r>
      <w:r w:rsidRPr="00E42464">
        <w:rPr>
          <w:rFonts w:hint="cs"/>
          <w:rtl/>
        </w:rPr>
        <w:t xml:space="preserve">. وعندما تُستخدم أرتال النفاذ الفرعي للقناة </w:t>
      </w:r>
      <w:r w:rsidRPr="00E42464">
        <w:t>PRACH</w:t>
      </w:r>
      <w:r w:rsidRPr="00E42464">
        <w:rPr>
          <w:rFonts w:hint="cs"/>
          <w:rtl/>
        </w:rPr>
        <w:t xml:space="preserve">، فإن جزء مُبيّن الحيازة </w:t>
      </w:r>
      <w:r w:rsidRPr="00E42464">
        <w:t>AI</w:t>
      </w:r>
      <w:r w:rsidRPr="00E42464">
        <w:rPr>
          <w:rFonts w:hint="cs"/>
          <w:rtl/>
        </w:rPr>
        <w:t xml:space="preserve"> يُبَث فقط من فجوة النفاذ الأولى (</w:t>
      </w:r>
      <w:r w:rsidRPr="00E42464">
        <w:t>AS</w:t>
      </w:r>
      <w:r w:rsidRPr="00E42464">
        <w:rPr>
          <w:rFonts w:hint="cs"/>
          <w:rtl/>
        </w:rPr>
        <w:t xml:space="preserve"> رقم </w:t>
      </w:r>
      <w:r w:rsidRPr="00E42464">
        <w:t>0</w:t>
      </w:r>
      <w:r w:rsidRPr="00E42464">
        <w:rPr>
          <w:rFonts w:hint="cs"/>
          <w:rtl/>
        </w:rPr>
        <w:t>) وفجوة النفاذ التاسعة (</w:t>
      </w:r>
      <w:r w:rsidRPr="00E42464">
        <w:t>AS</w:t>
      </w:r>
      <w:r w:rsidRPr="00E42464">
        <w:rPr>
          <w:rFonts w:hint="cs"/>
          <w:rtl/>
        </w:rPr>
        <w:t xml:space="preserve"> رقم </w:t>
      </w:r>
      <w:r w:rsidRPr="00E42464">
        <w:t>8</w:t>
      </w:r>
      <w:r w:rsidRPr="00E42464">
        <w:rPr>
          <w:rFonts w:hint="cs"/>
          <w:rtl/>
        </w:rPr>
        <w:t xml:space="preserve">). فيقوم جزء مبيّن الحيازة الخاص بفجوة النفاذ الأولى بنقل مبين الحيازة المناظر لأثر الجزء التمهيدي للقناة </w:t>
      </w:r>
      <w:r w:rsidRPr="00E42464">
        <w:t>PRACH</w:t>
      </w:r>
      <w:r w:rsidRPr="00E42464">
        <w:rPr>
          <w:rFonts w:hint="cs"/>
          <w:rtl/>
        </w:rPr>
        <w:t xml:space="preserve"> الذي يُبثّ عند رتل النفاذ الفرعي الزوجي. أما جزء مبيّن الحيازة الخاص بفجوة النفاذ التاسعة، فيقوم بنقل مُبيّن الحيازة المناظر لأثر الجزء التمهيدي للقناة </w:t>
      </w:r>
      <w:r w:rsidRPr="00E42464">
        <w:t>PRACH</w:t>
      </w:r>
      <w:r w:rsidRPr="00E42464">
        <w:rPr>
          <w:rFonts w:hint="cs"/>
          <w:rtl/>
        </w:rPr>
        <w:t xml:space="preserve"> الذي يُبَث عند رتل النفاذ الفرعي</w:t>
      </w:r>
      <w:r w:rsidRPr="00E42464">
        <w:rPr>
          <w:rFonts w:hint="eastAsia"/>
        </w:rPr>
        <w:t> </w:t>
      </w:r>
      <w:r w:rsidRPr="00E42464">
        <w:rPr>
          <w:rFonts w:hint="cs"/>
          <w:rtl/>
        </w:rPr>
        <w:t>الفردي.</w:t>
      </w:r>
    </w:p>
    <w:p w:rsidR="001A1227" w:rsidRPr="00E42464" w:rsidRDefault="001A1227" w:rsidP="009D46B4">
      <w:pPr>
        <w:pStyle w:val="Heading8"/>
        <w:rPr>
          <w:rFonts w:hint="eastAsia"/>
          <w:rtl/>
        </w:rPr>
      </w:pPr>
      <w:r w:rsidRPr="00E42464">
        <w:t>7.1.2.1.4.6.3.4</w:t>
      </w:r>
      <w:r w:rsidRPr="00E42464">
        <w:tab/>
      </w:r>
      <w:r w:rsidRPr="00E42464">
        <w:rPr>
          <w:rFonts w:hint="cs"/>
          <w:rtl/>
        </w:rPr>
        <w:t xml:space="preserve">قناة مبيّن البحث أو الاستدعاء الراديوي </w:t>
      </w:r>
      <w:r w:rsidRPr="00E42464">
        <w:t>(PICH)</w:t>
      </w:r>
    </w:p>
    <w:p w:rsidR="001A1227" w:rsidRPr="00E42464" w:rsidRDefault="001A1227" w:rsidP="001A1227">
      <w:pPr>
        <w:rPr>
          <w:spacing w:val="-4"/>
          <w:rtl/>
        </w:rPr>
      </w:pPr>
      <w:r w:rsidRPr="00E42464">
        <w:rPr>
          <w:rFonts w:hint="cs"/>
          <w:spacing w:val="-4"/>
          <w:rtl/>
        </w:rPr>
        <w:t xml:space="preserve">إن القناة </w:t>
      </w:r>
      <w:r w:rsidRPr="00E42464">
        <w:rPr>
          <w:spacing w:val="-4"/>
        </w:rPr>
        <w:t>PICH</w:t>
      </w:r>
      <w:r w:rsidRPr="00E42464">
        <w:rPr>
          <w:rFonts w:hint="cs"/>
          <w:spacing w:val="-4"/>
          <w:rtl/>
        </w:rPr>
        <w:t xml:space="preserve"> هي قناة مادية بمعدل ثابت (عامل التمديد </w:t>
      </w:r>
      <w:r w:rsidRPr="00E42464">
        <w:rPr>
          <w:spacing w:val="-4"/>
        </w:rPr>
        <w:t>256 = SF</w:t>
      </w:r>
      <w:r w:rsidRPr="00E42464">
        <w:rPr>
          <w:rFonts w:hint="cs"/>
          <w:spacing w:val="-4"/>
          <w:rtl/>
          <w:lang w:bidi="ar-EG"/>
        </w:rPr>
        <w:t>)</w:t>
      </w:r>
      <w:r w:rsidRPr="00E42464">
        <w:rPr>
          <w:rFonts w:hint="cs"/>
          <w:spacing w:val="-4"/>
          <w:rtl/>
        </w:rPr>
        <w:t xml:space="preserve"> تُستخدم لنقل مُبيّنات البحث أو الاستدعاء الراديوي. وتكون القناة </w:t>
      </w:r>
      <w:r w:rsidRPr="00E42464">
        <w:rPr>
          <w:spacing w:val="-4"/>
        </w:rPr>
        <w:t>PICH</w:t>
      </w:r>
      <w:r w:rsidRPr="00E42464">
        <w:rPr>
          <w:rFonts w:hint="cs"/>
          <w:spacing w:val="-4"/>
          <w:rtl/>
        </w:rPr>
        <w:t xml:space="preserve"> مصحوبة على الدوام بالقناة الثانوية </w:t>
      </w:r>
      <w:r w:rsidRPr="00E42464">
        <w:rPr>
          <w:spacing w:val="-4"/>
        </w:rPr>
        <w:t>S-CCPCH</w:t>
      </w:r>
      <w:r w:rsidRPr="00E42464">
        <w:rPr>
          <w:rFonts w:hint="cs"/>
          <w:spacing w:val="-4"/>
          <w:rtl/>
        </w:rPr>
        <w:t xml:space="preserve"> التي يوجد تقابل بينها وبين قناة النقل </w:t>
      </w:r>
      <w:r w:rsidRPr="00E42464">
        <w:rPr>
          <w:spacing w:val="-4"/>
        </w:rPr>
        <w:t>PCH</w:t>
      </w:r>
      <w:r w:rsidRPr="00E42464">
        <w:rPr>
          <w:rFonts w:hint="cs"/>
          <w:spacing w:val="-4"/>
          <w:rtl/>
        </w:rPr>
        <w:t>.</w:t>
      </w:r>
    </w:p>
    <w:p w:rsidR="001A1227" w:rsidRPr="00E42464" w:rsidRDefault="001A1227" w:rsidP="00E86E14">
      <w:pPr>
        <w:rPr>
          <w:rtl/>
        </w:rPr>
      </w:pPr>
      <w:r w:rsidRPr="00E42464">
        <w:rPr>
          <w:rFonts w:hint="cs"/>
          <w:rtl/>
        </w:rPr>
        <w:t xml:space="preserve">ويتألف الرتل الراديوي الواحد للقناة </w:t>
      </w:r>
      <w:r w:rsidRPr="00E42464">
        <w:t>PICH</w:t>
      </w:r>
      <w:r w:rsidRPr="00E42464">
        <w:rPr>
          <w:rFonts w:hint="cs"/>
          <w:rtl/>
        </w:rPr>
        <w:t xml:space="preserve"> البالغ طوله </w:t>
      </w:r>
      <w:r w:rsidRPr="00E42464">
        <w:t>ms 10</w:t>
      </w:r>
      <w:r w:rsidRPr="00E42464">
        <w:rPr>
          <w:rFonts w:hint="cs"/>
          <w:rtl/>
        </w:rPr>
        <w:t xml:space="preserve"> مليثانية من </w:t>
      </w:r>
      <w:r w:rsidRPr="00E42464">
        <w:t>300</w:t>
      </w:r>
      <w:r w:rsidRPr="00E42464">
        <w:rPr>
          <w:rFonts w:hint="cs"/>
          <w:rtl/>
        </w:rPr>
        <w:t xml:space="preserve"> بتّة</w:t>
      </w:r>
      <w:r w:rsidR="00E86E14" w:rsidRPr="00E42464">
        <w:rPr>
          <w:rFonts w:hint="cs"/>
          <w:rtl/>
        </w:rPr>
        <w:t>.</w:t>
      </w:r>
      <w:r w:rsidRPr="00E42464">
        <w:rPr>
          <w:rFonts w:hint="cs"/>
          <w:rtl/>
        </w:rPr>
        <w:t xml:space="preserve"> يستخدم من بينها </w:t>
      </w:r>
      <w:r w:rsidRPr="00E42464">
        <w:t>288</w:t>
      </w:r>
      <w:r w:rsidRPr="00E42464">
        <w:rPr>
          <w:rFonts w:hint="cs"/>
          <w:rtl/>
        </w:rPr>
        <w:t xml:space="preserve"> بتّة لنقل مُبيّنات البحث أو الاستدعاء الراديوي. أما البتات المتبقية البالغ عددها </w:t>
      </w:r>
      <w:r w:rsidRPr="00E42464">
        <w:t>12</w:t>
      </w:r>
      <w:r w:rsidRPr="00E42464">
        <w:rPr>
          <w:rFonts w:hint="cs"/>
          <w:rtl/>
        </w:rPr>
        <w:t xml:space="preserve"> فلا تشكل رسمياً جزءاً من القناة </w:t>
      </w:r>
      <w:r w:rsidRPr="00E42464">
        <w:t>PICH</w:t>
      </w:r>
      <w:r w:rsidRPr="00E42464">
        <w:rPr>
          <w:rFonts w:hint="cs"/>
          <w:rtl/>
        </w:rPr>
        <w:t xml:space="preserve"> ولا يتم بثّها. ويُحجز الجزء من الرتل الذي لا يوجد فيه بث لاستخدامات مستقبلية محتملة.</w:t>
      </w:r>
    </w:p>
    <w:p w:rsidR="001A1227" w:rsidRPr="00E42464" w:rsidRDefault="001A1227" w:rsidP="009D46B4">
      <w:pPr>
        <w:pStyle w:val="FigureNo"/>
        <w:rPr>
          <w:rFonts w:hint="eastAsia"/>
          <w:rtl/>
        </w:rPr>
      </w:pPr>
      <w:r w:rsidRPr="00E42464">
        <w:rPr>
          <w:rtl/>
        </w:rPr>
        <w:lastRenderedPageBreak/>
        <w:t>الش</w:t>
      </w:r>
      <w:r w:rsidRPr="00E42464">
        <w:rPr>
          <w:rFonts w:hint="cs"/>
          <w:rtl/>
        </w:rPr>
        <w:t>ـ</w:t>
      </w:r>
      <w:r w:rsidRPr="00E42464">
        <w:rPr>
          <w:rtl/>
        </w:rPr>
        <w:t xml:space="preserve">كل </w:t>
      </w:r>
      <w:r w:rsidRPr="00E42464">
        <w:t>53</w:t>
      </w:r>
    </w:p>
    <w:p w:rsidR="001A1227" w:rsidRPr="00E42464" w:rsidRDefault="001A1227" w:rsidP="009D46B4">
      <w:pPr>
        <w:pStyle w:val="FigureTitle"/>
        <w:rPr>
          <w:rFonts w:hint="eastAsia"/>
        </w:rPr>
      </w:pPr>
      <w:r w:rsidRPr="00E42464">
        <w:rPr>
          <w:rtl/>
        </w:rPr>
        <w:t xml:space="preserve">بنية </w:t>
      </w:r>
      <w:r w:rsidRPr="00E42464">
        <w:t>PICH</w:t>
      </w:r>
    </w:p>
    <w:p w:rsidR="009D46B4" w:rsidRPr="00E42464" w:rsidRDefault="000C0E2C" w:rsidP="00F9535F">
      <w:pPr>
        <w:pStyle w:val="Figure"/>
        <w:rPr>
          <w:rtl/>
          <w:lang w:val="fr-FR" w:bidi="ar-EG"/>
        </w:rPr>
      </w:pPr>
      <w:r>
        <w:rPr>
          <w:noProof/>
          <w:lang w:eastAsia="zh-CN"/>
        </w:rPr>
        <mc:AlternateContent>
          <mc:Choice Requires="wps">
            <w:drawing>
              <wp:anchor distT="0" distB="0" distL="114300" distR="114300" simplePos="0" relativeHeight="252071424" behindDoc="0" locked="0" layoutInCell="1" allowOverlap="1" wp14:anchorId="4CA2947E" wp14:editId="142794D2">
                <wp:simplePos x="0" y="0"/>
                <wp:positionH relativeFrom="column">
                  <wp:posOffset>4097020</wp:posOffset>
                </wp:positionH>
                <wp:positionV relativeFrom="paragraph">
                  <wp:posOffset>140391</wp:posOffset>
                </wp:positionV>
                <wp:extent cx="1336675" cy="204470"/>
                <wp:effectExtent l="0" t="0" r="15875" b="5080"/>
                <wp:wrapNone/>
                <wp:docPr id="48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E86E14" w:rsidRDefault="009675B8" w:rsidP="006E2654">
                            <w:pPr>
                              <w:pStyle w:val="FigTx"/>
                            </w:pPr>
                            <w:r w:rsidRPr="00E86E14">
                              <w:t>12</w:t>
                            </w:r>
                            <w:r w:rsidRPr="00E86E14">
                              <w:rPr>
                                <w:rFonts w:hint="cs"/>
                                <w:rtl/>
                              </w:rPr>
                              <w:t xml:space="preserve"> بتة (توقف الإرسال)</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CA2947E" id="_x0000_s1338" style="position:absolute;left:0;text-align:left;margin-left:322.6pt;margin-top:11.05pt;width:105.25pt;height:16.1pt;z-index:25207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WktAIAAK0FAAAOAAAAZHJzL2Uyb0RvYy54bWysVF1v2yAUfZ+0/4B4d/1RJ7GtOlUbx9Ok&#10;bqvW7QcQG8doGDwgcbpp/30XHKdN+zJt4wFd4HI5597Dvbo+dBztqdJMihyHFwFGVFSyZmKb469f&#10;Si/BSBsiasKloDl+pBpfL9++uRr6jEaylbymCkEQobOhz3FrTJ/5vq5a2hF9IXsq4LCRqiMGlmrr&#10;14oMEL3jfhQEc3+Qqu6VrKjWsFuMh3jp4jcNrcynptHUIJ5jwGbcrNy8sbO/vCLZVpG+ZdURBvkL&#10;FB1hAh49hSqIIWin2KtQHauU1LIxF5XsfNk0rKKOA7AJgxdsHlrSU8cFkqP7U5r0/wtbfdzfK8Tq&#10;HMdJhJEgHRTpM6SNiC2nKAojm6Kh1xl4PvT3ypLU/Z2svmkk5KoFP3qjlBxaSmoAFlp//+yCXWi4&#10;ijbDB1lDfLIz0mXr0KjOBoQ8oIMryuOpKPRgUAWb4eXlfL6YYVTBWRTE8cJVzSfZdLtX2ryjskPW&#10;yLEC9C462d9pY9GQbHKxjwlZMs5d4bk42wDHcQfehqv2zKJwdfyZBuk6WSexF0fztRcHReHdlKvY&#10;m5fhYlZcFqtVEf6y74Zx1rK6psI+M2kqjP+sZkd1j2o4qUpLzmobzkLSartZcYX2BDRduuFyDidP&#10;bv45DJcE4PKCUhjFwW2UeuU8WXhxGc+8dBEkXhCmt+k8iNO4KM8p3TFB/50SGnKczqKZq9Iz0C+4&#10;BW685kayjhnoGpx1OU5OTiSzElyL2pXWEMZH+1kqLPynVEC5p0I7wVqNjlo3h83BfYpokUz638j6&#10;ETSsJEgMOgn0PDBaqX5gNED/yLH+viOKYsTfC/gHttlMhpqMzWQQUcHVHBuMRnNlxqa06xXbthA5&#10;dMkR8gb+SsOcjO0/GlEcfxj0BMfm2L9s03m+dl5PXXb5GwAA//8DAFBLAwQUAAYACAAAACEAGhGV&#10;Q+IAAAAJAQAADwAAAGRycy9kb3ducmV2LnhtbEyPy07DMBBF90j8gzVI7KjT0JQ0ZFJVPFSW0CIV&#10;dm4yJBH2OIrdJuXrMauyHN2je8/ky9FocaTetZYRppMIBHFpq5ZrhPft800KwnnFldKWCeFEDpbF&#10;5UWussoO/EbHja9FKGGXKYTG+y6T0pUNGeUmtiMO2ZftjfLh7GtZ9WoI5UbLOIrm0qiWw0KjOnpo&#10;qPzeHAzCOu1WHy/2Z6j10+d697pbPG4XHvH6alzdg/A0+jMMf/pBHYrgtLcHrpzQCPNZEgcUIY6n&#10;IAKQJskdiD1CMrsFWeTy/wfFLwAAAP//AwBQSwECLQAUAAYACAAAACEAtoM4kv4AAADhAQAAEwAA&#10;AAAAAAAAAAAAAAAAAAAAW0NvbnRlbnRfVHlwZXNdLnhtbFBLAQItABQABgAIAAAAIQA4/SH/1gAA&#10;AJQBAAALAAAAAAAAAAAAAAAAAC8BAABfcmVscy8ucmVsc1BLAQItABQABgAIAAAAIQCB7MWktAIA&#10;AK0FAAAOAAAAAAAAAAAAAAAAAC4CAABkcnMvZTJvRG9jLnhtbFBLAQItABQABgAIAAAAIQAaEZVD&#10;4gAAAAkBAAAPAAAAAAAAAAAAAAAAAA4FAABkcnMvZG93bnJldi54bWxQSwUGAAAAAAQABADzAAAA&#10;HQYAAAAA&#10;" filled="f" stroked="f">
                <v:textbox inset="0,0,0,0">
                  <w:txbxContent>
                    <w:p w:rsidR="009675B8" w:rsidRPr="00E86E14" w:rsidRDefault="009675B8" w:rsidP="006E2654">
                      <w:pPr>
                        <w:pStyle w:val="FigTx"/>
                      </w:pPr>
                      <w:r w:rsidRPr="00E86E14">
                        <w:t>12</w:t>
                      </w:r>
                      <w:r w:rsidRPr="00E86E14">
                        <w:rPr>
                          <w:rFonts w:hint="cs"/>
                          <w:rtl/>
                        </w:rPr>
                        <w:t xml:space="preserve"> بتة (توقف الإرسال)</w:t>
                      </w:r>
                    </w:p>
                  </w:txbxContent>
                </v:textbox>
              </v:rect>
            </w:pict>
          </mc:Fallback>
        </mc:AlternateContent>
      </w:r>
      <w:r>
        <w:rPr>
          <w:noProof/>
          <w:lang w:eastAsia="zh-CN"/>
        </w:rPr>
        <mc:AlternateContent>
          <mc:Choice Requires="wps">
            <w:drawing>
              <wp:anchor distT="0" distB="0" distL="114300" distR="114300" simplePos="0" relativeHeight="252072448" behindDoc="0" locked="0" layoutInCell="1" allowOverlap="1" wp14:anchorId="4DE91B51" wp14:editId="02C9D70F">
                <wp:simplePos x="0" y="0"/>
                <wp:positionH relativeFrom="column">
                  <wp:posOffset>1675130</wp:posOffset>
                </wp:positionH>
                <wp:positionV relativeFrom="paragraph">
                  <wp:posOffset>169545</wp:posOffset>
                </wp:positionV>
                <wp:extent cx="1748790" cy="177165"/>
                <wp:effectExtent l="0" t="0" r="3810" b="13335"/>
                <wp:wrapNone/>
                <wp:docPr id="48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E86E14" w:rsidRDefault="009675B8" w:rsidP="006E2654">
                            <w:pPr>
                              <w:pStyle w:val="FigTx"/>
                              <w:rPr>
                                <w:rtl/>
                              </w:rPr>
                            </w:pPr>
                            <w:r w:rsidRPr="00E86E14">
                              <w:t>288</w:t>
                            </w:r>
                            <w:r w:rsidRPr="00E86E14">
                              <w:rPr>
                                <w:rFonts w:hint="cs"/>
                                <w:rtl/>
                              </w:rPr>
                              <w:t xml:space="preserve"> بتة للدلالة على الاستدعاء الراديوي</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4DE91B51" id="_x0000_s1339" style="position:absolute;left:0;text-align:left;margin-left:131.9pt;margin-top:13.35pt;width:137.7pt;height:13.95pt;z-index:25207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uisgIAAK0FAAAOAAAAZHJzL2Uyb0RvYy54bWysVNtu2zAMfR+wfxD07vpSJ76gTtHG8TCg&#10;24p1+wDFlmNhtuRJSpxu2L+PkuM0SV+GbX4wKIkizyGPeHO771q0o1IxwTPsX3kYUV6KivFNhr9+&#10;KZwYI6UJr0grOM3wM1X4dvH2zc3QpzQQjWgrKhEE4Sod+gw3Wvep66qyoR1RV6KnHA5rITuiYSk3&#10;biXJANG71g08b+4OQla9FCVVCnbz8RAvbPy6pqX+VNeKatRmGLBp+5f2vzZ/d3FD0o0kfcPKAwzy&#10;Fyg6wjgkPYbKiSZoK9mrUB0rpVCi1lel6FxR16yklgOw8b0LNk8N6anlAsVR/bFM6v+FLT/uHiVi&#10;VYbD+BojTjpo0mcoG+GblqLAD0yJhl6l4PnUP0pDUvUPovymEBfLBvzonZRiaCipAJhv/N2zC2ah&#10;4CpaDx9EBfHJVgtbrX0tOxMQ6oD2tinPx6bQvUYlbPpRGEcJ9K6EMz+K/PnMpiDpdLuXSr+jokPG&#10;yLAE9DY62T0obdCQdHIxybgoWNvaxrf8bAMcxx3IDVfNmUFh+/gz8ZJVvIpDJwzmKyf08ty5K5ah&#10;My/8aJZf58tl7v8yef0wbVhVUW7STJrywz/r2UHdoxqOqlKiZZUJZyApuVkvW4l2BDRd2O9QkBM3&#10;9xyGLQJwuaDkB6F3HyROMY8jJyzCmZNEXux4fnKfzL0wCfPinNID4/TfKaEhw8ksmNkunYC+4ObZ&#10;7zU3knZMw9RoWZfh+OhEUiPBFa9sazVh7WiflMLAfykFtHtqtBWs0eiodb1f7+2jCKLE5DcKXovq&#10;GTQsBUgM1AgzD4xGyB8YDTA/Mqy+b4mkGLXvObwDM2wmQ07GejIIL+FqhjVGo7nU41Da9pJtGojs&#10;2+JwcQdvpWZWxi8oDi8MZoJlc5hfZuicrq3Xy5Rd/AYAAP//AwBQSwMEFAAGAAgAAAAhAIekPZrg&#10;AAAACQEAAA8AAABkcnMvZG93bnJldi54bWxMj81OwzAQhO9IvIO1SNyoQwqhCXGqih+1R2grtdzc&#10;eEki4nUUu03g6dme4DarGc18m89H24oT9r5xpOB2EoFAKp1pqFKw3bzezED4oMno1hEq+EYP8+Ly&#10;IteZcQO942kdKsEl5DOtoA6hy6T0ZY1W+4nrkNj7dL3Vgc++kqbXA5fbVsZRlEirG+KFWnf4VGP5&#10;tT5aBctZt9iv3M9QtS8fy93bLn3epEGp66tx8Qgi4Bj+wnDGZ3QomOngjmS8aBXEyZTRw1k8gODA&#10;/TSNQRxY3CUgi1z+/6D4BQAA//8DAFBLAQItABQABgAIAAAAIQC2gziS/gAAAOEBAAATAAAAAAAA&#10;AAAAAAAAAAAAAABbQ29udGVudF9UeXBlc10ueG1sUEsBAi0AFAAGAAgAAAAhADj9If/WAAAAlAEA&#10;AAsAAAAAAAAAAAAAAAAALwEAAF9yZWxzLy5yZWxzUEsBAi0AFAAGAAgAAAAhACyXO6KyAgAArQUA&#10;AA4AAAAAAAAAAAAAAAAALgIAAGRycy9lMm9Eb2MueG1sUEsBAi0AFAAGAAgAAAAhAIekPZrgAAAA&#10;CQEAAA8AAAAAAAAAAAAAAAAADAUAAGRycy9kb3ducmV2LnhtbFBLBQYAAAAABAAEAPMAAAAZBgAA&#10;AAA=&#10;" filled="f" stroked="f">
                <v:textbox inset="0,0,0,0">
                  <w:txbxContent>
                    <w:p w:rsidR="009675B8" w:rsidRPr="00E86E14" w:rsidRDefault="009675B8" w:rsidP="006E2654">
                      <w:pPr>
                        <w:pStyle w:val="FigTx"/>
                        <w:rPr>
                          <w:rtl/>
                        </w:rPr>
                      </w:pPr>
                      <w:r w:rsidRPr="00E86E14">
                        <w:t>288</w:t>
                      </w:r>
                      <w:r w:rsidRPr="00E86E14">
                        <w:rPr>
                          <w:rFonts w:hint="cs"/>
                          <w:rtl/>
                        </w:rPr>
                        <w:t xml:space="preserve"> بتة للدلالة على الاستدعاء الراديوي</w:t>
                      </w:r>
                    </w:p>
                  </w:txbxContent>
                </v:textbox>
              </v:rect>
            </w:pict>
          </mc:Fallback>
        </mc:AlternateContent>
      </w:r>
      <w:r>
        <w:rPr>
          <w:noProof/>
          <w:lang w:eastAsia="zh-CN"/>
        </w:rPr>
        <mc:AlternateContent>
          <mc:Choice Requires="wps">
            <w:drawing>
              <wp:anchor distT="0" distB="0" distL="114300" distR="114300" simplePos="0" relativeHeight="252073472" behindDoc="0" locked="0" layoutInCell="1" allowOverlap="1" wp14:anchorId="144C0BC1" wp14:editId="446BB286">
                <wp:simplePos x="0" y="0"/>
                <wp:positionH relativeFrom="column">
                  <wp:posOffset>1922565</wp:posOffset>
                </wp:positionH>
                <wp:positionV relativeFrom="paragraph">
                  <wp:posOffset>963644</wp:posOffset>
                </wp:positionV>
                <wp:extent cx="2235420" cy="204470"/>
                <wp:effectExtent l="0" t="0" r="12700" b="5080"/>
                <wp:wrapNone/>
                <wp:docPr id="48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4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0A7B9B" w:rsidRDefault="009675B8" w:rsidP="006E2654">
                            <w:pPr>
                              <w:pStyle w:val="FigTx"/>
                            </w:pPr>
                            <w:r w:rsidRPr="000A7B9B">
                              <w:rPr>
                                <w:rFonts w:hint="cs"/>
                                <w:rtl/>
                              </w:rPr>
                              <w:t xml:space="preserve">رتل راديوي واحد </w:t>
                            </w:r>
                            <w:r w:rsidRPr="000A7B9B">
                              <w:t>(ms 10)</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rect w14:anchorId="144C0BC1" id="_x0000_s1340" style="position:absolute;left:0;text-align:left;margin-left:151.4pt;margin-top:75.9pt;width:176pt;height:16.1pt;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4JsgIAAK0FAAAOAAAAZHJzL2Uyb0RvYy54bWysVNuO2yAQfa/Uf0C8e31ZktjWOqvdOK4q&#10;bdtVt/0AYuMY1QYXSJxt1X/vgHPZZF+qtjygAYbhnJnD3NzuuhZtmdJcigyHVwFGTJSy4mKd4a9f&#10;Ci/GSBsqKtpKwTL8zDS+nb99czP0KYtkI9uKKQRBhE6HPsONMX3q+7psWEf1leyZgMNaqo4aWKq1&#10;Xyk6QPSu9aMgmPqDVFWvZMm0ht18PMRzF7+uWWk+1bVmBrUZBmzGzcrNKzv78xuarhXtG17uYdC/&#10;QNFRLuDRY6icGoo2ir8K1fFSSS1rc1XKzpd1zUvmOACbMLhg89TQnjkukBzdH9Ok/1/Y8uP2USFe&#10;ZZjEBCNBOyjSZ0gbFeuWoSiMbIqGXqfg+dQ/KktS9w+y/KaRkIsG/NidUnJoGK0AWGj9/bMLdqHh&#10;KloNH2QF8enGSJetXa06GxDygHauKM/HorCdQSVsRtH1hERQuxLOooCQmauaT9PD7V5p847JDlkj&#10;wwrQu+h0+6CNRUPTg4t9TMiCt60rfCvONsBx3IG34ao9syhcHX8mQbKMlzHxSDRdeiTIc++uWBBv&#10;WoSzSX6dLxZ5+Mu+G5K04VXFhH3moKmQ/FnN9uoe1XBUlZYtr2w4C0mr9WrRKrSloOnCDZdzODm5&#10;+ecwXBKAywWlMCLBfZR4xTSeeaQgEy+ZBbEXhMl9Mg1IQvLinNIDF+zfKaEhw8kkmrgqvQB9wS1w&#10;4zU3mnbcQNdoeZfh+OhEUyvBpahcaQ3l7Wi/SIWFf0oFlPtQaCdYq9FR62a32rlPEcVObFbBK1k9&#10;g4aVBImBGqHngdFI9QOjAfpHhvX3DVUMo/a9gH9gm83BUAdjdTCoKOFqhg1Go7kwY1Pa9IqvG4gc&#10;uuQIeQd/peZOxicU+x8GPcGx2fcv23Rerp3XqcvOfwMAAP//AwBQSwMEFAAGAAgAAAAhAHh5xYPh&#10;AAAACwEAAA8AAABkcnMvZG93bnJldi54bWxMj09PwkAQxe8mfofNmHiTLQik1G4J8U/wiGAC3Jbu&#10;2DbuzjbdhVY/veNJb2/mvbz5Tb4cnBUX7ELjScF4lIBAKr1pqFLwvnu5S0GEqMlo6wkVfGGAZXF9&#10;levM+J7e8LKNleASCplWUMfYZlKGskanw8i3SOx9+M7pyGNXSdPpnsudlZMkmUunG+ILtW7xscby&#10;c3t2CtZpuzq8+u++ss/H9X6zXzztFlGp25th9QAi4hD/wvCLz+hQMNPJn8kEYRXcJxNGj2zMxiw4&#10;MZ9NWZx4k04TkEUu//9Q/AAAAP//AwBQSwECLQAUAAYACAAAACEAtoM4kv4AAADhAQAAEwAAAAAA&#10;AAAAAAAAAAAAAAAAW0NvbnRlbnRfVHlwZXNdLnhtbFBLAQItABQABgAIAAAAIQA4/SH/1gAAAJQB&#10;AAALAAAAAAAAAAAAAAAAAC8BAABfcmVscy8ucmVsc1BLAQItABQABgAIAAAAIQA1ab4JsgIAAK0F&#10;AAAOAAAAAAAAAAAAAAAAAC4CAABkcnMvZTJvRG9jLnhtbFBLAQItABQABgAIAAAAIQB4ecWD4QAA&#10;AAsBAAAPAAAAAAAAAAAAAAAAAAwFAABkcnMvZG93bnJldi54bWxQSwUGAAAAAAQABADzAAAAGgYA&#10;AAAA&#10;" filled="f" stroked="f">
                <v:textbox inset="0,0,0,0">
                  <w:txbxContent>
                    <w:p w:rsidR="009675B8" w:rsidRPr="000A7B9B" w:rsidRDefault="009675B8" w:rsidP="006E2654">
                      <w:pPr>
                        <w:pStyle w:val="FigTx"/>
                      </w:pPr>
                      <w:r w:rsidRPr="000A7B9B">
                        <w:rPr>
                          <w:rFonts w:hint="cs"/>
                          <w:rtl/>
                        </w:rPr>
                        <w:t xml:space="preserve">رتل راديوي واحد </w:t>
                      </w:r>
                      <w:r w:rsidRPr="000A7B9B">
                        <w:t>(ms 10)</w:t>
                      </w:r>
                    </w:p>
                  </w:txbxContent>
                </v:textbox>
              </v:rect>
            </w:pict>
          </mc:Fallback>
        </mc:AlternateContent>
      </w:r>
      <w:r w:rsidR="00663596">
        <w:object w:dxaOrig="5446" w:dyaOrig="1601">
          <v:shape id="_x0000_i1077" type="#_x0000_t75" style="width:353.1pt;height:100.8pt" o:ole="">
            <v:imagedata r:id="rId123" o:title=""/>
          </v:shape>
          <o:OLEObject Type="Embed" ProgID="CorelDRAW.Graphic.14" ShapeID="_x0000_i1077" DrawAspect="Content" ObjectID="_1506931777" r:id="rId124"/>
        </w:object>
      </w:r>
    </w:p>
    <w:p w:rsidR="00E81093" w:rsidRPr="00E42464" w:rsidRDefault="00E81093" w:rsidP="00E81093">
      <w:pPr>
        <w:pStyle w:val="Heading8"/>
        <w:rPr>
          <w:rFonts w:hint="eastAsia"/>
        </w:rPr>
      </w:pPr>
      <w:r w:rsidRPr="00E42464">
        <w:t>8.1.2.1.4.6.3.4</w:t>
      </w:r>
      <w:r w:rsidRPr="00E42464">
        <w:tab/>
      </w:r>
      <w:r w:rsidRPr="00E42464">
        <w:rPr>
          <w:rFonts w:hint="cs"/>
          <w:rtl/>
        </w:rPr>
        <w:t xml:space="preserve">قناة مبيّن البحث أو الاستدعاء الراديوي </w:t>
      </w:r>
      <w:r w:rsidRPr="00E42464">
        <w:rPr>
          <w:rFonts w:hint="cs"/>
          <w:rtl/>
          <w:lang w:bidi="ar-EG"/>
        </w:rPr>
        <w:t xml:space="preserve">عالية الاختراق </w:t>
      </w:r>
      <w:r w:rsidRPr="00E42464">
        <w:t>(</w:t>
      </w:r>
      <w:r w:rsidRPr="00E42464">
        <w:rPr>
          <w:lang w:val="en-CA"/>
        </w:rPr>
        <w:t>HP</w:t>
      </w:r>
      <w:r w:rsidRPr="00E42464">
        <w:t>PICH)</w:t>
      </w:r>
    </w:p>
    <w:p w:rsidR="00E81093" w:rsidRPr="00E42464" w:rsidRDefault="00E81093" w:rsidP="00E81093">
      <w:pPr>
        <w:rPr>
          <w:rtl/>
        </w:rPr>
      </w:pPr>
      <w:r w:rsidRPr="00E42464">
        <w:rPr>
          <w:rFonts w:hint="cs"/>
          <w:rtl/>
        </w:rPr>
        <w:t>تطبق قناة مبيّن البحث أو الاستدعاء الراديوي الجديدة التالية في الأسلوب الاختياري ألف.</w:t>
      </w:r>
    </w:p>
    <w:p w:rsidR="00E81093" w:rsidRPr="00E42464" w:rsidRDefault="00E81093" w:rsidP="00E81093">
      <w:pPr>
        <w:rPr>
          <w:rtl/>
          <w:lang w:val="en-CA" w:bidi="ar-EG"/>
        </w:rPr>
      </w:pPr>
      <w:r w:rsidRPr="00E42464">
        <w:rPr>
          <w:rFonts w:hint="cs"/>
          <w:rtl/>
        </w:rPr>
        <w:t xml:space="preserve">وقناة مبيّن البحث أو الاستدعاء الراديوي </w:t>
      </w:r>
      <w:r w:rsidRPr="00E42464">
        <w:rPr>
          <w:rFonts w:hint="cs"/>
          <w:rtl/>
          <w:lang w:bidi="ar-EG"/>
        </w:rPr>
        <w:t xml:space="preserve">عالية الاختراق </w:t>
      </w:r>
      <w:r w:rsidRPr="00E42464">
        <w:t>(HPPICH)</w:t>
      </w:r>
      <w:r w:rsidRPr="00E42464">
        <w:rPr>
          <w:rFonts w:hint="cs"/>
          <w:rtl/>
        </w:rPr>
        <w:t xml:space="preserve"> هي قناة مادية مستعملة لنقل مبيّن صفحة النقل. وتستعمل عملية البحث أو الاستدعاء الراديوي العادية كل من قناة </w:t>
      </w:r>
      <w:r w:rsidRPr="00E42464">
        <w:rPr>
          <w:lang w:val="en-CA"/>
        </w:rPr>
        <w:t>PICH</w:t>
      </w:r>
      <w:r w:rsidRPr="00E42464">
        <w:rPr>
          <w:rFonts w:hint="cs"/>
          <w:rtl/>
          <w:lang w:val="en-CA" w:bidi="ar-EG"/>
        </w:rPr>
        <w:t xml:space="preserve"> و</w:t>
      </w:r>
      <w:r w:rsidRPr="00E42464">
        <w:rPr>
          <w:lang w:val="en-CA" w:bidi="ar-EG"/>
        </w:rPr>
        <w:t>S</w:t>
      </w:r>
      <w:r w:rsidRPr="00E42464">
        <w:rPr>
          <w:lang w:val="en-CA" w:bidi="ar-EG"/>
        </w:rPr>
        <w:noBreakHyphen/>
        <w:t>CCPCH</w:t>
      </w:r>
      <w:r w:rsidRPr="00E42464">
        <w:rPr>
          <w:rFonts w:hint="cs"/>
          <w:rtl/>
          <w:lang w:val="en-CA" w:bidi="ar-EG"/>
        </w:rPr>
        <w:t xml:space="preserve"> (التي تتقابل عليها قناة النقل </w:t>
      </w:r>
      <w:r w:rsidRPr="00E42464">
        <w:rPr>
          <w:lang w:val="en-CA" w:bidi="ar-EG"/>
        </w:rPr>
        <w:t>PCH</w:t>
      </w:r>
      <w:r w:rsidRPr="00E42464">
        <w:rPr>
          <w:rFonts w:hint="cs"/>
          <w:rtl/>
          <w:lang w:val="en-CA" w:bidi="ar-EG"/>
        </w:rPr>
        <w:t>). غير أن</w:t>
      </w:r>
      <w:r w:rsidRPr="00E42464">
        <w:rPr>
          <w:rFonts w:hint="eastAsia"/>
          <w:rtl/>
          <w:lang w:val="en-CA" w:bidi="ar-EG"/>
        </w:rPr>
        <w:t> </w:t>
      </w:r>
      <w:r w:rsidRPr="00E42464">
        <w:rPr>
          <w:rFonts w:hint="cs"/>
          <w:rtl/>
          <w:lang w:val="en-CA" w:bidi="ar-EG"/>
        </w:rPr>
        <w:t xml:space="preserve">النظام يمكن أن يقرر استعمال القناة </w:t>
      </w:r>
      <w:r w:rsidRPr="00E42464">
        <w:rPr>
          <w:lang w:val="en-CA" w:bidi="ar-EG"/>
        </w:rPr>
        <w:t>HPPICH</w:t>
      </w:r>
      <w:r w:rsidRPr="00E42464">
        <w:rPr>
          <w:rFonts w:hint="cs"/>
          <w:rtl/>
          <w:lang w:val="en-CA" w:bidi="ar-EG"/>
        </w:rPr>
        <w:t xml:space="preserve"> المادية في حالة عدم نجاح </w:t>
      </w:r>
      <w:r w:rsidRPr="00E42464">
        <w:rPr>
          <w:rFonts w:hint="cs"/>
          <w:rtl/>
        </w:rPr>
        <w:t xml:space="preserve">البحث أو الاستدعاء الراديوي. وفي هذه الحالة، لا تُرسل قناة النقل </w:t>
      </w:r>
      <w:r w:rsidRPr="00E42464">
        <w:rPr>
          <w:lang w:val="en-CA"/>
        </w:rPr>
        <w:t>PCH</w:t>
      </w:r>
      <w:r w:rsidRPr="00E42464">
        <w:rPr>
          <w:rFonts w:hint="cs"/>
          <w:rtl/>
          <w:lang w:val="en-CA" w:bidi="ar-EG"/>
        </w:rPr>
        <w:t xml:space="preserve"> حتى إجراء محاولة جديدة في القناة </w:t>
      </w:r>
      <w:r w:rsidRPr="00E42464">
        <w:rPr>
          <w:lang w:val="en-CA" w:bidi="ar-EG"/>
        </w:rPr>
        <w:t>PICH</w:t>
      </w:r>
      <w:r w:rsidRPr="00E42464">
        <w:rPr>
          <w:rFonts w:hint="cs"/>
          <w:rtl/>
          <w:lang w:val="en-CA" w:bidi="ar-EG"/>
        </w:rPr>
        <w:t>.</w:t>
      </w:r>
    </w:p>
    <w:p w:rsidR="00E81093" w:rsidRPr="00E42464" w:rsidRDefault="00E81093" w:rsidP="00E81093">
      <w:pPr>
        <w:rPr>
          <w:rtl/>
          <w:lang w:val="en-CA" w:bidi="ar-EG"/>
        </w:rPr>
      </w:pPr>
      <w:r w:rsidRPr="00E42464">
        <w:rPr>
          <w:rFonts w:hint="cs"/>
          <w:rtl/>
          <w:lang w:val="en-CA" w:bidi="ar-EG"/>
        </w:rPr>
        <w:t xml:space="preserve">وتُرسل المعلومات في رزم قصيرة طولها </w:t>
      </w:r>
      <w:r w:rsidRPr="00E42464">
        <w:rPr>
          <w:lang w:val="en-CA" w:bidi="ar-EG"/>
        </w:rPr>
        <w:t>ms 10</w:t>
      </w:r>
      <w:r w:rsidRPr="00E42464">
        <w:rPr>
          <w:rFonts w:hint="cs"/>
          <w:rtl/>
          <w:lang w:val="en-CA" w:bidi="ar-EG"/>
        </w:rPr>
        <w:t xml:space="preserve">. ولا يعتمد توقيت الإرسال في القناة </w:t>
      </w:r>
      <w:r w:rsidRPr="00E42464">
        <w:rPr>
          <w:lang w:val="en-CA" w:bidi="ar-EG"/>
        </w:rPr>
        <w:t>HPPICH</w:t>
      </w:r>
      <w:r w:rsidRPr="00E42464">
        <w:rPr>
          <w:rFonts w:hint="cs"/>
          <w:rtl/>
          <w:lang w:val="en-CA" w:bidi="ar-EG"/>
        </w:rPr>
        <w:t xml:space="preserve"> على علاقات التوقيت العامة الموصوفة في الفقرة </w:t>
      </w:r>
      <w:r w:rsidRPr="00E42464">
        <w:rPr>
          <w:lang w:val="en-CA" w:bidi="ar-EG"/>
        </w:rPr>
        <w:t>3.1.4.6.3.4</w:t>
      </w:r>
      <w:r w:rsidRPr="00E42464">
        <w:rPr>
          <w:rFonts w:hint="cs"/>
          <w:rtl/>
          <w:lang w:val="en-CA" w:bidi="ar-EG"/>
        </w:rPr>
        <w:t>، أي أنها مستقلة عن إرسال القنوات الأخرى.</w:t>
      </w:r>
    </w:p>
    <w:p w:rsidR="00E81093" w:rsidRPr="00E42464" w:rsidRDefault="00E81093" w:rsidP="00D623A8">
      <w:pPr>
        <w:rPr>
          <w:spacing w:val="-2"/>
          <w:rtl/>
          <w:lang w:val="en-CA" w:bidi="ar-EG"/>
        </w:rPr>
      </w:pPr>
      <w:r w:rsidRPr="00E42464">
        <w:rPr>
          <w:rFonts w:hint="cs"/>
          <w:spacing w:val="-2"/>
          <w:rtl/>
          <w:lang w:val="en-CA" w:bidi="ar-EG"/>
        </w:rPr>
        <w:t xml:space="preserve">وتُرسل المعلومات بمعدل </w:t>
      </w:r>
      <w:r w:rsidRPr="00E42464">
        <w:rPr>
          <w:spacing w:val="-2"/>
          <w:lang w:val="en-CA" w:bidi="ar-EG"/>
        </w:rPr>
        <w:t>kbit/s 15</w:t>
      </w:r>
      <w:r w:rsidRPr="00E42464">
        <w:rPr>
          <w:rFonts w:hint="cs"/>
          <w:spacing w:val="-2"/>
          <w:rtl/>
          <w:lang w:val="en-CA" w:bidi="ar-EG"/>
        </w:rPr>
        <w:t xml:space="preserve">، بمجموع </w:t>
      </w:r>
      <w:r w:rsidRPr="00E42464">
        <w:rPr>
          <w:spacing w:val="-2"/>
          <w:lang w:val="en-CA" w:bidi="ar-EG"/>
        </w:rPr>
        <w:t>150</w:t>
      </w:r>
      <w:r w:rsidRPr="00E42464">
        <w:rPr>
          <w:rFonts w:hint="cs"/>
          <w:spacing w:val="-2"/>
          <w:rtl/>
          <w:lang w:val="en-CA" w:bidi="ar-EG"/>
        </w:rPr>
        <w:t xml:space="preserve"> بتة. ويبين الشكل </w:t>
      </w:r>
      <w:r w:rsidRPr="00E42464">
        <w:rPr>
          <w:spacing w:val="-2"/>
          <w:lang w:val="en-CA" w:bidi="ar-EG"/>
        </w:rPr>
        <w:t>54</w:t>
      </w:r>
      <w:r w:rsidRPr="00E42464">
        <w:rPr>
          <w:rFonts w:hint="cs"/>
          <w:spacing w:val="-2"/>
          <w:rtl/>
          <w:lang w:val="en-CA" w:bidi="ar-EG"/>
        </w:rPr>
        <w:t xml:space="preserve"> بنية الرتل. وهو يتألف من جزء تمهيدي غير مُشّكل من</w:t>
      </w:r>
      <w:r w:rsidRPr="00E42464">
        <w:rPr>
          <w:rFonts w:hint="eastAsia"/>
          <w:spacing w:val="-2"/>
          <w:rtl/>
          <w:lang w:val="en-CA" w:bidi="ar-EG"/>
        </w:rPr>
        <w:t> </w:t>
      </w:r>
      <w:r w:rsidR="000D79DC" w:rsidRPr="00E42464">
        <w:rPr>
          <w:spacing w:val="-2"/>
          <w:lang w:val="en-CA" w:bidi="ar-EG"/>
        </w:rPr>
        <w:t>2</w:t>
      </w:r>
      <w:r w:rsidRPr="00E42464">
        <w:rPr>
          <w:spacing w:val="-2"/>
          <w:lang w:val="en-CA" w:bidi="ar-EG"/>
        </w:rPr>
        <w:t>4</w:t>
      </w:r>
      <w:r w:rsidR="00E93CAA" w:rsidRPr="00E42464">
        <w:rPr>
          <w:rFonts w:hint="eastAsia"/>
          <w:spacing w:val="-2"/>
          <w:rtl/>
          <w:lang w:val="en-CA" w:bidi="ar-EG"/>
        </w:rPr>
        <w:t> </w:t>
      </w:r>
      <w:r w:rsidRPr="00E42464">
        <w:rPr>
          <w:rFonts w:hint="cs"/>
          <w:spacing w:val="-2"/>
          <w:rtl/>
          <w:lang w:val="en-CA" w:bidi="ar-EG"/>
        </w:rPr>
        <w:t>بتة (تضبط كل البتات على القيمة صفر)،</w:t>
      </w:r>
      <w:r w:rsidR="00D623A8" w:rsidRPr="00E42464">
        <w:rPr>
          <w:rFonts w:hint="cs"/>
          <w:spacing w:val="-2"/>
          <w:rtl/>
          <w:lang w:val="en-CA" w:bidi="ar-EG"/>
        </w:rPr>
        <w:t xml:space="preserve"> </w:t>
      </w:r>
      <w:r w:rsidRPr="00E42464">
        <w:rPr>
          <w:rFonts w:hint="cs"/>
          <w:spacing w:val="-2"/>
          <w:rtl/>
          <w:lang w:val="en-CA" w:bidi="ar-EG"/>
        </w:rPr>
        <w:t xml:space="preserve">وكلمة فريدة من </w:t>
      </w:r>
      <w:r w:rsidRPr="00E42464">
        <w:rPr>
          <w:spacing w:val="-2"/>
          <w:lang w:val="en-CA" w:bidi="ar-EG"/>
        </w:rPr>
        <w:t>12</w:t>
      </w:r>
      <w:r w:rsidRPr="00E42464">
        <w:rPr>
          <w:rFonts w:hint="cs"/>
          <w:spacing w:val="-2"/>
          <w:rtl/>
          <w:lang w:val="en-CA" w:bidi="ar-EG"/>
        </w:rPr>
        <w:t xml:space="preserve"> بتة (التسلسل </w:t>
      </w:r>
      <w:r w:rsidRPr="00E42464">
        <w:rPr>
          <w:spacing w:val="-2"/>
          <w:lang w:val="en-CA" w:bidi="ar-EG"/>
        </w:rPr>
        <w:t>1100001001011</w:t>
      </w:r>
      <w:r w:rsidRPr="00E42464">
        <w:rPr>
          <w:rFonts w:hint="cs"/>
          <w:spacing w:val="-2"/>
          <w:rtl/>
          <w:lang w:val="en-CA" w:bidi="ar-EG"/>
        </w:rPr>
        <w:t>) ومجال بيانات من</w:t>
      </w:r>
      <w:r w:rsidRPr="00E42464">
        <w:rPr>
          <w:rFonts w:hint="eastAsia"/>
          <w:spacing w:val="-2"/>
          <w:rtl/>
          <w:lang w:val="en-CA" w:bidi="ar-EG"/>
        </w:rPr>
        <w:t> </w:t>
      </w:r>
      <w:r w:rsidRPr="00E42464">
        <w:rPr>
          <w:spacing w:val="-2"/>
          <w:lang w:val="en-CA" w:bidi="ar-EG"/>
        </w:rPr>
        <w:t>114</w:t>
      </w:r>
      <w:r w:rsidRPr="00E42464">
        <w:rPr>
          <w:rFonts w:hint="eastAsia"/>
          <w:spacing w:val="-2"/>
          <w:rtl/>
          <w:lang w:val="en-CA" w:bidi="ar-EG"/>
        </w:rPr>
        <w:t> </w:t>
      </w:r>
      <w:r w:rsidRPr="00E42464">
        <w:rPr>
          <w:rFonts w:hint="cs"/>
          <w:spacing w:val="-2"/>
          <w:rtl/>
          <w:lang w:val="en-CA" w:bidi="ar-EG"/>
        </w:rPr>
        <w:t>بتة.</w:t>
      </w:r>
    </w:p>
    <w:p w:rsidR="00E81093" w:rsidRPr="00E42464" w:rsidRDefault="00E81093" w:rsidP="00E81093">
      <w:pPr>
        <w:pStyle w:val="FigureNo"/>
        <w:rPr>
          <w:rFonts w:hint="eastAsia"/>
          <w:rtl/>
        </w:rPr>
      </w:pPr>
      <w:r w:rsidRPr="00E42464">
        <w:rPr>
          <w:rtl/>
        </w:rPr>
        <w:t>الش</w:t>
      </w:r>
      <w:r w:rsidRPr="00E42464">
        <w:rPr>
          <w:rFonts w:hint="cs"/>
          <w:rtl/>
        </w:rPr>
        <w:t>ـ</w:t>
      </w:r>
      <w:r w:rsidRPr="00E42464">
        <w:rPr>
          <w:rtl/>
        </w:rPr>
        <w:t xml:space="preserve">كل </w:t>
      </w:r>
      <w:r w:rsidRPr="00E42464">
        <w:t>54</w:t>
      </w:r>
    </w:p>
    <w:p w:rsidR="00E81093" w:rsidRPr="00E42464" w:rsidRDefault="00E81093" w:rsidP="00E81093">
      <w:pPr>
        <w:pStyle w:val="FigureTitle"/>
        <w:rPr>
          <w:rFonts w:hint="eastAsia"/>
          <w:rtl/>
        </w:rPr>
      </w:pPr>
      <w:r w:rsidRPr="00E42464">
        <w:rPr>
          <w:rtl/>
        </w:rPr>
        <w:t>بنية</w:t>
      </w:r>
      <w:r w:rsidRPr="00E42464">
        <w:rPr>
          <w:rFonts w:hint="cs"/>
          <w:rtl/>
        </w:rPr>
        <w:t xml:space="preserve"> الرزمة للقناة</w:t>
      </w:r>
      <w:r w:rsidRPr="00E42464">
        <w:rPr>
          <w:rtl/>
        </w:rPr>
        <w:t xml:space="preserve"> </w:t>
      </w:r>
      <w:r w:rsidRPr="00E42464">
        <w:t>HPPICH</w:t>
      </w:r>
    </w:p>
    <w:p w:rsidR="00E81093" w:rsidRPr="00E42464" w:rsidRDefault="00C73A11" w:rsidP="009B3207">
      <w:pPr>
        <w:pStyle w:val="Figure"/>
        <w:spacing w:before="120"/>
        <w:rPr>
          <w:lang w:bidi="ar-EG"/>
        </w:rPr>
      </w:pPr>
      <w:r>
        <w:rPr>
          <w:noProof/>
          <w:lang w:eastAsia="zh-CN"/>
        </w:rPr>
        <mc:AlternateContent>
          <mc:Choice Requires="wpg">
            <w:drawing>
              <wp:anchor distT="0" distB="0" distL="114300" distR="114300" simplePos="0" relativeHeight="252080640" behindDoc="0" locked="0" layoutInCell="1" allowOverlap="1">
                <wp:simplePos x="0" y="0"/>
                <wp:positionH relativeFrom="column">
                  <wp:posOffset>515857</wp:posOffset>
                </wp:positionH>
                <wp:positionV relativeFrom="paragraph">
                  <wp:posOffset>105857</wp:posOffset>
                </wp:positionV>
                <wp:extent cx="5068570" cy="184713"/>
                <wp:effectExtent l="0" t="0" r="17780" b="6350"/>
                <wp:wrapNone/>
                <wp:docPr id="781" name="Group 781"/>
                <wp:cNvGraphicFramePr/>
                <a:graphic xmlns:a="http://schemas.openxmlformats.org/drawingml/2006/main">
                  <a:graphicData uri="http://schemas.microsoft.com/office/word/2010/wordprocessingGroup">
                    <wpg:wgp>
                      <wpg:cNvGrpSpPr/>
                      <wpg:grpSpPr>
                        <a:xfrm>
                          <a:off x="0" y="0"/>
                          <a:ext cx="5068570" cy="184713"/>
                          <a:chOff x="0" y="0"/>
                          <a:chExt cx="5068570" cy="184713"/>
                        </a:xfrm>
                      </wpg:grpSpPr>
                      <wps:wsp>
                        <wps:cNvPr id="485" name="Rectangle 212"/>
                        <wps:cNvSpPr>
                          <a:spLocks noChangeArrowheads="1"/>
                        </wps:cNvSpPr>
                        <wps:spPr bwMode="auto">
                          <a:xfrm>
                            <a:off x="2436726" y="5008"/>
                            <a:ext cx="263184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E46AFD">
                              <w:pPr>
                                <w:pStyle w:val="FigTx"/>
                              </w:pPr>
                              <w:r>
                                <w:rPr>
                                  <w:rFonts w:hint="cs"/>
                                  <w:rtl/>
                                </w:rPr>
                                <w:t>مبين صفحة النقل</w:t>
                              </w:r>
                            </w:p>
                          </w:txbxContent>
                        </wps:txbx>
                        <wps:bodyPr rot="0" vert="horz" wrap="square" lIns="0" tIns="0" rIns="0" bIns="0" anchor="t" anchorCtr="0" upright="1">
                          <a:noAutofit/>
                        </wps:bodyPr>
                      </wps:wsp>
                      <wps:wsp>
                        <wps:cNvPr id="486" name="Rectangle 212"/>
                        <wps:cNvSpPr>
                          <a:spLocks noChangeArrowheads="1"/>
                        </wps:cNvSpPr>
                        <wps:spPr bwMode="auto">
                          <a:xfrm>
                            <a:off x="1220875" y="0"/>
                            <a:ext cx="12249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E46AFD">
                              <w:pPr>
                                <w:pStyle w:val="FigTx"/>
                              </w:pPr>
                              <w:r>
                                <w:rPr>
                                  <w:rFonts w:hint="cs"/>
                                  <w:rtl/>
                                </w:rPr>
                                <w:t>الكلمة الفريدة</w:t>
                              </w:r>
                            </w:p>
                          </w:txbxContent>
                        </wps:txbx>
                        <wps:bodyPr rot="0" vert="horz" wrap="square" lIns="0" tIns="0" rIns="0" bIns="0" anchor="t" anchorCtr="0" upright="1">
                          <a:noAutofit/>
                        </wps:bodyPr>
                      </wps:wsp>
                      <wps:wsp>
                        <wps:cNvPr id="487" name="Rectangle 212"/>
                        <wps:cNvSpPr>
                          <a:spLocks noChangeArrowheads="1"/>
                        </wps:cNvSpPr>
                        <wps:spPr bwMode="auto">
                          <a:xfrm>
                            <a:off x="0" y="0"/>
                            <a:ext cx="1215851"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8F6223" w:rsidRDefault="009675B8" w:rsidP="00E46AFD">
                              <w:pPr>
                                <w:pStyle w:val="FigTx"/>
                              </w:pPr>
                              <w:r>
                                <w:rPr>
                                  <w:rFonts w:hint="cs"/>
                                  <w:rtl/>
                                </w:rPr>
                                <w:t>التمهيد</w:t>
                              </w:r>
                            </w:p>
                          </w:txbxContent>
                        </wps:txbx>
                        <wps:bodyPr rot="0" vert="horz" wrap="square" lIns="0" tIns="0" rIns="0" bIns="0" anchor="t" anchorCtr="0" upright="1">
                          <a:noAutofit/>
                        </wps:bodyPr>
                      </wps:wsp>
                    </wpg:wgp>
                  </a:graphicData>
                </a:graphic>
              </wp:anchor>
            </w:drawing>
          </mc:Choice>
          <mc:Fallback>
            <w:pict>
              <v:group id="Group 781" o:spid="_x0000_s1341" style="position:absolute;left:0;text-align:left;margin-left:40.6pt;margin-top:8.35pt;width:399.1pt;height:14.55pt;z-index:252080640" coordsize="50685,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EecwMAACgPAAAOAAAAZHJzL2Uyb0RvYy54bWzsV9tu3DYQfQ+QfyD4Luti3WE5cPZiBHAb&#10;I2k/gCtREhGJVEiutU7Qf++QWq3X66IIEsAJEOtB4mU4nDkzc0RevNn1HbqjUjHBC+yfeRhRXoqK&#10;8abAf/+1dlKMlCa8Ip3gtMD3VOE3l69fXYxDTgPRiq6iEoESrvJxKHCr9ZC7ripb2hN1JgbKYbIW&#10;sicaurJxK0lG0N53buB5sTsKWQ1SlFQpGF1Ok/jS6q9rWur3da2oRl2BwTZt39K+N+btXl6QvJFk&#10;aFm5N4N8hxU9YRw2PahaEk3QVrInqnpWSqFErc9K0buirllJrQ/gje+deHMtxXawvjT52AwHmADa&#10;E5y+W235592tRKwqcJL6GHHSQ5DsvsgMADzj0OQgdS2Hj8Ot3A80U894vKtlb77gC9pZYO8PwNKd&#10;RiUMRl6cRgngX8Kcn4aJfz4hX7YQnifLynb1/wvdeVvXWHcwZhwgidQDTurHcPrYkoFa+JVBYI9T&#10;mEYzTh8gvQhvOooCP5iwspIGKAOJGm5E+UkhLhYtyNErKcXYUlKBYRZbMP9ogekoWIo24x+igjiQ&#10;rRY2q04wDsLzOAlijADNyPPSCcsZ7CA+B4jDPdhJlniREThgRvJBKn1NRY9Mo8AS3LDbkLsbpSfR&#10;WcS4wcWadR2Mk7zjjwZA5zQCe8NSM2essIn/NfOyVbpKQycM4pUTesulc7VehE689pNoeb5cLJb+&#10;P2ZfP8xbVlWUm23mIvTDbwveng6m8jmUoRIdq4w6Y5KSzWbRSXRHgATW9tkDciTmPjbD4gW+nLjk&#10;B6H3NsicdZwmTrgOIwfgTR3Pz95msRdm4XL92KUbxumPu4TGAmdRENkoHRl94ptnn6e+kbxnGmi2&#10;Y32B04MQyU0urnhlQ6sJ66b2ERTG/AcoINxzoG3mmmQ1BKFyvdvsLIsEM2mofCOqe0hmKSDFoPTh&#10;JwGNVsgvGI1AuAVWn7dEUoy6dxwKwrDz3JBzYzM3CC9haYE1RlNzoScW3w6SNS1o9i04XFxB0dTM&#10;prGxbLICfDAdIIfJ3mdgCSjPiU1/Fkv4QeClCZDVUz6GqTDzYcry8QtFvFDEs1LE4V/5m1NE8rMp&#10;Ajj3v8jBj9IIDoMv5PByftgfoZ7x/GBvBg9/7l/v/GDvHHAds+ei/dXR3PeO+/a88XDBvfwXAAD/&#10;/wMAUEsDBBQABgAIAAAAIQCijxFI4AAAAAgBAAAPAAAAZHJzL2Rvd25yZXYueG1sTI/NTsMwEITv&#10;SLyDtUjcqJPSnxDiVFUFnCokWqSqt228TaLGdhS7Sfr2LCc4zs5o5ttsNZpG9NT52lkF8SQCQbZw&#10;uralgu/9+1MCwge0GhtnScGNPKzy+7sMU+0G+0X9LpSCS6xPUUEVQptK6YuKDPqJa8myd3adwcCy&#10;K6XucOBy08hpFC2kwdryQoUtbSoqLrurUfAx4LB+jt/67eW8uR3388/DNialHh/G9SuIQGP4C8Mv&#10;PqNDzkwnd7Xai0ZBEk85yffFEgT7yfJlBuKkYDZPQOaZ/P9A/gMAAP//AwBQSwECLQAUAAYACAAA&#10;ACEAtoM4kv4AAADhAQAAEwAAAAAAAAAAAAAAAAAAAAAAW0NvbnRlbnRfVHlwZXNdLnhtbFBLAQIt&#10;ABQABgAIAAAAIQA4/SH/1gAAAJQBAAALAAAAAAAAAAAAAAAAAC8BAABfcmVscy8ucmVsc1BLAQIt&#10;ABQABgAIAAAAIQBbB1EecwMAACgPAAAOAAAAAAAAAAAAAAAAAC4CAABkcnMvZTJvRG9jLnhtbFBL&#10;AQItABQABgAIAAAAIQCijxFI4AAAAAgBAAAPAAAAAAAAAAAAAAAAAM0FAABkcnMvZG93bnJldi54&#10;bWxQSwUGAAAAAAQABADzAAAA2gYAAAAA&#10;">
                <v:rect id="_x0000_s1342" style="position:absolute;left:24367;top:50;width:2631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9675B8" w:rsidRPr="008F6223" w:rsidRDefault="009675B8" w:rsidP="00E46AFD">
                        <w:pPr>
                          <w:pStyle w:val="FigTx"/>
                        </w:pPr>
                        <w:r>
                          <w:rPr>
                            <w:rFonts w:hint="cs"/>
                            <w:rtl/>
                          </w:rPr>
                          <w:t>مبين صفحة النقل</w:t>
                        </w:r>
                      </w:p>
                    </w:txbxContent>
                  </v:textbox>
                </v:rect>
                <v:rect id="_x0000_s1343" style="position:absolute;left:12208;width:12249;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9675B8" w:rsidRPr="008F6223" w:rsidRDefault="009675B8" w:rsidP="00E46AFD">
                        <w:pPr>
                          <w:pStyle w:val="FigTx"/>
                        </w:pPr>
                        <w:r>
                          <w:rPr>
                            <w:rFonts w:hint="cs"/>
                            <w:rtl/>
                          </w:rPr>
                          <w:t>الكلمة الفريدة</w:t>
                        </w:r>
                      </w:p>
                    </w:txbxContent>
                  </v:textbox>
                </v:rect>
                <v:rect id="_x0000_s1344" style="position:absolute;width:1215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9675B8" w:rsidRPr="008F6223" w:rsidRDefault="009675B8" w:rsidP="00E46AFD">
                        <w:pPr>
                          <w:pStyle w:val="FigTx"/>
                        </w:pPr>
                        <w:r>
                          <w:rPr>
                            <w:rFonts w:hint="cs"/>
                            <w:rtl/>
                          </w:rPr>
                          <w:t>التمهيد</w:t>
                        </w:r>
                      </w:p>
                    </w:txbxContent>
                  </v:textbox>
                </v:rect>
              </v:group>
            </w:pict>
          </mc:Fallback>
        </mc:AlternateContent>
      </w:r>
      <w:r>
        <w:object w:dxaOrig="6252" w:dyaOrig="1057">
          <v:shape id="_x0000_i1078" type="#_x0000_t75" style="width:403.2pt;height:65.1pt" o:ole="">
            <v:imagedata r:id="rId125" o:title=""/>
          </v:shape>
          <o:OLEObject Type="Embed" ProgID="CorelDRAW.Graphic.14" ShapeID="_x0000_i1078" DrawAspect="Content" ObjectID="_1506931778" r:id="rId126"/>
        </w:object>
      </w:r>
    </w:p>
    <w:p w:rsidR="0090203E" w:rsidRPr="00E42464" w:rsidRDefault="0090203E" w:rsidP="0090203E">
      <w:pPr>
        <w:rPr>
          <w:rtl/>
          <w:lang w:val="en-CA" w:bidi="ar-EG"/>
        </w:rPr>
      </w:pPr>
      <w:r w:rsidRPr="00E42464">
        <w:rPr>
          <w:rFonts w:hint="cs"/>
          <w:rtl/>
        </w:rPr>
        <w:t xml:space="preserve">ويحمل مجال البيانات كلمة من </w:t>
      </w:r>
      <w:r w:rsidRPr="00E42464">
        <w:t>24</w:t>
      </w:r>
      <w:r w:rsidRPr="00E42464">
        <w:rPr>
          <w:rFonts w:hint="cs"/>
          <w:rtl/>
        </w:rPr>
        <w:t xml:space="preserve"> بتة لتحديد هوية المستعمل وجزء التحقق من الإطناب الدوري المكون من </w:t>
      </w:r>
      <w:r w:rsidRPr="00E42464">
        <w:rPr>
          <w:lang w:val="en-CA"/>
        </w:rPr>
        <w:t>8</w:t>
      </w:r>
      <w:r w:rsidRPr="00E42464">
        <w:rPr>
          <w:rFonts w:hint="cs"/>
          <w:rtl/>
          <w:lang w:val="en-CA" w:bidi="ar-EG"/>
        </w:rPr>
        <w:t xml:space="preserve"> بتات. وتُشفر بشفرة تلافيفية بمعدل </w:t>
      </w:r>
      <w:r w:rsidRPr="00E42464">
        <w:rPr>
          <w:lang w:val="en-CA" w:bidi="ar-EG"/>
        </w:rPr>
        <w:t>1/3</w:t>
      </w:r>
      <w:r w:rsidRPr="00E42464">
        <w:rPr>
          <w:rFonts w:hint="cs"/>
          <w:rtl/>
          <w:lang w:val="en-CA" w:bidi="ar-EG"/>
        </w:rPr>
        <w:t xml:space="preserve">، وتُقطّع إلى </w:t>
      </w:r>
      <w:r w:rsidRPr="00E42464">
        <w:rPr>
          <w:lang w:val="en-CA" w:bidi="ar-EG"/>
        </w:rPr>
        <w:t>114</w:t>
      </w:r>
      <w:r w:rsidRPr="00E42464">
        <w:rPr>
          <w:rFonts w:hint="cs"/>
          <w:rtl/>
          <w:lang w:val="en-CA" w:bidi="ar-EG"/>
        </w:rPr>
        <w:t xml:space="preserve"> بتة.</w:t>
      </w:r>
    </w:p>
    <w:p w:rsidR="0090203E" w:rsidRPr="00E42464" w:rsidRDefault="0090203E" w:rsidP="0090203E">
      <w:pPr>
        <w:rPr>
          <w:rtl/>
          <w:lang w:val="en-CA" w:bidi="ar-EG"/>
        </w:rPr>
      </w:pPr>
      <w:r w:rsidRPr="00E42464">
        <w:rPr>
          <w:rFonts w:hint="cs"/>
          <w:rtl/>
          <w:lang w:val="en-CA" w:bidi="ar-EG"/>
        </w:rPr>
        <w:t xml:space="preserve">وعلى خلاف بقية القنوات المادية، لا تُمدد قناة </w:t>
      </w:r>
      <w:r w:rsidRPr="00E42464">
        <w:rPr>
          <w:lang w:val="en-CA" w:bidi="ar-EG"/>
        </w:rPr>
        <w:t>HPPICH</w:t>
      </w:r>
      <w:r w:rsidRPr="00E42464">
        <w:rPr>
          <w:rFonts w:hint="cs"/>
          <w:rtl/>
          <w:lang w:val="en-CA" w:bidi="ar-EG"/>
        </w:rPr>
        <w:t>. وتُشكل على إشارة </w:t>
      </w:r>
      <w:r w:rsidRPr="00E42464">
        <w:rPr>
          <w:lang w:val="en-CA" w:bidi="ar-EG"/>
        </w:rPr>
        <w:t>BPSK</w:t>
      </w:r>
      <w:r w:rsidRPr="00E42464">
        <w:rPr>
          <w:rFonts w:hint="cs"/>
          <w:rtl/>
          <w:lang w:val="en-CA" w:bidi="ar-EG"/>
        </w:rPr>
        <w:t>.</w:t>
      </w:r>
    </w:p>
    <w:p w:rsidR="0090203E" w:rsidRPr="00E42464" w:rsidRDefault="0090203E" w:rsidP="0090203E">
      <w:pPr>
        <w:pStyle w:val="Heading8"/>
        <w:rPr>
          <w:rFonts w:hint="eastAsia"/>
          <w:rtl/>
        </w:rPr>
      </w:pPr>
      <w:r w:rsidRPr="00E42464">
        <w:t>9.1.2.1.4.6.3.4</w:t>
      </w:r>
      <w:r w:rsidRPr="00E42464">
        <w:tab/>
      </w:r>
      <w:r w:rsidRPr="00E42464">
        <w:rPr>
          <w:rFonts w:hint="cs"/>
          <w:rtl/>
        </w:rPr>
        <w:t>القناة المادية المكرّسة للوصلة الهابطة (</w:t>
      </w:r>
      <w:r w:rsidRPr="00E42464">
        <w:t>DPCH</w:t>
      </w:r>
      <w:r w:rsidRPr="00E42464">
        <w:rPr>
          <w:rFonts w:hint="cs"/>
          <w:rtl/>
        </w:rPr>
        <w:t xml:space="preserve"> للوصلة الهابطة)</w:t>
      </w:r>
    </w:p>
    <w:p w:rsidR="0090203E" w:rsidRPr="00E42464" w:rsidRDefault="0090203E" w:rsidP="0090203E">
      <w:pPr>
        <w:rPr>
          <w:spacing w:val="-6"/>
          <w:rtl/>
          <w:lang w:bidi="ar-EG"/>
        </w:rPr>
      </w:pPr>
      <w:r w:rsidRPr="00E42464">
        <w:rPr>
          <w:rFonts w:hint="cs"/>
          <w:spacing w:val="-6"/>
          <w:rtl/>
        </w:rPr>
        <w:t xml:space="preserve">ثمة نوعان من القنوات المادية المكرّسة وهما: القناة المادية المكرسة للبيانات </w:t>
      </w:r>
      <w:r w:rsidRPr="00E42464">
        <w:rPr>
          <w:spacing w:val="-6"/>
        </w:rPr>
        <w:t>(DPDCH)</w:t>
      </w:r>
      <w:r w:rsidRPr="00E42464">
        <w:rPr>
          <w:rFonts w:hint="cs"/>
          <w:spacing w:val="-6"/>
          <w:rtl/>
        </w:rPr>
        <w:t xml:space="preserve"> وقناة التحكم المادية المكرّسة </w:t>
      </w:r>
      <w:r w:rsidRPr="00E42464">
        <w:rPr>
          <w:spacing w:val="-6"/>
        </w:rPr>
        <w:t>(DPCCH)</w:t>
      </w:r>
      <w:r w:rsidRPr="00E42464">
        <w:rPr>
          <w:rFonts w:hint="cs"/>
          <w:spacing w:val="-6"/>
          <w:rtl/>
        </w:rPr>
        <w:t>.</w:t>
      </w:r>
    </w:p>
    <w:p w:rsidR="0090203E" w:rsidRPr="00E42464" w:rsidRDefault="0090203E" w:rsidP="0090203E">
      <w:pPr>
        <w:rPr>
          <w:rtl/>
        </w:rPr>
      </w:pPr>
      <w:r w:rsidRPr="00E42464">
        <w:rPr>
          <w:rFonts w:hint="cs"/>
          <w:rtl/>
        </w:rPr>
        <w:t xml:space="preserve">تُستخدم القناة </w:t>
      </w:r>
      <w:r w:rsidRPr="00E42464">
        <w:t>DPDCH</w:t>
      </w:r>
      <w:r w:rsidRPr="00E42464">
        <w:rPr>
          <w:rFonts w:hint="cs"/>
          <w:rtl/>
        </w:rPr>
        <w:t xml:space="preserve"> لنقل البيانات المكرّسة عند الطبقة </w:t>
      </w:r>
      <w:r w:rsidRPr="00E42464">
        <w:rPr>
          <w:lang w:bidi="ar-EG"/>
        </w:rPr>
        <w:t>2</w:t>
      </w:r>
      <w:r w:rsidRPr="00E42464">
        <w:rPr>
          <w:rFonts w:hint="cs"/>
          <w:rtl/>
        </w:rPr>
        <w:t xml:space="preserve"> وما فوق، أي قنوات النقل المكرسة.</w:t>
      </w:r>
    </w:p>
    <w:p w:rsidR="0090203E" w:rsidRPr="00E42464" w:rsidRDefault="0090203E" w:rsidP="00AC03B3">
      <w:pPr>
        <w:rPr>
          <w:rtl/>
          <w:lang w:bidi="ar-EG"/>
        </w:rPr>
      </w:pPr>
      <w:r w:rsidRPr="00E42464">
        <w:rPr>
          <w:rFonts w:hint="cs"/>
          <w:rtl/>
        </w:rPr>
        <w:t xml:space="preserve">أما القناة </w:t>
      </w:r>
      <w:r w:rsidRPr="00E42464">
        <w:t>DPCCH</w:t>
      </w:r>
      <w:r w:rsidRPr="00E42464">
        <w:rPr>
          <w:rFonts w:hint="cs"/>
          <w:rtl/>
        </w:rPr>
        <w:t xml:space="preserve"> فتُستخدم للتحكم بالمعلومات المتولدة عند الطبقة </w:t>
      </w:r>
      <w:r w:rsidRPr="00E42464">
        <w:t>1</w:t>
      </w:r>
      <w:r w:rsidRPr="00E42464">
        <w:rPr>
          <w:rFonts w:hint="cs"/>
          <w:rtl/>
        </w:rPr>
        <w:t xml:space="preserve">. وتتألف معلومات التحكم من بتّات دليلية معلومة لدعم تقدير القنوات من أجل الكشف المتماسك، والأوامر المتعلقة بمراقبة قدرة الإرسال </w:t>
      </w:r>
      <w:r w:rsidRPr="00E42464">
        <w:t>(TPC)</w:t>
      </w:r>
      <w:r w:rsidRPr="00E42464">
        <w:rPr>
          <w:rFonts w:hint="cs"/>
          <w:rtl/>
        </w:rPr>
        <w:t>، ومُبيّن توليفة نسق النقل</w:t>
      </w:r>
      <w:r w:rsidR="00AC03B3">
        <w:rPr>
          <w:rFonts w:hint="eastAsia"/>
          <w:rtl/>
        </w:rPr>
        <w:t> </w:t>
      </w:r>
      <w:r w:rsidRPr="00E42464">
        <w:t>(TFCI)</w:t>
      </w:r>
      <w:r w:rsidRPr="00E42464">
        <w:rPr>
          <w:rFonts w:hint="cs"/>
          <w:rtl/>
        </w:rPr>
        <w:t>.</w:t>
      </w:r>
    </w:p>
    <w:p w:rsidR="0090203E" w:rsidRPr="00E42464" w:rsidRDefault="0090203E" w:rsidP="0090203E">
      <w:pPr>
        <w:rPr>
          <w:rtl/>
        </w:rPr>
      </w:pPr>
      <w:r w:rsidRPr="00E42464">
        <w:rPr>
          <w:rFonts w:hint="cs"/>
          <w:rtl/>
        </w:rPr>
        <w:lastRenderedPageBreak/>
        <w:t xml:space="preserve">ويقوم مُبيّن نسق النقل بإعلام جهاز الاستقبال عن المعدل الآني للخدمات المختلفة التي يتعدد إرسالها على القنوات المادية المكرّسة للبيانات. ومن الممكن أيضاً استخدام الكشف الأعمى في ظل غياب المبيّن </w:t>
      </w:r>
      <w:r w:rsidRPr="00E42464">
        <w:t>TFCI</w:t>
      </w:r>
      <w:r w:rsidRPr="00E42464">
        <w:rPr>
          <w:rFonts w:hint="cs"/>
          <w:rtl/>
        </w:rPr>
        <w:t>.</w:t>
      </w:r>
    </w:p>
    <w:p w:rsidR="0090203E" w:rsidRPr="00F06343" w:rsidRDefault="0090203E" w:rsidP="0090203E">
      <w:pPr>
        <w:pStyle w:val="FigureNo"/>
        <w:rPr>
          <w:rFonts w:hint="eastAsia"/>
        </w:rPr>
      </w:pPr>
      <w:r w:rsidRPr="00F06343">
        <w:rPr>
          <w:rtl/>
        </w:rPr>
        <w:t>الش</w:t>
      </w:r>
      <w:r w:rsidRPr="00F06343">
        <w:rPr>
          <w:rFonts w:hint="cs"/>
          <w:rtl/>
        </w:rPr>
        <w:t>ـ</w:t>
      </w:r>
      <w:r w:rsidRPr="00F06343">
        <w:rPr>
          <w:rtl/>
        </w:rPr>
        <w:t xml:space="preserve">كل </w:t>
      </w:r>
      <w:r w:rsidRPr="00F06343">
        <w:t>55</w:t>
      </w:r>
    </w:p>
    <w:p w:rsidR="0090203E" w:rsidRPr="00F06343" w:rsidRDefault="0090203E" w:rsidP="0035116B">
      <w:pPr>
        <w:pStyle w:val="FigureTitle"/>
        <w:rPr>
          <w:rFonts w:hint="eastAsia"/>
          <w:rtl/>
        </w:rPr>
      </w:pPr>
      <w:r w:rsidRPr="00F06343">
        <w:rPr>
          <w:rtl/>
        </w:rPr>
        <w:t xml:space="preserve">بنية </w:t>
      </w:r>
      <w:r w:rsidRPr="00F06343">
        <w:rPr>
          <w:rFonts w:hint="cs"/>
          <w:rtl/>
        </w:rPr>
        <w:t>ال</w:t>
      </w:r>
      <w:r w:rsidRPr="00F06343">
        <w:rPr>
          <w:rtl/>
        </w:rPr>
        <w:t xml:space="preserve">رتل </w:t>
      </w:r>
      <w:r w:rsidRPr="00F06343">
        <w:rPr>
          <w:rFonts w:hint="cs"/>
          <w:rtl/>
        </w:rPr>
        <w:t>ل</w:t>
      </w:r>
      <w:r w:rsidRPr="00F06343">
        <w:rPr>
          <w:rtl/>
        </w:rPr>
        <w:t>لق</w:t>
      </w:r>
      <w:r w:rsidRPr="00F06343">
        <w:rPr>
          <w:rFonts w:hint="cs"/>
          <w:rtl/>
        </w:rPr>
        <w:t>ن</w:t>
      </w:r>
      <w:r w:rsidRPr="00F06343">
        <w:rPr>
          <w:rtl/>
        </w:rPr>
        <w:t xml:space="preserve">اة </w:t>
      </w:r>
      <w:r w:rsidR="0035116B" w:rsidRPr="00F06343">
        <w:rPr>
          <w:lang w:val="en-US"/>
        </w:rPr>
        <w:t>DPCH</w:t>
      </w:r>
      <w:r w:rsidRPr="00F06343">
        <w:rPr>
          <w:rFonts w:hint="cs"/>
          <w:rtl/>
        </w:rPr>
        <w:t xml:space="preserve"> للوصلة الهابطة</w:t>
      </w:r>
    </w:p>
    <w:p w:rsidR="009D32A5" w:rsidRPr="00F06343" w:rsidRDefault="00C7636D" w:rsidP="009B3207">
      <w:pPr>
        <w:pStyle w:val="Figure"/>
        <w:spacing w:before="120"/>
        <w:rPr>
          <w:rtl/>
          <w:lang w:bidi="ar-EG"/>
        </w:rPr>
      </w:pPr>
      <w:r>
        <w:rPr>
          <w:noProof/>
          <w:lang w:eastAsia="zh-CN"/>
        </w:rPr>
        <mc:AlternateContent>
          <mc:Choice Requires="wps">
            <w:drawing>
              <wp:anchor distT="0" distB="0" distL="114300" distR="114300" simplePos="0" relativeHeight="252108288" behindDoc="0" locked="0" layoutInCell="1" allowOverlap="1" wp14:anchorId="6ED1807A" wp14:editId="763AC659">
                <wp:simplePos x="0" y="0"/>
                <wp:positionH relativeFrom="column">
                  <wp:posOffset>4932045</wp:posOffset>
                </wp:positionH>
                <wp:positionV relativeFrom="paragraph">
                  <wp:posOffset>1341120</wp:posOffset>
                </wp:positionV>
                <wp:extent cx="597535" cy="286385"/>
                <wp:effectExtent l="0" t="0" r="12065" b="18415"/>
                <wp:wrapNone/>
                <wp:docPr id="49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469B3" w:rsidRDefault="009675B8" w:rsidP="00F06343">
                            <w:pPr>
                              <w:pStyle w:val="FigTx"/>
                              <w:spacing w:line="168" w:lineRule="auto"/>
                              <w:rPr>
                                <w:rFonts w:cs="Times New Roman"/>
                                <w:sz w:val="16"/>
                                <w:szCs w:val="22"/>
                              </w:rPr>
                            </w:pPr>
                            <w:r w:rsidRPr="005469B3">
                              <w:rPr>
                                <w:rFonts w:hint="cs"/>
                                <w:sz w:val="16"/>
                                <w:szCs w:val="22"/>
                                <w:rtl/>
                              </w:rPr>
                              <w:t>الفجوة</w:t>
                            </w:r>
                            <w:r>
                              <w:rPr>
                                <w:sz w:val="16"/>
                                <w:szCs w:val="22"/>
                              </w:rPr>
                              <w:br/>
                            </w:r>
                            <w:r w:rsidRPr="005469B3">
                              <w:rPr>
                                <w:rFonts w:hint="cs"/>
                                <w:sz w:val="16"/>
                                <w:szCs w:val="22"/>
                                <w:rtl/>
                              </w:rPr>
                              <w:t>رقم</w:t>
                            </w:r>
                            <w:r>
                              <w:rPr>
                                <w:rFonts w:hint="cs"/>
                                <w:sz w:val="16"/>
                                <w:szCs w:val="22"/>
                                <w:rtl/>
                              </w:rPr>
                              <w:t xml:space="preserve"> </w:t>
                            </w:r>
                            <w:r w:rsidRPr="005469B3">
                              <w:rPr>
                                <w:sz w:val="16"/>
                                <w:szCs w:val="22"/>
                              </w:rPr>
                              <w:t>14</w:t>
                            </w:r>
                          </w:p>
                          <w:p w:rsidR="009675B8" w:rsidRPr="005469B3" w:rsidRDefault="009675B8" w:rsidP="005469B3">
                            <w:pPr>
                              <w:pStyle w:val="FigTx"/>
                            </w:pPr>
                          </w:p>
                        </w:txbxContent>
                      </wps:txbx>
                      <wps:bodyPr rot="0" vert="horz" wrap="square" lIns="0" tIns="0" rIns="0" bIns="0" anchor="t" anchorCtr="0" upright="1">
                        <a:noAutofit/>
                      </wps:bodyPr>
                    </wps:wsp>
                  </a:graphicData>
                </a:graphic>
              </wp:anchor>
            </w:drawing>
          </mc:Choice>
          <mc:Fallback>
            <w:pict>
              <v:rect w14:anchorId="6ED1807A" id="_x0000_s1345" style="position:absolute;left:0;text-align:left;margin-left:388.35pt;margin-top:105.6pt;width:47.05pt;height:22.55pt;z-index:25210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X4sQIAAKw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NhEmHESQdN+gxlI3zTUhT4gSnR0KsUPJ/6R2lIqv5BlN8U4mLZgB+9k1IMDSUVAPONv3t2wSwU&#10;XEXr4YOoID7ZamGrta9lZwJCHdDeNuX52BS616iEzSiZR9cArYSjIJ5dx5HNQNLpci+VfkdFh4yR&#10;YQngbXCye1DagCHp5GJycVGwtrV9b/nZBjiOO5AarpozA8K28WfiJat4FYdOGMxWTujluXNXLENn&#10;VvjzKL/Ol8vc/2Xy+mHasKqi3KSZJOWHf9ayg7hHMRxFpUTLKhPOQFJys162Eu0ISLqw36EgJ27u&#10;OQxbBOByQckPQu8+SJxiFs+dsAgjJ5l7seP5yX0y88IkzItzSg+M03+nhIYMJ1EQ2S6dgL7g5tnv&#10;NTeSdkzD0GhZl+H46ERSo8AVr2xrNWHtaJ+UwsB/KQW0e2q01auR6Ch1vV/v7ZsI4tDkNwJei+oZ&#10;JCwFSAwGCYw8MBohf2A0wPjIsPq+JZJi1L7n8AzMrJkMORnrySC8hKsZ1hiN5lKPM2nbS7ZpILJv&#10;i8PFHTyVmlkZv6A4PDAYCZbNYXyZmXO6tl4vQ3bxGwAA//8DAFBLAwQUAAYACAAAACEAYSg6uuIA&#10;AAALAQAADwAAAGRycy9kb3ducmV2LnhtbEyPTU+DQBCG7yb+h82YeLMLGIEiS9P4kXrU1qR627Ij&#10;ENlZwm4L+usdT3qcmSfvPG+5mm0vTjj6zpGCeBGBQKqd6ahR8Lp7vMpB+KDJ6N4RKvhCD6vq/KzU&#10;hXETveBpGxrBIeQLraANYSik9HWLVvuFG5D49uFGqwOPYyPNqCcOt71MoiiVVnfEH1o94F2L9ef2&#10;aBVs8mH99uS+p6Z/eN/sn/fL+90yKHV5Ma9vQQScwx8Mv/qsDhU7HdyRjBe9gixLM0YVJHGcgGAi&#10;zyIuc+DNTXoNsirl/w7VDwAAAP//AwBQSwECLQAUAAYACAAAACEAtoM4kv4AAADhAQAAEwAAAAAA&#10;AAAAAAAAAAAAAAAAW0NvbnRlbnRfVHlwZXNdLnhtbFBLAQItABQABgAIAAAAIQA4/SH/1gAAAJQB&#10;AAALAAAAAAAAAAAAAAAAAC8BAABfcmVscy8ucmVsc1BLAQItABQABgAIAAAAIQAqSBX4sQIAAKwF&#10;AAAOAAAAAAAAAAAAAAAAAC4CAABkcnMvZTJvRG9jLnhtbFBLAQItABQABgAIAAAAIQBhKDq64gAA&#10;AAsBAAAPAAAAAAAAAAAAAAAAAAsFAABkcnMvZG93bnJldi54bWxQSwUGAAAAAAQABADzAAAAGgYA&#10;AAAA&#10;" filled="f" stroked="f">
                <v:textbox inset="0,0,0,0">
                  <w:txbxContent>
                    <w:p w:rsidR="009675B8" w:rsidRPr="005469B3" w:rsidRDefault="009675B8" w:rsidP="00F06343">
                      <w:pPr>
                        <w:pStyle w:val="FigTx"/>
                        <w:spacing w:line="168" w:lineRule="auto"/>
                        <w:rPr>
                          <w:rFonts w:cs="Times New Roman"/>
                          <w:sz w:val="16"/>
                          <w:szCs w:val="22"/>
                        </w:rPr>
                      </w:pPr>
                      <w:r w:rsidRPr="005469B3">
                        <w:rPr>
                          <w:rFonts w:hint="cs"/>
                          <w:sz w:val="16"/>
                          <w:szCs w:val="22"/>
                          <w:rtl/>
                        </w:rPr>
                        <w:t>الفجوة</w:t>
                      </w:r>
                      <w:r>
                        <w:rPr>
                          <w:sz w:val="16"/>
                          <w:szCs w:val="22"/>
                        </w:rPr>
                        <w:br/>
                      </w:r>
                      <w:r w:rsidRPr="005469B3">
                        <w:rPr>
                          <w:rFonts w:hint="cs"/>
                          <w:sz w:val="16"/>
                          <w:szCs w:val="22"/>
                          <w:rtl/>
                        </w:rPr>
                        <w:t>رقم</w:t>
                      </w:r>
                      <w:r>
                        <w:rPr>
                          <w:rFonts w:hint="cs"/>
                          <w:sz w:val="16"/>
                          <w:szCs w:val="22"/>
                          <w:rtl/>
                        </w:rPr>
                        <w:t xml:space="preserve"> </w:t>
                      </w:r>
                      <w:r w:rsidRPr="005469B3">
                        <w:rPr>
                          <w:sz w:val="16"/>
                          <w:szCs w:val="22"/>
                        </w:rPr>
                        <w:t>14</w:t>
                      </w:r>
                    </w:p>
                    <w:p w:rsidR="009675B8" w:rsidRPr="005469B3" w:rsidRDefault="009675B8" w:rsidP="005469B3">
                      <w:pPr>
                        <w:pStyle w:val="FigTx"/>
                      </w:pPr>
                    </w:p>
                  </w:txbxContent>
                </v:textbox>
              </v:rect>
            </w:pict>
          </mc:Fallback>
        </mc:AlternateContent>
      </w:r>
      <w:r>
        <w:rPr>
          <w:noProof/>
          <w:lang w:eastAsia="zh-CN"/>
        </w:rPr>
        <mc:AlternateContent>
          <mc:Choice Requires="wps">
            <w:drawing>
              <wp:anchor distT="0" distB="0" distL="114300" distR="114300" simplePos="0" relativeHeight="252107264" behindDoc="0" locked="0" layoutInCell="1" allowOverlap="1" wp14:anchorId="03362206" wp14:editId="4EC3ED23">
                <wp:simplePos x="0" y="0"/>
                <wp:positionH relativeFrom="column">
                  <wp:posOffset>2605405</wp:posOffset>
                </wp:positionH>
                <wp:positionV relativeFrom="paragraph">
                  <wp:posOffset>1342390</wp:posOffset>
                </wp:positionV>
                <wp:extent cx="562610" cy="286385"/>
                <wp:effectExtent l="0" t="0" r="8890" b="18415"/>
                <wp:wrapNone/>
                <wp:docPr id="49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469B3" w:rsidRDefault="009675B8" w:rsidP="00895E61">
                            <w:pPr>
                              <w:pStyle w:val="FigTx"/>
                              <w:spacing w:line="168" w:lineRule="auto"/>
                            </w:pPr>
                            <w:r w:rsidRPr="005469B3">
                              <w:rPr>
                                <w:rFonts w:hint="cs"/>
                                <w:sz w:val="16"/>
                                <w:szCs w:val="22"/>
                                <w:rtl/>
                              </w:rPr>
                              <w:t>الفجوة</w:t>
                            </w:r>
                            <w:r>
                              <w:rPr>
                                <w:sz w:val="16"/>
                                <w:szCs w:val="22"/>
                                <w:rtl/>
                              </w:rPr>
                              <w:br/>
                            </w:r>
                            <w:r w:rsidRPr="005469B3">
                              <w:rPr>
                                <w:rFonts w:hint="cs"/>
                                <w:sz w:val="16"/>
                                <w:szCs w:val="22"/>
                                <w:rtl/>
                              </w:rPr>
                              <w:t>رقم</w:t>
                            </w:r>
                            <w:r>
                              <w:rPr>
                                <w:rFonts w:hint="cs"/>
                                <w:sz w:val="16"/>
                                <w:szCs w:val="22"/>
                                <w:rtl/>
                              </w:rPr>
                              <w:t xml:space="preserve"> </w:t>
                            </w:r>
                            <w:r w:rsidRPr="005469B3">
                              <w:rPr>
                                <w:i/>
                                <w:iCs/>
                                <w:sz w:val="16"/>
                                <w:szCs w:val="22"/>
                              </w:rPr>
                              <w:t>i</w:t>
                            </w:r>
                          </w:p>
                        </w:txbxContent>
                      </wps:txbx>
                      <wps:bodyPr rot="0" vert="horz" wrap="square" lIns="0" tIns="0" rIns="0" bIns="0" anchor="t" anchorCtr="0" upright="1">
                        <a:noAutofit/>
                      </wps:bodyPr>
                    </wps:wsp>
                  </a:graphicData>
                </a:graphic>
              </wp:anchor>
            </w:drawing>
          </mc:Choice>
          <mc:Fallback>
            <w:pict>
              <v:rect w14:anchorId="03362206" id="_x0000_s1346" style="position:absolute;left:0;text-align:left;margin-left:205.15pt;margin-top:105.7pt;width:44.3pt;height:22.55pt;z-index:25210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NnsAIAAKwFAAAOAAAAZHJzL2Uyb0RvYy54bWysVG1vmzAQ/j5p/8Hyd8pLCQVUUrUhTJO6&#10;rVq3H+CACdaMzWwnpJv233c2SZq0X6ZtfEBn+3z3PHeP7/pm13O0pUozKQocXgQYUVHLhol1gb9+&#10;qbwUI22IaAiXghb4iWp8M3/75nocchrJTvKGKgRBhM7HocCdMUPu+7ruaE/0hRyogMNWqp4YWKq1&#10;3ygyQvSe+1EQJP4oVTMoWVOtYbecDvHcxW9bWptPbaupQbzAgM24v3L/lf3782uSrxUZOlbvYZC/&#10;QNETJiDpMVRJDEEbxV6F6lmtpJatuahl78u2ZTV1HIBNGLxg89iRgTouUBw9HMuk/1/Y+uP2QSHW&#10;FDjOYowE6aFJn6FsRKw5RVEY2RKNg87B83F4UJakHu5l/U0jIRcd+NFbpeTYUdIAsND6+2cX7ELD&#10;VbQaP8gG4pONka5au1b1NiDUAe1cU56OTaE7g2rYnCVREkLrajiK0uQynbkMJD9cHpQ276jskTUK&#10;rAC8C06299pYMCQ/uNhcQlaMc9d3Ls42wHHagdRw1Z5ZEK6NP7MgW6bLNPbiKFl6cVCW3m21iL2k&#10;Cq9m5WW5WJThL5s3jPOONQ0VNs1BUmH8Zy3bi3sSw1FUWnLW2HAWklbr1YIrtCUg6cp9+4KcuPnn&#10;MFwRgMsLSmEUB3dR5lVJeuXFVTzzsqsg9YIwu8uSAARRVueU7pmg/04JjQXOZtHMdekE9Atugfte&#10;cyN5zwwMDc76AqdHJ5JbBS5F41prCOOTfVIKC/+5FNDuQ6OdXq1EJ6mb3Wrn3kQ0ic0KeCWbJ5Cw&#10;kiAxUCOMPDA6qX5gNML4KLD+viGKYsTfC3gGdtYcDHUwVgeDiBquFthgNJkLM82kzaDYuoPIoSuO&#10;kLfwVFrmZPyMYv/AYCQ4NvvxZWfO6dp5PQ/Z+W8AAAD//wMAUEsDBBQABgAIAAAAIQBenNSO4gAA&#10;AAsBAAAPAAAAZHJzL2Rvd25yZXYueG1sTI9NT8MwDIbvSPyHyEjcWNrRTW1pOk18aBzHhjS4Za1p&#10;KxKnarK18OsxJzjafvT6eYvVZI044+A7RwriWQQCqXJ1R42C1/3TTQrCB021No5QwRd6WJWXF4XO&#10;azfSC553oREcQj7XCtoQ+lxKX7VotZ+5HolvH26wOvA4NLIe9Mjh1sh5FC2l1R3xh1b3eN9i9bk7&#10;WQWbtF+/PbvvsTGP75vD9pA97LOg1PXVtL4DEXAKfzD86rM6lOx0dCeqvTAKkji6ZVTBPI4TEEwk&#10;WZqBOPJmsVyALAv5v0P5AwAA//8DAFBLAQItABQABgAIAAAAIQC2gziS/gAAAOEBAAATAAAAAAAA&#10;AAAAAAAAAAAAAABbQ29udGVudF9UeXBlc10ueG1sUEsBAi0AFAAGAAgAAAAhADj9If/WAAAAlAEA&#10;AAsAAAAAAAAAAAAAAAAALwEAAF9yZWxzLy5yZWxzUEsBAi0AFAAGAAgAAAAhAI1mQ2ewAgAArAUA&#10;AA4AAAAAAAAAAAAAAAAALgIAAGRycy9lMm9Eb2MueG1sUEsBAi0AFAAGAAgAAAAhAF6c1I7iAAAA&#10;CwEAAA8AAAAAAAAAAAAAAAAACgUAAGRycy9kb3ducmV2LnhtbFBLBQYAAAAABAAEAPMAAAAZBgAA&#10;AAA=&#10;" filled="f" stroked="f">
                <v:textbox inset="0,0,0,0">
                  <w:txbxContent>
                    <w:p w:rsidR="009675B8" w:rsidRPr="005469B3" w:rsidRDefault="009675B8" w:rsidP="00895E61">
                      <w:pPr>
                        <w:pStyle w:val="FigTx"/>
                        <w:spacing w:line="168" w:lineRule="auto"/>
                      </w:pPr>
                      <w:r w:rsidRPr="005469B3">
                        <w:rPr>
                          <w:rFonts w:hint="cs"/>
                          <w:sz w:val="16"/>
                          <w:szCs w:val="22"/>
                          <w:rtl/>
                        </w:rPr>
                        <w:t>الفجوة</w:t>
                      </w:r>
                      <w:r>
                        <w:rPr>
                          <w:sz w:val="16"/>
                          <w:szCs w:val="22"/>
                          <w:rtl/>
                        </w:rPr>
                        <w:br/>
                      </w:r>
                      <w:r w:rsidRPr="005469B3">
                        <w:rPr>
                          <w:rFonts w:hint="cs"/>
                          <w:sz w:val="16"/>
                          <w:szCs w:val="22"/>
                          <w:rtl/>
                        </w:rPr>
                        <w:t>رقم</w:t>
                      </w:r>
                      <w:r>
                        <w:rPr>
                          <w:rFonts w:hint="cs"/>
                          <w:sz w:val="16"/>
                          <w:szCs w:val="22"/>
                          <w:rtl/>
                        </w:rPr>
                        <w:t xml:space="preserve"> </w:t>
                      </w:r>
                      <w:r w:rsidRPr="005469B3">
                        <w:rPr>
                          <w:i/>
                          <w:iCs/>
                          <w:sz w:val="16"/>
                          <w:szCs w:val="22"/>
                        </w:rPr>
                        <w:t>i</w:t>
                      </w:r>
                    </w:p>
                  </w:txbxContent>
                </v:textbox>
              </v:rect>
            </w:pict>
          </mc:Fallback>
        </mc:AlternateContent>
      </w:r>
      <w:r>
        <w:rPr>
          <w:noProof/>
          <w:lang w:eastAsia="zh-CN"/>
        </w:rPr>
        <mc:AlternateContent>
          <mc:Choice Requires="wps">
            <w:drawing>
              <wp:anchor distT="0" distB="0" distL="114300" distR="114300" simplePos="0" relativeHeight="252106240" behindDoc="0" locked="0" layoutInCell="1" allowOverlap="1" wp14:anchorId="4BD12DE5" wp14:editId="32DA7E90">
                <wp:simplePos x="0" y="0"/>
                <wp:positionH relativeFrom="column">
                  <wp:posOffset>1168400</wp:posOffset>
                </wp:positionH>
                <wp:positionV relativeFrom="paragraph">
                  <wp:posOffset>1341755</wp:posOffset>
                </wp:positionV>
                <wp:extent cx="588010" cy="286385"/>
                <wp:effectExtent l="0" t="0" r="2540" b="18415"/>
                <wp:wrapNone/>
                <wp:docPr id="49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469B3" w:rsidRDefault="009675B8" w:rsidP="00895E61">
                            <w:pPr>
                              <w:pStyle w:val="FigTx"/>
                              <w:spacing w:line="168" w:lineRule="auto"/>
                              <w:rPr>
                                <w:rFonts w:cs="Times New Roman"/>
                                <w:sz w:val="16"/>
                                <w:szCs w:val="22"/>
                              </w:rPr>
                            </w:pPr>
                            <w:r w:rsidRPr="005469B3">
                              <w:rPr>
                                <w:rFonts w:hint="cs"/>
                                <w:sz w:val="16"/>
                                <w:szCs w:val="22"/>
                                <w:rtl/>
                              </w:rPr>
                              <w:t>الفجوة</w:t>
                            </w:r>
                            <w:r>
                              <w:rPr>
                                <w:sz w:val="16"/>
                                <w:szCs w:val="22"/>
                                <w:rtl/>
                              </w:rPr>
                              <w:br/>
                            </w:r>
                            <w:r w:rsidRPr="005469B3">
                              <w:rPr>
                                <w:rFonts w:hint="cs"/>
                                <w:sz w:val="16"/>
                                <w:szCs w:val="22"/>
                                <w:rtl/>
                              </w:rPr>
                              <w:t>رقم</w:t>
                            </w:r>
                            <w:r>
                              <w:rPr>
                                <w:rFonts w:hint="cs"/>
                                <w:sz w:val="16"/>
                                <w:szCs w:val="22"/>
                                <w:rtl/>
                              </w:rPr>
                              <w:t xml:space="preserve"> </w:t>
                            </w:r>
                            <w:r w:rsidRPr="005469B3">
                              <w:rPr>
                                <w:sz w:val="16"/>
                                <w:szCs w:val="22"/>
                              </w:rPr>
                              <w:t>1</w:t>
                            </w:r>
                          </w:p>
                          <w:p w:rsidR="009675B8" w:rsidRPr="005469B3" w:rsidRDefault="009675B8" w:rsidP="005469B3">
                            <w:pPr>
                              <w:pStyle w:val="FigTx"/>
                            </w:pPr>
                          </w:p>
                        </w:txbxContent>
                      </wps:txbx>
                      <wps:bodyPr rot="0" vert="horz" wrap="square" lIns="0" tIns="0" rIns="0" bIns="0" anchor="t" anchorCtr="0" upright="1">
                        <a:noAutofit/>
                      </wps:bodyPr>
                    </wps:wsp>
                  </a:graphicData>
                </a:graphic>
              </wp:anchor>
            </w:drawing>
          </mc:Choice>
          <mc:Fallback>
            <w:pict>
              <v:rect w14:anchorId="4BD12DE5" id="_x0000_s1347" style="position:absolute;left:0;text-align:left;margin-left:92pt;margin-top:105.65pt;width:46.3pt;height:22.55pt;z-index:25210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1SsQIAAKwFAAAOAAAAZHJzL2Uyb0RvYy54bWysVG1vmzAQ/j5p/8Hyd8pLSQqopGpDmCZ1&#10;W7VuP8ABE6wZm9lOSDftv+9sQpq0X6ZtfEBn+3z33HOP7/pm33G0o0ozKXIcXgQYUVHJmolNjr9+&#10;Kb0EI22IqAmXgub4iWp8s3j75nroMxrJVvKaKgRBhM6GPsetMX3m+7pqaUf0heypgMNGqo4YWKqN&#10;XysyQPSO+1EQzP1BqrpXsqJaw24xHuKFi980tDKfmkZTg3iOAZtxf+X+a/v3F9ck2yjSt6w6wCB/&#10;gaIjTEDSY6iCGIK2ir0K1bFKSS0bc1HJzpdNwyrqaoBqwuBFNY8t6amrBcjR/ZEm/f/CVh93Dwqx&#10;OsdxeomRIB006TPQRsSGUxSFkaVo6HUGno/9g7JF6v5eVt80EnLZgh+9VUoOLSU1AAutv392wS40&#10;XEXr4YOsIT7ZGunY2jeqswGBB7R3TXk6NoXuDapgc5YkwAxGFRxFyfwymbkMJJsu90qbd1R2yBo5&#10;VgDeBSe7e20sGJJNLjaXkCXj3PWdi7MNcBx3IDVctWcWhGvjzzRIV8kqib04mq+8OCgK77Zcxt68&#10;DK9mxWWxXBbhL5s3jLOW1TUVNs0kqTD+s5YdxD2K4SgqLTmrbTgLSavNeskV2hGQdOm+AyEnbv45&#10;DEcC1PKipDCKg7so9cp5cuXFZTzz0qsg8YIwvUvnQZzGRXle0j0T9N9LQkOO01k0c106Af2itsB9&#10;r2sjWccMDA3OuhwnRyeSWQWuRO1aawjjo31ChYX/TAW0e2q006uV6Ch1s1/v3ZsAvdn8VsBrWT+B&#10;hJUEiYEaYeSB0Ur1A6MBxkeO9fctURQj/l7AM7CzZjLUZKwng4gKrubYYDSaSzPOpG2v2KaFyKEj&#10;R8hbeCoNczJ+RnF4YDASXDWH8WVnzunaeT0P2cVvAAAA//8DAFBLAwQUAAYACAAAACEAD89Q5uIA&#10;AAALAQAADwAAAGRycy9kb3ducmV2LnhtbEyPzU7DMBCE70i8g7VI3KiTUEIa4lQVP2qP0CIVbm68&#10;JBHxOordJvD0LCe47WhHM98Uy8l24oSDbx0piGcRCKTKmZZqBa+7p6sMhA+ajO4coYIv9LAsz88K&#10;nRs30guetqEWHEI+1wqaEPpcSl81aLWfuR6Jfx9usDqwHGppBj1yuO1kEkWptLolbmh0j/cNVp/b&#10;o1WwzvrV28Z9j3X3+L7eP+8XD7tFUOryYlrdgQg4hT8z/OIzOpTMdHBHMl50rLM5bwkKkji+BsGO&#10;5DZNQRz4uEnnIMtC/t9Q/gAAAP//AwBQSwECLQAUAAYACAAAACEAtoM4kv4AAADhAQAAEwAAAAAA&#10;AAAAAAAAAAAAAAAAW0NvbnRlbnRfVHlwZXNdLnhtbFBLAQItABQABgAIAAAAIQA4/SH/1gAAAJQB&#10;AAALAAAAAAAAAAAAAAAAAC8BAABfcmVscy8ucmVsc1BLAQItABQABgAIAAAAIQCOLj1SsQIAAKwF&#10;AAAOAAAAAAAAAAAAAAAAAC4CAABkcnMvZTJvRG9jLnhtbFBLAQItABQABgAIAAAAIQAPz1Dm4gAA&#10;AAsBAAAPAAAAAAAAAAAAAAAAAAsFAABkcnMvZG93bnJldi54bWxQSwUGAAAAAAQABADzAAAAGgYA&#10;AAAA&#10;" filled="f" stroked="f">
                <v:textbox inset="0,0,0,0">
                  <w:txbxContent>
                    <w:p w:rsidR="009675B8" w:rsidRPr="005469B3" w:rsidRDefault="009675B8" w:rsidP="00895E61">
                      <w:pPr>
                        <w:pStyle w:val="FigTx"/>
                        <w:spacing w:line="168" w:lineRule="auto"/>
                        <w:rPr>
                          <w:rFonts w:cs="Times New Roman"/>
                          <w:sz w:val="16"/>
                          <w:szCs w:val="22"/>
                        </w:rPr>
                      </w:pPr>
                      <w:r w:rsidRPr="005469B3">
                        <w:rPr>
                          <w:rFonts w:hint="cs"/>
                          <w:sz w:val="16"/>
                          <w:szCs w:val="22"/>
                          <w:rtl/>
                        </w:rPr>
                        <w:t>الفجوة</w:t>
                      </w:r>
                      <w:r>
                        <w:rPr>
                          <w:sz w:val="16"/>
                          <w:szCs w:val="22"/>
                          <w:rtl/>
                        </w:rPr>
                        <w:br/>
                      </w:r>
                      <w:r w:rsidRPr="005469B3">
                        <w:rPr>
                          <w:rFonts w:hint="cs"/>
                          <w:sz w:val="16"/>
                          <w:szCs w:val="22"/>
                          <w:rtl/>
                        </w:rPr>
                        <w:t>رقم</w:t>
                      </w:r>
                      <w:r>
                        <w:rPr>
                          <w:rFonts w:hint="cs"/>
                          <w:sz w:val="16"/>
                          <w:szCs w:val="22"/>
                          <w:rtl/>
                        </w:rPr>
                        <w:t xml:space="preserve"> </w:t>
                      </w:r>
                      <w:r w:rsidRPr="005469B3">
                        <w:rPr>
                          <w:sz w:val="16"/>
                          <w:szCs w:val="22"/>
                        </w:rPr>
                        <w:t>1</w:t>
                      </w:r>
                    </w:p>
                    <w:p w:rsidR="009675B8" w:rsidRPr="005469B3" w:rsidRDefault="009675B8" w:rsidP="005469B3">
                      <w:pPr>
                        <w:pStyle w:val="FigTx"/>
                      </w:pPr>
                    </w:p>
                  </w:txbxContent>
                </v:textbox>
              </v:rect>
            </w:pict>
          </mc:Fallback>
        </mc:AlternateContent>
      </w:r>
      <w:r>
        <w:rPr>
          <w:noProof/>
          <w:lang w:eastAsia="zh-CN"/>
        </w:rPr>
        <mc:AlternateContent>
          <mc:Choice Requires="wps">
            <w:drawing>
              <wp:anchor distT="0" distB="0" distL="114300" distR="114300" simplePos="0" relativeHeight="252105216" behindDoc="0" locked="0" layoutInCell="1" allowOverlap="1" wp14:anchorId="6FEA255E" wp14:editId="04A86902">
                <wp:simplePos x="0" y="0"/>
                <wp:positionH relativeFrom="column">
                  <wp:posOffset>581025</wp:posOffset>
                </wp:positionH>
                <wp:positionV relativeFrom="paragraph">
                  <wp:posOffset>1342062</wp:posOffset>
                </wp:positionV>
                <wp:extent cx="587375" cy="286385"/>
                <wp:effectExtent l="0" t="0" r="3175" b="18415"/>
                <wp:wrapNone/>
                <wp:docPr id="49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469B3" w:rsidRDefault="009675B8" w:rsidP="00895E61">
                            <w:pPr>
                              <w:pStyle w:val="FigTx"/>
                              <w:spacing w:line="168" w:lineRule="auto"/>
                              <w:rPr>
                                <w:rFonts w:cs="Times New Roman"/>
                                <w:sz w:val="16"/>
                                <w:szCs w:val="22"/>
                              </w:rPr>
                            </w:pPr>
                            <w:r w:rsidRPr="005469B3">
                              <w:rPr>
                                <w:rFonts w:hint="cs"/>
                                <w:sz w:val="16"/>
                                <w:szCs w:val="22"/>
                                <w:rtl/>
                              </w:rPr>
                              <w:t>الفجوة</w:t>
                            </w:r>
                            <w:r>
                              <w:rPr>
                                <w:sz w:val="16"/>
                                <w:szCs w:val="22"/>
                                <w:rtl/>
                              </w:rPr>
                              <w:br/>
                            </w:r>
                            <w:r w:rsidRPr="005469B3">
                              <w:rPr>
                                <w:rFonts w:hint="cs"/>
                                <w:sz w:val="16"/>
                                <w:szCs w:val="22"/>
                                <w:rtl/>
                              </w:rPr>
                              <w:t>رقم</w:t>
                            </w:r>
                            <w:r>
                              <w:rPr>
                                <w:rFonts w:hint="cs"/>
                                <w:sz w:val="16"/>
                                <w:szCs w:val="22"/>
                                <w:rtl/>
                              </w:rPr>
                              <w:t xml:space="preserve"> </w:t>
                            </w:r>
                            <w:r w:rsidRPr="005469B3">
                              <w:rPr>
                                <w:sz w:val="16"/>
                                <w:szCs w:val="22"/>
                              </w:rPr>
                              <w:t>0</w:t>
                            </w:r>
                          </w:p>
                        </w:txbxContent>
                      </wps:txbx>
                      <wps:bodyPr rot="0" vert="horz" wrap="square" lIns="0" tIns="0" rIns="0" bIns="0" anchor="t" anchorCtr="0" upright="1">
                        <a:noAutofit/>
                      </wps:bodyPr>
                    </wps:wsp>
                  </a:graphicData>
                </a:graphic>
              </wp:anchor>
            </w:drawing>
          </mc:Choice>
          <mc:Fallback>
            <w:pict>
              <v:rect w14:anchorId="6FEA255E" id="_x0000_s1348" style="position:absolute;left:0;text-align:left;margin-left:45.75pt;margin-top:105.65pt;width:46.25pt;height:22.55pt;z-index:25210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pzsgIAAKw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NhEmDESQdN+gxlI3zTUhT4gSnR0KsUPJ/6R2lIqv5BlN8U4mLZgB+9k1IMDSUVAPONv3t2wSwU&#10;XEXr4YOoID7ZamGrta9lZwJCHdDeNuX52BS616iEzSieX88jjEo4CuLZdRzZDCSdLvdS6XdUdMgY&#10;GZYA3gYnuwelDRiSTi4mFxcFa1vb95afbYDjuAOp4ao5MyBsG38mXrKKV3HohMFs5YRenjt3xTJ0&#10;ZoU/j/LrfLnM/V8mrx+mDasqyk2aSVJ++GctO4h7FMNRVEq0rDLhDCQlN+tlK9GOgKQL+x0KcuLm&#10;nsOwRQAuF5T8IPTug8QpZvHcCYswcpK5Fzuen9wnMy9Mwrw4p/TAOP13SmjIcBIFke3SCegLbp79&#10;XnMjacc0DI2WdRmOj04kNQpc8cq2VhPWjvZJKQz8l1JAu6dGW70aiY5S1/v13r6JIJ6b/EbAa1E9&#10;g4SlAInBIIGRB0Yj5A+MBhgfGVbft0RSjNr3HJ6BmTWTISdjPRmEl3A1wxqj0VzqcSZte8k2DUT2&#10;bXG4uIOnUjMr4xcUhwcGI8GyOYwvM3NO19brZcgufgMAAP//AwBQSwMEFAAGAAgAAAAhAI4klLTh&#10;AAAACgEAAA8AAABkcnMvZG93bnJldi54bWxMj01PwzAMhu9I/IfISNxY2rFNbWk6TXxoO8KGNLhl&#10;rWkrEqdqsrXs1+Od4Gj70evnzZejNeKEvW8dKYgnEQik0lUt1Qredy93CQgfNFXaOEIFP+hhWVxf&#10;5Tqr3EBveNqGWnAI+UwraELoMil92aDVfuI6JL59ud7qwGNfy6rXA4dbI6dRtJBWt8QfGt3hY4Pl&#10;9/ZoFayTbvWxceehNs+f6/3rPn3apUGp25tx9QAi4Bj+YLjoszoU7HRwR6q8MArSeM6kgmkc34O4&#10;AMmMyx14M1/MQBa5/F+h+AUAAP//AwBQSwECLQAUAAYACAAAACEAtoM4kv4AAADhAQAAEwAAAAAA&#10;AAAAAAAAAAAAAAAAW0NvbnRlbnRfVHlwZXNdLnhtbFBLAQItABQABgAIAAAAIQA4/SH/1gAAAJQB&#10;AAALAAAAAAAAAAAAAAAAAC8BAABfcmVscy8ucmVsc1BLAQItABQABgAIAAAAIQAylipzsgIAAKwF&#10;AAAOAAAAAAAAAAAAAAAAAC4CAABkcnMvZTJvRG9jLnhtbFBLAQItABQABgAIAAAAIQCOJJS04QAA&#10;AAoBAAAPAAAAAAAAAAAAAAAAAAwFAABkcnMvZG93bnJldi54bWxQSwUGAAAAAAQABADzAAAAGgYA&#10;AAAA&#10;" filled="f" stroked="f">
                <v:textbox inset="0,0,0,0">
                  <w:txbxContent>
                    <w:p w:rsidR="009675B8" w:rsidRPr="005469B3" w:rsidRDefault="009675B8" w:rsidP="00895E61">
                      <w:pPr>
                        <w:pStyle w:val="FigTx"/>
                        <w:spacing w:line="168" w:lineRule="auto"/>
                        <w:rPr>
                          <w:rFonts w:cs="Times New Roman"/>
                          <w:sz w:val="16"/>
                          <w:szCs w:val="22"/>
                        </w:rPr>
                      </w:pPr>
                      <w:r w:rsidRPr="005469B3">
                        <w:rPr>
                          <w:rFonts w:hint="cs"/>
                          <w:sz w:val="16"/>
                          <w:szCs w:val="22"/>
                          <w:rtl/>
                        </w:rPr>
                        <w:t>الفجوة</w:t>
                      </w:r>
                      <w:r>
                        <w:rPr>
                          <w:sz w:val="16"/>
                          <w:szCs w:val="22"/>
                          <w:rtl/>
                        </w:rPr>
                        <w:br/>
                      </w:r>
                      <w:r w:rsidRPr="005469B3">
                        <w:rPr>
                          <w:rFonts w:hint="cs"/>
                          <w:sz w:val="16"/>
                          <w:szCs w:val="22"/>
                          <w:rtl/>
                        </w:rPr>
                        <w:t>رقم</w:t>
                      </w:r>
                      <w:r>
                        <w:rPr>
                          <w:rFonts w:hint="cs"/>
                          <w:sz w:val="16"/>
                          <w:szCs w:val="22"/>
                          <w:rtl/>
                        </w:rPr>
                        <w:t xml:space="preserve"> </w:t>
                      </w:r>
                      <w:r w:rsidRPr="005469B3">
                        <w:rPr>
                          <w:sz w:val="16"/>
                          <w:szCs w:val="22"/>
                        </w:rPr>
                        <w:t>0</w:t>
                      </w:r>
                    </w:p>
                  </w:txbxContent>
                </v:textbox>
              </v:rect>
            </w:pict>
          </mc:Fallback>
        </mc:AlternateContent>
      </w:r>
      <w:r w:rsidR="00895E61">
        <w:rPr>
          <w:noProof/>
          <w:lang w:eastAsia="zh-CN"/>
        </w:rPr>
        <mc:AlternateContent>
          <mc:Choice Requires="wps">
            <w:drawing>
              <wp:anchor distT="0" distB="0" distL="114300" distR="114300" simplePos="0" relativeHeight="252102144" behindDoc="0" locked="0" layoutInCell="1" allowOverlap="1" wp14:anchorId="5C863C0C" wp14:editId="24BA77BF">
                <wp:simplePos x="0" y="0"/>
                <wp:positionH relativeFrom="column">
                  <wp:posOffset>3560131</wp:posOffset>
                </wp:positionH>
                <wp:positionV relativeFrom="paragraph">
                  <wp:posOffset>200018</wp:posOffset>
                </wp:positionV>
                <wp:extent cx="824342" cy="341630"/>
                <wp:effectExtent l="0" t="0" r="13970" b="1270"/>
                <wp:wrapNone/>
                <wp:docPr id="48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342"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469B3" w:rsidRDefault="009675B8" w:rsidP="00895E61">
                            <w:pPr>
                              <w:pStyle w:val="FigTx"/>
                              <w:spacing w:line="240" w:lineRule="auto"/>
                              <w:rPr>
                                <w:sz w:val="16"/>
                                <w:szCs w:val="22"/>
                              </w:rPr>
                            </w:pPr>
                            <w:r w:rsidRPr="005469B3">
                              <w:rPr>
                                <w:rFonts w:hint="cs"/>
                                <w:sz w:val="16"/>
                                <w:szCs w:val="22"/>
                                <w:rtl/>
                              </w:rPr>
                              <w:t xml:space="preserve">البيانات </w:t>
                            </w:r>
                            <w:r w:rsidRPr="005469B3">
                              <w:rPr>
                                <w:sz w:val="16"/>
                                <w:szCs w:val="22"/>
                              </w:rPr>
                              <w:t>2</w:t>
                            </w:r>
                            <w:r>
                              <w:rPr>
                                <w:sz w:val="16"/>
                                <w:szCs w:val="22"/>
                              </w:rPr>
                              <w:br/>
                            </w:r>
                            <w:r w:rsidRPr="005469B3">
                              <w:rPr>
                                <w:sz w:val="16"/>
                                <w:szCs w:val="22"/>
                              </w:rPr>
                              <w:t>N</w:t>
                            </w:r>
                            <w:r w:rsidRPr="005469B3">
                              <w:rPr>
                                <w:sz w:val="16"/>
                                <w:szCs w:val="22"/>
                                <w:vertAlign w:val="subscript"/>
                              </w:rPr>
                              <w:t>data2</w:t>
                            </w:r>
                            <w:r w:rsidRPr="005469B3">
                              <w:rPr>
                                <w:sz w:val="16"/>
                                <w:szCs w:val="22"/>
                              </w:rPr>
                              <w:t xml:space="preserve"> bits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863C0C" id="_x0000_s1349" style="position:absolute;left:0;text-align:left;margin-left:280.35pt;margin-top:15.75pt;width:64.9pt;height:26.9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L5swIAAKwFAAAOAAAAZHJzL2Uyb0RvYy54bWysVF1v2yAUfZ+0/4B4d/0RktpWnaqN42lS&#10;t1Xr9gOIjWM0Gzwgcbpp/30XHKdN+zJt4wFd4HI5597Dvbo+dC3aM6W5FBkOLwKMmChlxcU2w1+/&#10;FF6MkTZUVLSVgmX4kWl8vXz75mroUxbJRrYVUwiCCJ0OfYYbY/rU93XZsI7qC9kzAYe1VB01sFRb&#10;v1J0gOhd60dBsPAHqapeyZJpDbv5eIiXLn5ds9J8qmvNDGozDNiMm5WbN3b2l1c03SraN7w8wqB/&#10;gaKjXMCjp1A5NRTtFH8VquOlklrW5qKUnS/rmpfMcQA2YfCCzUNDe+a4QHJ0f0qT/n9hy4/7e4V4&#10;lWESJxgJ2kGRPkPaqNi2DEVhZFM09DoFz4f+XlmSur+T5TeNhFw14MdulJJDw2gFwELr759dsAsN&#10;V9Fm+CAriE93RrpsHWrV2YCQB3RwRXk8FYUdDCphM47IjEQYlXA0I+Fi5orm03S63Ctt3jHZIWtk&#10;WAF4F5zu77SxYGg6udi3hCx427q6t+JsAxzHHXgartozC8KV8WcSJOt4HROPRIu1R4I8926KFfEW&#10;RXg5z2f5apWHv+y7IUkbXlVM2GcmSYXkz0p2FPcohpOotGx5ZcNZSFptN6tWoT0FSRduuJTDyZOb&#10;fw7DJQG4vKAURiS4jRKvWMSXHinI3Esug9gLwuQ2WQQkIXlxTumOC/bvlNCQ4WQezV2VnoF+wS1w&#10;4zU3mnbcQNNoeQfqODnR1CpwLSpXWkN5O9rPUmHhP6UCyj0V2unVSnSUujlsDu5PRHE8yX8jq0eQ&#10;sJIgMWgk0PLAaKT6gdEA7SPD+vuOKoZR+17AN7C9ZjLUZGwmg4oSrmbYYDSaKzP2pF2v+LaByKFL&#10;jpA38FVq7mRsv9GI4vjBoCU4Nsf2ZXvO87Xzemqyy98AAAD//wMAUEsDBBQABgAIAAAAIQBvgqt1&#10;4QAAAAkBAAAPAAAAZHJzL2Rvd25yZXYueG1sTI/LTsMwEEX3SPyDNUjsqF2qhCTEqSoeKktokQo7&#10;Nx6SCHscxW4T+vW4K9jNaI7unFsuJ2vYEQffOZIwnwlgSLXTHTUS3rfPNxkwHxRpZRyhhB/0sKwu&#10;L0pVaDfSGx43oWExhHyhJLQh9AXnvm7RKj9zPVK8fbnBqhDXoeF6UGMMt4bfCpFyqzqKH1rV40OL&#10;9ffmYCWss3718eJOY2OePte7113+uM2DlNdX0+oeWMAp/MFw1o/qUEWnvTuQ9sxISFJxF1EJi3kC&#10;LAJpLuKwl5AlC+BVyf83qH4BAAD//wMAUEsBAi0AFAAGAAgAAAAhALaDOJL+AAAA4QEAABMAAAAA&#10;AAAAAAAAAAAAAAAAAFtDb250ZW50X1R5cGVzXS54bWxQSwECLQAUAAYACAAAACEAOP0h/9YAAACU&#10;AQAACwAAAAAAAAAAAAAAAAAvAQAAX3JlbHMvLnJlbHNQSwECLQAUAAYACAAAACEAzp+i+bMCAACs&#10;BQAADgAAAAAAAAAAAAAAAAAuAgAAZHJzL2Uyb0RvYy54bWxQSwECLQAUAAYACAAAACEAb4KrdeEA&#10;AAAJAQAADwAAAAAAAAAAAAAAAAANBQAAZHJzL2Rvd25yZXYueG1sUEsFBgAAAAAEAAQA8wAAABsG&#10;AAAAAA==&#10;" filled="f" stroked="f">
                <v:textbox inset="0,0,0,0">
                  <w:txbxContent>
                    <w:p w:rsidR="009675B8" w:rsidRPr="005469B3" w:rsidRDefault="009675B8" w:rsidP="00895E61">
                      <w:pPr>
                        <w:pStyle w:val="FigTx"/>
                        <w:spacing w:line="240" w:lineRule="auto"/>
                        <w:rPr>
                          <w:sz w:val="16"/>
                          <w:szCs w:val="22"/>
                        </w:rPr>
                      </w:pPr>
                      <w:r w:rsidRPr="005469B3">
                        <w:rPr>
                          <w:rFonts w:hint="cs"/>
                          <w:sz w:val="16"/>
                          <w:szCs w:val="22"/>
                          <w:rtl/>
                        </w:rPr>
                        <w:t xml:space="preserve">البيانات </w:t>
                      </w:r>
                      <w:r w:rsidRPr="005469B3">
                        <w:rPr>
                          <w:sz w:val="16"/>
                          <w:szCs w:val="22"/>
                        </w:rPr>
                        <w:t>2</w:t>
                      </w:r>
                      <w:r>
                        <w:rPr>
                          <w:sz w:val="16"/>
                          <w:szCs w:val="22"/>
                        </w:rPr>
                        <w:br/>
                      </w:r>
                      <w:r w:rsidRPr="005469B3">
                        <w:rPr>
                          <w:sz w:val="16"/>
                          <w:szCs w:val="22"/>
                        </w:rPr>
                        <w:t>N</w:t>
                      </w:r>
                      <w:r w:rsidRPr="005469B3">
                        <w:rPr>
                          <w:sz w:val="16"/>
                          <w:szCs w:val="22"/>
                          <w:vertAlign w:val="subscript"/>
                        </w:rPr>
                        <w:t>data2</w:t>
                      </w:r>
                      <w:r w:rsidRPr="005469B3">
                        <w:rPr>
                          <w:sz w:val="16"/>
                          <w:szCs w:val="22"/>
                        </w:rPr>
                        <w:t xml:space="preserve"> bits</w:t>
                      </w:r>
                    </w:p>
                  </w:txbxContent>
                </v:textbox>
              </v:rect>
            </w:pict>
          </mc:Fallback>
        </mc:AlternateContent>
      </w:r>
      <w:r w:rsidR="00895E61">
        <w:rPr>
          <w:noProof/>
          <w:lang w:eastAsia="zh-CN"/>
        </w:rPr>
        <mc:AlternateContent>
          <mc:Choice Requires="wps">
            <w:drawing>
              <wp:anchor distT="0" distB="0" distL="114300" distR="114300" simplePos="0" relativeHeight="252104192" behindDoc="0" locked="0" layoutInCell="1" allowOverlap="1" wp14:anchorId="209096A2" wp14:editId="65EF79D3">
                <wp:simplePos x="0" y="0"/>
                <wp:positionH relativeFrom="column">
                  <wp:posOffset>1937385</wp:posOffset>
                </wp:positionH>
                <wp:positionV relativeFrom="paragraph">
                  <wp:posOffset>556204</wp:posOffset>
                </wp:positionV>
                <wp:extent cx="2230120" cy="296545"/>
                <wp:effectExtent l="0" t="0" r="17780" b="8255"/>
                <wp:wrapNone/>
                <wp:docPr id="49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469B3" w:rsidRDefault="009675B8" w:rsidP="0081409F">
                            <w:pPr>
                              <w:pStyle w:val="FigTx"/>
                              <w:rPr>
                                <w:sz w:val="16"/>
                                <w:szCs w:val="22"/>
                              </w:rPr>
                            </w:pPr>
                            <w:r w:rsidRPr="005469B3">
                              <w:rPr>
                                <w:i/>
                                <w:iCs/>
                                <w:sz w:val="16"/>
                                <w:szCs w:val="22"/>
                              </w:rPr>
                              <w:t>T</w:t>
                            </w:r>
                            <w:r w:rsidRPr="005469B3">
                              <w:rPr>
                                <w:i/>
                                <w:iCs/>
                                <w:sz w:val="16"/>
                                <w:szCs w:val="22"/>
                                <w:vertAlign w:val="subscript"/>
                              </w:rPr>
                              <w:t>slot</w:t>
                            </w:r>
                            <w:r w:rsidRPr="005469B3">
                              <w:rPr>
                                <w:rFonts w:hint="cs"/>
                                <w:sz w:val="16"/>
                                <w:szCs w:val="22"/>
                                <w:rtl/>
                              </w:rPr>
                              <w:t xml:space="preserve"> </w:t>
                            </w:r>
                            <w:r w:rsidRPr="005469B3">
                              <w:rPr>
                                <w:sz w:val="16"/>
                                <w:szCs w:val="22"/>
                              </w:rPr>
                              <w:t>=</w:t>
                            </w:r>
                            <w:r w:rsidRPr="005469B3">
                              <w:rPr>
                                <w:rFonts w:hint="cs"/>
                                <w:sz w:val="16"/>
                                <w:szCs w:val="22"/>
                                <w:rtl/>
                              </w:rPr>
                              <w:t xml:space="preserve"> </w:t>
                            </w:r>
                            <w:r w:rsidRPr="005469B3">
                              <w:rPr>
                                <w:sz w:val="16"/>
                                <w:szCs w:val="22"/>
                              </w:rPr>
                              <w:t>2 560</w:t>
                            </w:r>
                            <w:r w:rsidRPr="005469B3">
                              <w:rPr>
                                <w:rFonts w:hint="cs"/>
                                <w:sz w:val="16"/>
                                <w:szCs w:val="22"/>
                                <w:rtl/>
                              </w:rPr>
                              <w:t xml:space="preserve"> نبضة، </w:t>
                            </w:r>
                            <w:r w:rsidRPr="005469B3">
                              <w:rPr>
                                <w:i/>
                                <w:iCs/>
                                <w:sz w:val="16"/>
                                <w:szCs w:val="22"/>
                                <w:vertAlign w:val="superscript"/>
                              </w:rPr>
                              <w:t>K</w:t>
                            </w:r>
                            <w:r w:rsidRPr="005469B3">
                              <w:rPr>
                                <w:sz w:val="16"/>
                                <w:szCs w:val="22"/>
                              </w:rPr>
                              <w:t xml:space="preserve">2 </w:t>
                            </w:r>
                            <w:r w:rsidRPr="005469B3">
                              <w:rPr>
                                <w:rFonts w:cs="Times New Roman"/>
                                <w:sz w:val="16"/>
                                <w:szCs w:val="22"/>
                              </w:rPr>
                              <w:t>×</w:t>
                            </w:r>
                            <w:r w:rsidRPr="005469B3">
                              <w:rPr>
                                <w:sz w:val="16"/>
                                <w:szCs w:val="22"/>
                              </w:rPr>
                              <w:t xml:space="preserve"> 10</w:t>
                            </w:r>
                            <w:r w:rsidRPr="005469B3">
                              <w:rPr>
                                <w:rFonts w:hint="cs"/>
                                <w:sz w:val="16"/>
                                <w:szCs w:val="22"/>
                                <w:rtl/>
                              </w:rPr>
                              <w:t xml:space="preserve"> بتة </w:t>
                            </w:r>
                            <w:r w:rsidRPr="005469B3">
                              <w:rPr>
                                <w:i/>
                                <w:iCs/>
                                <w:sz w:val="16"/>
                                <w:szCs w:val="22"/>
                              </w:rPr>
                              <w:t>K</w:t>
                            </w:r>
                            <w:r w:rsidRPr="0081409F">
                              <w:rPr>
                                <w:sz w:val="16"/>
                                <w:szCs w:val="22"/>
                              </w:rPr>
                              <w:t>)</w:t>
                            </w:r>
                            <w:r w:rsidRPr="005469B3">
                              <w:rPr>
                                <w:rFonts w:hint="cs"/>
                                <w:i/>
                                <w:iCs/>
                                <w:sz w:val="16"/>
                                <w:szCs w:val="22"/>
                                <w:rtl/>
                              </w:rPr>
                              <w:t xml:space="preserve"> </w:t>
                            </w:r>
                            <w:r w:rsidRPr="005469B3">
                              <w:rPr>
                                <w:rFonts w:hint="cs"/>
                                <w:sz w:val="16"/>
                                <w:szCs w:val="22"/>
                                <w:rtl/>
                              </w:rPr>
                              <w:t xml:space="preserve">= </w:t>
                            </w:r>
                            <w:r>
                              <w:rPr>
                                <w:sz w:val="16"/>
                                <w:szCs w:val="22"/>
                              </w:rPr>
                              <w:t>(</w:t>
                            </w:r>
                            <w:r w:rsidRPr="005469B3">
                              <w:rPr>
                                <w:sz w:val="16"/>
                                <w:szCs w:val="22"/>
                              </w:rPr>
                              <w:t>7 .. 0</w:t>
                            </w:r>
                          </w:p>
                        </w:txbxContent>
                      </wps:txbx>
                      <wps:bodyPr rot="0" vert="horz" wrap="square" lIns="0" tIns="0" rIns="0" bIns="0" anchor="t" anchorCtr="0" upright="1">
                        <a:noAutofit/>
                      </wps:bodyPr>
                    </wps:wsp>
                  </a:graphicData>
                </a:graphic>
              </wp:anchor>
            </w:drawing>
          </mc:Choice>
          <mc:Fallback>
            <w:pict>
              <v:rect w14:anchorId="209096A2" id="_x0000_s1350" style="position:absolute;left:0;text-align:left;margin-left:152.55pt;margin-top:43.8pt;width:175.6pt;height:23.35pt;z-index:25210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HPsgIAAK0FAAAOAAAAZHJzL2Uyb0RvYy54bWysVG1vmzAQ/j5p/8Hyd8pLSQqopGpDmCZ1&#10;W7VuP8ABE6wZm9lOSDftv+9sQpq0X6ZtfEBn+3z3PHeP7/pm33G0o0ozKXIcXgQYUVHJmolNjr9+&#10;Kb0EI22IqAmXgub4iWp8s3j75nroMxrJVvKaKgRBhM6GPsetMX3m+7pqaUf0heypgMNGqo4YWKqN&#10;XysyQPSO+1EQzP1BqrpXsqJaw24xHuKFi980tDKfmkZTg3iOAZtxf+X+a/v3F9ck2yjSt6w6wCB/&#10;gaIjTEDSY6iCGIK2ir0K1bFKSS0bc1HJzpdNwyrqOACbMHjB5rElPXVcoDi6P5ZJ/7+w1cfdg0Ks&#10;znGchhgJ0kGTPkPZiNhwiqIwsiUaep2B52P/oCxJ3d/L6ptGQi5b8KO3SsmhpaQGYKH1988u2IWG&#10;q2g9fJA1xCdbI1219o3qbECoA9q7pjwdm0L3BlWwGUWXQRhB7yo4i9L5LJ65FCSbbvdKm3dUdsga&#10;OVaA3kUnu3ttLBqSTS42mZAl49w1nouzDXAcdyA3XLVnFoXr4880SFfJKom9OJqvvDgoCu+2XMbe&#10;vAyvZsVlsVwW4S+bN4yzltU1FTbNpKkw/rOeHdQ9quGoKi05q204C0mrzXrJFdoR0HTpvkNBTtz8&#10;cxiuCMDlBaUwioO7KPXKeXLlxWU889KrIPGCML1L50GcxkV5TumeCfrvlNCQ43QWzVyXTkC/4Ba4&#10;7zU3knXMwNTgrMtxcnQimZXgStSutYYwPtonpbDwn0sB7Z4a7QRrNTpq3ezXe/cooiS1+a2C17J+&#10;Ag0rCRIDNcLMA6OV6gdGA8yPHOvvW6IoRvy9gHdgh81kqMlYTwYRFVzNscFoNJdmHErbXrFNC5FD&#10;Vxwhb+GtNMzJ+BnF4YXBTHBsDvPLDp3TtfN6nrKL3wAAAP//AwBQSwMEFAAGAAgAAAAhAL4jcYzi&#10;AAAACgEAAA8AAABkcnMvZG93bnJldi54bWxMj8tOwzAQRfdI/IM1SOyoU0LTNMSpKh5ql9BWKuzc&#10;ZEgi7HEUu03g6xlWsBzdo3vP5MvRGnHG3reOFEwnEQik0lUt1Qr2u+ebFIQPmiptHKGCL/SwLC4v&#10;cp1VbqBXPG9DLbiEfKYVNCF0mZS+bNBqP3EdEmcfrrc68NnXsur1wOXWyNsoSqTVLfFCozt8aLD8&#10;3J6sgnXard427nuozdP7+vByWDzuFkGp66txdQ8i4Bj+YPjVZ3Uo2OnoTlR5YRTE0WzKqIJ0noBg&#10;IJklMYgjk/FdDLLI5f8Xih8AAAD//wMAUEsBAi0AFAAGAAgAAAAhALaDOJL+AAAA4QEAABMAAAAA&#10;AAAAAAAAAAAAAAAAAFtDb250ZW50X1R5cGVzXS54bWxQSwECLQAUAAYACAAAACEAOP0h/9YAAACU&#10;AQAACwAAAAAAAAAAAAAAAAAvAQAAX3JlbHMvLnJlbHNQSwECLQAUAAYACAAAACEAin4hz7ICAACt&#10;BQAADgAAAAAAAAAAAAAAAAAuAgAAZHJzL2Uyb0RvYy54bWxQSwECLQAUAAYACAAAACEAviNxjOIA&#10;AAAKAQAADwAAAAAAAAAAAAAAAAAMBQAAZHJzL2Rvd25yZXYueG1sUEsFBgAAAAAEAAQA8wAAABsG&#10;AAAAAA==&#10;" filled="f" stroked="f">
                <v:textbox inset="0,0,0,0">
                  <w:txbxContent>
                    <w:p w:rsidR="009675B8" w:rsidRPr="005469B3" w:rsidRDefault="009675B8" w:rsidP="0081409F">
                      <w:pPr>
                        <w:pStyle w:val="FigTx"/>
                        <w:rPr>
                          <w:sz w:val="16"/>
                          <w:szCs w:val="22"/>
                        </w:rPr>
                      </w:pPr>
                      <w:r w:rsidRPr="005469B3">
                        <w:rPr>
                          <w:i/>
                          <w:iCs/>
                          <w:sz w:val="16"/>
                          <w:szCs w:val="22"/>
                        </w:rPr>
                        <w:t>T</w:t>
                      </w:r>
                      <w:r w:rsidRPr="005469B3">
                        <w:rPr>
                          <w:i/>
                          <w:iCs/>
                          <w:sz w:val="16"/>
                          <w:szCs w:val="22"/>
                          <w:vertAlign w:val="subscript"/>
                        </w:rPr>
                        <w:t>slot</w:t>
                      </w:r>
                      <w:r w:rsidRPr="005469B3">
                        <w:rPr>
                          <w:rFonts w:hint="cs"/>
                          <w:sz w:val="16"/>
                          <w:szCs w:val="22"/>
                          <w:rtl/>
                        </w:rPr>
                        <w:t xml:space="preserve"> </w:t>
                      </w:r>
                      <w:r w:rsidRPr="005469B3">
                        <w:rPr>
                          <w:sz w:val="16"/>
                          <w:szCs w:val="22"/>
                        </w:rPr>
                        <w:t>=</w:t>
                      </w:r>
                      <w:r w:rsidRPr="005469B3">
                        <w:rPr>
                          <w:rFonts w:hint="cs"/>
                          <w:sz w:val="16"/>
                          <w:szCs w:val="22"/>
                          <w:rtl/>
                        </w:rPr>
                        <w:t xml:space="preserve"> </w:t>
                      </w:r>
                      <w:r w:rsidRPr="005469B3">
                        <w:rPr>
                          <w:sz w:val="16"/>
                          <w:szCs w:val="22"/>
                        </w:rPr>
                        <w:t>2 560</w:t>
                      </w:r>
                      <w:r w:rsidRPr="005469B3">
                        <w:rPr>
                          <w:rFonts w:hint="cs"/>
                          <w:sz w:val="16"/>
                          <w:szCs w:val="22"/>
                          <w:rtl/>
                        </w:rPr>
                        <w:t xml:space="preserve"> نبضة، </w:t>
                      </w:r>
                      <w:r w:rsidRPr="005469B3">
                        <w:rPr>
                          <w:i/>
                          <w:iCs/>
                          <w:sz w:val="16"/>
                          <w:szCs w:val="22"/>
                          <w:vertAlign w:val="superscript"/>
                        </w:rPr>
                        <w:t>K</w:t>
                      </w:r>
                      <w:r w:rsidRPr="005469B3">
                        <w:rPr>
                          <w:sz w:val="16"/>
                          <w:szCs w:val="22"/>
                        </w:rPr>
                        <w:t xml:space="preserve">2 </w:t>
                      </w:r>
                      <w:r w:rsidRPr="005469B3">
                        <w:rPr>
                          <w:rFonts w:cs="Times New Roman"/>
                          <w:sz w:val="16"/>
                          <w:szCs w:val="22"/>
                        </w:rPr>
                        <w:t>×</w:t>
                      </w:r>
                      <w:r w:rsidRPr="005469B3">
                        <w:rPr>
                          <w:sz w:val="16"/>
                          <w:szCs w:val="22"/>
                        </w:rPr>
                        <w:t xml:space="preserve"> 10</w:t>
                      </w:r>
                      <w:r w:rsidRPr="005469B3">
                        <w:rPr>
                          <w:rFonts w:hint="cs"/>
                          <w:sz w:val="16"/>
                          <w:szCs w:val="22"/>
                          <w:rtl/>
                        </w:rPr>
                        <w:t xml:space="preserve"> بتة </w:t>
                      </w:r>
                      <w:r w:rsidRPr="005469B3">
                        <w:rPr>
                          <w:i/>
                          <w:iCs/>
                          <w:sz w:val="16"/>
                          <w:szCs w:val="22"/>
                        </w:rPr>
                        <w:t>K</w:t>
                      </w:r>
                      <w:r w:rsidRPr="0081409F">
                        <w:rPr>
                          <w:sz w:val="16"/>
                          <w:szCs w:val="22"/>
                        </w:rPr>
                        <w:t>)</w:t>
                      </w:r>
                      <w:r w:rsidRPr="005469B3">
                        <w:rPr>
                          <w:rFonts w:hint="cs"/>
                          <w:i/>
                          <w:iCs/>
                          <w:sz w:val="16"/>
                          <w:szCs w:val="22"/>
                          <w:rtl/>
                        </w:rPr>
                        <w:t xml:space="preserve"> </w:t>
                      </w:r>
                      <w:r w:rsidRPr="005469B3">
                        <w:rPr>
                          <w:rFonts w:hint="cs"/>
                          <w:sz w:val="16"/>
                          <w:szCs w:val="22"/>
                          <w:rtl/>
                        </w:rPr>
                        <w:t xml:space="preserve">= </w:t>
                      </w:r>
                      <w:r>
                        <w:rPr>
                          <w:sz w:val="16"/>
                          <w:szCs w:val="22"/>
                        </w:rPr>
                        <w:t>(</w:t>
                      </w:r>
                      <w:r w:rsidRPr="005469B3">
                        <w:rPr>
                          <w:sz w:val="16"/>
                          <w:szCs w:val="22"/>
                        </w:rPr>
                        <w:t>7 .. 0</w:t>
                      </w:r>
                    </w:p>
                  </w:txbxContent>
                </v:textbox>
              </v:rect>
            </w:pict>
          </mc:Fallback>
        </mc:AlternateContent>
      </w:r>
      <w:r w:rsidR="00895E61">
        <w:rPr>
          <w:noProof/>
          <w:lang w:eastAsia="zh-CN"/>
        </w:rPr>
        <mc:AlternateContent>
          <mc:Choice Requires="wps">
            <w:drawing>
              <wp:anchor distT="0" distB="0" distL="114300" distR="114300" simplePos="0" relativeHeight="252101120" behindDoc="0" locked="0" layoutInCell="1" allowOverlap="1" wp14:anchorId="2F217D9A" wp14:editId="32DC50A4">
                <wp:simplePos x="0" y="0"/>
                <wp:positionH relativeFrom="column">
                  <wp:posOffset>576147</wp:posOffset>
                </wp:positionH>
                <wp:positionV relativeFrom="paragraph">
                  <wp:posOffset>200018</wp:posOffset>
                </wp:positionV>
                <wp:extent cx="854110" cy="331470"/>
                <wp:effectExtent l="0" t="0" r="3175" b="11430"/>
                <wp:wrapNone/>
                <wp:docPr id="48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11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469B3" w:rsidRDefault="009675B8" w:rsidP="00895E61">
                            <w:pPr>
                              <w:pStyle w:val="FigTx"/>
                              <w:spacing w:line="240" w:lineRule="auto"/>
                              <w:rPr>
                                <w:sz w:val="16"/>
                                <w:szCs w:val="22"/>
                              </w:rPr>
                            </w:pPr>
                            <w:r w:rsidRPr="005469B3">
                              <w:rPr>
                                <w:rFonts w:hint="cs"/>
                                <w:sz w:val="16"/>
                                <w:szCs w:val="22"/>
                                <w:rtl/>
                              </w:rPr>
                              <w:t xml:space="preserve">البيانات </w:t>
                            </w:r>
                            <w:r w:rsidRPr="005469B3">
                              <w:rPr>
                                <w:sz w:val="16"/>
                                <w:szCs w:val="22"/>
                              </w:rPr>
                              <w:t>1</w:t>
                            </w:r>
                            <w:r>
                              <w:rPr>
                                <w:sz w:val="16"/>
                                <w:szCs w:val="22"/>
                              </w:rPr>
                              <w:br/>
                            </w:r>
                            <w:r w:rsidRPr="005469B3">
                              <w:rPr>
                                <w:sz w:val="16"/>
                                <w:szCs w:val="22"/>
                              </w:rPr>
                              <w:t>N</w:t>
                            </w:r>
                            <w:r w:rsidRPr="005469B3">
                              <w:rPr>
                                <w:sz w:val="16"/>
                                <w:szCs w:val="22"/>
                                <w:vertAlign w:val="subscript"/>
                              </w:rPr>
                              <w:t>data1</w:t>
                            </w:r>
                            <w:r w:rsidRPr="005469B3">
                              <w:rPr>
                                <w:sz w:val="16"/>
                                <w:szCs w:val="22"/>
                              </w:rPr>
                              <w:t xml:space="preserve"> bits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217D9A" id="_x0000_s1351" style="position:absolute;left:0;text-align:left;margin-left:45.35pt;margin-top:15.75pt;width:67.25pt;height:26.1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hdsQIAAKwFAAAOAAAAZHJzL2Uyb0RvYy54bWysVF1v2yAUfZ+0/4B4d21c58NWnaqN42lS&#10;t1Xr9gOIjWM0Gzwgcbpp/30XHCdN+jJt4wFd4HI5957Dvbndtw3aMaW5FCkmVwFGTBSy5GKT4q9f&#10;cm+OkTZUlLSRgqX4mWl8u3j75qbvEhbKWjYlUwiCCJ30XYprY7rE93VRs5bqK9kxAYeVVC01sFQb&#10;v1S0h+ht44dBMPV7qcpOyYJpDbvZcIgXLn5VscJ8qirNDGpSDNiMm5Wb13b2Fzc02Sja1bw4wKB/&#10;gaKlXMCjx1AZNRRtFX8VquWFklpW5qqQrS+rihfM5QDZkOAim6eadszlAsXR3bFM+v+FLT7uHhXi&#10;ZYqjOVAlaAskfYayUbFpGApJaEvUdzoBz6fuUdkkdfcgi28aCbmswY/dKSX7mtESgBHr759dsAsN&#10;V9G6/yBLiE+3Rrpq7SvV2oBQB7R3pDwfSWF7gwrYnE8iQoC6Ao6ur0k0c6T5NBkvd0qbd0y2yBop&#10;VgDeBae7B20sGJqMLvYtIXPeNI73RpxtgOOwA0/DVXtmQTgaf8ZBvJqv5pEXhdOVFwVZ5t3ly8ib&#10;5mQ2ya6z5TIjv+y7JEpqXpZM2GdGSZHozyg7iHsQw1FUWja8tOEsJK0262Wj0I6CpHM3XMnh5OTm&#10;n8NwRYBcLlIiYRTch7GXT+czL8qjiRfPgrkXkPg+ngZRHGX5eUoPXLB/Twn1KY4n4cSx9AL0RW6B&#10;G69zo0nLDTSNhregjqMTTawCV6J01BrKm8F+UQoL/1QKoHsk2unVSnSQutmv9+5PhLETmxXwWpbP&#10;IGElQWKgRmh5YNRS/cCoh/aRYv19SxXDqHkv4BvYXjMaajTWo0FFAVdTbDAazKUZetK2U3xTQ2Ti&#10;iiPkHXyVijsZn1AcPhi0BJfNoX3ZnvNy7bxOTXbxGwAA//8DAFBLAwQUAAYACAAAACEAJ+kM4+AA&#10;AAAIAQAADwAAAGRycy9kb3ducmV2LnhtbEyPzU7DMBCE70i8g7VI3KjTVKVJyKaq+FE5lhap7c1N&#10;liTCXkex2wSeHnOC42hGM9/ky9FocaHetZYRppMIBHFpq5ZrhPfdy10CwnnFldKWCeGLHCyL66tc&#10;ZZUd+I0uW1+LUMIuUwiN910mpSsbMspNbEccvA/bG+WD7GtZ9WoI5UbLOIrupVEth4VGdfTYUPm5&#10;PRuEddKtDq/2e6j183G93+zTp13qEW9vxtUDCE+j/wvDL35AhyIwneyZKyc0QhotQhJhNp2DCH4c&#10;z2MQJ4RktgBZ5PL/geIHAAD//wMAUEsBAi0AFAAGAAgAAAAhALaDOJL+AAAA4QEAABMAAAAAAAAA&#10;AAAAAAAAAAAAAFtDb250ZW50X1R5cGVzXS54bWxQSwECLQAUAAYACAAAACEAOP0h/9YAAACUAQAA&#10;CwAAAAAAAAAAAAAAAAAvAQAAX3JlbHMvLnJlbHNQSwECLQAUAAYACAAAACEAGBc4XbECAACsBQAA&#10;DgAAAAAAAAAAAAAAAAAuAgAAZHJzL2Uyb0RvYy54bWxQSwECLQAUAAYACAAAACEAJ+kM4+AAAAAI&#10;AQAADwAAAAAAAAAAAAAAAAALBQAAZHJzL2Rvd25yZXYueG1sUEsFBgAAAAAEAAQA8wAAABgGAAAA&#10;AA==&#10;" filled="f" stroked="f">
                <v:textbox inset="0,0,0,0">
                  <w:txbxContent>
                    <w:p w:rsidR="009675B8" w:rsidRPr="005469B3" w:rsidRDefault="009675B8" w:rsidP="00895E61">
                      <w:pPr>
                        <w:pStyle w:val="FigTx"/>
                        <w:spacing w:line="240" w:lineRule="auto"/>
                        <w:rPr>
                          <w:sz w:val="16"/>
                          <w:szCs w:val="22"/>
                        </w:rPr>
                      </w:pPr>
                      <w:r w:rsidRPr="005469B3">
                        <w:rPr>
                          <w:rFonts w:hint="cs"/>
                          <w:sz w:val="16"/>
                          <w:szCs w:val="22"/>
                          <w:rtl/>
                        </w:rPr>
                        <w:t xml:space="preserve">البيانات </w:t>
                      </w:r>
                      <w:r w:rsidRPr="005469B3">
                        <w:rPr>
                          <w:sz w:val="16"/>
                          <w:szCs w:val="22"/>
                        </w:rPr>
                        <w:t>1</w:t>
                      </w:r>
                      <w:r>
                        <w:rPr>
                          <w:sz w:val="16"/>
                          <w:szCs w:val="22"/>
                        </w:rPr>
                        <w:br/>
                      </w:r>
                      <w:r w:rsidRPr="005469B3">
                        <w:rPr>
                          <w:sz w:val="16"/>
                          <w:szCs w:val="22"/>
                        </w:rPr>
                        <w:t>N</w:t>
                      </w:r>
                      <w:r w:rsidRPr="005469B3">
                        <w:rPr>
                          <w:sz w:val="16"/>
                          <w:szCs w:val="22"/>
                          <w:vertAlign w:val="subscript"/>
                        </w:rPr>
                        <w:t>data1</w:t>
                      </w:r>
                      <w:r w:rsidRPr="005469B3">
                        <w:rPr>
                          <w:sz w:val="16"/>
                          <w:szCs w:val="22"/>
                        </w:rPr>
                        <w:t xml:space="preserve"> bits</w:t>
                      </w:r>
                    </w:p>
                  </w:txbxContent>
                </v:textbox>
              </v:rect>
            </w:pict>
          </mc:Fallback>
        </mc:AlternateContent>
      </w:r>
      <w:r w:rsidR="00895E61">
        <w:rPr>
          <w:noProof/>
          <w:lang w:eastAsia="zh-CN"/>
        </w:rPr>
        <mc:AlternateContent>
          <mc:Choice Requires="wps">
            <w:drawing>
              <wp:anchor distT="0" distB="0" distL="114300" distR="114300" simplePos="0" relativeHeight="252103168" behindDoc="0" locked="0" layoutInCell="1" allowOverlap="1" wp14:anchorId="490E794C" wp14:editId="4B502AA8">
                <wp:simplePos x="0" y="0"/>
                <wp:positionH relativeFrom="column">
                  <wp:posOffset>4932045</wp:posOffset>
                </wp:positionH>
                <wp:positionV relativeFrom="paragraph">
                  <wp:posOffset>199390</wp:posOffset>
                </wp:positionV>
                <wp:extent cx="582295" cy="331470"/>
                <wp:effectExtent l="0" t="0" r="8255" b="11430"/>
                <wp:wrapNone/>
                <wp:docPr id="49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469B3" w:rsidRDefault="009675B8" w:rsidP="00895E61">
                            <w:pPr>
                              <w:pStyle w:val="FigTx"/>
                              <w:spacing w:line="240" w:lineRule="auto"/>
                              <w:rPr>
                                <w:sz w:val="16"/>
                                <w:szCs w:val="22"/>
                              </w:rPr>
                            </w:pPr>
                            <w:r w:rsidRPr="005469B3">
                              <w:rPr>
                                <w:rFonts w:hint="cs"/>
                                <w:sz w:val="16"/>
                                <w:szCs w:val="22"/>
                                <w:rtl/>
                              </w:rPr>
                              <w:t>رمز دليلي</w:t>
                            </w:r>
                            <w:r>
                              <w:rPr>
                                <w:sz w:val="16"/>
                                <w:szCs w:val="22"/>
                              </w:rPr>
                              <w:br/>
                            </w:r>
                            <w:r w:rsidRPr="005469B3">
                              <w:rPr>
                                <w:sz w:val="16"/>
                                <w:szCs w:val="22"/>
                              </w:rPr>
                              <w:t>N</w:t>
                            </w:r>
                            <w:r w:rsidRPr="005469B3">
                              <w:rPr>
                                <w:sz w:val="16"/>
                                <w:szCs w:val="22"/>
                                <w:vertAlign w:val="subscript"/>
                              </w:rPr>
                              <w:t>pilot</w:t>
                            </w:r>
                            <w:r w:rsidRPr="005469B3">
                              <w:rPr>
                                <w:sz w:val="16"/>
                                <w:szCs w:val="22"/>
                              </w:rPr>
                              <w:t xml:space="preserve"> bits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rect w14:anchorId="490E794C" id="_x0000_s1352" style="position:absolute;left:0;text-align:left;margin-left:388.35pt;margin-top:15.7pt;width:45.85pt;height:26.1pt;z-index:25210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6sgIAAKwFAAAOAAAAZHJzL2Uyb0RvYy54bWysVNuO2yAQfa/Uf0C8e31Z52JrndVuHFeV&#10;tu2q234AsXGMisEFEmdb9d874DjZZF+qtjygAYbhzJnD3NzuW452VGkmRYbDqwAjKkpZMbHJ8Ncv&#10;hTfHSBsiKsKloBl+phrfLt6+uem7lEaykbyiCkEQodO+y3BjTJf6vi4b2hJ9JTsq4LCWqiUGlmrj&#10;V4r0EL3lfhQEU7+XquqULKnWsJsPh3jh4tc1Lc2nutbUIJ5hwGbcrNy8trO/uCHpRpGuYeUBBvkL&#10;FC1hAh49hsqJIWir2KtQLSuV1LI2V6VsfVnXrKQuB8gmDC6yeWpIR10uQI7ujjTp/xe2/Lh7VIhV&#10;GY4T4EeQFor0GWgjYsMpisLIUtR3OgXPp+5R2SR19yDLbxoJuWzAj94pJfuGkgqAhdbfP7tgFxqu&#10;onX/QVYQn2yNdGzta9XagMAD2ruiPB+LQvcGlbA5mUdRMsGohKPr6zCeuaL5JB0vd0qbd1S2yBoZ&#10;VgDeBSe7B20sGJKOLvYtIQvGuas7F2cb4DjswNNw1Z5ZEK6MP5MgWc1X89iLo+nKi4M89+6KZexN&#10;i3A2ya/z5TIPf9l3wzhtWFVRYZ8ZJRXGf1ayg7gHMRxFpSVnlQ1nIWm1WS+5QjsCki7ccJTDycnN&#10;P4fhSIBcLlIKozi4jxKvmM5nXlzEEy+ZBXMvCJP7ZBrESZwX5yk9MEH/PSXUZziZRBNXpRegL3IL&#10;3HidG0lbZqBpcNZmeH50IqlV4EpUrrSGMD7YL6iw8E9UQLnHQju9WokOUjf79d79iShxcrYCXsvq&#10;GSSsJEgMPgq0PDAaqX5g1EP7yLD+viWKYsTfC/gGtteMhhqN9WgQUcLVDBuMBnNphp607RTbNBA5&#10;dOQIeQdfpWZOxicUhw8GLcFlc2hftue8XDuvU5Nd/AYAAP//AwBQSwMEFAAGAAgAAAAhAGFdcgbg&#10;AAAACQEAAA8AAABkcnMvZG93bnJldi54bWxMj01PwzAMhu9I/IfISNxYOobarjSdJj40jrAhDW5Z&#10;Y9qKxKmabC38eswJbq/lR68fl6vJWXHCIXSeFMxnCQik2puOGgWvu8erHESImoy2nlDBFwZYVedn&#10;pS6MH+kFT9vYCC6hUGgFbYx9IWWoW3Q6zHyPxLsPPzgdeRwaaQY9crmz8jpJUul0R3yh1T3etVh/&#10;bo9OwSbv129P/nts7MP7Zv+8X97vllGpy4tpfQsi4hT/YPjVZ3Wo2Ongj2SCsAqyLM0YVbCY34Bg&#10;IE9zDgcOixRkVcr/H1Q/AAAA//8DAFBLAQItABQABgAIAAAAIQC2gziS/gAAAOEBAAATAAAAAAAA&#10;AAAAAAAAAAAAAABbQ29udGVudF9UeXBlc10ueG1sUEsBAi0AFAAGAAgAAAAhADj9If/WAAAAlAEA&#10;AAsAAAAAAAAAAAAAAAAALwEAAF9yZWxzLy5yZWxzUEsBAi0AFAAGAAgAAAAhAKq03/qyAgAArAUA&#10;AA4AAAAAAAAAAAAAAAAALgIAAGRycy9lMm9Eb2MueG1sUEsBAi0AFAAGAAgAAAAhAGFdcgbgAAAA&#10;CQEAAA8AAAAAAAAAAAAAAAAADAUAAGRycy9kb3ducmV2LnhtbFBLBQYAAAAABAAEAPMAAAAZBgAA&#10;AAA=&#10;" filled="f" stroked="f">
                <v:textbox inset="0,0,0,0">
                  <w:txbxContent>
                    <w:p w:rsidR="009675B8" w:rsidRPr="005469B3" w:rsidRDefault="009675B8" w:rsidP="00895E61">
                      <w:pPr>
                        <w:pStyle w:val="FigTx"/>
                        <w:spacing w:line="240" w:lineRule="auto"/>
                        <w:rPr>
                          <w:sz w:val="16"/>
                          <w:szCs w:val="22"/>
                        </w:rPr>
                      </w:pPr>
                      <w:r w:rsidRPr="005469B3">
                        <w:rPr>
                          <w:rFonts w:hint="cs"/>
                          <w:sz w:val="16"/>
                          <w:szCs w:val="22"/>
                          <w:rtl/>
                        </w:rPr>
                        <w:t>رمز دليلي</w:t>
                      </w:r>
                      <w:r>
                        <w:rPr>
                          <w:sz w:val="16"/>
                          <w:szCs w:val="22"/>
                        </w:rPr>
                        <w:br/>
                      </w:r>
                      <w:r w:rsidRPr="005469B3">
                        <w:rPr>
                          <w:sz w:val="16"/>
                          <w:szCs w:val="22"/>
                        </w:rPr>
                        <w:t>N</w:t>
                      </w:r>
                      <w:r w:rsidRPr="005469B3">
                        <w:rPr>
                          <w:sz w:val="16"/>
                          <w:szCs w:val="22"/>
                          <w:vertAlign w:val="subscript"/>
                        </w:rPr>
                        <w:t>pilot</w:t>
                      </w:r>
                      <w:r w:rsidRPr="005469B3">
                        <w:rPr>
                          <w:sz w:val="16"/>
                          <w:szCs w:val="22"/>
                        </w:rPr>
                        <w:t xml:space="preserve"> bits</w:t>
                      </w:r>
                    </w:p>
                  </w:txbxContent>
                </v:textbox>
              </v:rect>
            </w:pict>
          </mc:Fallback>
        </mc:AlternateContent>
      </w:r>
      <w:r w:rsidR="00895E61">
        <w:rPr>
          <w:noProof/>
          <w:lang w:eastAsia="zh-CN"/>
        </w:rPr>
        <mc:AlternateContent>
          <mc:Choice Requires="wps">
            <w:drawing>
              <wp:anchor distT="0" distB="0" distL="114300" distR="114300" simplePos="0" relativeHeight="252109312" behindDoc="0" locked="0" layoutInCell="1" allowOverlap="1">
                <wp:simplePos x="0" y="0"/>
                <wp:positionH relativeFrom="column">
                  <wp:posOffset>2103497</wp:posOffset>
                </wp:positionH>
                <wp:positionV relativeFrom="paragraph">
                  <wp:posOffset>1657472</wp:posOffset>
                </wp:positionV>
                <wp:extent cx="1899808" cy="210820"/>
                <wp:effectExtent l="0" t="0" r="5715" b="17780"/>
                <wp:wrapNone/>
                <wp:docPr id="49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808"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5469B3" w:rsidRDefault="009675B8" w:rsidP="005469B3">
                            <w:pPr>
                              <w:pStyle w:val="FigTx"/>
                            </w:pPr>
                            <w:r w:rsidRPr="005469B3">
                              <w:rPr>
                                <w:rFonts w:hint="cs"/>
                                <w:rtl/>
                              </w:rPr>
                              <w:t xml:space="preserve">رتل راديوي واحد، </w:t>
                            </w:r>
                            <w:r w:rsidRPr="005469B3">
                              <w:t xml:space="preserve">ms 10 = </w:t>
                            </w:r>
                            <w:r w:rsidRPr="005469B3">
                              <w:rPr>
                                <w:i/>
                                <w:iCs/>
                              </w:rPr>
                              <w:t>T</w:t>
                            </w:r>
                            <w:r w:rsidRPr="005469B3">
                              <w:rPr>
                                <w:i/>
                                <w:iCs/>
                                <w:vertAlign w:val="subscript"/>
                              </w:rPr>
                              <w:t>f</w:t>
                            </w:r>
                            <w:r w:rsidRPr="005469B3">
                              <w:rPr>
                                <w:rFonts w:hint="cs"/>
                                <w:rtl/>
                              </w:rPr>
                              <w:t xml:space="preserve"> </w:t>
                            </w:r>
                          </w:p>
                        </w:txbxContent>
                      </wps:txbx>
                      <wps:bodyPr rot="0" vert="horz" wrap="square" lIns="0" tIns="0" rIns="0" bIns="0" anchor="t" anchorCtr="0" upright="1">
                        <a:noAutofit/>
                      </wps:bodyPr>
                    </wps:wsp>
                  </a:graphicData>
                </a:graphic>
              </wp:anchor>
            </w:drawing>
          </mc:Choice>
          <mc:Fallback>
            <w:pict>
              <v:rect id="_x0000_s1353" style="position:absolute;left:0;text-align:left;margin-left:165.65pt;margin-top:130.5pt;width:149.6pt;height:16.6pt;z-index:25210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wfswIAAK0FAAAOAAAAZHJzL2Uyb0RvYy54bWysVF1v2yAUfZ+0/4B4d/0xJ7WtOlUbx9Ok&#10;bqvW7QcQG8doGDwgcdpp/30XHCdN+zJt4wFd4HI5597DvbredxztqNJMihyHFwFGVFSyZmKT429f&#10;Sy/BSBsiasKloDl+pBpfL96+uRr6jEaylbymCkEQobOhz3FrTJ/5vq5a2hF9IXsq4LCRqiMGlmrj&#10;14oMEL3jfhQEc3+Qqu6VrKjWsFuMh3jh4jcNrcznptHUIJ5jwGbcrNy8trO/uCLZRpG+ZdUBBvkL&#10;FB1hAh49hiqIIWir2KtQHauU1LIxF5XsfNk0rKKOA7AJgxdsHlrSU8cFkqP7Y5r0/wtbfdrdK8Tq&#10;HMfpHCNBOijSF0gbERtOURRGNkVDrzPwfOjvlSWp+ztZfddIyGULfvRGKTm0lNQALLT+/tkFu9Bw&#10;Fa2Hj7KG+GRrpMvWvlGdDQh5QHtXlMdjUejeoAo2wyRNkwBkVMFZFAZJ5Krmk2y63Stt3lPZIWvk&#10;WAF6F53s7rSxaEg2udjHhCwZ567wXJxtgOO4A2/DVXtmUbg6/kyDdJWsktiLo/nKi4Oi8G7KZezN&#10;y/ByVrwrlssi/GXfDeOsZXVNhX1m0lQY/1nNDuoe1XBUlZac1TachaTVZr3kCu0IaLp0w+UcTk5u&#10;/jkMlwTg8oJSGMXBbZR65Ty59OIynnnpZZB4QZjepvMgTuOiPKd0xwT9d0poyHE6i2auSs9Av+AW&#10;uPGaG8k6ZqBrcNblODk6kcxKcCVqV1pDGB/tZ6mw8E+pgHJPhXaCtRodtW726737FFF61P9a1o+g&#10;YSVBYtBJoOeB0Ur1hNEA/SPH+seWKIoR/yDgH9hmMxlqMtaTQUQFV3NsMBrNpRmb0rZXbNNC5NAl&#10;R8gb+CsNczK2/2hEcfhh0BMcm0P/sk3n+dp5nbrs4jcAAAD//wMAUEsDBBQABgAIAAAAIQBezR6V&#10;4gAAAAsBAAAPAAAAZHJzL2Rvd25yZXYueG1sTI/LTsMwEEX3SPyDNUjsqPOAqAlxqoqHyhJapMLO&#10;jYckIh5HsdsEvp5hBcuZObpzbrmabS9OOPrOkYJ4EYFAqp3pqFHwunu8WoLwQZPRvSNU8IUeVtX5&#10;WakL4yZ6wdM2NIJDyBdaQRvCUEjp6xat9gs3IPHtw41WBx7HRppRTxxue5lEUSat7og/tHrAuxbr&#10;z+3RKtgsh/Xbk/uemv7hfbN/3uf3uzwodXkxr29BBJzDHwy/+qwOFTsd3JGMF72CNI1TRhUkWcyl&#10;mMjS6AbEgTf5dQKyKuX/DtUPAAAA//8DAFBLAQItABQABgAIAAAAIQC2gziS/gAAAOEBAAATAAAA&#10;AAAAAAAAAAAAAAAAAABbQ29udGVudF9UeXBlc10ueG1sUEsBAi0AFAAGAAgAAAAhADj9If/WAAAA&#10;lAEAAAsAAAAAAAAAAAAAAAAALwEAAF9yZWxzLy5yZWxzUEsBAi0AFAAGAAgAAAAhADd2vB+zAgAA&#10;rQUAAA4AAAAAAAAAAAAAAAAALgIAAGRycy9lMm9Eb2MueG1sUEsBAi0AFAAGAAgAAAAhAF7NHpXi&#10;AAAACwEAAA8AAAAAAAAAAAAAAAAADQUAAGRycy9kb3ducmV2LnhtbFBLBQYAAAAABAAEAPMAAAAc&#10;BgAAAAA=&#10;" filled="f" stroked="f">
                <v:textbox inset="0,0,0,0">
                  <w:txbxContent>
                    <w:p w:rsidR="009675B8" w:rsidRPr="005469B3" w:rsidRDefault="009675B8" w:rsidP="005469B3">
                      <w:pPr>
                        <w:pStyle w:val="FigTx"/>
                      </w:pPr>
                      <w:r w:rsidRPr="005469B3">
                        <w:rPr>
                          <w:rFonts w:hint="cs"/>
                          <w:rtl/>
                        </w:rPr>
                        <w:t xml:space="preserve">رتل راديوي واحد، </w:t>
                      </w:r>
                      <w:r w:rsidRPr="005469B3">
                        <w:t xml:space="preserve">ms 10 = </w:t>
                      </w:r>
                      <w:r w:rsidRPr="005469B3">
                        <w:rPr>
                          <w:i/>
                          <w:iCs/>
                        </w:rPr>
                        <w:t>T</w:t>
                      </w:r>
                      <w:r w:rsidRPr="005469B3">
                        <w:rPr>
                          <w:i/>
                          <w:iCs/>
                          <w:vertAlign w:val="subscript"/>
                        </w:rPr>
                        <w:t>f</w:t>
                      </w:r>
                      <w:r w:rsidRPr="005469B3">
                        <w:rPr>
                          <w:rFonts w:hint="cs"/>
                          <w:rtl/>
                        </w:rPr>
                        <w:t xml:space="preserve"> </w:t>
                      </w:r>
                    </w:p>
                  </w:txbxContent>
                </v:textbox>
              </v:rect>
            </w:pict>
          </mc:Fallback>
        </mc:AlternateContent>
      </w:r>
      <w:r w:rsidR="0074283B" w:rsidRPr="00F06343">
        <w:rPr>
          <w:noProof/>
          <w:lang w:eastAsia="zh-CN"/>
        </w:rPr>
        <w:object w:dxaOrig="5446" w:dyaOrig="2302">
          <v:shape id="_x0000_i1079" type="#_x0000_t75" style="width:394pt;height:160.15pt" o:ole="">
            <v:imagedata r:id="rId127" o:title=""/>
          </v:shape>
          <o:OLEObject Type="Embed" ProgID="CorelDRAW.Graphic.14" ShapeID="_x0000_i1079" DrawAspect="Content" ObjectID="_1506931779" r:id="rId128"/>
        </w:object>
      </w:r>
    </w:p>
    <w:p w:rsidR="003C6E40" w:rsidRPr="00F06343" w:rsidRDefault="003C6E40" w:rsidP="003C6E40">
      <w:pPr>
        <w:rPr>
          <w:rtl/>
        </w:rPr>
      </w:pPr>
      <w:r w:rsidRPr="00F06343">
        <w:rPr>
          <w:rFonts w:hint="cs"/>
          <w:rtl/>
        </w:rPr>
        <w:t xml:space="preserve">وفيما يتعلق بالوصلة الهابطة، فإن الإرسال في القناة </w:t>
      </w:r>
      <w:r w:rsidRPr="00F06343">
        <w:t>DPDCH</w:t>
      </w:r>
      <w:r w:rsidRPr="00F06343">
        <w:rPr>
          <w:rFonts w:hint="cs"/>
          <w:rtl/>
        </w:rPr>
        <w:t xml:space="preserve"> والقناة </w:t>
      </w:r>
      <w:r w:rsidRPr="00F06343">
        <w:t>DPCCH</w:t>
      </w:r>
      <w:r w:rsidRPr="00F06343">
        <w:rPr>
          <w:rFonts w:hint="cs"/>
          <w:rtl/>
        </w:rPr>
        <w:t xml:space="preserve"> يكون إرسالاً متعدداً بتقسيم زمني ضمن كل رتل راديوي، ويتم بثّه بتشكيل الإبراق</w:t>
      </w:r>
      <w:r w:rsidRPr="00F06343">
        <w:t xml:space="preserve"> </w:t>
      </w:r>
      <w:r w:rsidRPr="00F06343">
        <w:rPr>
          <w:rFonts w:hint="cs"/>
          <w:rtl/>
        </w:rPr>
        <w:t xml:space="preserve">التربيعي بزحزحة الطور </w:t>
      </w:r>
      <w:r w:rsidRPr="00F06343">
        <w:t>(QPSK)</w:t>
      </w:r>
      <w:r w:rsidRPr="00F06343">
        <w:rPr>
          <w:rFonts w:hint="cs"/>
          <w:rtl/>
        </w:rPr>
        <w:t>.</w:t>
      </w:r>
    </w:p>
    <w:p w:rsidR="003C6E40" w:rsidRPr="00F06343" w:rsidRDefault="003C6E40" w:rsidP="003C6E40">
      <w:pPr>
        <w:rPr>
          <w:rtl/>
          <w:lang w:bidi="ar-EG"/>
        </w:rPr>
      </w:pPr>
      <w:r w:rsidRPr="00F06343">
        <w:rPr>
          <w:rFonts w:hint="cs"/>
          <w:rtl/>
        </w:rPr>
        <w:t xml:space="preserve">ويقسم كل رتل طوله </w:t>
      </w:r>
      <w:r w:rsidRPr="00F06343">
        <w:t>ms 10</w:t>
      </w:r>
      <w:r w:rsidRPr="00F06343">
        <w:rPr>
          <w:rFonts w:hint="cs"/>
          <w:rtl/>
        </w:rPr>
        <w:t xml:space="preserve"> إلى </w:t>
      </w:r>
      <w:r w:rsidRPr="00F06343">
        <w:t>15</w:t>
      </w:r>
      <w:r w:rsidRPr="00F06343">
        <w:rPr>
          <w:rFonts w:hint="cs"/>
          <w:rtl/>
        </w:rPr>
        <w:t xml:space="preserve"> فجوة يبلغ طول كل منها </w:t>
      </w:r>
      <w:r w:rsidRPr="00F06343">
        <w:t xml:space="preserve">ms 0,666 = </w:t>
      </w:r>
      <w:r w:rsidRPr="00F06343">
        <w:rPr>
          <w:i/>
          <w:iCs/>
        </w:rPr>
        <w:t>T</w:t>
      </w:r>
      <w:r w:rsidRPr="00F06343">
        <w:rPr>
          <w:i/>
          <w:iCs/>
          <w:vertAlign w:val="subscript"/>
        </w:rPr>
        <w:t>slot</w:t>
      </w:r>
      <w:r w:rsidRPr="00F06343">
        <w:rPr>
          <w:rFonts w:hint="cs"/>
          <w:rtl/>
        </w:rPr>
        <w:t xml:space="preserve"> (</w:t>
      </w:r>
      <w:r w:rsidRPr="00F06343">
        <w:t>2 560</w:t>
      </w:r>
      <w:r w:rsidRPr="00F06343">
        <w:rPr>
          <w:rFonts w:hint="cs"/>
          <w:rtl/>
        </w:rPr>
        <w:t xml:space="preserve"> نبضة). وفي كل فجوة من هذه الفجوات يتعدد الإرسال الزمني للقناتين </w:t>
      </w:r>
      <w:r w:rsidRPr="00F06343">
        <w:t>DPDCH</w:t>
      </w:r>
      <w:r w:rsidRPr="00F06343">
        <w:rPr>
          <w:rFonts w:hint="cs"/>
          <w:rtl/>
        </w:rPr>
        <w:t xml:space="preserve"> و</w:t>
      </w:r>
      <w:r w:rsidRPr="00F06343">
        <w:t>DPCCH</w:t>
      </w:r>
      <w:r w:rsidRPr="00F06343">
        <w:rPr>
          <w:rFonts w:hint="cs"/>
          <w:rtl/>
        </w:rPr>
        <w:t xml:space="preserve">. أما فترات التحكم في القدرة فلا تتلاءم مع تصحيح الخبو السريع بسبب زمن الانتشار الساتلي. ومع ذلك يتم الإبقاء على بنية الفجوة دون إجراء أي تغيير عليها في التشغيل العادي من أجل خفض متطلبات التعديل لتجهيزات المستعمل الأرضية وأجهزة المودم في العقدة باء </w:t>
      </w:r>
      <w:r w:rsidRPr="00F06343">
        <w:rPr>
          <w:lang w:bidi="ar-EG"/>
        </w:rPr>
        <w:t>(</w:t>
      </w:r>
      <w:r w:rsidRPr="00F06343">
        <w:t>B)</w:t>
      </w:r>
      <w:r w:rsidRPr="00F06343">
        <w:rPr>
          <w:rFonts w:hint="cs"/>
          <w:rtl/>
        </w:rPr>
        <w:t>. غير أن فترة التحكم في القدرة في الأسلوب الاختياري جيم تقابل رتل وتتغير بنية الفجوة تغيراً طفيفاً من أجل الوصول إلى أمثل بيئة للساتل.</w:t>
      </w:r>
    </w:p>
    <w:p w:rsidR="003C6E40" w:rsidRPr="00F06343" w:rsidRDefault="003C6E40" w:rsidP="003C6E40">
      <w:pPr>
        <w:rPr>
          <w:spacing w:val="-2"/>
          <w:rtl/>
          <w:lang w:bidi="ar-EG"/>
        </w:rPr>
      </w:pPr>
      <w:r w:rsidRPr="00F06343">
        <w:rPr>
          <w:rFonts w:hint="cs"/>
          <w:spacing w:val="-2"/>
          <w:rtl/>
        </w:rPr>
        <w:t xml:space="preserve">وتحدد المعلَمة </w:t>
      </w:r>
      <w:r w:rsidRPr="00F06343">
        <w:rPr>
          <w:spacing w:val="-2"/>
        </w:rPr>
        <w:t>k</w:t>
      </w:r>
      <w:r w:rsidRPr="00F06343">
        <w:rPr>
          <w:rFonts w:hint="cs"/>
          <w:spacing w:val="-2"/>
          <w:rtl/>
        </w:rPr>
        <w:t xml:space="preserve"> الواردة في الشكل </w:t>
      </w:r>
      <w:r w:rsidRPr="00F06343">
        <w:rPr>
          <w:spacing w:val="-2"/>
        </w:rPr>
        <w:t>55</w:t>
      </w:r>
      <w:r w:rsidRPr="00F06343">
        <w:rPr>
          <w:rFonts w:hint="cs"/>
          <w:spacing w:val="-2"/>
          <w:rtl/>
        </w:rPr>
        <w:t xml:space="preserve"> العدد الكلي للبتات لكل من فجوات القناة </w:t>
      </w:r>
      <w:r w:rsidRPr="00F06343">
        <w:rPr>
          <w:spacing w:val="-2"/>
        </w:rPr>
        <w:t>DPCH</w:t>
      </w:r>
      <w:r w:rsidRPr="00F06343">
        <w:rPr>
          <w:rFonts w:hint="cs"/>
          <w:spacing w:val="-2"/>
          <w:rtl/>
        </w:rPr>
        <w:t xml:space="preserve"> للوصلة الهابطة. وهي تتصل بعامل التمديد </w:t>
      </w:r>
      <w:r w:rsidRPr="00F06343">
        <w:rPr>
          <w:spacing w:val="-2"/>
        </w:rPr>
        <w:t>SF</w:t>
      </w:r>
      <w:r w:rsidRPr="00F06343">
        <w:rPr>
          <w:rFonts w:hint="cs"/>
          <w:spacing w:val="-2"/>
          <w:rtl/>
        </w:rPr>
        <w:t xml:space="preserve"> للقناة المادية على النحو </w:t>
      </w:r>
      <w:r w:rsidRPr="00F06343">
        <w:rPr>
          <w:spacing w:val="-2"/>
        </w:rPr>
        <w:t>SF = 512 / 2</w:t>
      </w:r>
      <w:r w:rsidRPr="00F06343">
        <w:rPr>
          <w:i/>
          <w:iCs/>
          <w:spacing w:val="-2"/>
          <w:vertAlign w:val="superscript"/>
        </w:rPr>
        <w:t>k</w:t>
      </w:r>
      <w:r w:rsidRPr="00F06343">
        <w:rPr>
          <w:rFonts w:hint="cs"/>
          <w:spacing w:val="-2"/>
          <w:rtl/>
        </w:rPr>
        <w:t xml:space="preserve">. وبناءً على ذلك قد يتراوح عامل التمديد من </w:t>
      </w:r>
      <w:r w:rsidRPr="00F06343">
        <w:rPr>
          <w:spacing w:val="-2"/>
        </w:rPr>
        <w:t>512</w:t>
      </w:r>
      <w:r w:rsidRPr="00F06343">
        <w:rPr>
          <w:rFonts w:hint="cs"/>
          <w:spacing w:val="-2"/>
          <w:rtl/>
        </w:rPr>
        <w:t xml:space="preserve"> نزولاً حتى </w:t>
      </w:r>
      <w:r w:rsidRPr="00F06343">
        <w:rPr>
          <w:spacing w:val="-2"/>
        </w:rPr>
        <w:t>4</w:t>
      </w:r>
      <w:r w:rsidRPr="00F06343">
        <w:rPr>
          <w:rFonts w:hint="cs"/>
          <w:spacing w:val="-2"/>
          <w:rtl/>
        </w:rPr>
        <w:t>.</w:t>
      </w:r>
    </w:p>
    <w:p w:rsidR="003C6E40" w:rsidRPr="00F06343" w:rsidRDefault="003C6E40" w:rsidP="003C6E40">
      <w:pPr>
        <w:rPr>
          <w:spacing w:val="-2"/>
          <w:rtl/>
          <w:lang w:val="en-CA" w:bidi="ar-EG"/>
        </w:rPr>
      </w:pPr>
      <w:r w:rsidRPr="00F06343">
        <w:rPr>
          <w:rFonts w:hint="cs"/>
          <w:spacing w:val="-2"/>
          <w:rtl/>
          <w:lang w:bidi="ar-EG"/>
        </w:rPr>
        <w:t xml:space="preserve">ويبين الجدول </w:t>
      </w:r>
      <w:r w:rsidRPr="00F06343">
        <w:rPr>
          <w:spacing w:val="-2"/>
          <w:lang w:val="en-CA" w:bidi="ar-EG"/>
        </w:rPr>
        <w:t>44</w:t>
      </w:r>
      <w:r w:rsidRPr="00F06343">
        <w:rPr>
          <w:rFonts w:hint="cs"/>
          <w:spacing w:val="-2"/>
          <w:rtl/>
          <w:lang w:val="en-CA" w:bidi="ar-EG"/>
        </w:rPr>
        <w:t xml:space="preserve"> العدد الدقيق من البتات لمختلف مجالات القناة </w:t>
      </w:r>
      <w:r w:rsidRPr="00F06343">
        <w:rPr>
          <w:spacing w:val="-2"/>
          <w:lang w:val="en-CA" w:bidi="ar-EG"/>
        </w:rPr>
        <w:t>DPCH</w:t>
      </w:r>
      <w:r w:rsidRPr="00F06343">
        <w:rPr>
          <w:rFonts w:hint="cs"/>
          <w:spacing w:val="-2"/>
          <w:rtl/>
          <w:lang w:val="en-CA" w:bidi="ar-EG"/>
        </w:rPr>
        <w:t xml:space="preserve"> للوصلة الهابطة (</w:t>
      </w:r>
      <w:r w:rsidRPr="00F06343">
        <w:rPr>
          <w:spacing w:val="-2"/>
          <w:lang w:val="en-CA" w:bidi="ar-EG"/>
        </w:rPr>
        <w:t>N</w:t>
      </w:r>
      <w:r w:rsidRPr="00F06343">
        <w:rPr>
          <w:spacing w:val="-2"/>
          <w:vertAlign w:val="subscript"/>
          <w:lang w:val="en-CA" w:bidi="ar-EG"/>
        </w:rPr>
        <w:t>pilot</w:t>
      </w:r>
      <w:r w:rsidRPr="00F06343">
        <w:rPr>
          <w:rFonts w:hint="cs"/>
          <w:spacing w:val="-2"/>
          <w:rtl/>
          <w:lang w:val="en-CA" w:bidi="ar-EG"/>
        </w:rPr>
        <w:t xml:space="preserve"> و</w:t>
      </w:r>
      <w:r w:rsidRPr="00F06343">
        <w:rPr>
          <w:spacing w:val="-2"/>
          <w:lang w:val="en-CA" w:bidi="ar-EG"/>
        </w:rPr>
        <w:t>N</w:t>
      </w:r>
      <w:r w:rsidRPr="00F06343">
        <w:rPr>
          <w:spacing w:val="-2"/>
          <w:vertAlign w:val="subscript"/>
          <w:lang w:val="en-CA" w:bidi="ar-EG"/>
        </w:rPr>
        <w:t>TPC</w:t>
      </w:r>
      <w:r w:rsidRPr="00F06343">
        <w:rPr>
          <w:rFonts w:hint="cs"/>
          <w:spacing w:val="-2"/>
          <w:rtl/>
          <w:lang w:val="en-CA" w:bidi="ar-EG"/>
        </w:rPr>
        <w:t xml:space="preserve"> و</w:t>
      </w:r>
      <w:r w:rsidRPr="00F06343">
        <w:rPr>
          <w:spacing w:val="-2"/>
          <w:lang w:val="en-CA" w:bidi="ar-EG"/>
        </w:rPr>
        <w:t>N</w:t>
      </w:r>
      <w:r w:rsidRPr="00F06343">
        <w:rPr>
          <w:spacing w:val="-2"/>
          <w:vertAlign w:val="subscript"/>
          <w:lang w:val="en-CA" w:bidi="ar-EG"/>
        </w:rPr>
        <w:t>TFCI</w:t>
      </w:r>
      <w:r w:rsidRPr="00F06343">
        <w:rPr>
          <w:rFonts w:hint="cs"/>
          <w:spacing w:val="-2"/>
          <w:rtl/>
          <w:lang w:val="en-CA" w:bidi="ar-EG"/>
        </w:rPr>
        <w:t xml:space="preserve"> و</w:t>
      </w:r>
      <w:r w:rsidRPr="00F06343">
        <w:rPr>
          <w:spacing w:val="-2"/>
          <w:lang w:val="en-CA" w:bidi="ar-EG"/>
        </w:rPr>
        <w:t>N</w:t>
      </w:r>
      <w:r w:rsidRPr="00F06343">
        <w:rPr>
          <w:spacing w:val="-2"/>
          <w:vertAlign w:val="subscript"/>
          <w:lang w:val="en-CA" w:bidi="ar-EG"/>
        </w:rPr>
        <w:t>data1</w:t>
      </w:r>
      <w:r w:rsidRPr="00F06343">
        <w:rPr>
          <w:rFonts w:hint="cs"/>
          <w:spacing w:val="-2"/>
          <w:rtl/>
          <w:lang w:val="en-CA" w:bidi="ar-EG"/>
        </w:rPr>
        <w:t xml:space="preserve"> و</w:t>
      </w:r>
      <w:r w:rsidRPr="00F06343">
        <w:rPr>
          <w:spacing w:val="-2"/>
          <w:lang w:val="en-CA" w:bidi="ar-EG"/>
        </w:rPr>
        <w:t>N</w:t>
      </w:r>
      <w:r w:rsidRPr="00F06343">
        <w:rPr>
          <w:spacing w:val="-2"/>
          <w:vertAlign w:val="subscript"/>
          <w:lang w:val="en-CA" w:bidi="ar-EG"/>
        </w:rPr>
        <w:t>data2</w:t>
      </w:r>
      <w:r w:rsidRPr="00F06343">
        <w:rPr>
          <w:rFonts w:hint="cs"/>
          <w:spacing w:val="-2"/>
          <w:rtl/>
          <w:lang w:val="en-CA" w:bidi="ar-EG"/>
        </w:rPr>
        <w:t>). وتُشّكل الطبقات الأعلى نسق الفجوة ويمكن أن يعاد تشكيلها من جانب الطبقات الأعلى.</w:t>
      </w:r>
    </w:p>
    <w:p w:rsidR="003C6E40" w:rsidRPr="00F06343" w:rsidRDefault="003C6E40" w:rsidP="00B22905">
      <w:pPr>
        <w:rPr>
          <w:spacing w:val="-2"/>
          <w:lang w:val="en-CA" w:bidi="ar-EG"/>
        </w:rPr>
      </w:pPr>
      <w:r w:rsidRPr="00F06343">
        <w:rPr>
          <w:rFonts w:hint="cs"/>
          <w:spacing w:val="-2"/>
          <w:rtl/>
          <w:lang w:val="en-CA" w:bidi="ar-EG"/>
        </w:rPr>
        <w:t>وهناك في الأساس نوعان من القنوات المادية المكرسة للوصلة الهابطة: تلك التي تتضمن</w:t>
      </w:r>
      <w:r w:rsidRPr="00F06343">
        <w:rPr>
          <w:rtl/>
        </w:rPr>
        <w:t xml:space="preserve"> </w:t>
      </w:r>
      <w:r w:rsidRPr="00F06343">
        <w:rPr>
          <w:spacing w:val="-2"/>
          <w:rtl/>
          <w:lang w:val="en-CA" w:bidi="ar-EG"/>
        </w:rPr>
        <w:t>مبيّن توليفة نسق النقل</w:t>
      </w:r>
      <w:r w:rsidRPr="00F06343">
        <w:rPr>
          <w:rFonts w:hint="cs"/>
          <w:spacing w:val="-2"/>
          <w:rtl/>
          <w:lang w:val="en-CA" w:bidi="ar-EG"/>
        </w:rPr>
        <w:t xml:space="preserve"> </w:t>
      </w:r>
      <w:r w:rsidRPr="00F06343">
        <w:rPr>
          <w:spacing w:val="-2"/>
          <w:lang w:val="en-CA" w:bidi="ar-EG"/>
        </w:rPr>
        <w:t>(TFCI)</w:t>
      </w:r>
      <w:r w:rsidRPr="00F06343">
        <w:rPr>
          <w:rFonts w:hint="cs"/>
          <w:spacing w:val="-2"/>
          <w:rtl/>
          <w:lang w:val="en-CA" w:bidi="ar-EG"/>
        </w:rPr>
        <w:t xml:space="preserve"> (أي لعدة خدمات متزامنة) وتلك التي لا تتضمن</w:t>
      </w:r>
      <w:r w:rsidRPr="00F06343">
        <w:rPr>
          <w:spacing w:val="-2"/>
          <w:lang w:val="en-CA" w:bidi="ar-EG"/>
        </w:rPr>
        <w:t xml:space="preserve"> </w:t>
      </w:r>
      <w:r w:rsidRPr="00F06343">
        <w:rPr>
          <w:spacing w:val="-2"/>
          <w:rtl/>
          <w:lang w:val="en-CA" w:bidi="ar-EG"/>
        </w:rPr>
        <w:t>مبيّن</w:t>
      </w:r>
      <w:r w:rsidRPr="00F06343">
        <w:rPr>
          <w:rFonts w:hint="cs"/>
          <w:spacing w:val="-2"/>
          <w:rtl/>
          <w:lang w:val="en-CA" w:bidi="ar-EG"/>
        </w:rPr>
        <w:t xml:space="preserve"> </w:t>
      </w:r>
      <w:r w:rsidRPr="00F06343">
        <w:rPr>
          <w:spacing w:val="-2"/>
          <w:lang w:val="en-CA" w:bidi="ar-EG"/>
        </w:rPr>
        <w:t>TFCI</w:t>
      </w:r>
      <w:r w:rsidRPr="00F06343">
        <w:rPr>
          <w:rFonts w:hint="cs"/>
          <w:spacing w:val="-2"/>
          <w:rtl/>
          <w:lang w:val="en-CA" w:bidi="ar-EG"/>
        </w:rPr>
        <w:t xml:space="preserve"> (أي لخدمات بمعدل ثابت). وينعكس هذان النوعان في الصفوف المتكررة في</w:t>
      </w:r>
      <w:r w:rsidRPr="00F06343">
        <w:rPr>
          <w:rFonts w:hint="eastAsia"/>
          <w:spacing w:val="-2"/>
          <w:lang w:val="en-CA" w:bidi="ar-EG"/>
        </w:rPr>
        <w:t> </w:t>
      </w:r>
      <w:r w:rsidRPr="00F06343">
        <w:rPr>
          <w:rFonts w:hint="cs"/>
          <w:spacing w:val="-2"/>
          <w:rtl/>
          <w:lang w:val="en-CA" w:bidi="ar-EG"/>
        </w:rPr>
        <w:t xml:space="preserve">الجدول </w:t>
      </w:r>
      <w:r w:rsidRPr="00F06343">
        <w:rPr>
          <w:spacing w:val="-2"/>
          <w:lang w:val="en-CA" w:bidi="ar-EG"/>
        </w:rPr>
        <w:t>44</w:t>
      </w:r>
      <w:r w:rsidRPr="00F06343">
        <w:rPr>
          <w:rFonts w:hint="cs"/>
          <w:spacing w:val="-2"/>
          <w:rtl/>
          <w:lang w:val="en-CA" w:bidi="ar-EG"/>
        </w:rPr>
        <w:t xml:space="preserve">. وشبكة النفاذ الراديوي </w:t>
      </w:r>
      <w:r w:rsidRPr="00F06343">
        <w:rPr>
          <w:spacing w:val="-2"/>
          <w:lang w:val="en-CA" w:bidi="ar-EG"/>
        </w:rPr>
        <w:t>(RAN)</w:t>
      </w:r>
      <w:r w:rsidRPr="00F06343">
        <w:rPr>
          <w:rFonts w:hint="cs"/>
          <w:spacing w:val="-2"/>
          <w:rtl/>
          <w:lang w:val="en-CA" w:bidi="ar-EG"/>
        </w:rPr>
        <w:t xml:space="preserve"> الساتلي هي التي تحدد إذا كان ينبغي نقل </w:t>
      </w:r>
      <w:r w:rsidRPr="00F06343">
        <w:rPr>
          <w:spacing w:val="-2"/>
          <w:rtl/>
          <w:lang w:val="en-CA" w:bidi="ar-EG"/>
        </w:rPr>
        <w:t>مبيّن</w:t>
      </w:r>
      <w:r w:rsidRPr="00F06343">
        <w:rPr>
          <w:rFonts w:hint="cs"/>
          <w:spacing w:val="-2"/>
          <w:rtl/>
          <w:lang w:val="en-CA" w:bidi="ar-EG"/>
        </w:rPr>
        <w:t xml:space="preserve"> </w:t>
      </w:r>
      <w:r w:rsidRPr="00F06343">
        <w:rPr>
          <w:spacing w:val="-2"/>
          <w:lang w:val="en-CA" w:bidi="ar-EG"/>
        </w:rPr>
        <w:t>TFCI</w:t>
      </w:r>
      <w:r w:rsidRPr="00F06343">
        <w:rPr>
          <w:rFonts w:hint="cs"/>
          <w:spacing w:val="-2"/>
          <w:rtl/>
          <w:lang w:val="en-CA" w:bidi="ar-EG"/>
        </w:rPr>
        <w:t xml:space="preserve"> ويلزم أن تدعم جميع تجهيزات المستعمل استعمال </w:t>
      </w:r>
      <w:r w:rsidRPr="00F06343">
        <w:rPr>
          <w:spacing w:val="-2"/>
          <w:rtl/>
          <w:lang w:val="en-CA" w:bidi="ar-EG"/>
        </w:rPr>
        <w:t>مبيّن</w:t>
      </w:r>
      <w:r w:rsidRPr="00F06343">
        <w:rPr>
          <w:rFonts w:hint="cs"/>
          <w:spacing w:val="-2"/>
          <w:rtl/>
          <w:lang w:val="en-CA" w:bidi="ar-EG"/>
        </w:rPr>
        <w:t xml:space="preserve"> </w:t>
      </w:r>
      <w:r w:rsidRPr="00F06343">
        <w:rPr>
          <w:spacing w:val="-2"/>
          <w:lang w:val="en-CA" w:bidi="ar-EG"/>
        </w:rPr>
        <w:t>TFCI</w:t>
      </w:r>
      <w:r w:rsidRPr="00F06343">
        <w:rPr>
          <w:rFonts w:hint="cs"/>
          <w:spacing w:val="-2"/>
          <w:rtl/>
          <w:lang w:val="en-CA" w:bidi="ar-EG"/>
        </w:rPr>
        <w:t xml:space="preserve"> في الوصلة الهابطة.</w:t>
      </w:r>
    </w:p>
    <w:p w:rsidR="000727B3" w:rsidRPr="00F06343" w:rsidRDefault="0000351B" w:rsidP="00D752CA">
      <w:pPr>
        <w:pStyle w:val="TableNo"/>
      </w:pPr>
      <w:r w:rsidRPr="00F06343">
        <w:rPr>
          <w:rFonts w:hint="cs"/>
          <w:rtl/>
        </w:rPr>
        <w:lastRenderedPageBreak/>
        <w:t>الجـدول</w:t>
      </w:r>
      <w:r w:rsidR="000727B3" w:rsidRPr="00F06343">
        <w:rPr>
          <w:rtl/>
        </w:rPr>
        <w:t xml:space="preserve"> </w:t>
      </w:r>
      <w:r w:rsidR="000727B3" w:rsidRPr="00F06343">
        <w:t>44</w:t>
      </w:r>
    </w:p>
    <w:p w:rsidR="000727B3" w:rsidRPr="00F06343" w:rsidRDefault="000727B3" w:rsidP="00D752CA">
      <w:pPr>
        <w:pStyle w:val="Tabletitle"/>
        <w:rPr>
          <w:rFonts w:hint="eastAsia"/>
        </w:rPr>
      </w:pPr>
      <w:r w:rsidRPr="00F06343">
        <w:rPr>
          <w:rFonts w:hint="cs"/>
          <w:rtl/>
        </w:rPr>
        <w:t>مجالات قنوات</w:t>
      </w:r>
      <w:r w:rsidRPr="00F06343">
        <w:rPr>
          <w:rtl/>
        </w:rPr>
        <w:t xml:space="preserve"> </w:t>
      </w:r>
      <w:r w:rsidRPr="00F06343">
        <w:t>PDDCH</w:t>
      </w:r>
      <w:r w:rsidRPr="00F06343">
        <w:rPr>
          <w:rFonts w:hint="cs"/>
          <w:rtl/>
        </w:rPr>
        <w:t xml:space="preserve"> و</w:t>
      </w:r>
      <w:r w:rsidRPr="00F06343">
        <w:t>DPPCH</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666"/>
        <w:gridCol w:w="770"/>
        <w:gridCol w:w="1036"/>
        <w:gridCol w:w="700"/>
        <w:gridCol w:w="714"/>
        <w:gridCol w:w="601"/>
        <w:gridCol w:w="602"/>
        <w:gridCol w:w="588"/>
        <w:gridCol w:w="1666"/>
        <w:gridCol w:w="546"/>
        <w:gridCol w:w="1750"/>
      </w:tblGrid>
      <w:tr w:rsidR="00351E5A" w:rsidRPr="00F06343" w:rsidTr="00D938BF">
        <w:trPr>
          <w:cantSplit/>
          <w:tblHeader/>
          <w:jc w:val="center"/>
        </w:trPr>
        <w:tc>
          <w:tcPr>
            <w:tcW w:w="666" w:type="dxa"/>
            <w:vMerge w:val="restart"/>
            <w:tcBorders>
              <w:top w:val="single" w:sz="6" w:space="0" w:color="000000"/>
              <w:left w:val="single" w:sz="6" w:space="0" w:color="000000"/>
            </w:tcBorders>
          </w:tcPr>
          <w:p w:rsidR="00351E5A" w:rsidRPr="00F06343" w:rsidRDefault="00351E5A" w:rsidP="00351E5A">
            <w:pPr>
              <w:pStyle w:val="Tablehead"/>
              <w:rPr>
                <w:rFonts w:ascii="Calibri" w:eastAsia="???????W5 (Prop)" w:hAnsi="Calibri"/>
                <w:lang w:val="en-CA"/>
              </w:rPr>
            </w:pPr>
            <w:r w:rsidRPr="00F06343">
              <w:rPr>
                <w:rFonts w:eastAsia="???????W5 (Prop)" w:hint="cs"/>
                <w:rtl/>
              </w:rPr>
              <w:t xml:space="preserve">نسق الفجوة رقم </w:t>
            </w:r>
            <w:r w:rsidRPr="00F06343">
              <w:rPr>
                <w:rFonts w:eastAsia="???????W5 (Prop)" w:cs="Times New Roman"/>
                <w:lang w:val="en-CA"/>
              </w:rPr>
              <w:t>i</w:t>
            </w:r>
          </w:p>
        </w:tc>
        <w:tc>
          <w:tcPr>
            <w:tcW w:w="770" w:type="dxa"/>
            <w:vMerge w:val="restart"/>
            <w:tcBorders>
              <w:top w:val="single" w:sz="6" w:space="0" w:color="000000"/>
            </w:tcBorders>
          </w:tcPr>
          <w:p w:rsidR="00351E5A" w:rsidRPr="00F06343" w:rsidRDefault="00351E5A" w:rsidP="00D623A8">
            <w:pPr>
              <w:pStyle w:val="Tablehead"/>
              <w:rPr>
                <w:rFonts w:eastAsia="???????W5 (Prop)" w:hint="eastAsia"/>
              </w:rPr>
            </w:pPr>
            <w:r w:rsidRPr="00F06343">
              <w:rPr>
                <w:rFonts w:eastAsia="???????W5 (Prop)" w:hint="cs"/>
                <w:rtl/>
              </w:rPr>
              <w:t>معدل بتات القناة</w:t>
            </w:r>
            <w:r w:rsidR="00D623A8" w:rsidRPr="00F06343">
              <w:rPr>
                <w:rFonts w:eastAsia="???????W5 (Prop)" w:hint="cs"/>
                <w:rtl/>
                <w:lang w:bidi="ar-EG"/>
              </w:rPr>
              <w:t xml:space="preserve"> </w:t>
            </w:r>
            <w:r w:rsidRPr="00F06343">
              <w:rPr>
                <w:rFonts w:eastAsia="???????W5 (Prop)"/>
              </w:rPr>
              <w:t>(kbit/s)</w:t>
            </w:r>
          </w:p>
        </w:tc>
        <w:tc>
          <w:tcPr>
            <w:tcW w:w="1036" w:type="dxa"/>
            <w:vMerge w:val="restart"/>
            <w:tcBorders>
              <w:top w:val="single" w:sz="6" w:space="0" w:color="000000"/>
            </w:tcBorders>
          </w:tcPr>
          <w:p w:rsidR="00351E5A" w:rsidRPr="00F06343" w:rsidRDefault="00351E5A" w:rsidP="00D938BF">
            <w:pPr>
              <w:pStyle w:val="Tablehead"/>
              <w:ind w:left="-57" w:right="-57"/>
              <w:rPr>
                <w:rFonts w:eastAsia="???????W5 (Prop)" w:hint="eastAsia"/>
              </w:rPr>
            </w:pPr>
            <w:r w:rsidRPr="00F06343">
              <w:rPr>
                <w:rFonts w:eastAsia="???????W5 (Prop)" w:hint="cs"/>
                <w:rtl/>
              </w:rPr>
              <w:t>معدل رموز القناة</w:t>
            </w:r>
            <w:r w:rsidRPr="00F06343">
              <w:rPr>
                <w:rFonts w:eastAsia="???????W5 (Prop)"/>
              </w:rPr>
              <w:t xml:space="preserve"> (ksymbol/s)</w:t>
            </w:r>
          </w:p>
        </w:tc>
        <w:tc>
          <w:tcPr>
            <w:tcW w:w="700" w:type="dxa"/>
            <w:vMerge w:val="restart"/>
            <w:tcBorders>
              <w:top w:val="single" w:sz="6" w:space="0" w:color="000000"/>
            </w:tcBorders>
          </w:tcPr>
          <w:p w:rsidR="00351E5A" w:rsidRPr="00F06343" w:rsidRDefault="00351E5A" w:rsidP="00351E5A">
            <w:pPr>
              <w:pStyle w:val="Tablehead"/>
              <w:rPr>
                <w:rFonts w:eastAsia="???????W5 (Prop)" w:hint="eastAsia"/>
                <w:lang w:val="nl-NL"/>
              </w:rPr>
            </w:pPr>
            <w:r w:rsidRPr="00F06343">
              <w:rPr>
                <w:rFonts w:eastAsia="???????W5 (Prop)" w:hint="cs"/>
                <w:rtl/>
                <w:lang w:val="nl-NL"/>
              </w:rPr>
              <w:t>عامل التمديد</w:t>
            </w:r>
          </w:p>
        </w:tc>
        <w:tc>
          <w:tcPr>
            <w:tcW w:w="714" w:type="dxa"/>
            <w:vMerge w:val="restart"/>
            <w:tcBorders>
              <w:top w:val="single" w:sz="6" w:space="0" w:color="000000"/>
            </w:tcBorders>
          </w:tcPr>
          <w:p w:rsidR="00351E5A" w:rsidRPr="00F06343" w:rsidRDefault="00351E5A" w:rsidP="00351E5A">
            <w:pPr>
              <w:pStyle w:val="Tablehead"/>
              <w:rPr>
                <w:rFonts w:eastAsia="???????W5 (Prop)" w:hint="eastAsia"/>
                <w:lang w:val="nl-NL"/>
              </w:rPr>
            </w:pPr>
            <w:r w:rsidRPr="00F06343">
              <w:rPr>
                <w:rFonts w:eastAsia="???????W5 (Prop)" w:hint="cs"/>
                <w:rtl/>
                <w:lang w:val="nl-NL"/>
              </w:rPr>
              <w:t>البتات/</w:t>
            </w:r>
            <w:r w:rsidRPr="00F06343">
              <w:rPr>
                <w:rFonts w:eastAsia="???????W5 (Prop)"/>
                <w:lang w:val="nl-NL"/>
              </w:rPr>
              <w:br/>
            </w:r>
            <w:r w:rsidRPr="00F06343">
              <w:rPr>
                <w:rFonts w:eastAsia="???????W5 (Prop)" w:hint="cs"/>
                <w:rtl/>
                <w:lang w:val="nl-NL"/>
              </w:rPr>
              <w:t>الفجوة</w:t>
            </w:r>
          </w:p>
        </w:tc>
        <w:tc>
          <w:tcPr>
            <w:tcW w:w="1203" w:type="dxa"/>
            <w:gridSpan w:val="2"/>
            <w:tcBorders>
              <w:top w:val="single" w:sz="6" w:space="0" w:color="000000"/>
            </w:tcBorders>
          </w:tcPr>
          <w:p w:rsidR="00351E5A" w:rsidRPr="00F06343" w:rsidRDefault="00351E5A" w:rsidP="00351E5A">
            <w:pPr>
              <w:pStyle w:val="Tablehead"/>
              <w:rPr>
                <w:rFonts w:eastAsia="???????W5 (Prop)" w:hint="eastAsia"/>
                <w:lang w:val="nl-NL"/>
              </w:rPr>
            </w:pPr>
            <w:r w:rsidRPr="00F06343">
              <w:rPr>
                <w:rFonts w:eastAsia="???????W5 (Prop)" w:hint="cs"/>
                <w:rtl/>
                <w:lang w:val="nl-NL"/>
              </w:rPr>
              <w:t xml:space="preserve">البتات/الفجوة في القناة </w:t>
            </w:r>
            <w:r w:rsidRPr="00F06343">
              <w:rPr>
                <w:rFonts w:eastAsia="???????W5 (Prop)"/>
                <w:lang w:val="nl-NL"/>
              </w:rPr>
              <w:t>DPDCH</w:t>
            </w:r>
          </w:p>
        </w:tc>
        <w:tc>
          <w:tcPr>
            <w:tcW w:w="2800" w:type="dxa"/>
            <w:gridSpan w:val="3"/>
            <w:tcBorders>
              <w:top w:val="single" w:sz="6" w:space="0" w:color="000000"/>
              <w:right w:val="nil"/>
            </w:tcBorders>
          </w:tcPr>
          <w:p w:rsidR="00351E5A" w:rsidRPr="00F06343" w:rsidRDefault="00351E5A" w:rsidP="00351E5A">
            <w:pPr>
              <w:pStyle w:val="Tablehead"/>
              <w:rPr>
                <w:rFonts w:hint="eastAsia"/>
                <w:rtl/>
                <w:lang w:val="nl-NL" w:bidi="ar-EG"/>
              </w:rPr>
            </w:pPr>
            <w:r w:rsidRPr="00F06343">
              <w:rPr>
                <w:rFonts w:eastAsia="???????W5 (Prop)" w:hint="cs"/>
                <w:rtl/>
                <w:lang w:val="nl-NL"/>
              </w:rPr>
              <w:t>البتات/الفجوة في القناة</w:t>
            </w:r>
            <w:r w:rsidRPr="00F06343">
              <w:rPr>
                <w:rFonts w:eastAsia="???????W5 (Prop)"/>
                <w:lang w:val="nl-NL"/>
              </w:rPr>
              <w:br/>
              <w:t>DPCCH</w:t>
            </w:r>
          </w:p>
        </w:tc>
        <w:tc>
          <w:tcPr>
            <w:tcW w:w="1750" w:type="dxa"/>
            <w:tcBorders>
              <w:top w:val="single" w:sz="6" w:space="0" w:color="000000"/>
              <w:left w:val="single" w:sz="6" w:space="0" w:color="000000"/>
              <w:right w:val="single" w:sz="6" w:space="0" w:color="000000"/>
            </w:tcBorders>
          </w:tcPr>
          <w:p w:rsidR="00351E5A" w:rsidRPr="00F06343" w:rsidRDefault="00351E5A" w:rsidP="00351E5A">
            <w:pPr>
              <w:pStyle w:val="Tablehead"/>
              <w:rPr>
                <w:rFonts w:eastAsia="???????W5 (Prop)" w:hint="eastAsia"/>
              </w:rPr>
            </w:pPr>
            <w:r w:rsidRPr="00F06343">
              <w:rPr>
                <w:rFonts w:hint="cs"/>
                <w:rtl/>
              </w:rPr>
              <w:t>الفجوات المرسلة</w:t>
            </w:r>
            <w:r w:rsidRPr="00F06343">
              <w:br/>
            </w:r>
            <w:r w:rsidRPr="00F06343">
              <w:rPr>
                <w:rFonts w:hint="cs"/>
                <w:rtl/>
              </w:rPr>
              <w:t>في</w:t>
            </w:r>
            <w:r w:rsidRPr="00F06343">
              <w:rPr>
                <w:rFonts w:hint="eastAsia"/>
                <w:rtl/>
              </w:rPr>
              <w:t> </w:t>
            </w:r>
            <w:r w:rsidRPr="00F06343">
              <w:rPr>
                <w:rFonts w:hint="cs"/>
                <w:rtl/>
              </w:rPr>
              <w:t>كل رتل راديوي</w:t>
            </w:r>
            <w:r w:rsidRPr="00F06343">
              <w:br/>
            </w:r>
            <w:r w:rsidRPr="00F06343">
              <w:rPr>
                <w:rFonts w:eastAsia="???????W5 (Prop)"/>
              </w:rPr>
              <w:t>N</w:t>
            </w:r>
            <w:r w:rsidRPr="00F06343">
              <w:rPr>
                <w:rFonts w:eastAsia="???????W5 (Prop)"/>
                <w:vertAlign w:val="subscript"/>
              </w:rPr>
              <w:t>Tr</w:t>
            </w:r>
          </w:p>
        </w:tc>
      </w:tr>
      <w:tr w:rsidR="00351E5A" w:rsidRPr="00F06343" w:rsidTr="00D938BF">
        <w:trPr>
          <w:cantSplit/>
          <w:tblHeader/>
          <w:jc w:val="center"/>
        </w:trPr>
        <w:tc>
          <w:tcPr>
            <w:tcW w:w="666" w:type="dxa"/>
            <w:vMerge/>
            <w:tcBorders>
              <w:left w:val="single" w:sz="6" w:space="0" w:color="000000"/>
              <w:bottom w:val="single" w:sz="6" w:space="0" w:color="000000"/>
            </w:tcBorders>
          </w:tcPr>
          <w:p w:rsidR="00351E5A" w:rsidRPr="00F06343" w:rsidRDefault="00351E5A" w:rsidP="00351E5A">
            <w:pPr>
              <w:pStyle w:val="Tablehead"/>
              <w:rPr>
                <w:rFonts w:hint="eastAsia"/>
                <w:sz w:val="18"/>
                <w:szCs w:val="18"/>
              </w:rPr>
            </w:pPr>
          </w:p>
        </w:tc>
        <w:tc>
          <w:tcPr>
            <w:tcW w:w="770" w:type="dxa"/>
            <w:vMerge/>
            <w:tcBorders>
              <w:bottom w:val="single" w:sz="6" w:space="0" w:color="000000"/>
            </w:tcBorders>
          </w:tcPr>
          <w:p w:rsidR="00351E5A" w:rsidRPr="00F06343" w:rsidRDefault="00351E5A" w:rsidP="00351E5A">
            <w:pPr>
              <w:rPr>
                <w:sz w:val="18"/>
                <w:szCs w:val="18"/>
              </w:rPr>
            </w:pPr>
          </w:p>
        </w:tc>
        <w:tc>
          <w:tcPr>
            <w:tcW w:w="1036" w:type="dxa"/>
            <w:vMerge/>
            <w:tcBorders>
              <w:bottom w:val="single" w:sz="6" w:space="0" w:color="000000"/>
            </w:tcBorders>
          </w:tcPr>
          <w:p w:rsidR="00351E5A" w:rsidRPr="00F06343" w:rsidRDefault="00351E5A" w:rsidP="00351E5A">
            <w:pPr>
              <w:rPr>
                <w:sz w:val="18"/>
                <w:szCs w:val="18"/>
              </w:rPr>
            </w:pPr>
          </w:p>
        </w:tc>
        <w:tc>
          <w:tcPr>
            <w:tcW w:w="700" w:type="dxa"/>
            <w:vMerge/>
            <w:tcBorders>
              <w:bottom w:val="single" w:sz="6" w:space="0" w:color="000000"/>
            </w:tcBorders>
          </w:tcPr>
          <w:p w:rsidR="00351E5A" w:rsidRPr="00F06343" w:rsidRDefault="00351E5A" w:rsidP="00351E5A">
            <w:pPr>
              <w:rPr>
                <w:sz w:val="18"/>
                <w:szCs w:val="18"/>
              </w:rPr>
            </w:pPr>
          </w:p>
        </w:tc>
        <w:tc>
          <w:tcPr>
            <w:tcW w:w="714" w:type="dxa"/>
            <w:vMerge/>
            <w:tcBorders>
              <w:bottom w:val="single" w:sz="6" w:space="0" w:color="000000"/>
            </w:tcBorders>
          </w:tcPr>
          <w:p w:rsidR="00351E5A" w:rsidRPr="00F06343" w:rsidRDefault="00351E5A" w:rsidP="00351E5A">
            <w:pPr>
              <w:rPr>
                <w:rFonts w:eastAsia="???????W5 (Prop)"/>
                <w:sz w:val="18"/>
                <w:szCs w:val="18"/>
              </w:rPr>
            </w:pPr>
          </w:p>
        </w:tc>
        <w:tc>
          <w:tcPr>
            <w:tcW w:w="601" w:type="dxa"/>
            <w:tcBorders>
              <w:bottom w:val="single" w:sz="6" w:space="0" w:color="000000"/>
            </w:tcBorders>
          </w:tcPr>
          <w:p w:rsidR="00351E5A" w:rsidRPr="00F06343" w:rsidRDefault="00351E5A" w:rsidP="00351E5A">
            <w:pPr>
              <w:pStyle w:val="Tablehead"/>
              <w:rPr>
                <w:rFonts w:cs="Times New Roman Bold" w:hint="eastAsia"/>
                <w:spacing w:val="-4"/>
                <w:sz w:val="18"/>
                <w:szCs w:val="18"/>
              </w:rPr>
            </w:pPr>
            <w:r w:rsidRPr="00F06343">
              <w:rPr>
                <w:rFonts w:eastAsia="???????W5 (Prop)" w:cs="Times New Roman Bold"/>
                <w:spacing w:val="-4"/>
                <w:sz w:val="18"/>
                <w:szCs w:val="18"/>
              </w:rPr>
              <w:t>N</w:t>
            </w:r>
            <w:r w:rsidRPr="00F06343">
              <w:rPr>
                <w:rFonts w:eastAsia="???????W5 (Prop)" w:cs="Times New Roman Bold"/>
                <w:spacing w:val="-4"/>
                <w:sz w:val="18"/>
                <w:szCs w:val="18"/>
                <w:vertAlign w:val="subscript"/>
              </w:rPr>
              <w:t>Data1</w:t>
            </w:r>
          </w:p>
        </w:tc>
        <w:tc>
          <w:tcPr>
            <w:tcW w:w="602" w:type="dxa"/>
            <w:tcBorders>
              <w:bottom w:val="single" w:sz="6" w:space="0" w:color="000000"/>
            </w:tcBorders>
          </w:tcPr>
          <w:p w:rsidR="00351E5A" w:rsidRPr="00F06343" w:rsidRDefault="00351E5A" w:rsidP="00351E5A">
            <w:pPr>
              <w:pStyle w:val="Tablehead"/>
              <w:rPr>
                <w:rFonts w:hint="eastAsia"/>
                <w:sz w:val="18"/>
                <w:szCs w:val="18"/>
                <w:lang w:eastAsia="ko-KR"/>
              </w:rPr>
            </w:pPr>
            <w:r w:rsidRPr="00F06343">
              <w:rPr>
                <w:rFonts w:eastAsia="???????W5 (Prop)"/>
                <w:sz w:val="18"/>
                <w:szCs w:val="18"/>
              </w:rPr>
              <w:t>N</w:t>
            </w:r>
            <w:r w:rsidRPr="00F06343">
              <w:rPr>
                <w:rFonts w:eastAsia="???????W5 (Prop)"/>
                <w:sz w:val="18"/>
                <w:szCs w:val="18"/>
                <w:vertAlign w:val="subscript"/>
              </w:rPr>
              <w:t>Data2</w:t>
            </w:r>
          </w:p>
        </w:tc>
        <w:tc>
          <w:tcPr>
            <w:tcW w:w="588" w:type="dxa"/>
            <w:tcBorders>
              <w:bottom w:val="single" w:sz="6" w:space="0" w:color="000000"/>
            </w:tcBorders>
          </w:tcPr>
          <w:p w:rsidR="00351E5A" w:rsidRPr="00F06343" w:rsidRDefault="00351E5A" w:rsidP="00351E5A">
            <w:pPr>
              <w:pStyle w:val="Tablehead"/>
              <w:rPr>
                <w:rFonts w:hint="eastAsia"/>
                <w:sz w:val="18"/>
                <w:szCs w:val="18"/>
              </w:rPr>
            </w:pPr>
            <w:r w:rsidRPr="00F06343">
              <w:rPr>
                <w:rFonts w:eastAsia="???????W5 (Prop)"/>
                <w:sz w:val="18"/>
                <w:szCs w:val="18"/>
              </w:rPr>
              <w:t>N</w:t>
            </w:r>
            <w:r w:rsidRPr="00F06343">
              <w:rPr>
                <w:rFonts w:eastAsia="???????W5 (Prop)"/>
                <w:sz w:val="18"/>
                <w:szCs w:val="18"/>
                <w:vertAlign w:val="subscript"/>
              </w:rPr>
              <w:t>TPC</w:t>
            </w:r>
          </w:p>
        </w:tc>
        <w:tc>
          <w:tcPr>
            <w:tcW w:w="1666" w:type="dxa"/>
            <w:tcBorders>
              <w:bottom w:val="single" w:sz="6" w:space="0" w:color="000000"/>
            </w:tcBorders>
          </w:tcPr>
          <w:p w:rsidR="00351E5A" w:rsidRPr="00F06343" w:rsidRDefault="00351E5A" w:rsidP="00351E5A">
            <w:pPr>
              <w:pStyle w:val="Tablehead"/>
              <w:rPr>
                <w:rFonts w:hint="eastAsia"/>
                <w:sz w:val="18"/>
                <w:szCs w:val="18"/>
              </w:rPr>
            </w:pPr>
            <w:r w:rsidRPr="00F06343">
              <w:rPr>
                <w:rFonts w:eastAsia="???????W5 (Prop)"/>
                <w:sz w:val="18"/>
                <w:szCs w:val="18"/>
              </w:rPr>
              <w:t>N</w:t>
            </w:r>
            <w:r w:rsidRPr="00F06343">
              <w:rPr>
                <w:rFonts w:eastAsia="???????W5 (Prop)"/>
                <w:sz w:val="18"/>
                <w:szCs w:val="18"/>
                <w:vertAlign w:val="subscript"/>
              </w:rPr>
              <w:t>TFCI</w:t>
            </w:r>
          </w:p>
        </w:tc>
        <w:tc>
          <w:tcPr>
            <w:tcW w:w="546" w:type="dxa"/>
            <w:tcBorders>
              <w:bottom w:val="single" w:sz="6" w:space="0" w:color="000000"/>
            </w:tcBorders>
          </w:tcPr>
          <w:p w:rsidR="00351E5A" w:rsidRPr="00F06343" w:rsidRDefault="00351E5A" w:rsidP="00351E5A">
            <w:pPr>
              <w:pStyle w:val="Tablehead"/>
              <w:rPr>
                <w:rFonts w:hint="eastAsia"/>
                <w:sz w:val="18"/>
                <w:szCs w:val="18"/>
              </w:rPr>
            </w:pPr>
            <w:r w:rsidRPr="00F06343">
              <w:rPr>
                <w:rFonts w:eastAsia="???????W5 (Prop)"/>
                <w:sz w:val="18"/>
                <w:szCs w:val="18"/>
              </w:rPr>
              <w:t>N</w:t>
            </w:r>
            <w:r w:rsidRPr="00F06343">
              <w:rPr>
                <w:rFonts w:eastAsia="???????W5 (Prop)"/>
                <w:sz w:val="18"/>
                <w:szCs w:val="18"/>
                <w:vertAlign w:val="subscript"/>
              </w:rPr>
              <w:t>Pilot</w:t>
            </w:r>
          </w:p>
        </w:tc>
        <w:tc>
          <w:tcPr>
            <w:tcW w:w="1750" w:type="dxa"/>
            <w:tcBorders>
              <w:left w:val="single" w:sz="6" w:space="0" w:color="000000"/>
              <w:bottom w:val="single" w:sz="6" w:space="0" w:color="000000"/>
              <w:right w:val="single" w:sz="6" w:space="0" w:color="000000"/>
            </w:tcBorders>
          </w:tcPr>
          <w:p w:rsidR="00351E5A" w:rsidRPr="00F06343" w:rsidRDefault="00351E5A" w:rsidP="00351E5A">
            <w:pPr>
              <w:keepNext/>
              <w:keepLines/>
              <w:spacing w:before="60" w:after="60"/>
              <w:jc w:val="center"/>
              <w:rPr>
                <w:color w:val="000000"/>
                <w:sz w:val="18"/>
                <w:szCs w:val="18"/>
              </w:rPr>
            </w:pPr>
          </w:p>
        </w:tc>
      </w:tr>
      <w:tr w:rsidR="00351E5A" w:rsidRPr="00F06343" w:rsidTr="00D938BF">
        <w:trPr>
          <w:cantSplit/>
          <w:jc w:val="center"/>
        </w:trPr>
        <w:tc>
          <w:tcPr>
            <w:tcW w:w="666" w:type="dxa"/>
            <w:tcBorders>
              <w:left w:val="single" w:sz="6" w:space="0" w:color="000000"/>
            </w:tcBorders>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0</w:t>
            </w:r>
          </w:p>
        </w:tc>
        <w:tc>
          <w:tcPr>
            <w:tcW w:w="770"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15</w:t>
            </w:r>
          </w:p>
        </w:tc>
        <w:tc>
          <w:tcPr>
            <w:tcW w:w="1036"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7,5</w:t>
            </w:r>
          </w:p>
        </w:tc>
        <w:tc>
          <w:tcPr>
            <w:tcW w:w="700"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512</w:t>
            </w:r>
          </w:p>
        </w:tc>
        <w:tc>
          <w:tcPr>
            <w:tcW w:w="714"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10</w:t>
            </w:r>
          </w:p>
        </w:tc>
        <w:tc>
          <w:tcPr>
            <w:tcW w:w="601"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0</w:t>
            </w:r>
          </w:p>
        </w:tc>
        <w:tc>
          <w:tcPr>
            <w:tcW w:w="602" w:type="dxa"/>
          </w:tcPr>
          <w:p w:rsidR="00351E5A" w:rsidRPr="00F06343" w:rsidRDefault="00351E5A" w:rsidP="00561852">
            <w:pPr>
              <w:pStyle w:val="Tabletext"/>
              <w:keepNext/>
              <w:keepLines/>
              <w:spacing w:before="0" w:after="0" w:line="275" w:lineRule="exact"/>
              <w:jc w:val="center"/>
              <w:rPr>
                <w:rFonts w:eastAsia="SimSun"/>
                <w:lang w:eastAsia="ko-KR"/>
              </w:rPr>
            </w:pPr>
            <w:r w:rsidRPr="00F06343">
              <w:rPr>
                <w:rFonts w:eastAsia="SimSun"/>
              </w:rPr>
              <w:t>4</w:t>
            </w:r>
          </w:p>
          <w:p w:rsidR="00351E5A" w:rsidRPr="00F06343" w:rsidRDefault="00351E5A" w:rsidP="00561852">
            <w:pPr>
              <w:pStyle w:val="Tabletext"/>
              <w:keepNext/>
              <w:keepLines/>
              <w:spacing w:before="0" w:after="0" w:line="275" w:lineRule="exact"/>
              <w:jc w:val="center"/>
              <w:rPr>
                <w:rFonts w:eastAsia="SimSun"/>
                <w:lang w:eastAsia="ko-KR"/>
              </w:rPr>
            </w:pPr>
            <w:r w:rsidRPr="00F06343">
              <w:rPr>
                <w:rFonts w:eastAsia="SimSun"/>
                <w:lang w:eastAsia="ko-KR"/>
              </w:rPr>
              <w:t>(5)</w:t>
            </w:r>
          </w:p>
        </w:tc>
        <w:tc>
          <w:tcPr>
            <w:tcW w:w="588" w:type="dxa"/>
          </w:tcPr>
          <w:p w:rsidR="00351E5A" w:rsidRPr="00F06343" w:rsidRDefault="00351E5A" w:rsidP="00561852">
            <w:pPr>
              <w:pStyle w:val="Tabletext"/>
              <w:keepNext/>
              <w:keepLines/>
              <w:spacing w:before="0" w:after="0" w:line="275" w:lineRule="exact"/>
              <w:jc w:val="center"/>
              <w:rPr>
                <w:rFonts w:eastAsia="SimSun"/>
                <w:lang w:eastAsia="ko-KR"/>
              </w:rPr>
            </w:pPr>
            <w:r w:rsidRPr="00F06343">
              <w:rPr>
                <w:rFonts w:eastAsia="SimSun"/>
              </w:rPr>
              <w:t>2</w:t>
            </w:r>
          </w:p>
          <w:p w:rsidR="00351E5A" w:rsidRPr="00F06343" w:rsidRDefault="00351E5A" w:rsidP="00561852">
            <w:pPr>
              <w:pStyle w:val="Tabletext"/>
              <w:keepNext/>
              <w:keepLines/>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0</w:t>
            </w:r>
          </w:p>
        </w:tc>
        <w:tc>
          <w:tcPr>
            <w:tcW w:w="546"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4</w:t>
            </w:r>
          </w:p>
        </w:tc>
        <w:tc>
          <w:tcPr>
            <w:tcW w:w="1750" w:type="dxa"/>
            <w:tcBorders>
              <w:left w:val="single" w:sz="6" w:space="0" w:color="000000"/>
              <w:right w:val="single" w:sz="6" w:space="0" w:color="000000"/>
            </w:tcBorders>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66" w:type="dxa"/>
            <w:tcBorders>
              <w:left w:val="single" w:sz="6" w:space="0" w:color="000000"/>
            </w:tcBorders>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0A</w:t>
            </w:r>
          </w:p>
        </w:tc>
        <w:tc>
          <w:tcPr>
            <w:tcW w:w="770"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15</w:t>
            </w:r>
          </w:p>
        </w:tc>
        <w:tc>
          <w:tcPr>
            <w:tcW w:w="1036"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7,5</w:t>
            </w:r>
          </w:p>
        </w:tc>
        <w:tc>
          <w:tcPr>
            <w:tcW w:w="700"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512</w:t>
            </w:r>
          </w:p>
        </w:tc>
        <w:tc>
          <w:tcPr>
            <w:tcW w:w="714"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10</w:t>
            </w:r>
          </w:p>
        </w:tc>
        <w:tc>
          <w:tcPr>
            <w:tcW w:w="601"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0</w:t>
            </w:r>
          </w:p>
        </w:tc>
        <w:tc>
          <w:tcPr>
            <w:tcW w:w="602" w:type="dxa"/>
          </w:tcPr>
          <w:p w:rsidR="00351E5A" w:rsidRPr="00F06343" w:rsidRDefault="00351E5A" w:rsidP="00561852">
            <w:pPr>
              <w:pStyle w:val="Tabletext"/>
              <w:keepNext/>
              <w:keepLines/>
              <w:spacing w:before="0" w:after="0" w:line="275" w:lineRule="exact"/>
              <w:jc w:val="center"/>
              <w:rPr>
                <w:rFonts w:eastAsia="SimSun"/>
                <w:lang w:eastAsia="ko-KR"/>
              </w:rPr>
            </w:pPr>
            <w:r w:rsidRPr="00F06343">
              <w:rPr>
                <w:rFonts w:eastAsia="SimSun"/>
              </w:rPr>
              <w:t>4</w:t>
            </w:r>
          </w:p>
          <w:p w:rsidR="00351E5A" w:rsidRPr="00F06343" w:rsidRDefault="00351E5A" w:rsidP="00561852">
            <w:pPr>
              <w:pStyle w:val="Tabletext"/>
              <w:keepNext/>
              <w:keepLines/>
              <w:spacing w:before="0" w:after="0" w:line="275" w:lineRule="exact"/>
              <w:jc w:val="center"/>
              <w:rPr>
                <w:rFonts w:eastAsia="SimSun"/>
              </w:rPr>
            </w:pPr>
            <w:r w:rsidRPr="00F06343">
              <w:rPr>
                <w:rFonts w:eastAsia="SimSun"/>
                <w:lang w:eastAsia="ko-KR"/>
              </w:rPr>
              <w:t>(5)</w:t>
            </w:r>
          </w:p>
        </w:tc>
        <w:tc>
          <w:tcPr>
            <w:tcW w:w="588" w:type="dxa"/>
          </w:tcPr>
          <w:p w:rsidR="00351E5A" w:rsidRPr="00F06343" w:rsidRDefault="00351E5A" w:rsidP="00561852">
            <w:pPr>
              <w:pStyle w:val="Tabletext"/>
              <w:keepNext/>
              <w:keepLines/>
              <w:spacing w:before="0" w:after="0" w:line="275" w:lineRule="exact"/>
              <w:jc w:val="center"/>
              <w:rPr>
                <w:rFonts w:eastAsia="SimSun"/>
                <w:lang w:eastAsia="ko-KR"/>
              </w:rPr>
            </w:pPr>
            <w:r w:rsidRPr="00F06343">
              <w:rPr>
                <w:rFonts w:eastAsia="SimSun"/>
              </w:rPr>
              <w:t>2</w:t>
            </w:r>
          </w:p>
          <w:p w:rsidR="00351E5A" w:rsidRPr="00F06343" w:rsidRDefault="00351E5A" w:rsidP="00561852">
            <w:pPr>
              <w:pStyle w:val="Tabletext"/>
              <w:keepNext/>
              <w:keepLines/>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0</w:t>
            </w:r>
          </w:p>
        </w:tc>
        <w:tc>
          <w:tcPr>
            <w:tcW w:w="546" w:type="dxa"/>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4</w:t>
            </w:r>
          </w:p>
        </w:tc>
        <w:tc>
          <w:tcPr>
            <w:tcW w:w="1750" w:type="dxa"/>
            <w:tcBorders>
              <w:left w:val="single" w:sz="6" w:space="0" w:color="000000"/>
              <w:right w:val="single" w:sz="6" w:space="0" w:color="000000"/>
            </w:tcBorders>
          </w:tcPr>
          <w:p w:rsidR="00351E5A" w:rsidRPr="00F06343" w:rsidRDefault="00351E5A" w:rsidP="00561852">
            <w:pPr>
              <w:pStyle w:val="Tabletext"/>
              <w:keepNext/>
              <w:keepLines/>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0B</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8</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(10)</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4</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(2)</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8</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1</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7,5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512</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10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(3)</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1B</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4</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(6)</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4</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(2)</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8</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14</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(15)</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2A</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14</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(15)</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2B</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128</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40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28</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(30)</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4</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(2)</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3</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12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(13)</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3A</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10</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(11)</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3B</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128</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40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24</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(26)</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4</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(2)</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12</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(13)</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4A</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12</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(13)</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4B</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128</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40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24</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(26)</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4</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(2)</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8</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5</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10</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(11)</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5A</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8</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(9)</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5B</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128</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40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20</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(22)</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4</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(2)</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8</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6</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8</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(9)</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8</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6A</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8</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(9)</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8</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6B</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128</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40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4</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16</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(18)</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4</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(2)</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0</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16</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66" w:type="dxa"/>
            <w:tcBorders>
              <w:lef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7</w:t>
            </w:r>
          </w:p>
        </w:tc>
        <w:tc>
          <w:tcPr>
            <w:tcW w:w="770" w:type="dxa"/>
          </w:tcPr>
          <w:p w:rsidR="00351E5A" w:rsidRPr="00F06343" w:rsidRDefault="00351E5A" w:rsidP="00351E5A">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c>
          <w:tcPr>
            <w:tcW w:w="700" w:type="dxa"/>
          </w:tcPr>
          <w:p w:rsidR="00351E5A" w:rsidRPr="00F06343" w:rsidRDefault="00351E5A" w:rsidP="00351E5A">
            <w:pPr>
              <w:pStyle w:val="Tabletext"/>
              <w:spacing w:before="0" w:after="0" w:line="275" w:lineRule="exact"/>
              <w:jc w:val="center"/>
              <w:rPr>
                <w:rFonts w:eastAsia="SimSun"/>
              </w:rPr>
            </w:pPr>
            <w:r w:rsidRPr="00F06343">
              <w:rPr>
                <w:rFonts w:eastAsia="SimSun"/>
              </w:rPr>
              <w:t>256</w:t>
            </w:r>
          </w:p>
        </w:tc>
        <w:tc>
          <w:tcPr>
            <w:tcW w:w="714" w:type="dxa"/>
          </w:tcPr>
          <w:p w:rsidR="00351E5A" w:rsidRPr="00F06343" w:rsidRDefault="00351E5A" w:rsidP="00351E5A">
            <w:pPr>
              <w:pStyle w:val="Tabletext"/>
              <w:spacing w:before="0" w:after="0" w:line="275" w:lineRule="exact"/>
              <w:jc w:val="center"/>
              <w:rPr>
                <w:rFonts w:eastAsia="SimSun"/>
              </w:rPr>
            </w:pPr>
            <w:r w:rsidRPr="00F06343">
              <w:rPr>
                <w:rFonts w:eastAsia="SimSun"/>
              </w:rPr>
              <w:t>20</w:t>
            </w:r>
          </w:p>
        </w:tc>
        <w:tc>
          <w:tcPr>
            <w:tcW w:w="601"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602"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6</w:t>
            </w:r>
          </w:p>
          <w:p w:rsidR="00351E5A" w:rsidRPr="00F06343" w:rsidRDefault="00351E5A" w:rsidP="00351E5A">
            <w:pPr>
              <w:pStyle w:val="Tabletext"/>
              <w:spacing w:before="0" w:after="0" w:line="275" w:lineRule="exact"/>
              <w:jc w:val="center"/>
              <w:rPr>
                <w:rFonts w:eastAsia="SimSun"/>
              </w:rPr>
            </w:pPr>
            <w:r w:rsidRPr="00F06343">
              <w:rPr>
                <w:rFonts w:eastAsia="SimSun"/>
                <w:lang w:eastAsia="ko-KR"/>
              </w:rPr>
              <w:t>(7)</w:t>
            </w:r>
          </w:p>
        </w:tc>
        <w:tc>
          <w:tcPr>
            <w:tcW w:w="588" w:type="dxa"/>
          </w:tcPr>
          <w:p w:rsidR="00351E5A" w:rsidRPr="00F06343" w:rsidRDefault="00351E5A" w:rsidP="00351E5A">
            <w:pPr>
              <w:pStyle w:val="Tabletext"/>
              <w:spacing w:before="0" w:after="0" w:line="275" w:lineRule="exact"/>
              <w:jc w:val="center"/>
              <w:rPr>
                <w:rFonts w:eastAsia="SimSun"/>
                <w:lang w:eastAsia="ko-KR"/>
              </w:rPr>
            </w:pPr>
            <w:r w:rsidRPr="00F06343">
              <w:rPr>
                <w:rFonts w:eastAsia="SimSun"/>
              </w:rPr>
              <w:t>2</w:t>
            </w:r>
          </w:p>
          <w:p w:rsidR="00351E5A" w:rsidRPr="00F06343" w:rsidRDefault="00351E5A" w:rsidP="00351E5A">
            <w:pPr>
              <w:pStyle w:val="Tabletext"/>
              <w:spacing w:before="0" w:after="0" w:line="275" w:lineRule="exact"/>
              <w:jc w:val="center"/>
              <w:rPr>
                <w:rFonts w:eastAsia="SimSun"/>
                <w:lang w:eastAsia="ko-KR"/>
              </w:rPr>
            </w:pPr>
            <w:r w:rsidRPr="00F06343">
              <w:rPr>
                <w:rFonts w:eastAsia="SimSun"/>
                <w:lang w:eastAsia="ko-KR"/>
              </w:rPr>
              <w:t>(1)</w:t>
            </w:r>
          </w:p>
        </w:tc>
        <w:tc>
          <w:tcPr>
            <w:tcW w:w="1666" w:type="dxa"/>
          </w:tcPr>
          <w:p w:rsidR="00351E5A" w:rsidRPr="00F06343" w:rsidRDefault="00351E5A" w:rsidP="00351E5A">
            <w:pPr>
              <w:pStyle w:val="Tabletext"/>
              <w:spacing w:before="0" w:after="0" w:line="275" w:lineRule="exact"/>
              <w:jc w:val="center"/>
              <w:rPr>
                <w:rFonts w:eastAsia="SimSun"/>
              </w:rPr>
            </w:pPr>
            <w:r w:rsidRPr="00F06343">
              <w:rPr>
                <w:rFonts w:eastAsia="SimSun"/>
              </w:rPr>
              <w:t>2</w:t>
            </w:r>
          </w:p>
        </w:tc>
        <w:tc>
          <w:tcPr>
            <w:tcW w:w="546" w:type="dxa"/>
          </w:tcPr>
          <w:p w:rsidR="00351E5A" w:rsidRPr="00F06343" w:rsidRDefault="00351E5A" w:rsidP="00351E5A">
            <w:pPr>
              <w:pStyle w:val="Tabletext"/>
              <w:spacing w:before="0" w:after="0" w:line="275" w:lineRule="exact"/>
              <w:jc w:val="center"/>
              <w:rPr>
                <w:rFonts w:eastAsia="SimSun"/>
              </w:rPr>
            </w:pPr>
            <w:r w:rsidRPr="00F06343">
              <w:rPr>
                <w:rFonts w:eastAsia="SimSun"/>
              </w:rPr>
              <w:t>8</w:t>
            </w:r>
          </w:p>
        </w:tc>
        <w:tc>
          <w:tcPr>
            <w:tcW w:w="1750" w:type="dxa"/>
            <w:tcBorders>
              <w:left w:val="single" w:sz="6" w:space="0" w:color="000000"/>
              <w:right w:val="single" w:sz="6" w:space="0" w:color="000000"/>
            </w:tcBorders>
          </w:tcPr>
          <w:p w:rsidR="00351E5A" w:rsidRPr="00F06343" w:rsidRDefault="00351E5A" w:rsidP="00351E5A">
            <w:pPr>
              <w:pStyle w:val="Tabletext"/>
              <w:spacing w:before="0" w:after="0" w:line="275" w:lineRule="exact"/>
              <w:jc w:val="center"/>
              <w:rPr>
                <w:rFonts w:eastAsia="SimSun"/>
              </w:rPr>
            </w:pPr>
            <w:r w:rsidRPr="00F06343">
              <w:rPr>
                <w:rFonts w:eastAsia="SimSun"/>
              </w:rPr>
              <w:t>15</w:t>
            </w:r>
          </w:p>
        </w:tc>
      </w:tr>
    </w:tbl>
    <w:p w:rsidR="00F2330D" w:rsidRPr="00F06343" w:rsidRDefault="0000351B" w:rsidP="00D752CA">
      <w:pPr>
        <w:pStyle w:val="TableNo"/>
        <w:rPr>
          <w:i/>
          <w:iCs/>
        </w:rPr>
      </w:pPr>
      <w:r w:rsidRPr="00F06343">
        <w:rPr>
          <w:rFonts w:hint="cs"/>
          <w:rtl/>
        </w:rPr>
        <w:lastRenderedPageBreak/>
        <w:t>الجـدول</w:t>
      </w:r>
      <w:r w:rsidR="00F2330D" w:rsidRPr="00F06343">
        <w:rPr>
          <w:rtl/>
        </w:rPr>
        <w:t xml:space="preserve"> </w:t>
      </w:r>
      <w:r w:rsidR="00F2330D" w:rsidRPr="00F06343">
        <w:t>44</w:t>
      </w:r>
      <w:r w:rsidR="00F2330D" w:rsidRPr="00F06343">
        <w:rPr>
          <w:rFonts w:hint="cs"/>
          <w:rtl/>
        </w:rPr>
        <w:t xml:space="preserve"> (</w:t>
      </w:r>
      <w:r w:rsidR="00D938BF" w:rsidRPr="00F06343">
        <w:rPr>
          <w:rFonts w:hint="eastAsia"/>
          <w:i/>
          <w:iCs/>
          <w:sz w:val="16"/>
          <w:szCs w:val="22"/>
          <w:rtl/>
        </w:rPr>
        <w:t> </w:t>
      </w:r>
      <w:r w:rsidR="00F2330D" w:rsidRPr="00F06343">
        <w:rPr>
          <w:rFonts w:hint="cs"/>
          <w:i/>
          <w:iCs/>
          <w:rtl/>
        </w:rPr>
        <w:t>تابع</w:t>
      </w:r>
      <w:r w:rsidR="00F2330D" w:rsidRPr="00F06343">
        <w:rPr>
          <w:rFonts w:hint="cs"/>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680"/>
        <w:gridCol w:w="784"/>
        <w:gridCol w:w="1036"/>
        <w:gridCol w:w="672"/>
        <w:gridCol w:w="735"/>
        <w:gridCol w:w="593"/>
        <w:gridCol w:w="603"/>
        <w:gridCol w:w="588"/>
        <w:gridCol w:w="1666"/>
        <w:gridCol w:w="560"/>
        <w:gridCol w:w="1722"/>
      </w:tblGrid>
      <w:tr w:rsidR="00351E5A" w:rsidRPr="00F06343" w:rsidTr="00D938BF">
        <w:trPr>
          <w:cantSplit/>
          <w:tblHeader/>
          <w:jc w:val="center"/>
        </w:trPr>
        <w:tc>
          <w:tcPr>
            <w:tcW w:w="680" w:type="dxa"/>
            <w:vMerge w:val="restart"/>
            <w:tcBorders>
              <w:top w:val="single" w:sz="6" w:space="0" w:color="000000"/>
              <w:left w:val="single" w:sz="6" w:space="0" w:color="000000"/>
            </w:tcBorders>
          </w:tcPr>
          <w:p w:rsidR="00351E5A" w:rsidRPr="00F06343" w:rsidRDefault="00351E5A" w:rsidP="00351E5A">
            <w:pPr>
              <w:pStyle w:val="Tablehead"/>
              <w:rPr>
                <w:rFonts w:ascii="Calibri" w:eastAsia="???????W5 (Prop)" w:hAnsi="Calibri"/>
                <w:lang w:val="en-CA"/>
              </w:rPr>
            </w:pPr>
            <w:r w:rsidRPr="00F06343">
              <w:rPr>
                <w:rFonts w:eastAsia="???????W5 (Prop)" w:hint="cs"/>
                <w:rtl/>
              </w:rPr>
              <w:t xml:space="preserve">نسق الفجوة رقم </w:t>
            </w:r>
            <w:r w:rsidRPr="00F06343">
              <w:rPr>
                <w:rFonts w:eastAsia="???????W5 (Prop)" w:cs="Times New Roman"/>
                <w:lang w:val="en-CA"/>
              </w:rPr>
              <w:t>i</w:t>
            </w:r>
          </w:p>
        </w:tc>
        <w:tc>
          <w:tcPr>
            <w:tcW w:w="784" w:type="dxa"/>
            <w:vMerge w:val="restart"/>
            <w:tcBorders>
              <w:top w:val="single" w:sz="6" w:space="0" w:color="000000"/>
            </w:tcBorders>
          </w:tcPr>
          <w:p w:rsidR="00351E5A" w:rsidRPr="00F06343" w:rsidRDefault="00351E5A" w:rsidP="00D623A8">
            <w:pPr>
              <w:pStyle w:val="Tablehead"/>
              <w:rPr>
                <w:rFonts w:eastAsia="???????W5 (Prop)" w:hint="eastAsia"/>
              </w:rPr>
            </w:pPr>
            <w:r w:rsidRPr="00F06343">
              <w:rPr>
                <w:rFonts w:eastAsia="???????W5 (Prop)" w:hint="cs"/>
                <w:rtl/>
              </w:rPr>
              <w:t>معدل بتات القناة</w:t>
            </w:r>
            <w:r w:rsidR="00D623A8" w:rsidRPr="00F06343">
              <w:rPr>
                <w:rFonts w:eastAsia="???????W5 (Prop)" w:hint="cs"/>
                <w:rtl/>
                <w:lang w:bidi="ar-EG"/>
              </w:rPr>
              <w:t xml:space="preserve"> </w:t>
            </w:r>
            <w:r w:rsidRPr="00F06343">
              <w:rPr>
                <w:rFonts w:eastAsia="???????W5 (Prop)"/>
              </w:rPr>
              <w:t>(kbit/s)</w:t>
            </w:r>
          </w:p>
        </w:tc>
        <w:tc>
          <w:tcPr>
            <w:tcW w:w="1036" w:type="dxa"/>
            <w:vMerge w:val="restart"/>
            <w:tcBorders>
              <w:top w:val="single" w:sz="6" w:space="0" w:color="000000"/>
            </w:tcBorders>
          </w:tcPr>
          <w:p w:rsidR="00351E5A" w:rsidRPr="00F06343" w:rsidRDefault="00351E5A" w:rsidP="00D938BF">
            <w:pPr>
              <w:pStyle w:val="Tablehead"/>
              <w:ind w:left="-57" w:right="-57"/>
              <w:rPr>
                <w:rFonts w:eastAsia="???????W5 (Prop)" w:hint="eastAsia"/>
              </w:rPr>
            </w:pPr>
            <w:r w:rsidRPr="00F06343">
              <w:rPr>
                <w:rFonts w:eastAsia="???????W5 (Prop)" w:hint="cs"/>
                <w:rtl/>
              </w:rPr>
              <w:t>معدل رموز القناة</w:t>
            </w:r>
            <w:r w:rsidRPr="00F06343">
              <w:rPr>
                <w:rFonts w:eastAsia="???????W5 (Prop)"/>
              </w:rPr>
              <w:t xml:space="preserve"> (ksymbol/s)</w:t>
            </w:r>
          </w:p>
        </w:tc>
        <w:tc>
          <w:tcPr>
            <w:tcW w:w="672" w:type="dxa"/>
            <w:vMerge w:val="restart"/>
            <w:tcBorders>
              <w:top w:val="single" w:sz="6" w:space="0" w:color="000000"/>
            </w:tcBorders>
          </w:tcPr>
          <w:p w:rsidR="00351E5A" w:rsidRPr="00F06343" w:rsidRDefault="00351E5A" w:rsidP="00351E5A">
            <w:pPr>
              <w:pStyle w:val="Tablehead"/>
              <w:rPr>
                <w:rFonts w:eastAsia="???????W5 (Prop)" w:hint="eastAsia"/>
                <w:lang w:val="nl-NL"/>
              </w:rPr>
            </w:pPr>
            <w:r w:rsidRPr="00F06343">
              <w:rPr>
                <w:rFonts w:eastAsia="???????W5 (Prop)" w:hint="cs"/>
                <w:rtl/>
                <w:lang w:val="nl-NL"/>
              </w:rPr>
              <w:t>عامل التمديد</w:t>
            </w:r>
          </w:p>
        </w:tc>
        <w:tc>
          <w:tcPr>
            <w:tcW w:w="735" w:type="dxa"/>
            <w:vMerge w:val="restart"/>
            <w:tcBorders>
              <w:top w:val="single" w:sz="6" w:space="0" w:color="000000"/>
            </w:tcBorders>
          </w:tcPr>
          <w:p w:rsidR="00351E5A" w:rsidRPr="00F06343" w:rsidRDefault="00351E5A" w:rsidP="00351E5A">
            <w:pPr>
              <w:pStyle w:val="Tablehead"/>
              <w:rPr>
                <w:rFonts w:eastAsia="???????W5 (Prop)" w:hint="eastAsia"/>
                <w:lang w:val="nl-NL"/>
              </w:rPr>
            </w:pPr>
            <w:r w:rsidRPr="00F06343">
              <w:rPr>
                <w:rFonts w:eastAsia="???????W5 (Prop)" w:hint="cs"/>
                <w:rtl/>
                <w:lang w:val="nl-NL"/>
              </w:rPr>
              <w:t>البتات/</w:t>
            </w:r>
            <w:r w:rsidRPr="00F06343">
              <w:rPr>
                <w:rFonts w:eastAsia="???????W5 (Prop)"/>
                <w:lang w:val="nl-NL"/>
              </w:rPr>
              <w:br/>
            </w:r>
            <w:r w:rsidRPr="00F06343">
              <w:rPr>
                <w:rFonts w:eastAsia="???????W5 (Prop)" w:hint="cs"/>
                <w:rtl/>
                <w:lang w:val="nl-NL"/>
              </w:rPr>
              <w:t>الفجوة</w:t>
            </w:r>
          </w:p>
        </w:tc>
        <w:tc>
          <w:tcPr>
            <w:tcW w:w="1196" w:type="dxa"/>
            <w:gridSpan w:val="2"/>
            <w:tcBorders>
              <w:top w:val="single" w:sz="6" w:space="0" w:color="000000"/>
            </w:tcBorders>
          </w:tcPr>
          <w:p w:rsidR="00351E5A" w:rsidRPr="00F06343" w:rsidRDefault="00351E5A" w:rsidP="00351E5A">
            <w:pPr>
              <w:pStyle w:val="Tablehead"/>
              <w:rPr>
                <w:rFonts w:eastAsia="???????W5 (Prop)" w:hint="eastAsia"/>
                <w:lang w:val="nl-NL"/>
              </w:rPr>
            </w:pPr>
            <w:r w:rsidRPr="00F06343">
              <w:rPr>
                <w:rFonts w:eastAsia="???????W5 (Prop)" w:hint="cs"/>
                <w:rtl/>
                <w:lang w:val="nl-NL"/>
              </w:rPr>
              <w:t xml:space="preserve">البتات/الفجوة في القناة </w:t>
            </w:r>
            <w:r w:rsidRPr="00F06343">
              <w:rPr>
                <w:rFonts w:eastAsia="???????W5 (Prop)"/>
                <w:lang w:val="nl-NL"/>
              </w:rPr>
              <w:t>DPDCH</w:t>
            </w:r>
          </w:p>
        </w:tc>
        <w:tc>
          <w:tcPr>
            <w:tcW w:w="2814" w:type="dxa"/>
            <w:gridSpan w:val="3"/>
            <w:tcBorders>
              <w:top w:val="single" w:sz="6" w:space="0" w:color="000000"/>
              <w:right w:val="nil"/>
            </w:tcBorders>
          </w:tcPr>
          <w:p w:rsidR="00351E5A" w:rsidRPr="00F06343" w:rsidRDefault="00351E5A" w:rsidP="00351E5A">
            <w:pPr>
              <w:pStyle w:val="Tablehead"/>
              <w:rPr>
                <w:rFonts w:hint="eastAsia"/>
                <w:rtl/>
                <w:lang w:val="nl-NL" w:bidi="ar-EG"/>
              </w:rPr>
            </w:pPr>
            <w:r w:rsidRPr="00F06343">
              <w:rPr>
                <w:rFonts w:eastAsia="???????W5 (Prop)" w:hint="cs"/>
                <w:rtl/>
                <w:lang w:val="nl-NL"/>
              </w:rPr>
              <w:t>البتات/الفجوة في القناة</w:t>
            </w:r>
            <w:r w:rsidRPr="00F06343">
              <w:rPr>
                <w:rFonts w:eastAsia="???????W5 (Prop)"/>
                <w:lang w:val="nl-NL"/>
              </w:rPr>
              <w:br/>
              <w:t>DPCCH</w:t>
            </w:r>
          </w:p>
        </w:tc>
        <w:tc>
          <w:tcPr>
            <w:tcW w:w="1722" w:type="dxa"/>
            <w:tcBorders>
              <w:top w:val="single" w:sz="6" w:space="0" w:color="000000"/>
              <w:left w:val="single" w:sz="6" w:space="0" w:color="000000"/>
              <w:right w:val="single" w:sz="6" w:space="0" w:color="000000"/>
            </w:tcBorders>
          </w:tcPr>
          <w:p w:rsidR="00351E5A" w:rsidRPr="00F06343" w:rsidRDefault="00351E5A" w:rsidP="00351E5A">
            <w:pPr>
              <w:pStyle w:val="Tablehead"/>
              <w:rPr>
                <w:rFonts w:eastAsia="???????W5 (Prop)" w:hint="eastAsia"/>
              </w:rPr>
            </w:pPr>
            <w:r w:rsidRPr="00F06343">
              <w:rPr>
                <w:rFonts w:hint="cs"/>
                <w:rtl/>
              </w:rPr>
              <w:t>الفجوات المرسلة</w:t>
            </w:r>
            <w:r w:rsidRPr="00F06343">
              <w:br/>
            </w:r>
            <w:r w:rsidRPr="00F06343">
              <w:rPr>
                <w:rFonts w:hint="cs"/>
                <w:rtl/>
              </w:rPr>
              <w:t>في</w:t>
            </w:r>
            <w:r w:rsidRPr="00F06343">
              <w:rPr>
                <w:rFonts w:hint="eastAsia"/>
                <w:rtl/>
              </w:rPr>
              <w:t> </w:t>
            </w:r>
            <w:r w:rsidRPr="00F06343">
              <w:rPr>
                <w:rFonts w:hint="cs"/>
                <w:rtl/>
              </w:rPr>
              <w:t>كل رتل راديوي</w:t>
            </w:r>
            <w:r w:rsidRPr="00F06343">
              <w:br/>
            </w:r>
            <w:r w:rsidRPr="00F06343">
              <w:rPr>
                <w:rFonts w:eastAsia="???????W5 (Prop)"/>
              </w:rPr>
              <w:t>N</w:t>
            </w:r>
            <w:r w:rsidRPr="00F06343">
              <w:rPr>
                <w:rFonts w:eastAsia="???????W5 (Prop)"/>
                <w:vertAlign w:val="subscript"/>
              </w:rPr>
              <w:t>Tr</w:t>
            </w:r>
          </w:p>
        </w:tc>
      </w:tr>
      <w:tr w:rsidR="00351E5A" w:rsidRPr="00F06343" w:rsidTr="00D938BF">
        <w:trPr>
          <w:cantSplit/>
          <w:tblHeader/>
          <w:jc w:val="center"/>
        </w:trPr>
        <w:tc>
          <w:tcPr>
            <w:tcW w:w="680" w:type="dxa"/>
            <w:vMerge/>
            <w:tcBorders>
              <w:left w:val="single" w:sz="6" w:space="0" w:color="000000"/>
              <w:bottom w:val="single" w:sz="6" w:space="0" w:color="000000"/>
            </w:tcBorders>
          </w:tcPr>
          <w:p w:rsidR="00351E5A" w:rsidRPr="00F06343" w:rsidRDefault="00351E5A" w:rsidP="00351E5A">
            <w:pPr>
              <w:pStyle w:val="Tablehead"/>
              <w:rPr>
                <w:rFonts w:hint="eastAsia"/>
                <w:sz w:val="18"/>
                <w:szCs w:val="18"/>
              </w:rPr>
            </w:pPr>
          </w:p>
        </w:tc>
        <w:tc>
          <w:tcPr>
            <w:tcW w:w="784" w:type="dxa"/>
            <w:vMerge/>
            <w:tcBorders>
              <w:bottom w:val="single" w:sz="6" w:space="0" w:color="000000"/>
            </w:tcBorders>
          </w:tcPr>
          <w:p w:rsidR="00351E5A" w:rsidRPr="00F06343" w:rsidRDefault="00351E5A" w:rsidP="00351E5A">
            <w:pPr>
              <w:rPr>
                <w:sz w:val="18"/>
                <w:szCs w:val="18"/>
              </w:rPr>
            </w:pPr>
          </w:p>
        </w:tc>
        <w:tc>
          <w:tcPr>
            <w:tcW w:w="1036" w:type="dxa"/>
            <w:vMerge/>
            <w:tcBorders>
              <w:bottom w:val="single" w:sz="6" w:space="0" w:color="000000"/>
            </w:tcBorders>
          </w:tcPr>
          <w:p w:rsidR="00351E5A" w:rsidRPr="00F06343" w:rsidRDefault="00351E5A" w:rsidP="00351E5A">
            <w:pPr>
              <w:rPr>
                <w:sz w:val="18"/>
                <w:szCs w:val="18"/>
              </w:rPr>
            </w:pPr>
          </w:p>
        </w:tc>
        <w:tc>
          <w:tcPr>
            <w:tcW w:w="672" w:type="dxa"/>
            <w:vMerge/>
            <w:tcBorders>
              <w:bottom w:val="single" w:sz="6" w:space="0" w:color="000000"/>
            </w:tcBorders>
          </w:tcPr>
          <w:p w:rsidR="00351E5A" w:rsidRPr="00F06343" w:rsidRDefault="00351E5A" w:rsidP="00351E5A">
            <w:pPr>
              <w:rPr>
                <w:sz w:val="18"/>
                <w:szCs w:val="18"/>
              </w:rPr>
            </w:pPr>
          </w:p>
        </w:tc>
        <w:tc>
          <w:tcPr>
            <w:tcW w:w="735" w:type="dxa"/>
            <w:vMerge/>
            <w:tcBorders>
              <w:bottom w:val="single" w:sz="6" w:space="0" w:color="000000"/>
            </w:tcBorders>
          </w:tcPr>
          <w:p w:rsidR="00351E5A" w:rsidRPr="00F06343" w:rsidRDefault="00351E5A" w:rsidP="00351E5A">
            <w:pPr>
              <w:rPr>
                <w:rFonts w:eastAsia="???????W5 (Prop)"/>
                <w:sz w:val="18"/>
                <w:szCs w:val="18"/>
              </w:rPr>
            </w:pPr>
          </w:p>
        </w:tc>
        <w:tc>
          <w:tcPr>
            <w:tcW w:w="593" w:type="dxa"/>
            <w:tcBorders>
              <w:bottom w:val="single" w:sz="6" w:space="0" w:color="000000"/>
            </w:tcBorders>
          </w:tcPr>
          <w:p w:rsidR="00351E5A" w:rsidRPr="00F06343" w:rsidRDefault="00351E5A" w:rsidP="00351E5A">
            <w:pPr>
              <w:pStyle w:val="Tablehead"/>
              <w:rPr>
                <w:rFonts w:cs="Times New Roman Bold" w:hint="eastAsia"/>
                <w:spacing w:val="-4"/>
                <w:sz w:val="18"/>
                <w:szCs w:val="18"/>
              </w:rPr>
            </w:pPr>
            <w:r w:rsidRPr="00F06343">
              <w:rPr>
                <w:rFonts w:eastAsia="???????W5 (Prop)" w:cs="Times New Roman Bold"/>
                <w:spacing w:val="-4"/>
                <w:sz w:val="18"/>
                <w:szCs w:val="18"/>
              </w:rPr>
              <w:t>N</w:t>
            </w:r>
            <w:r w:rsidRPr="00F06343">
              <w:rPr>
                <w:rFonts w:eastAsia="???????W5 (Prop)" w:cs="Times New Roman Bold"/>
                <w:spacing w:val="-4"/>
                <w:sz w:val="18"/>
                <w:szCs w:val="18"/>
                <w:vertAlign w:val="subscript"/>
              </w:rPr>
              <w:t>Data1</w:t>
            </w:r>
          </w:p>
        </w:tc>
        <w:tc>
          <w:tcPr>
            <w:tcW w:w="603" w:type="dxa"/>
            <w:tcBorders>
              <w:bottom w:val="single" w:sz="6" w:space="0" w:color="000000"/>
            </w:tcBorders>
          </w:tcPr>
          <w:p w:rsidR="00351E5A" w:rsidRPr="00F06343" w:rsidRDefault="00351E5A" w:rsidP="00351E5A">
            <w:pPr>
              <w:pStyle w:val="Tablehead"/>
              <w:rPr>
                <w:rFonts w:hint="eastAsia"/>
                <w:sz w:val="18"/>
                <w:szCs w:val="18"/>
                <w:lang w:eastAsia="ko-KR"/>
              </w:rPr>
            </w:pPr>
            <w:r w:rsidRPr="00F06343">
              <w:rPr>
                <w:rFonts w:eastAsia="???????W5 (Prop)"/>
                <w:sz w:val="18"/>
                <w:szCs w:val="18"/>
              </w:rPr>
              <w:t>N</w:t>
            </w:r>
            <w:r w:rsidRPr="00F06343">
              <w:rPr>
                <w:rFonts w:eastAsia="???????W5 (Prop)"/>
                <w:sz w:val="18"/>
                <w:szCs w:val="18"/>
                <w:vertAlign w:val="subscript"/>
              </w:rPr>
              <w:t>Data2</w:t>
            </w:r>
          </w:p>
        </w:tc>
        <w:tc>
          <w:tcPr>
            <w:tcW w:w="588" w:type="dxa"/>
            <w:tcBorders>
              <w:bottom w:val="single" w:sz="6" w:space="0" w:color="000000"/>
            </w:tcBorders>
          </w:tcPr>
          <w:p w:rsidR="00351E5A" w:rsidRPr="00F06343" w:rsidRDefault="00351E5A" w:rsidP="00351E5A">
            <w:pPr>
              <w:pStyle w:val="Tablehead"/>
              <w:rPr>
                <w:rFonts w:hint="eastAsia"/>
                <w:sz w:val="18"/>
                <w:szCs w:val="18"/>
              </w:rPr>
            </w:pPr>
            <w:r w:rsidRPr="00F06343">
              <w:rPr>
                <w:rFonts w:eastAsia="???????W5 (Prop)"/>
                <w:sz w:val="18"/>
                <w:szCs w:val="18"/>
              </w:rPr>
              <w:t>N</w:t>
            </w:r>
            <w:r w:rsidRPr="00F06343">
              <w:rPr>
                <w:rFonts w:eastAsia="???????W5 (Prop)"/>
                <w:sz w:val="18"/>
                <w:szCs w:val="18"/>
                <w:vertAlign w:val="subscript"/>
              </w:rPr>
              <w:t>TPC</w:t>
            </w:r>
          </w:p>
        </w:tc>
        <w:tc>
          <w:tcPr>
            <w:tcW w:w="1666" w:type="dxa"/>
            <w:tcBorders>
              <w:bottom w:val="single" w:sz="6" w:space="0" w:color="000000"/>
            </w:tcBorders>
          </w:tcPr>
          <w:p w:rsidR="00351E5A" w:rsidRPr="00F06343" w:rsidRDefault="00351E5A" w:rsidP="00351E5A">
            <w:pPr>
              <w:pStyle w:val="Tablehead"/>
              <w:rPr>
                <w:rFonts w:hint="eastAsia"/>
                <w:sz w:val="18"/>
                <w:szCs w:val="18"/>
              </w:rPr>
            </w:pPr>
            <w:r w:rsidRPr="00F06343">
              <w:rPr>
                <w:rFonts w:eastAsia="???????W5 (Prop)"/>
                <w:sz w:val="18"/>
                <w:szCs w:val="18"/>
              </w:rPr>
              <w:t>N</w:t>
            </w:r>
            <w:r w:rsidRPr="00F06343">
              <w:rPr>
                <w:rFonts w:eastAsia="???????W5 (Prop)"/>
                <w:sz w:val="18"/>
                <w:szCs w:val="18"/>
                <w:vertAlign w:val="subscript"/>
              </w:rPr>
              <w:t>TFCI</w:t>
            </w:r>
          </w:p>
        </w:tc>
        <w:tc>
          <w:tcPr>
            <w:tcW w:w="560" w:type="dxa"/>
            <w:tcBorders>
              <w:bottom w:val="single" w:sz="6" w:space="0" w:color="000000"/>
            </w:tcBorders>
          </w:tcPr>
          <w:p w:rsidR="00351E5A" w:rsidRPr="00F06343" w:rsidRDefault="00351E5A" w:rsidP="00351E5A">
            <w:pPr>
              <w:pStyle w:val="Tablehead"/>
              <w:rPr>
                <w:rFonts w:hint="eastAsia"/>
                <w:sz w:val="18"/>
                <w:szCs w:val="18"/>
              </w:rPr>
            </w:pPr>
            <w:r w:rsidRPr="00F06343">
              <w:rPr>
                <w:rFonts w:eastAsia="???????W5 (Prop)"/>
                <w:sz w:val="18"/>
                <w:szCs w:val="18"/>
              </w:rPr>
              <w:t>N</w:t>
            </w:r>
            <w:r w:rsidRPr="00F06343">
              <w:rPr>
                <w:rFonts w:eastAsia="???????W5 (Prop)"/>
                <w:sz w:val="18"/>
                <w:szCs w:val="18"/>
                <w:vertAlign w:val="subscript"/>
              </w:rPr>
              <w:t>Pilot</w:t>
            </w:r>
          </w:p>
        </w:tc>
        <w:tc>
          <w:tcPr>
            <w:tcW w:w="1722" w:type="dxa"/>
            <w:tcBorders>
              <w:left w:val="single" w:sz="6" w:space="0" w:color="000000"/>
              <w:bottom w:val="single" w:sz="6" w:space="0" w:color="000000"/>
              <w:right w:val="single" w:sz="6" w:space="0" w:color="000000"/>
            </w:tcBorders>
          </w:tcPr>
          <w:p w:rsidR="00351E5A" w:rsidRPr="00F06343" w:rsidRDefault="00351E5A" w:rsidP="00351E5A">
            <w:pPr>
              <w:keepNext/>
              <w:keepLines/>
              <w:spacing w:before="60" w:after="60"/>
              <w:jc w:val="center"/>
              <w:rPr>
                <w:color w:val="000000"/>
                <w:sz w:val="18"/>
                <w:szCs w:val="18"/>
              </w:rPr>
            </w:pP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7A</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15</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256</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20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(5)</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p w:rsidR="00351E5A" w:rsidRPr="00F06343" w:rsidRDefault="00351E5A" w:rsidP="00ED403E">
            <w:pPr>
              <w:pStyle w:val="Tabletext"/>
              <w:spacing w:before="0" w:after="0" w:line="275" w:lineRule="exact"/>
              <w:jc w:val="center"/>
              <w:rPr>
                <w:rFonts w:eastAsia="SimSun"/>
              </w:rPr>
            </w:pPr>
            <w:r w:rsidRPr="00F06343">
              <w:rPr>
                <w:rFonts w:eastAsia="SimSun"/>
              </w:rPr>
              <w:t>(1)</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7B</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128</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12</w:t>
            </w:r>
          </w:p>
          <w:p w:rsidR="00351E5A" w:rsidRPr="00F06343" w:rsidRDefault="00351E5A" w:rsidP="00ED403E">
            <w:pPr>
              <w:pStyle w:val="Tabletext"/>
              <w:spacing w:before="0" w:after="0" w:line="275" w:lineRule="exact"/>
              <w:jc w:val="center"/>
              <w:rPr>
                <w:rFonts w:eastAsia="SimSun"/>
              </w:rPr>
            </w:pPr>
            <w:r w:rsidRPr="00F06343">
              <w:rPr>
                <w:rFonts w:eastAsia="SimSun"/>
              </w:rPr>
              <w:t>(14)</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128</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28</w:t>
            </w:r>
          </w:p>
          <w:p w:rsidR="00351E5A" w:rsidRPr="00F06343" w:rsidRDefault="00351E5A" w:rsidP="00ED403E">
            <w:pPr>
              <w:pStyle w:val="Tabletext"/>
              <w:spacing w:before="0" w:after="0" w:line="275" w:lineRule="exact"/>
              <w:jc w:val="center"/>
              <w:rPr>
                <w:rFonts w:eastAsia="SimSun"/>
              </w:rPr>
            </w:pPr>
            <w:r w:rsidRPr="00F06343">
              <w:rPr>
                <w:rFonts w:eastAsia="SimSun"/>
              </w:rPr>
              <w:t>(29)</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p w:rsidR="00351E5A" w:rsidRPr="00F06343" w:rsidRDefault="00351E5A" w:rsidP="00ED403E">
            <w:pPr>
              <w:pStyle w:val="Tabletext"/>
              <w:spacing w:before="0" w:after="0" w:line="275" w:lineRule="exact"/>
              <w:jc w:val="center"/>
              <w:rPr>
                <w:rFonts w:eastAsia="SimSun"/>
              </w:rPr>
            </w:pPr>
            <w:r w:rsidRPr="00F06343">
              <w:rPr>
                <w:rFonts w:eastAsia="SimSun"/>
              </w:rPr>
              <w:t>(1)</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0</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8A</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128</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28</w:t>
            </w:r>
          </w:p>
          <w:p w:rsidR="00351E5A" w:rsidRPr="00F06343" w:rsidRDefault="00351E5A" w:rsidP="00ED403E">
            <w:pPr>
              <w:pStyle w:val="Tabletext"/>
              <w:spacing w:before="0" w:after="0" w:line="275" w:lineRule="exact"/>
              <w:jc w:val="center"/>
              <w:rPr>
                <w:rFonts w:eastAsia="SimSun"/>
              </w:rPr>
            </w:pPr>
            <w:r w:rsidRPr="00F06343">
              <w:rPr>
                <w:rFonts w:eastAsia="SimSun"/>
              </w:rPr>
              <w:t>(29)</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p w:rsidR="00351E5A" w:rsidRPr="00F06343" w:rsidRDefault="00351E5A" w:rsidP="00ED403E">
            <w:pPr>
              <w:pStyle w:val="Tabletext"/>
              <w:spacing w:before="0" w:after="0" w:line="275" w:lineRule="exact"/>
              <w:jc w:val="center"/>
              <w:rPr>
                <w:rFonts w:eastAsia="SimSun"/>
              </w:rPr>
            </w:pPr>
            <w:r w:rsidRPr="00F06343">
              <w:rPr>
                <w:rFonts w:eastAsia="SimSun"/>
              </w:rPr>
              <w:t>(1)</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0</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8B</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120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64</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80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12</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56</w:t>
            </w:r>
          </w:p>
          <w:p w:rsidR="00351E5A" w:rsidRPr="00F06343" w:rsidRDefault="00351E5A" w:rsidP="00ED403E">
            <w:pPr>
              <w:pStyle w:val="Tabletext"/>
              <w:spacing w:before="0" w:after="0" w:line="275" w:lineRule="exact"/>
              <w:jc w:val="center"/>
              <w:rPr>
                <w:rFonts w:eastAsia="SimSun"/>
              </w:rPr>
            </w:pPr>
            <w:r w:rsidRPr="00F06343">
              <w:rPr>
                <w:rFonts w:eastAsia="SimSun"/>
              </w:rPr>
              <w:t>(58)</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0</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9</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128</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26</w:t>
            </w:r>
          </w:p>
          <w:p w:rsidR="00351E5A" w:rsidRPr="00F06343" w:rsidRDefault="00351E5A" w:rsidP="00ED403E">
            <w:pPr>
              <w:pStyle w:val="Tabletext"/>
              <w:spacing w:before="0" w:after="0" w:line="275" w:lineRule="exact"/>
              <w:jc w:val="center"/>
              <w:rPr>
                <w:rFonts w:eastAsia="SimSun"/>
              </w:rPr>
            </w:pPr>
            <w:r w:rsidRPr="00F06343">
              <w:rPr>
                <w:rFonts w:eastAsia="SimSun"/>
              </w:rPr>
              <w:t>(27)</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p w:rsidR="00351E5A" w:rsidRPr="00F06343" w:rsidRDefault="00351E5A" w:rsidP="00ED403E">
            <w:pPr>
              <w:pStyle w:val="Tabletext"/>
              <w:spacing w:before="0" w:after="0" w:line="275" w:lineRule="exact"/>
              <w:jc w:val="center"/>
              <w:rPr>
                <w:rFonts w:eastAsia="SimSun"/>
              </w:rPr>
            </w:pPr>
            <w:r w:rsidRPr="00F06343">
              <w:rPr>
                <w:rFonts w:eastAsia="SimSun"/>
              </w:rPr>
              <w:t>(1)</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9A</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128</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24</w:t>
            </w:r>
          </w:p>
          <w:p w:rsidR="00351E5A" w:rsidRPr="00F06343" w:rsidRDefault="00351E5A" w:rsidP="00ED403E">
            <w:pPr>
              <w:pStyle w:val="Tabletext"/>
              <w:spacing w:before="0" w:after="0" w:line="275" w:lineRule="exact"/>
              <w:jc w:val="center"/>
              <w:rPr>
                <w:rFonts w:eastAsia="SimSun"/>
              </w:rPr>
            </w:pPr>
            <w:r w:rsidRPr="00F06343">
              <w:rPr>
                <w:rFonts w:eastAsia="SimSun"/>
              </w:rPr>
              <w:t>(25)</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p w:rsidR="00351E5A" w:rsidRPr="00F06343" w:rsidRDefault="00351E5A" w:rsidP="00ED403E">
            <w:pPr>
              <w:pStyle w:val="Tabletext"/>
              <w:spacing w:before="0" w:after="0" w:line="275" w:lineRule="exact"/>
              <w:jc w:val="center"/>
              <w:rPr>
                <w:rFonts w:eastAsia="SimSun"/>
              </w:rPr>
            </w:pPr>
            <w:r w:rsidRPr="00F06343">
              <w:rPr>
                <w:rFonts w:eastAsia="SimSun"/>
              </w:rPr>
              <w:t>(1)</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9B</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120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64</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80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12</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52</w:t>
            </w:r>
          </w:p>
          <w:p w:rsidR="00351E5A" w:rsidRPr="00F06343" w:rsidRDefault="00351E5A" w:rsidP="00ED403E">
            <w:pPr>
              <w:pStyle w:val="Tabletext"/>
              <w:spacing w:before="0" w:after="0" w:line="275" w:lineRule="exact"/>
              <w:jc w:val="center"/>
              <w:rPr>
                <w:rFonts w:eastAsia="SimSun"/>
              </w:rPr>
            </w:pPr>
            <w:r w:rsidRPr="00F06343">
              <w:rPr>
                <w:rFonts w:eastAsia="SimSun"/>
              </w:rPr>
              <w:t>(54)</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10</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128</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24</w:t>
            </w:r>
          </w:p>
          <w:p w:rsidR="00351E5A" w:rsidRPr="00F06343" w:rsidRDefault="00351E5A" w:rsidP="00ED403E">
            <w:pPr>
              <w:pStyle w:val="Tabletext"/>
              <w:spacing w:before="0" w:after="0" w:line="275" w:lineRule="exact"/>
              <w:jc w:val="center"/>
              <w:rPr>
                <w:rFonts w:eastAsia="SimSun"/>
              </w:rPr>
            </w:pPr>
            <w:r w:rsidRPr="00F06343">
              <w:rPr>
                <w:rFonts w:eastAsia="SimSun"/>
              </w:rPr>
              <w:t>(25)</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p w:rsidR="00351E5A" w:rsidRPr="00F06343" w:rsidRDefault="00351E5A" w:rsidP="00ED403E">
            <w:pPr>
              <w:pStyle w:val="Tabletext"/>
              <w:spacing w:before="0" w:after="0" w:line="275" w:lineRule="exact"/>
              <w:jc w:val="center"/>
              <w:rPr>
                <w:rFonts w:eastAsia="SimSun"/>
              </w:rPr>
            </w:pPr>
            <w:r w:rsidRPr="00F06343">
              <w:rPr>
                <w:rFonts w:eastAsia="SimSun"/>
              </w:rPr>
              <w:t>(1)</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0</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10A</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128</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24</w:t>
            </w:r>
          </w:p>
          <w:p w:rsidR="00351E5A" w:rsidRPr="00F06343" w:rsidRDefault="00351E5A" w:rsidP="00ED403E">
            <w:pPr>
              <w:pStyle w:val="Tabletext"/>
              <w:spacing w:before="0" w:after="0" w:line="275" w:lineRule="exact"/>
              <w:jc w:val="center"/>
              <w:rPr>
                <w:rFonts w:eastAsia="SimSun"/>
              </w:rPr>
            </w:pPr>
            <w:r w:rsidRPr="00F06343">
              <w:rPr>
                <w:rFonts w:eastAsia="SimSun"/>
              </w:rPr>
              <w:t>(25)</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p w:rsidR="00351E5A" w:rsidRPr="00F06343" w:rsidRDefault="00351E5A" w:rsidP="00ED403E">
            <w:pPr>
              <w:pStyle w:val="Tabletext"/>
              <w:spacing w:before="0" w:after="0" w:line="275" w:lineRule="exact"/>
              <w:jc w:val="center"/>
              <w:rPr>
                <w:rFonts w:eastAsia="SimSun"/>
              </w:rPr>
            </w:pPr>
            <w:r w:rsidRPr="00F06343">
              <w:rPr>
                <w:rFonts w:eastAsia="SimSun"/>
              </w:rPr>
              <w:t>(1)</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0</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10B</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120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64</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80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12</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48</w:t>
            </w:r>
          </w:p>
          <w:p w:rsidR="00351E5A" w:rsidRPr="00F06343" w:rsidRDefault="00351E5A" w:rsidP="00ED403E">
            <w:pPr>
              <w:pStyle w:val="Tabletext"/>
              <w:spacing w:before="0" w:after="0" w:line="275" w:lineRule="exact"/>
              <w:jc w:val="center"/>
              <w:rPr>
                <w:rFonts w:eastAsia="SimSun"/>
              </w:rPr>
            </w:pPr>
            <w:r w:rsidRPr="00F06343">
              <w:rPr>
                <w:rFonts w:eastAsia="SimSun"/>
              </w:rPr>
              <w:t>(50)</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0</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11</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128</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22</w:t>
            </w:r>
          </w:p>
          <w:p w:rsidR="00351E5A" w:rsidRPr="00F06343" w:rsidRDefault="00351E5A" w:rsidP="00ED403E">
            <w:pPr>
              <w:pStyle w:val="Tabletext"/>
              <w:spacing w:before="0" w:after="0" w:line="275" w:lineRule="exact"/>
              <w:jc w:val="center"/>
              <w:rPr>
                <w:rFonts w:eastAsia="SimSun"/>
              </w:rPr>
            </w:pPr>
            <w:r w:rsidRPr="00F06343">
              <w:rPr>
                <w:rFonts w:eastAsia="SimSun"/>
              </w:rPr>
              <w:t>(23)</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p w:rsidR="00351E5A" w:rsidRPr="00F06343" w:rsidRDefault="00351E5A" w:rsidP="00ED403E">
            <w:pPr>
              <w:pStyle w:val="Tabletext"/>
              <w:spacing w:before="0" w:after="0" w:line="275" w:lineRule="exact"/>
              <w:jc w:val="center"/>
              <w:rPr>
                <w:rFonts w:eastAsia="SimSun"/>
              </w:rPr>
            </w:pPr>
            <w:r w:rsidRPr="00F06343">
              <w:rPr>
                <w:rFonts w:eastAsia="SimSun"/>
              </w:rPr>
              <w:t>(1)</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11A</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30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128</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20</w:t>
            </w:r>
          </w:p>
          <w:p w:rsidR="00351E5A" w:rsidRPr="00F06343" w:rsidRDefault="00351E5A" w:rsidP="00ED403E">
            <w:pPr>
              <w:pStyle w:val="Tabletext"/>
              <w:spacing w:before="0" w:after="0" w:line="275" w:lineRule="exact"/>
              <w:jc w:val="center"/>
              <w:rPr>
                <w:rFonts w:eastAsia="SimSun"/>
              </w:rPr>
            </w:pPr>
            <w:r w:rsidRPr="00F06343">
              <w:rPr>
                <w:rFonts w:eastAsia="SimSun"/>
              </w:rPr>
              <w:t>(21)</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2</w:t>
            </w:r>
          </w:p>
          <w:p w:rsidR="00351E5A" w:rsidRPr="00F06343" w:rsidRDefault="00351E5A" w:rsidP="00ED403E">
            <w:pPr>
              <w:pStyle w:val="Tabletext"/>
              <w:spacing w:before="0" w:after="0" w:line="275" w:lineRule="exact"/>
              <w:jc w:val="center"/>
              <w:rPr>
                <w:rFonts w:eastAsia="SimSun"/>
              </w:rPr>
            </w:pPr>
            <w:r w:rsidRPr="00F06343">
              <w:rPr>
                <w:rFonts w:eastAsia="SimSun"/>
              </w:rPr>
              <w:t>(1)</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11B</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120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64</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80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12</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44</w:t>
            </w:r>
          </w:p>
          <w:p w:rsidR="00351E5A" w:rsidRPr="00F06343" w:rsidRDefault="00351E5A" w:rsidP="00ED403E">
            <w:pPr>
              <w:pStyle w:val="Tabletext"/>
              <w:spacing w:before="0" w:after="0" w:line="275" w:lineRule="exact"/>
              <w:jc w:val="center"/>
              <w:rPr>
                <w:rFonts w:eastAsia="SimSun"/>
              </w:rPr>
            </w:pPr>
            <w:r w:rsidRPr="00F06343">
              <w:rPr>
                <w:rFonts w:eastAsia="SimSun"/>
              </w:rPr>
              <w:t>(46)</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12</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120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64</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80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12</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48</w:t>
            </w:r>
          </w:p>
          <w:p w:rsidR="00351E5A" w:rsidRPr="00F06343" w:rsidRDefault="00351E5A" w:rsidP="00ED403E">
            <w:pPr>
              <w:pStyle w:val="Tabletext"/>
              <w:spacing w:before="0" w:after="0" w:line="275" w:lineRule="exact"/>
              <w:jc w:val="center"/>
              <w:rPr>
                <w:rFonts w:eastAsia="SimSun"/>
              </w:rPr>
            </w:pPr>
            <w:r w:rsidRPr="00F06343">
              <w:rPr>
                <w:rFonts w:eastAsia="SimSun"/>
              </w:rPr>
              <w:t>(50)</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p w:rsidR="00351E5A" w:rsidRPr="00F06343" w:rsidRDefault="00CD204A" w:rsidP="00ED403E">
            <w:pPr>
              <w:pStyle w:val="Tabletext"/>
              <w:spacing w:before="0" w:after="0" w:line="275" w:lineRule="exact"/>
              <w:jc w:val="center"/>
              <w:rPr>
                <w:rFonts w:eastAsia="SimSun"/>
                <w:rtl/>
                <w:lang w:bidi="ar-EG"/>
              </w:rPr>
            </w:pPr>
            <w:r w:rsidRPr="00F06343">
              <w:rPr>
                <w:rFonts w:eastAsia="SimSun" w:hint="cs"/>
                <w:rtl/>
              </w:rPr>
              <w:t xml:space="preserve">(انظر الملاحظة </w:t>
            </w:r>
            <w:r w:rsidRPr="00F06343">
              <w:rPr>
                <w:rFonts w:eastAsia="SimSun"/>
              </w:rPr>
              <w:t>4</w:t>
            </w:r>
            <w:r w:rsidRPr="00F06343">
              <w:rPr>
                <w:rFonts w:eastAsia="SimSun" w:hint="cs"/>
                <w:rtl/>
                <w:lang w:bidi="ar-EG"/>
              </w:rPr>
              <w:t>)</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12A</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120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60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64</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80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12</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40</w:t>
            </w:r>
          </w:p>
          <w:p w:rsidR="00351E5A" w:rsidRPr="00F06343" w:rsidRDefault="00351E5A" w:rsidP="00ED403E">
            <w:pPr>
              <w:pStyle w:val="Tabletext"/>
              <w:spacing w:before="0" w:after="0" w:line="275" w:lineRule="exact"/>
              <w:jc w:val="center"/>
              <w:rPr>
                <w:rFonts w:eastAsia="SimSun"/>
              </w:rPr>
            </w:pPr>
            <w:r w:rsidRPr="00F06343">
              <w:rPr>
                <w:rFonts w:eastAsia="SimSun"/>
              </w:rPr>
              <w:t>(42)</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p w:rsidR="00351E5A" w:rsidRPr="00F06343" w:rsidRDefault="00CD204A"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lang w:bidi="ar-EG"/>
              </w:rPr>
              <w:t>)</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12B</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240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120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32</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160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24</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96</w:t>
            </w:r>
          </w:p>
          <w:p w:rsidR="00351E5A" w:rsidRPr="00F06343" w:rsidRDefault="00351E5A" w:rsidP="00ED403E">
            <w:pPr>
              <w:pStyle w:val="Tabletext"/>
              <w:spacing w:before="0" w:after="0" w:line="275" w:lineRule="exact"/>
              <w:jc w:val="center"/>
              <w:rPr>
                <w:rFonts w:eastAsia="SimSun"/>
              </w:rPr>
            </w:pPr>
            <w:r w:rsidRPr="00F06343">
              <w:rPr>
                <w:rFonts w:eastAsia="SimSun"/>
              </w:rPr>
              <w:t>(100)</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p w:rsidR="00351E5A" w:rsidRPr="00F06343" w:rsidRDefault="00CD204A"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lang w:bidi="ar-EG"/>
              </w:rPr>
              <w:t>)</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13</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240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120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32</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160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28</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112</w:t>
            </w:r>
          </w:p>
          <w:p w:rsidR="00351E5A" w:rsidRPr="00F06343" w:rsidRDefault="00351E5A" w:rsidP="00ED403E">
            <w:pPr>
              <w:pStyle w:val="Tabletext"/>
              <w:spacing w:before="0" w:after="0" w:line="275" w:lineRule="exact"/>
              <w:jc w:val="center"/>
              <w:rPr>
                <w:rFonts w:eastAsia="SimSun"/>
              </w:rPr>
            </w:pPr>
            <w:r w:rsidRPr="00F06343">
              <w:rPr>
                <w:rFonts w:eastAsia="SimSun"/>
              </w:rPr>
              <w:t>(114)</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p w:rsidR="00351E5A" w:rsidRPr="00F06343" w:rsidRDefault="00CD204A"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lang w:bidi="ar-EG"/>
              </w:rPr>
              <w:t>)</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13A</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240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120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32</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160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28</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104</w:t>
            </w:r>
          </w:p>
          <w:p w:rsidR="00351E5A" w:rsidRPr="00F06343" w:rsidRDefault="00351E5A" w:rsidP="00ED403E">
            <w:pPr>
              <w:pStyle w:val="Tabletext"/>
              <w:spacing w:before="0" w:after="0" w:line="275" w:lineRule="exact"/>
              <w:jc w:val="center"/>
              <w:rPr>
                <w:rFonts w:eastAsia="SimSun"/>
              </w:rPr>
            </w:pPr>
            <w:r w:rsidRPr="00F06343">
              <w:rPr>
                <w:rFonts w:eastAsia="SimSun"/>
              </w:rPr>
              <w:t>(106)</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4</w:t>
            </w:r>
          </w:p>
          <w:p w:rsidR="00351E5A" w:rsidRPr="00F06343" w:rsidRDefault="00351E5A" w:rsidP="00ED403E">
            <w:pPr>
              <w:pStyle w:val="Tabletext"/>
              <w:spacing w:before="0" w:after="0" w:line="275" w:lineRule="exact"/>
              <w:jc w:val="center"/>
              <w:rPr>
                <w:rFonts w:eastAsia="SimSun"/>
              </w:rPr>
            </w:pPr>
            <w:r w:rsidRPr="00F06343">
              <w:rPr>
                <w:rFonts w:eastAsia="SimSun"/>
              </w:rPr>
              <w:t>(2)</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p w:rsidR="00351E5A" w:rsidRPr="00F06343" w:rsidRDefault="00CD204A"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lang w:bidi="ar-EG"/>
              </w:rPr>
              <w:t>)</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13B</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480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240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320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56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224</w:t>
            </w:r>
          </w:p>
          <w:p w:rsidR="00351E5A" w:rsidRPr="00F06343" w:rsidRDefault="00351E5A" w:rsidP="00ED403E">
            <w:pPr>
              <w:pStyle w:val="Tabletext"/>
              <w:spacing w:before="0" w:after="0" w:line="275" w:lineRule="exact"/>
              <w:jc w:val="center"/>
              <w:rPr>
                <w:rFonts w:eastAsia="SimSun"/>
              </w:rPr>
            </w:pPr>
            <w:r w:rsidRPr="00F06343">
              <w:rPr>
                <w:rFonts w:eastAsia="SimSun"/>
              </w:rPr>
              <w:t>(228)</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p w:rsidR="00351E5A" w:rsidRPr="00F06343" w:rsidRDefault="00CD204A"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lang w:bidi="ar-EG"/>
              </w:rPr>
              <w:t>)</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00B134C1" w:rsidRPr="00F06343">
              <w:rPr>
                <w:rFonts w:eastAsia="SimSun" w:hint="cs"/>
                <w:rtl/>
              </w:rPr>
              <w:t xml:space="preserve"> إلى </w:t>
            </w:r>
            <w:r w:rsidRPr="00F06343">
              <w:rPr>
                <w:rFonts w:eastAsia="SimSun"/>
              </w:rPr>
              <w:t>14</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14</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480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240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320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56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232</w:t>
            </w:r>
          </w:p>
          <w:p w:rsidR="00351E5A" w:rsidRPr="00F06343" w:rsidRDefault="00351E5A" w:rsidP="00ED403E">
            <w:pPr>
              <w:pStyle w:val="Tabletext"/>
              <w:spacing w:before="0" w:after="0" w:line="275" w:lineRule="exact"/>
              <w:jc w:val="center"/>
              <w:rPr>
                <w:rFonts w:eastAsia="SimSun"/>
              </w:rPr>
            </w:pPr>
            <w:r w:rsidRPr="00F06343">
              <w:rPr>
                <w:rFonts w:eastAsia="SimSun"/>
              </w:rPr>
              <w:t>(236)</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p w:rsidR="00351E5A" w:rsidRPr="00F06343" w:rsidRDefault="00CD204A"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lang w:bidi="ar-EG"/>
              </w:rPr>
              <w:t>)</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15</w:t>
            </w:r>
          </w:p>
        </w:tc>
      </w:tr>
      <w:tr w:rsidR="00351E5A" w:rsidRPr="00F06343" w:rsidTr="00D938BF">
        <w:trPr>
          <w:cantSplit/>
          <w:jc w:val="center"/>
        </w:trPr>
        <w:tc>
          <w:tcPr>
            <w:tcW w:w="680" w:type="dxa"/>
            <w:tcBorders>
              <w:lef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14A</w:t>
            </w:r>
          </w:p>
        </w:tc>
        <w:tc>
          <w:tcPr>
            <w:tcW w:w="784" w:type="dxa"/>
          </w:tcPr>
          <w:p w:rsidR="00351E5A" w:rsidRPr="00F06343" w:rsidRDefault="00351E5A" w:rsidP="00ED403E">
            <w:pPr>
              <w:pStyle w:val="Tabletext"/>
              <w:spacing w:before="0" w:after="0" w:line="275" w:lineRule="exact"/>
              <w:jc w:val="center"/>
              <w:rPr>
                <w:rFonts w:eastAsia="SimSun"/>
              </w:rPr>
            </w:pPr>
            <w:r w:rsidRPr="00F06343">
              <w:rPr>
                <w:rFonts w:eastAsia="SimSun"/>
              </w:rPr>
              <w:t>480</w:t>
            </w:r>
          </w:p>
        </w:tc>
        <w:tc>
          <w:tcPr>
            <w:tcW w:w="1036" w:type="dxa"/>
          </w:tcPr>
          <w:p w:rsidR="00351E5A" w:rsidRPr="00F06343" w:rsidRDefault="00351E5A" w:rsidP="00ED403E">
            <w:pPr>
              <w:pStyle w:val="Tabletext"/>
              <w:spacing w:before="0" w:after="0" w:line="275" w:lineRule="exact"/>
              <w:jc w:val="center"/>
              <w:rPr>
                <w:rFonts w:eastAsia="SimSun"/>
              </w:rPr>
            </w:pPr>
            <w:r w:rsidRPr="00F06343">
              <w:rPr>
                <w:rFonts w:eastAsia="SimSun"/>
              </w:rPr>
              <w:t>240</w:t>
            </w:r>
          </w:p>
        </w:tc>
        <w:tc>
          <w:tcPr>
            <w:tcW w:w="672"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735" w:type="dxa"/>
          </w:tcPr>
          <w:p w:rsidR="00351E5A" w:rsidRPr="00F06343" w:rsidRDefault="00351E5A" w:rsidP="00ED403E">
            <w:pPr>
              <w:pStyle w:val="Tabletext"/>
              <w:spacing w:before="0" w:after="0" w:line="275" w:lineRule="exact"/>
              <w:jc w:val="center"/>
              <w:rPr>
                <w:rFonts w:eastAsia="SimSun"/>
              </w:rPr>
            </w:pPr>
            <w:r w:rsidRPr="00F06343">
              <w:rPr>
                <w:rFonts w:eastAsia="SimSun"/>
              </w:rPr>
              <w:t>320</w:t>
            </w:r>
          </w:p>
        </w:tc>
        <w:tc>
          <w:tcPr>
            <w:tcW w:w="593" w:type="dxa"/>
          </w:tcPr>
          <w:p w:rsidR="00351E5A" w:rsidRPr="00F06343" w:rsidRDefault="00351E5A" w:rsidP="00ED403E">
            <w:pPr>
              <w:pStyle w:val="Tabletext"/>
              <w:spacing w:before="0" w:after="0" w:line="275" w:lineRule="exact"/>
              <w:jc w:val="center"/>
              <w:rPr>
                <w:rFonts w:eastAsia="SimSun"/>
              </w:rPr>
            </w:pPr>
            <w:r w:rsidRPr="00F06343">
              <w:rPr>
                <w:rFonts w:eastAsia="SimSun"/>
              </w:rPr>
              <w:t>56</w:t>
            </w:r>
          </w:p>
        </w:tc>
        <w:tc>
          <w:tcPr>
            <w:tcW w:w="603" w:type="dxa"/>
          </w:tcPr>
          <w:p w:rsidR="00351E5A" w:rsidRPr="00F06343" w:rsidRDefault="00351E5A" w:rsidP="00ED403E">
            <w:pPr>
              <w:pStyle w:val="Tabletext"/>
              <w:spacing w:before="0" w:after="0" w:line="275" w:lineRule="exact"/>
              <w:jc w:val="center"/>
              <w:rPr>
                <w:rFonts w:eastAsia="SimSun"/>
              </w:rPr>
            </w:pPr>
            <w:r w:rsidRPr="00F06343">
              <w:rPr>
                <w:rFonts w:eastAsia="SimSun"/>
              </w:rPr>
              <w:t>224</w:t>
            </w:r>
          </w:p>
          <w:p w:rsidR="00351E5A" w:rsidRPr="00F06343" w:rsidRDefault="00351E5A" w:rsidP="00ED403E">
            <w:pPr>
              <w:pStyle w:val="Tabletext"/>
              <w:spacing w:before="0" w:after="0" w:line="275" w:lineRule="exact"/>
              <w:jc w:val="center"/>
              <w:rPr>
                <w:rFonts w:eastAsia="SimSun"/>
              </w:rPr>
            </w:pPr>
            <w:r w:rsidRPr="00F06343">
              <w:rPr>
                <w:rFonts w:eastAsia="SimSun"/>
              </w:rPr>
              <w:t>(228)</w:t>
            </w:r>
          </w:p>
        </w:tc>
        <w:tc>
          <w:tcPr>
            <w:tcW w:w="588" w:type="dxa"/>
          </w:tcPr>
          <w:p w:rsidR="00351E5A" w:rsidRPr="00F06343" w:rsidRDefault="00351E5A" w:rsidP="00ED403E">
            <w:pPr>
              <w:pStyle w:val="Tabletext"/>
              <w:spacing w:before="0" w:after="0" w:line="275" w:lineRule="exact"/>
              <w:jc w:val="center"/>
              <w:rPr>
                <w:rFonts w:eastAsia="SimSun"/>
              </w:rPr>
            </w:pPr>
            <w:r w:rsidRPr="00F06343">
              <w:rPr>
                <w:rFonts w:eastAsia="SimSun"/>
              </w:rPr>
              <w:t>8</w:t>
            </w:r>
          </w:p>
          <w:p w:rsidR="00351E5A" w:rsidRPr="00F06343" w:rsidRDefault="00351E5A" w:rsidP="00ED403E">
            <w:pPr>
              <w:pStyle w:val="Tabletext"/>
              <w:spacing w:before="0" w:after="0" w:line="275" w:lineRule="exact"/>
              <w:jc w:val="center"/>
              <w:rPr>
                <w:rFonts w:eastAsia="SimSun"/>
              </w:rPr>
            </w:pPr>
            <w:r w:rsidRPr="00F06343">
              <w:rPr>
                <w:rFonts w:eastAsia="SimSun"/>
              </w:rPr>
              <w:t>(4)</w:t>
            </w:r>
          </w:p>
        </w:tc>
        <w:tc>
          <w:tcPr>
            <w:tcW w:w="1666"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p w:rsidR="00351E5A" w:rsidRPr="00F06343" w:rsidRDefault="00CD204A"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lang w:bidi="ar-EG"/>
              </w:rPr>
              <w:t>)</w:t>
            </w:r>
          </w:p>
        </w:tc>
        <w:tc>
          <w:tcPr>
            <w:tcW w:w="560" w:type="dxa"/>
          </w:tcPr>
          <w:p w:rsidR="00351E5A" w:rsidRPr="00F06343" w:rsidRDefault="00351E5A" w:rsidP="00ED403E">
            <w:pPr>
              <w:pStyle w:val="Tabletext"/>
              <w:spacing w:before="0" w:after="0" w:line="275" w:lineRule="exact"/>
              <w:jc w:val="center"/>
              <w:rPr>
                <w:rFonts w:eastAsia="SimSun"/>
              </w:rPr>
            </w:pPr>
            <w:r w:rsidRPr="00F06343">
              <w:rPr>
                <w:rFonts w:eastAsia="SimSun"/>
              </w:rPr>
              <w:t>16</w:t>
            </w:r>
          </w:p>
        </w:tc>
        <w:tc>
          <w:tcPr>
            <w:tcW w:w="1722" w:type="dxa"/>
            <w:tcBorders>
              <w:left w:val="single" w:sz="6" w:space="0" w:color="000000"/>
              <w:right w:val="single" w:sz="6" w:space="0" w:color="000000"/>
            </w:tcBorders>
          </w:tcPr>
          <w:p w:rsidR="00351E5A" w:rsidRPr="00F06343" w:rsidRDefault="00351E5A" w:rsidP="00ED403E">
            <w:pPr>
              <w:pStyle w:val="Tabletext"/>
              <w:spacing w:before="0" w:after="0" w:line="275" w:lineRule="exact"/>
              <w:jc w:val="center"/>
              <w:rPr>
                <w:rFonts w:eastAsia="SimSun"/>
              </w:rPr>
            </w:pPr>
            <w:r w:rsidRPr="00F06343">
              <w:rPr>
                <w:rFonts w:eastAsia="SimSun"/>
              </w:rPr>
              <w:t>8</w:t>
            </w:r>
            <w:r w:rsidR="00B134C1" w:rsidRPr="00F06343">
              <w:rPr>
                <w:rFonts w:eastAsia="SimSun" w:hint="cs"/>
                <w:rtl/>
              </w:rPr>
              <w:t xml:space="preserve"> إلى </w:t>
            </w:r>
            <w:r w:rsidRPr="00F06343">
              <w:rPr>
                <w:rFonts w:eastAsia="SimSun"/>
              </w:rPr>
              <w:t>14</w:t>
            </w:r>
          </w:p>
        </w:tc>
      </w:tr>
    </w:tbl>
    <w:p w:rsidR="00F2330D" w:rsidRPr="00F06343" w:rsidRDefault="0000351B" w:rsidP="00D752CA">
      <w:pPr>
        <w:pStyle w:val="TableNo"/>
        <w:rPr>
          <w:i/>
          <w:iCs/>
          <w:rtl/>
        </w:rPr>
      </w:pPr>
      <w:r w:rsidRPr="00F06343">
        <w:rPr>
          <w:rFonts w:hint="cs"/>
          <w:rtl/>
        </w:rPr>
        <w:lastRenderedPageBreak/>
        <w:t>الجـدول</w:t>
      </w:r>
      <w:r w:rsidR="00F2330D" w:rsidRPr="00F06343">
        <w:rPr>
          <w:rtl/>
        </w:rPr>
        <w:t xml:space="preserve"> </w:t>
      </w:r>
      <w:r w:rsidR="00F2330D" w:rsidRPr="00F06343">
        <w:t>44</w:t>
      </w:r>
      <w:r w:rsidR="00F2330D" w:rsidRPr="00F06343">
        <w:rPr>
          <w:rFonts w:hint="cs"/>
          <w:rtl/>
        </w:rPr>
        <w:t xml:space="preserve"> (</w:t>
      </w:r>
      <w:r w:rsidR="00D938BF" w:rsidRPr="00F06343">
        <w:rPr>
          <w:rFonts w:hint="eastAsia"/>
          <w:i/>
          <w:iCs/>
          <w:sz w:val="16"/>
          <w:szCs w:val="22"/>
          <w:rtl/>
        </w:rPr>
        <w:t> </w:t>
      </w:r>
      <w:r w:rsidR="00F2330D" w:rsidRPr="00F06343">
        <w:rPr>
          <w:rFonts w:hint="cs"/>
          <w:i/>
          <w:iCs/>
          <w:rtl/>
        </w:rPr>
        <w:t>تتمة</w:t>
      </w:r>
      <w:r w:rsidR="00F2330D" w:rsidRPr="00F06343">
        <w:rPr>
          <w:rFonts w:hint="cs"/>
          <w:rtl/>
        </w:rPr>
        <w:t>)</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708"/>
        <w:gridCol w:w="770"/>
        <w:gridCol w:w="1008"/>
        <w:gridCol w:w="686"/>
        <w:gridCol w:w="714"/>
        <w:gridCol w:w="587"/>
        <w:gridCol w:w="630"/>
        <w:gridCol w:w="574"/>
        <w:gridCol w:w="1666"/>
        <w:gridCol w:w="546"/>
        <w:gridCol w:w="1750"/>
      </w:tblGrid>
      <w:tr w:rsidR="00D938BF" w:rsidRPr="00F06343" w:rsidTr="00D938BF">
        <w:trPr>
          <w:cantSplit/>
          <w:tblHeader/>
          <w:jc w:val="center"/>
        </w:trPr>
        <w:tc>
          <w:tcPr>
            <w:tcW w:w="708" w:type="dxa"/>
            <w:vMerge w:val="restart"/>
            <w:tcBorders>
              <w:top w:val="single" w:sz="6" w:space="0" w:color="000000"/>
              <w:left w:val="single" w:sz="6" w:space="0" w:color="000000"/>
            </w:tcBorders>
          </w:tcPr>
          <w:p w:rsidR="00D938BF" w:rsidRPr="00F06343" w:rsidRDefault="00D938BF" w:rsidP="00D938BF">
            <w:pPr>
              <w:pStyle w:val="Tablehead"/>
              <w:rPr>
                <w:rFonts w:ascii="Calibri" w:eastAsia="???????W5 (Prop)" w:hAnsi="Calibri"/>
                <w:lang w:val="en-CA"/>
              </w:rPr>
            </w:pPr>
            <w:r w:rsidRPr="00F06343">
              <w:rPr>
                <w:rFonts w:eastAsia="???????W5 (Prop)" w:hint="cs"/>
                <w:rtl/>
              </w:rPr>
              <w:t xml:space="preserve">نسق الفجوة رقم </w:t>
            </w:r>
            <w:r w:rsidRPr="00F06343">
              <w:rPr>
                <w:rFonts w:eastAsia="???????W5 (Prop)" w:cs="Times New Roman"/>
                <w:lang w:val="en-CA"/>
              </w:rPr>
              <w:t>i</w:t>
            </w:r>
          </w:p>
        </w:tc>
        <w:tc>
          <w:tcPr>
            <w:tcW w:w="770" w:type="dxa"/>
            <w:vMerge w:val="restart"/>
            <w:tcBorders>
              <w:top w:val="single" w:sz="6" w:space="0" w:color="000000"/>
            </w:tcBorders>
          </w:tcPr>
          <w:p w:rsidR="00D938BF" w:rsidRPr="00F06343" w:rsidRDefault="00D938BF" w:rsidP="00D623A8">
            <w:pPr>
              <w:pStyle w:val="Tablehead"/>
              <w:rPr>
                <w:rFonts w:eastAsia="???????W5 (Prop)" w:hint="eastAsia"/>
              </w:rPr>
            </w:pPr>
            <w:r w:rsidRPr="00F06343">
              <w:rPr>
                <w:rFonts w:eastAsia="???????W5 (Prop)" w:hint="cs"/>
                <w:rtl/>
              </w:rPr>
              <w:t>معدل بتات القناة</w:t>
            </w:r>
            <w:r w:rsidR="00D623A8" w:rsidRPr="00F06343">
              <w:rPr>
                <w:rFonts w:eastAsia="???????W5 (Prop)" w:hint="cs"/>
                <w:rtl/>
                <w:lang w:bidi="ar-EG"/>
              </w:rPr>
              <w:t xml:space="preserve"> </w:t>
            </w:r>
            <w:r w:rsidRPr="00F06343">
              <w:rPr>
                <w:rFonts w:eastAsia="???????W5 (Prop)"/>
              </w:rPr>
              <w:t>(kbit/s)</w:t>
            </w:r>
          </w:p>
        </w:tc>
        <w:tc>
          <w:tcPr>
            <w:tcW w:w="1008" w:type="dxa"/>
            <w:vMerge w:val="restart"/>
            <w:tcBorders>
              <w:top w:val="single" w:sz="6" w:space="0" w:color="000000"/>
            </w:tcBorders>
          </w:tcPr>
          <w:p w:rsidR="00D938BF" w:rsidRPr="00F06343" w:rsidRDefault="00D938BF" w:rsidP="00D938BF">
            <w:pPr>
              <w:pStyle w:val="Tablehead"/>
              <w:ind w:left="-57" w:right="-57"/>
              <w:rPr>
                <w:rFonts w:eastAsia="???????W5 (Prop)" w:hint="eastAsia"/>
              </w:rPr>
            </w:pPr>
            <w:r w:rsidRPr="00F06343">
              <w:rPr>
                <w:rFonts w:eastAsia="???????W5 (Prop)" w:hint="cs"/>
                <w:rtl/>
              </w:rPr>
              <w:t>معدل رموز القناة</w:t>
            </w:r>
            <w:r w:rsidRPr="00F06343">
              <w:rPr>
                <w:rFonts w:eastAsia="???????W5 (Prop)"/>
              </w:rPr>
              <w:t xml:space="preserve"> </w:t>
            </w:r>
            <w:r w:rsidRPr="00F06343">
              <w:rPr>
                <w:rFonts w:eastAsia="???????W5 (Prop)" w:cs="Times New Roman Bold"/>
                <w:spacing w:val="-10"/>
              </w:rPr>
              <w:t>(ksymbol/s)</w:t>
            </w:r>
          </w:p>
        </w:tc>
        <w:tc>
          <w:tcPr>
            <w:tcW w:w="686" w:type="dxa"/>
            <w:vMerge w:val="restart"/>
            <w:tcBorders>
              <w:top w:val="single" w:sz="6" w:space="0" w:color="000000"/>
            </w:tcBorders>
          </w:tcPr>
          <w:p w:rsidR="00D938BF" w:rsidRPr="00F06343" w:rsidRDefault="00D938BF" w:rsidP="00D938BF">
            <w:pPr>
              <w:pStyle w:val="Tablehead"/>
              <w:rPr>
                <w:rFonts w:eastAsia="???????W5 (Prop)" w:hint="eastAsia"/>
                <w:lang w:val="nl-NL"/>
              </w:rPr>
            </w:pPr>
            <w:r w:rsidRPr="00F06343">
              <w:rPr>
                <w:rFonts w:eastAsia="???????W5 (Prop)" w:hint="cs"/>
                <w:rtl/>
                <w:lang w:val="nl-NL"/>
              </w:rPr>
              <w:t>عامل التمديد</w:t>
            </w:r>
          </w:p>
        </w:tc>
        <w:tc>
          <w:tcPr>
            <w:tcW w:w="714" w:type="dxa"/>
            <w:vMerge w:val="restart"/>
            <w:tcBorders>
              <w:top w:val="single" w:sz="6" w:space="0" w:color="000000"/>
            </w:tcBorders>
          </w:tcPr>
          <w:p w:rsidR="00D938BF" w:rsidRPr="00F06343" w:rsidRDefault="00D938BF" w:rsidP="00D938BF">
            <w:pPr>
              <w:pStyle w:val="Tablehead"/>
              <w:rPr>
                <w:rFonts w:eastAsia="???????W5 (Prop)" w:hint="eastAsia"/>
                <w:lang w:val="nl-NL"/>
              </w:rPr>
            </w:pPr>
            <w:r w:rsidRPr="00F06343">
              <w:rPr>
                <w:rFonts w:eastAsia="???????W5 (Prop)" w:hint="cs"/>
                <w:rtl/>
                <w:lang w:val="nl-NL"/>
              </w:rPr>
              <w:t>البتات/</w:t>
            </w:r>
            <w:r w:rsidRPr="00F06343">
              <w:rPr>
                <w:rFonts w:eastAsia="???????W5 (Prop)"/>
                <w:lang w:val="nl-NL"/>
              </w:rPr>
              <w:br/>
            </w:r>
            <w:r w:rsidRPr="00F06343">
              <w:rPr>
                <w:rFonts w:eastAsia="???????W5 (Prop)" w:hint="cs"/>
                <w:rtl/>
                <w:lang w:val="nl-NL"/>
              </w:rPr>
              <w:t>الفجوة</w:t>
            </w:r>
          </w:p>
        </w:tc>
        <w:tc>
          <w:tcPr>
            <w:tcW w:w="1217" w:type="dxa"/>
            <w:gridSpan w:val="2"/>
            <w:tcBorders>
              <w:top w:val="single" w:sz="6" w:space="0" w:color="000000"/>
            </w:tcBorders>
          </w:tcPr>
          <w:p w:rsidR="00D938BF" w:rsidRPr="00F06343" w:rsidRDefault="00D938BF" w:rsidP="00D938BF">
            <w:pPr>
              <w:pStyle w:val="Tablehead"/>
              <w:rPr>
                <w:rFonts w:eastAsia="???????W5 (Prop)" w:hint="eastAsia"/>
                <w:lang w:val="nl-NL"/>
              </w:rPr>
            </w:pPr>
            <w:r w:rsidRPr="00F06343">
              <w:rPr>
                <w:rFonts w:eastAsia="???????W5 (Prop)" w:hint="cs"/>
                <w:rtl/>
                <w:lang w:val="nl-NL"/>
              </w:rPr>
              <w:t xml:space="preserve">البتات/الفجوة في القناة </w:t>
            </w:r>
            <w:r w:rsidRPr="00F06343">
              <w:rPr>
                <w:rFonts w:eastAsia="???????W5 (Prop)"/>
                <w:lang w:val="nl-NL"/>
              </w:rPr>
              <w:t>DPDCH</w:t>
            </w:r>
          </w:p>
        </w:tc>
        <w:tc>
          <w:tcPr>
            <w:tcW w:w="2786" w:type="dxa"/>
            <w:gridSpan w:val="3"/>
            <w:tcBorders>
              <w:top w:val="single" w:sz="6" w:space="0" w:color="000000"/>
              <w:right w:val="nil"/>
            </w:tcBorders>
          </w:tcPr>
          <w:p w:rsidR="00D938BF" w:rsidRPr="00F06343" w:rsidRDefault="00D938BF" w:rsidP="00D938BF">
            <w:pPr>
              <w:pStyle w:val="Tablehead"/>
              <w:rPr>
                <w:rFonts w:hint="eastAsia"/>
                <w:rtl/>
                <w:lang w:val="nl-NL" w:bidi="ar-EG"/>
              </w:rPr>
            </w:pPr>
            <w:r w:rsidRPr="00F06343">
              <w:rPr>
                <w:rFonts w:eastAsia="???????W5 (Prop)" w:hint="cs"/>
                <w:rtl/>
                <w:lang w:val="nl-NL"/>
              </w:rPr>
              <w:t>البتات/الفجوة في القناة</w:t>
            </w:r>
            <w:r w:rsidRPr="00F06343">
              <w:rPr>
                <w:rFonts w:eastAsia="???????W5 (Prop)"/>
                <w:lang w:val="nl-NL"/>
              </w:rPr>
              <w:br/>
              <w:t>DPCCH</w:t>
            </w:r>
          </w:p>
        </w:tc>
        <w:tc>
          <w:tcPr>
            <w:tcW w:w="1750" w:type="dxa"/>
            <w:tcBorders>
              <w:top w:val="single" w:sz="6" w:space="0" w:color="000000"/>
              <w:left w:val="single" w:sz="6" w:space="0" w:color="000000"/>
              <w:right w:val="single" w:sz="6" w:space="0" w:color="000000"/>
            </w:tcBorders>
          </w:tcPr>
          <w:p w:rsidR="00D938BF" w:rsidRPr="00F06343" w:rsidRDefault="00D938BF" w:rsidP="00D938BF">
            <w:pPr>
              <w:pStyle w:val="Tablehead"/>
              <w:rPr>
                <w:rFonts w:eastAsia="???????W5 (Prop)" w:hint="eastAsia"/>
              </w:rPr>
            </w:pPr>
            <w:r w:rsidRPr="00F06343">
              <w:rPr>
                <w:rFonts w:hint="cs"/>
                <w:rtl/>
              </w:rPr>
              <w:t>الفجوات المرسلة</w:t>
            </w:r>
            <w:r w:rsidRPr="00F06343">
              <w:br/>
            </w:r>
            <w:r w:rsidRPr="00F06343">
              <w:rPr>
                <w:rFonts w:hint="cs"/>
                <w:rtl/>
              </w:rPr>
              <w:t>في</w:t>
            </w:r>
            <w:r w:rsidRPr="00F06343">
              <w:rPr>
                <w:rFonts w:hint="eastAsia"/>
                <w:rtl/>
              </w:rPr>
              <w:t> </w:t>
            </w:r>
            <w:r w:rsidRPr="00F06343">
              <w:rPr>
                <w:rFonts w:hint="cs"/>
                <w:rtl/>
              </w:rPr>
              <w:t>كل رتل راديوي</w:t>
            </w:r>
            <w:r w:rsidRPr="00F06343">
              <w:br/>
            </w:r>
            <w:r w:rsidRPr="00F06343">
              <w:rPr>
                <w:rFonts w:eastAsia="???????W5 (Prop)"/>
              </w:rPr>
              <w:t>N</w:t>
            </w:r>
            <w:r w:rsidRPr="00F06343">
              <w:rPr>
                <w:rFonts w:eastAsia="???????W5 (Prop)"/>
                <w:vertAlign w:val="subscript"/>
              </w:rPr>
              <w:t>Tr</w:t>
            </w:r>
          </w:p>
        </w:tc>
      </w:tr>
      <w:tr w:rsidR="00D938BF" w:rsidRPr="00F06343" w:rsidTr="00D938BF">
        <w:trPr>
          <w:cantSplit/>
          <w:tblHeader/>
          <w:jc w:val="center"/>
        </w:trPr>
        <w:tc>
          <w:tcPr>
            <w:tcW w:w="708" w:type="dxa"/>
            <w:vMerge/>
            <w:tcBorders>
              <w:left w:val="single" w:sz="6" w:space="0" w:color="000000"/>
              <w:bottom w:val="single" w:sz="6" w:space="0" w:color="000000"/>
            </w:tcBorders>
          </w:tcPr>
          <w:p w:rsidR="00D938BF" w:rsidRPr="00F06343" w:rsidRDefault="00D938BF" w:rsidP="002317E8">
            <w:pPr>
              <w:pStyle w:val="Tablehead"/>
              <w:rPr>
                <w:rFonts w:hint="eastAsia"/>
                <w:sz w:val="18"/>
                <w:szCs w:val="18"/>
              </w:rPr>
            </w:pPr>
          </w:p>
        </w:tc>
        <w:tc>
          <w:tcPr>
            <w:tcW w:w="770" w:type="dxa"/>
            <w:vMerge/>
            <w:tcBorders>
              <w:bottom w:val="single" w:sz="6" w:space="0" w:color="000000"/>
            </w:tcBorders>
          </w:tcPr>
          <w:p w:rsidR="00D938BF" w:rsidRPr="00F06343" w:rsidRDefault="00D938BF" w:rsidP="002317E8">
            <w:pPr>
              <w:rPr>
                <w:sz w:val="18"/>
                <w:szCs w:val="18"/>
              </w:rPr>
            </w:pPr>
          </w:p>
        </w:tc>
        <w:tc>
          <w:tcPr>
            <w:tcW w:w="1008" w:type="dxa"/>
            <w:vMerge/>
            <w:tcBorders>
              <w:bottom w:val="single" w:sz="6" w:space="0" w:color="000000"/>
            </w:tcBorders>
          </w:tcPr>
          <w:p w:rsidR="00D938BF" w:rsidRPr="00F06343" w:rsidRDefault="00D938BF" w:rsidP="002317E8">
            <w:pPr>
              <w:rPr>
                <w:sz w:val="18"/>
                <w:szCs w:val="18"/>
              </w:rPr>
            </w:pPr>
          </w:p>
        </w:tc>
        <w:tc>
          <w:tcPr>
            <w:tcW w:w="686" w:type="dxa"/>
            <w:vMerge/>
            <w:tcBorders>
              <w:bottom w:val="single" w:sz="6" w:space="0" w:color="000000"/>
            </w:tcBorders>
          </w:tcPr>
          <w:p w:rsidR="00D938BF" w:rsidRPr="00F06343" w:rsidRDefault="00D938BF" w:rsidP="002317E8">
            <w:pPr>
              <w:rPr>
                <w:sz w:val="18"/>
                <w:szCs w:val="18"/>
              </w:rPr>
            </w:pPr>
          </w:p>
        </w:tc>
        <w:tc>
          <w:tcPr>
            <w:tcW w:w="714" w:type="dxa"/>
            <w:vMerge/>
            <w:tcBorders>
              <w:bottom w:val="single" w:sz="6" w:space="0" w:color="000000"/>
            </w:tcBorders>
          </w:tcPr>
          <w:p w:rsidR="00D938BF" w:rsidRPr="00F06343" w:rsidRDefault="00D938BF" w:rsidP="002317E8">
            <w:pPr>
              <w:rPr>
                <w:rFonts w:eastAsia="???????W5 (Prop)"/>
                <w:sz w:val="18"/>
                <w:szCs w:val="18"/>
              </w:rPr>
            </w:pPr>
          </w:p>
        </w:tc>
        <w:tc>
          <w:tcPr>
            <w:tcW w:w="587" w:type="dxa"/>
            <w:tcBorders>
              <w:bottom w:val="single" w:sz="6" w:space="0" w:color="000000"/>
            </w:tcBorders>
          </w:tcPr>
          <w:p w:rsidR="00D938BF" w:rsidRPr="00F06343" w:rsidRDefault="00D938BF" w:rsidP="002317E8">
            <w:pPr>
              <w:pStyle w:val="Tablehead"/>
              <w:rPr>
                <w:rFonts w:cs="Times New Roman Bold" w:hint="eastAsia"/>
                <w:spacing w:val="-4"/>
                <w:sz w:val="18"/>
                <w:szCs w:val="18"/>
              </w:rPr>
            </w:pPr>
            <w:r w:rsidRPr="00F06343">
              <w:rPr>
                <w:rFonts w:eastAsia="???????W5 (Prop)" w:cs="Times New Roman Bold"/>
                <w:spacing w:val="-4"/>
                <w:sz w:val="18"/>
                <w:szCs w:val="18"/>
              </w:rPr>
              <w:t>N</w:t>
            </w:r>
            <w:r w:rsidRPr="00F06343">
              <w:rPr>
                <w:rFonts w:eastAsia="???????W5 (Prop)" w:cs="Times New Roman Bold"/>
                <w:spacing w:val="-4"/>
                <w:sz w:val="18"/>
                <w:szCs w:val="18"/>
                <w:vertAlign w:val="subscript"/>
              </w:rPr>
              <w:t>Data1</w:t>
            </w:r>
          </w:p>
        </w:tc>
        <w:tc>
          <w:tcPr>
            <w:tcW w:w="630" w:type="dxa"/>
            <w:tcBorders>
              <w:bottom w:val="single" w:sz="6" w:space="0" w:color="000000"/>
            </w:tcBorders>
          </w:tcPr>
          <w:p w:rsidR="00D938BF" w:rsidRPr="00F06343" w:rsidRDefault="00D938BF" w:rsidP="002317E8">
            <w:pPr>
              <w:pStyle w:val="Tablehead"/>
              <w:rPr>
                <w:rFonts w:hint="eastAsia"/>
                <w:sz w:val="18"/>
                <w:szCs w:val="18"/>
                <w:lang w:eastAsia="ko-KR"/>
              </w:rPr>
            </w:pPr>
            <w:r w:rsidRPr="00F06343">
              <w:rPr>
                <w:rFonts w:eastAsia="???????W5 (Prop)"/>
                <w:sz w:val="18"/>
                <w:szCs w:val="18"/>
              </w:rPr>
              <w:t>N</w:t>
            </w:r>
            <w:r w:rsidRPr="00F06343">
              <w:rPr>
                <w:rFonts w:eastAsia="???????W5 (Prop)"/>
                <w:sz w:val="18"/>
                <w:szCs w:val="18"/>
                <w:vertAlign w:val="subscript"/>
              </w:rPr>
              <w:t>Data2</w:t>
            </w:r>
          </w:p>
        </w:tc>
        <w:tc>
          <w:tcPr>
            <w:tcW w:w="574" w:type="dxa"/>
            <w:tcBorders>
              <w:bottom w:val="single" w:sz="6" w:space="0" w:color="000000"/>
            </w:tcBorders>
          </w:tcPr>
          <w:p w:rsidR="00D938BF" w:rsidRPr="00F06343" w:rsidRDefault="00D938BF" w:rsidP="002317E8">
            <w:pPr>
              <w:pStyle w:val="Tablehead"/>
              <w:rPr>
                <w:rFonts w:hint="eastAsia"/>
                <w:sz w:val="18"/>
                <w:szCs w:val="18"/>
              </w:rPr>
            </w:pPr>
            <w:r w:rsidRPr="00F06343">
              <w:rPr>
                <w:rFonts w:eastAsia="???????W5 (Prop)"/>
                <w:sz w:val="18"/>
                <w:szCs w:val="18"/>
              </w:rPr>
              <w:t>N</w:t>
            </w:r>
            <w:r w:rsidRPr="00F06343">
              <w:rPr>
                <w:rFonts w:eastAsia="???????W5 (Prop)"/>
                <w:sz w:val="18"/>
                <w:szCs w:val="18"/>
                <w:vertAlign w:val="subscript"/>
              </w:rPr>
              <w:t>TPC</w:t>
            </w:r>
          </w:p>
        </w:tc>
        <w:tc>
          <w:tcPr>
            <w:tcW w:w="1666" w:type="dxa"/>
            <w:tcBorders>
              <w:bottom w:val="single" w:sz="6" w:space="0" w:color="000000"/>
            </w:tcBorders>
          </w:tcPr>
          <w:p w:rsidR="00D938BF" w:rsidRPr="00F06343" w:rsidRDefault="00D938BF" w:rsidP="002317E8">
            <w:pPr>
              <w:pStyle w:val="Tablehead"/>
              <w:rPr>
                <w:rFonts w:hint="eastAsia"/>
                <w:sz w:val="18"/>
                <w:szCs w:val="18"/>
              </w:rPr>
            </w:pPr>
            <w:r w:rsidRPr="00F06343">
              <w:rPr>
                <w:rFonts w:eastAsia="???????W5 (Prop)"/>
                <w:sz w:val="18"/>
                <w:szCs w:val="18"/>
              </w:rPr>
              <w:t>N</w:t>
            </w:r>
            <w:r w:rsidRPr="00F06343">
              <w:rPr>
                <w:rFonts w:eastAsia="???????W5 (Prop)"/>
                <w:sz w:val="18"/>
                <w:szCs w:val="18"/>
                <w:vertAlign w:val="subscript"/>
              </w:rPr>
              <w:t>TFCI</w:t>
            </w:r>
          </w:p>
        </w:tc>
        <w:tc>
          <w:tcPr>
            <w:tcW w:w="546" w:type="dxa"/>
            <w:tcBorders>
              <w:bottom w:val="single" w:sz="6" w:space="0" w:color="000000"/>
            </w:tcBorders>
          </w:tcPr>
          <w:p w:rsidR="00D938BF" w:rsidRPr="00F06343" w:rsidRDefault="00D938BF" w:rsidP="002317E8">
            <w:pPr>
              <w:pStyle w:val="Tablehead"/>
              <w:rPr>
                <w:rFonts w:hint="eastAsia"/>
                <w:sz w:val="18"/>
                <w:szCs w:val="18"/>
              </w:rPr>
            </w:pPr>
            <w:r w:rsidRPr="00F06343">
              <w:rPr>
                <w:rFonts w:eastAsia="???????W5 (Prop)"/>
                <w:sz w:val="18"/>
                <w:szCs w:val="18"/>
              </w:rPr>
              <w:t>N</w:t>
            </w:r>
            <w:r w:rsidRPr="00F06343">
              <w:rPr>
                <w:rFonts w:eastAsia="???????W5 (Prop)"/>
                <w:sz w:val="18"/>
                <w:szCs w:val="18"/>
                <w:vertAlign w:val="subscript"/>
              </w:rPr>
              <w:t>Pilot</w:t>
            </w:r>
          </w:p>
        </w:tc>
        <w:tc>
          <w:tcPr>
            <w:tcW w:w="1750" w:type="dxa"/>
            <w:tcBorders>
              <w:left w:val="single" w:sz="6" w:space="0" w:color="000000"/>
              <w:bottom w:val="single" w:sz="6" w:space="0" w:color="000000"/>
              <w:right w:val="single" w:sz="6" w:space="0" w:color="000000"/>
            </w:tcBorders>
          </w:tcPr>
          <w:p w:rsidR="00D938BF" w:rsidRPr="00F06343" w:rsidRDefault="00D938BF" w:rsidP="002317E8">
            <w:pPr>
              <w:keepNext/>
              <w:keepLines/>
              <w:spacing w:before="60" w:after="60"/>
              <w:jc w:val="center"/>
              <w:rPr>
                <w:color w:val="000000"/>
                <w:sz w:val="18"/>
                <w:szCs w:val="18"/>
              </w:rPr>
            </w:pPr>
          </w:p>
        </w:tc>
      </w:tr>
      <w:tr w:rsidR="00D938BF" w:rsidRPr="00F06343" w:rsidTr="00D938BF">
        <w:trPr>
          <w:cantSplit/>
          <w:jc w:val="center"/>
        </w:trPr>
        <w:tc>
          <w:tcPr>
            <w:tcW w:w="708" w:type="dxa"/>
            <w:tcBorders>
              <w:lef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14B</w:t>
            </w:r>
          </w:p>
        </w:tc>
        <w:tc>
          <w:tcPr>
            <w:tcW w:w="770" w:type="dxa"/>
          </w:tcPr>
          <w:p w:rsidR="00D938BF" w:rsidRPr="00F06343" w:rsidRDefault="00D938BF" w:rsidP="00ED403E">
            <w:pPr>
              <w:pStyle w:val="Tabletext"/>
              <w:spacing w:before="0" w:after="0" w:line="275" w:lineRule="exact"/>
              <w:jc w:val="center"/>
              <w:rPr>
                <w:rFonts w:eastAsia="SimSun"/>
              </w:rPr>
            </w:pPr>
            <w:r w:rsidRPr="00F06343">
              <w:rPr>
                <w:rFonts w:eastAsia="SimSun"/>
              </w:rPr>
              <w:t>960</w:t>
            </w:r>
          </w:p>
        </w:tc>
        <w:tc>
          <w:tcPr>
            <w:tcW w:w="1008" w:type="dxa"/>
          </w:tcPr>
          <w:p w:rsidR="00D938BF" w:rsidRPr="00F06343" w:rsidRDefault="00D938BF" w:rsidP="00ED403E">
            <w:pPr>
              <w:pStyle w:val="Tabletext"/>
              <w:spacing w:before="0" w:after="0" w:line="275" w:lineRule="exact"/>
              <w:jc w:val="center"/>
              <w:rPr>
                <w:rFonts w:eastAsia="SimSun"/>
              </w:rPr>
            </w:pPr>
            <w:r w:rsidRPr="00F06343">
              <w:rPr>
                <w:rFonts w:eastAsia="SimSun"/>
              </w:rPr>
              <w:t>480</w:t>
            </w:r>
          </w:p>
        </w:tc>
        <w:tc>
          <w:tcPr>
            <w:tcW w:w="686" w:type="dxa"/>
          </w:tcPr>
          <w:p w:rsidR="00D938BF" w:rsidRPr="00F06343" w:rsidRDefault="00D938BF" w:rsidP="00ED403E">
            <w:pPr>
              <w:pStyle w:val="Tabletext"/>
              <w:spacing w:before="0" w:after="0" w:line="275" w:lineRule="exact"/>
              <w:jc w:val="center"/>
              <w:rPr>
                <w:rFonts w:eastAsia="SimSun"/>
              </w:rPr>
            </w:pPr>
            <w:r w:rsidRPr="00F06343">
              <w:rPr>
                <w:rFonts w:eastAsia="SimSun"/>
              </w:rPr>
              <w:t>8</w:t>
            </w:r>
          </w:p>
        </w:tc>
        <w:tc>
          <w:tcPr>
            <w:tcW w:w="714" w:type="dxa"/>
          </w:tcPr>
          <w:p w:rsidR="00D938BF" w:rsidRPr="00F06343" w:rsidRDefault="00D938BF" w:rsidP="00ED403E">
            <w:pPr>
              <w:pStyle w:val="Tabletext"/>
              <w:spacing w:before="0" w:after="0" w:line="275" w:lineRule="exact"/>
              <w:jc w:val="center"/>
              <w:rPr>
                <w:rFonts w:eastAsia="SimSun"/>
              </w:rPr>
            </w:pPr>
            <w:r w:rsidRPr="00F06343">
              <w:rPr>
                <w:rFonts w:eastAsia="SimSun"/>
              </w:rPr>
              <w:t>640</w:t>
            </w:r>
          </w:p>
        </w:tc>
        <w:tc>
          <w:tcPr>
            <w:tcW w:w="587" w:type="dxa"/>
          </w:tcPr>
          <w:p w:rsidR="00D938BF" w:rsidRPr="00F06343" w:rsidRDefault="00D938BF" w:rsidP="00ED403E">
            <w:pPr>
              <w:pStyle w:val="Tabletext"/>
              <w:spacing w:before="0" w:after="0" w:line="275" w:lineRule="exact"/>
              <w:jc w:val="center"/>
              <w:rPr>
                <w:rFonts w:eastAsia="SimSun"/>
              </w:rPr>
            </w:pPr>
            <w:r w:rsidRPr="00F06343">
              <w:rPr>
                <w:rFonts w:eastAsia="SimSun"/>
              </w:rPr>
              <w:t>112</w:t>
            </w:r>
          </w:p>
        </w:tc>
        <w:tc>
          <w:tcPr>
            <w:tcW w:w="630" w:type="dxa"/>
          </w:tcPr>
          <w:p w:rsidR="00D938BF" w:rsidRPr="00F06343" w:rsidRDefault="00D938BF" w:rsidP="00ED403E">
            <w:pPr>
              <w:pStyle w:val="Tabletext"/>
              <w:spacing w:before="0" w:after="0" w:line="275" w:lineRule="exact"/>
              <w:jc w:val="center"/>
              <w:rPr>
                <w:rFonts w:eastAsia="SimSun"/>
              </w:rPr>
            </w:pPr>
            <w:r w:rsidRPr="00F06343">
              <w:rPr>
                <w:rFonts w:eastAsia="SimSun"/>
              </w:rPr>
              <w:t>464</w:t>
            </w:r>
          </w:p>
          <w:p w:rsidR="00D938BF" w:rsidRPr="00F06343" w:rsidRDefault="00D938BF" w:rsidP="00ED403E">
            <w:pPr>
              <w:pStyle w:val="Tabletext"/>
              <w:spacing w:before="0" w:after="0" w:line="275" w:lineRule="exact"/>
              <w:jc w:val="center"/>
              <w:rPr>
                <w:rFonts w:eastAsia="SimSun"/>
              </w:rPr>
            </w:pPr>
            <w:r w:rsidRPr="00F06343">
              <w:rPr>
                <w:rFonts w:eastAsia="SimSun"/>
              </w:rPr>
              <w:t>(472)</w:t>
            </w:r>
          </w:p>
        </w:tc>
        <w:tc>
          <w:tcPr>
            <w:tcW w:w="574"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p w:rsidR="00D938BF" w:rsidRPr="00F06343" w:rsidRDefault="00D938BF" w:rsidP="00ED403E">
            <w:pPr>
              <w:pStyle w:val="Tabletext"/>
              <w:spacing w:before="0" w:after="0" w:line="275" w:lineRule="exact"/>
              <w:jc w:val="center"/>
              <w:rPr>
                <w:rFonts w:eastAsia="SimSun"/>
              </w:rPr>
            </w:pPr>
            <w:r w:rsidRPr="00F06343">
              <w:rPr>
                <w:rFonts w:eastAsia="SimSun"/>
              </w:rPr>
              <w:t>(8)</w:t>
            </w:r>
          </w:p>
        </w:tc>
        <w:tc>
          <w:tcPr>
            <w:tcW w:w="1666"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p w:rsidR="00D938BF" w:rsidRPr="00F06343" w:rsidRDefault="00D938BF"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rPr>
              <w:t>)</w:t>
            </w:r>
          </w:p>
        </w:tc>
        <w:tc>
          <w:tcPr>
            <w:tcW w:w="546" w:type="dxa"/>
          </w:tcPr>
          <w:p w:rsidR="00D938BF" w:rsidRPr="00F06343" w:rsidRDefault="00D938BF" w:rsidP="00ED403E">
            <w:pPr>
              <w:pStyle w:val="Tabletext"/>
              <w:spacing w:before="0" w:after="0" w:line="275" w:lineRule="exact"/>
              <w:jc w:val="center"/>
              <w:rPr>
                <w:rFonts w:eastAsia="SimSun"/>
              </w:rPr>
            </w:pPr>
            <w:r w:rsidRPr="00F06343">
              <w:rPr>
                <w:rFonts w:eastAsia="SimSun"/>
              </w:rPr>
              <w:t>32</w:t>
            </w:r>
          </w:p>
        </w:tc>
        <w:tc>
          <w:tcPr>
            <w:tcW w:w="1750" w:type="dxa"/>
            <w:tcBorders>
              <w:left w:val="single" w:sz="6" w:space="0" w:color="000000"/>
              <w:righ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D938BF" w:rsidRPr="00F06343" w:rsidTr="00D938BF">
        <w:trPr>
          <w:cantSplit/>
          <w:jc w:val="center"/>
        </w:trPr>
        <w:tc>
          <w:tcPr>
            <w:tcW w:w="708" w:type="dxa"/>
            <w:tcBorders>
              <w:lef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15</w:t>
            </w:r>
            <w:r w:rsidRPr="00F06343">
              <w:rPr>
                <w:rFonts w:eastAsia="SimSun" w:hint="cs"/>
                <w:rtl/>
              </w:rPr>
              <w:t xml:space="preserve"> </w:t>
            </w:r>
          </w:p>
        </w:tc>
        <w:tc>
          <w:tcPr>
            <w:tcW w:w="770" w:type="dxa"/>
          </w:tcPr>
          <w:p w:rsidR="00D938BF" w:rsidRPr="00F06343" w:rsidRDefault="00D938BF" w:rsidP="00ED403E">
            <w:pPr>
              <w:pStyle w:val="Tabletext"/>
              <w:spacing w:before="0" w:after="0" w:line="275" w:lineRule="exact"/>
              <w:jc w:val="center"/>
              <w:rPr>
                <w:rFonts w:eastAsia="SimSun"/>
              </w:rPr>
            </w:pPr>
            <w:r w:rsidRPr="00F06343">
              <w:rPr>
                <w:rFonts w:eastAsia="SimSun"/>
              </w:rPr>
              <w:t>960</w:t>
            </w:r>
          </w:p>
        </w:tc>
        <w:tc>
          <w:tcPr>
            <w:tcW w:w="1008" w:type="dxa"/>
          </w:tcPr>
          <w:p w:rsidR="00D938BF" w:rsidRPr="00F06343" w:rsidRDefault="00D938BF" w:rsidP="00ED403E">
            <w:pPr>
              <w:pStyle w:val="Tabletext"/>
              <w:spacing w:before="0" w:after="0" w:line="275" w:lineRule="exact"/>
              <w:jc w:val="center"/>
              <w:rPr>
                <w:rFonts w:eastAsia="SimSun"/>
              </w:rPr>
            </w:pPr>
            <w:r w:rsidRPr="00F06343">
              <w:rPr>
                <w:rFonts w:eastAsia="SimSun"/>
              </w:rPr>
              <w:t>480</w:t>
            </w:r>
          </w:p>
        </w:tc>
        <w:tc>
          <w:tcPr>
            <w:tcW w:w="686" w:type="dxa"/>
          </w:tcPr>
          <w:p w:rsidR="00D938BF" w:rsidRPr="00F06343" w:rsidRDefault="00D938BF" w:rsidP="00ED403E">
            <w:pPr>
              <w:pStyle w:val="Tabletext"/>
              <w:spacing w:before="0" w:after="0" w:line="275" w:lineRule="exact"/>
              <w:jc w:val="center"/>
              <w:rPr>
                <w:rFonts w:eastAsia="SimSun"/>
              </w:rPr>
            </w:pPr>
            <w:r w:rsidRPr="00F06343">
              <w:rPr>
                <w:rFonts w:eastAsia="SimSun"/>
              </w:rPr>
              <w:t>8</w:t>
            </w:r>
          </w:p>
        </w:tc>
        <w:tc>
          <w:tcPr>
            <w:tcW w:w="714" w:type="dxa"/>
          </w:tcPr>
          <w:p w:rsidR="00D938BF" w:rsidRPr="00F06343" w:rsidRDefault="00D938BF" w:rsidP="00ED403E">
            <w:pPr>
              <w:pStyle w:val="Tabletext"/>
              <w:spacing w:before="0" w:after="0" w:line="275" w:lineRule="exact"/>
              <w:jc w:val="center"/>
              <w:rPr>
                <w:rFonts w:eastAsia="SimSun"/>
              </w:rPr>
            </w:pPr>
            <w:r w:rsidRPr="00F06343">
              <w:rPr>
                <w:rFonts w:eastAsia="SimSun"/>
              </w:rPr>
              <w:t>640</w:t>
            </w:r>
          </w:p>
        </w:tc>
        <w:tc>
          <w:tcPr>
            <w:tcW w:w="587" w:type="dxa"/>
          </w:tcPr>
          <w:p w:rsidR="00D938BF" w:rsidRPr="00F06343" w:rsidRDefault="00D938BF" w:rsidP="00ED403E">
            <w:pPr>
              <w:pStyle w:val="Tabletext"/>
              <w:spacing w:before="0" w:after="0" w:line="275" w:lineRule="exact"/>
              <w:jc w:val="center"/>
              <w:rPr>
                <w:rFonts w:eastAsia="SimSun"/>
              </w:rPr>
            </w:pPr>
            <w:r w:rsidRPr="00F06343">
              <w:rPr>
                <w:rFonts w:eastAsia="SimSun"/>
              </w:rPr>
              <w:t>120</w:t>
            </w:r>
          </w:p>
        </w:tc>
        <w:tc>
          <w:tcPr>
            <w:tcW w:w="630" w:type="dxa"/>
          </w:tcPr>
          <w:p w:rsidR="00D938BF" w:rsidRPr="00F06343" w:rsidRDefault="00D938BF" w:rsidP="00ED403E">
            <w:pPr>
              <w:pStyle w:val="Tabletext"/>
              <w:spacing w:before="0" w:after="0" w:line="275" w:lineRule="exact"/>
              <w:jc w:val="center"/>
              <w:rPr>
                <w:rFonts w:eastAsia="SimSun"/>
              </w:rPr>
            </w:pPr>
            <w:r w:rsidRPr="00F06343">
              <w:rPr>
                <w:rFonts w:eastAsia="SimSun"/>
              </w:rPr>
              <w:t>488</w:t>
            </w:r>
          </w:p>
          <w:p w:rsidR="00D938BF" w:rsidRPr="00F06343" w:rsidRDefault="00D938BF" w:rsidP="00ED403E">
            <w:pPr>
              <w:pStyle w:val="Tabletext"/>
              <w:spacing w:before="0" w:after="0" w:line="275" w:lineRule="exact"/>
              <w:jc w:val="center"/>
              <w:rPr>
                <w:rFonts w:eastAsia="SimSun"/>
              </w:rPr>
            </w:pPr>
            <w:r w:rsidRPr="00F06343">
              <w:rPr>
                <w:rFonts w:eastAsia="SimSun"/>
              </w:rPr>
              <w:t>(492)</w:t>
            </w:r>
          </w:p>
        </w:tc>
        <w:tc>
          <w:tcPr>
            <w:tcW w:w="574" w:type="dxa"/>
          </w:tcPr>
          <w:p w:rsidR="00D938BF" w:rsidRPr="00F06343" w:rsidRDefault="00D938BF" w:rsidP="00ED403E">
            <w:pPr>
              <w:pStyle w:val="Tabletext"/>
              <w:spacing w:before="0" w:after="0" w:line="275" w:lineRule="exact"/>
              <w:jc w:val="center"/>
              <w:rPr>
                <w:rFonts w:eastAsia="SimSun"/>
              </w:rPr>
            </w:pPr>
            <w:r w:rsidRPr="00F06343">
              <w:rPr>
                <w:rFonts w:eastAsia="SimSun"/>
              </w:rPr>
              <w:t>8</w:t>
            </w:r>
          </w:p>
          <w:p w:rsidR="00D938BF" w:rsidRPr="00F06343" w:rsidRDefault="00D938BF" w:rsidP="00ED403E">
            <w:pPr>
              <w:pStyle w:val="Tabletext"/>
              <w:spacing w:before="0" w:after="0" w:line="275" w:lineRule="exact"/>
              <w:jc w:val="center"/>
              <w:rPr>
                <w:rFonts w:eastAsia="SimSun"/>
              </w:rPr>
            </w:pPr>
            <w:r w:rsidRPr="00F06343">
              <w:rPr>
                <w:rFonts w:eastAsia="SimSun"/>
              </w:rPr>
              <w:t>(4)</w:t>
            </w:r>
          </w:p>
        </w:tc>
        <w:tc>
          <w:tcPr>
            <w:tcW w:w="1666" w:type="dxa"/>
          </w:tcPr>
          <w:p w:rsidR="00D938BF" w:rsidRPr="00F06343" w:rsidRDefault="00D938BF" w:rsidP="00ED403E">
            <w:pPr>
              <w:pStyle w:val="Tabletext"/>
              <w:spacing w:before="0" w:after="0" w:line="275" w:lineRule="exact"/>
              <w:jc w:val="center"/>
              <w:rPr>
                <w:rFonts w:eastAsia="SimSun"/>
              </w:rPr>
            </w:pPr>
            <w:r w:rsidRPr="00F06343">
              <w:rPr>
                <w:rFonts w:eastAsia="SimSun"/>
              </w:rPr>
              <w:t>8</w:t>
            </w:r>
          </w:p>
          <w:p w:rsidR="00D938BF" w:rsidRPr="00F06343" w:rsidRDefault="00D938BF"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rPr>
              <w:t>)</w:t>
            </w:r>
          </w:p>
        </w:tc>
        <w:tc>
          <w:tcPr>
            <w:tcW w:w="546"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tc>
        <w:tc>
          <w:tcPr>
            <w:tcW w:w="1750" w:type="dxa"/>
            <w:tcBorders>
              <w:left w:val="single" w:sz="6" w:space="0" w:color="000000"/>
              <w:righ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15</w:t>
            </w:r>
          </w:p>
        </w:tc>
      </w:tr>
      <w:tr w:rsidR="00D938BF" w:rsidRPr="00F06343" w:rsidTr="00D938BF">
        <w:trPr>
          <w:cantSplit/>
          <w:jc w:val="center"/>
        </w:trPr>
        <w:tc>
          <w:tcPr>
            <w:tcW w:w="708" w:type="dxa"/>
            <w:tcBorders>
              <w:lef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15A</w:t>
            </w:r>
          </w:p>
        </w:tc>
        <w:tc>
          <w:tcPr>
            <w:tcW w:w="770" w:type="dxa"/>
          </w:tcPr>
          <w:p w:rsidR="00D938BF" w:rsidRPr="00F06343" w:rsidRDefault="00D938BF" w:rsidP="00ED403E">
            <w:pPr>
              <w:pStyle w:val="Tabletext"/>
              <w:spacing w:before="0" w:after="0" w:line="275" w:lineRule="exact"/>
              <w:jc w:val="center"/>
              <w:rPr>
                <w:rFonts w:eastAsia="SimSun"/>
              </w:rPr>
            </w:pPr>
            <w:r w:rsidRPr="00F06343">
              <w:rPr>
                <w:rFonts w:eastAsia="SimSun"/>
              </w:rPr>
              <w:t>960</w:t>
            </w:r>
          </w:p>
        </w:tc>
        <w:tc>
          <w:tcPr>
            <w:tcW w:w="1008" w:type="dxa"/>
          </w:tcPr>
          <w:p w:rsidR="00D938BF" w:rsidRPr="00F06343" w:rsidRDefault="00D938BF" w:rsidP="00ED403E">
            <w:pPr>
              <w:pStyle w:val="Tabletext"/>
              <w:spacing w:before="0" w:after="0" w:line="275" w:lineRule="exact"/>
              <w:jc w:val="center"/>
              <w:rPr>
                <w:rFonts w:eastAsia="SimSun"/>
              </w:rPr>
            </w:pPr>
            <w:r w:rsidRPr="00F06343">
              <w:rPr>
                <w:rFonts w:eastAsia="SimSun"/>
              </w:rPr>
              <w:t>480</w:t>
            </w:r>
          </w:p>
        </w:tc>
        <w:tc>
          <w:tcPr>
            <w:tcW w:w="686" w:type="dxa"/>
          </w:tcPr>
          <w:p w:rsidR="00D938BF" w:rsidRPr="00F06343" w:rsidRDefault="00D938BF" w:rsidP="00ED403E">
            <w:pPr>
              <w:pStyle w:val="Tabletext"/>
              <w:spacing w:before="0" w:after="0" w:line="275" w:lineRule="exact"/>
              <w:jc w:val="center"/>
              <w:rPr>
                <w:rFonts w:eastAsia="SimSun"/>
              </w:rPr>
            </w:pPr>
            <w:r w:rsidRPr="00F06343">
              <w:rPr>
                <w:rFonts w:eastAsia="SimSun"/>
              </w:rPr>
              <w:t>8</w:t>
            </w:r>
          </w:p>
        </w:tc>
        <w:tc>
          <w:tcPr>
            <w:tcW w:w="714" w:type="dxa"/>
          </w:tcPr>
          <w:p w:rsidR="00D938BF" w:rsidRPr="00F06343" w:rsidRDefault="00D938BF" w:rsidP="00ED403E">
            <w:pPr>
              <w:pStyle w:val="Tabletext"/>
              <w:spacing w:before="0" w:after="0" w:line="275" w:lineRule="exact"/>
              <w:jc w:val="center"/>
              <w:rPr>
                <w:rFonts w:eastAsia="SimSun"/>
              </w:rPr>
            </w:pPr>
            <w:r w:rsidRPr="00F06343">
              <w:rPr>
                <w:rFonts w:eastAsia="SimSun"/>
              </w:rPr>
              <w:t>640</w:t>
            </w:r>
          </w:p>
        </w:tc>
        <w:tc>
          <w:tcPr>
            <w:tcW w:w="587" w:type="dxa"/>
          </w:tcPr>
          <w:p w:rsidR="00D938BF" w:rsidRPr="00F06343" w:rsidRDefault="00D938BF" w:rsidP="00ED403E">
            <w:pPr>
              <w:pStyle w:val="Tabletext"/>
              <w:spacing w:before="0" w:after="0" w:line="275" w:lineRule="exact"/>
              <w:jc w:val="center"/>
              <w:rPr>
                <w:rFonts w:eastAsia="SimSun"/>
              </w:rPr>
            </w:pPr>
            <w:r w:rsidRPr="00F06343">
              <w:rPr>
                <w:rFonts w:eastAsia="SimSun"/>
              </w:rPr>
              <w:t>120</w:t>
            </w:r>
          </w:p>
        </w:tc>
        <w:tc>
          <w:tcPr>
            <w:tcW w:w="630" w:type="dxa"/>
          </w:tcPr>
          <w:p w:rsidR="00D938BF" w:rsidRPr="00F06343" w:rsidRDefault="00D938BF" w:rsidP="00ED403E">
            <w:pPr>
              <w:pStyle w:val="Tabletext"/>
              <w:spacing w:before="0" w:after="0" w:line="275" w:lineRule="exact"/>
              <w:jc w:val="center"/>
              <w:rPr>
                <w:rFonts w:eastAsia="SimSun"/>
              </w:rPr>
            </w:pPr>
            <w:r w:rsidRPr="00F06343">
              <w:rPr>
                <w:rFonts w:eastAsia="SimSun"/>
              </w:rPr>
              <w:t>480</w:t>
            </w:r>
          </w:p>
          <w:p w:rsidR="00D938BF" w:rsidRPr="00F06343" w:rsidRDefault="00D938BF" w:rsidP="00ED403E">
            <w:pPr>
              <w:pStyle w:val="Tabletext"/>
              <w:spacing w:before="0" w:after="0" w:line="275" w:lineRule="exact"/>
              <w:jc w:val="center"/>
              <w:rPr>
                <w:rFonts w:eastAsia="SimSun"/>
              </w:rPr>
            </w:pPr>
            <w:r w:rsidRPr="00F06343">
              <w:rPr>
                <w:rFonts w:eastAsia="SimSun"/>
              </w:rPr>
              <w:t>(484)</w:t>
            </w:r>
          </w:p>
        </w:tc>
        <w:tc>
          <w:tcPr>
            <w:tcW w:w="574" w:type="dxa"/>
          </w:tcPr>
          <w:p w:rsidR="00D938BF" w:rsidRPr="00F06343" w:rsidRDefault="00D938BF" w:rsidP="00ED403E">
            <w:pPr>
              <w:pStyle w:val="Tabletext"/>
              <w:spacing w:before="0" w:after="0" w:line="275" w:lineRule="exact"/>
              <w:jc w:val="center"/>
              <w:rPr>
                <w:rFonts w:eastAsia="SimSun"/>
              </w:rPr>
            </w:pPr>
            <w:r w:rsidRPr="00F06343">
              <w:rPr>
                <w:rFonts w:eastAsia="SimSun"/>
              </w:rPr>
              <w:t>8</w:t>
            </w:r>
          </w:p>
          <w:p w:rsidR="00D938BF" w:rsidRPr="00F06343" w:rsidRDefault="00D938BF" w:rsidP="00ED403E">
            <w:pPr>
              <w:pStyle w:val="Tabletext"/>
              <w:spacing w:before="0" w:after="0" w:line="275" w:lineRule="exact"/>
              <w:jc w:val="center"/>
              <w:rPr>
                <w:rFonts w:eastAsia="SimSun"/>
              </w:rPr>
            </w:pPr>
            <w:r w:rsidRPr="00F06343">
              <w:rPr>
                <w:rFonts w:eastAsia="SimSun"/>
              </w:rPr>
              <w:t>(4)</w:t>
            </w:r>
          </w:p>
        </w:tc>
        <w:tc>
          <w:tcPr>
            <w:tcW w:w="1666"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p w:rsidR="00D938BF" w:rsidRPr="00F06343" w:rsidRDefault="00D938BF"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rPr>
              <w:t>)</w:t>
            </w:r>
          </w:p>
        </w:tc>
        <w:tc>
          <w:tcPr>
            <w:tcW w:w="546"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tc>
        <w:tc>
          <w:tcPr>
            <w:tcW w:w="1750" w:type="dxa"/>
            <w:tcBorders>
              <w:left w:val="single" w:sz="6" w:space="0" w:color="000000"/>
              <w:righ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D938BF" w:rsidRPr="00F06343" w:rsidTr="00D938BF">
        <w:trPr>
          <w:cantSplit/>
          <w:jc w:val="center"/>
        </w:trPr>
        <w:tc>
          <w:tcPr>
            <w:tcW w:w="708" w:type="dxa"/>
            <w:tcBorders>
              <w:lef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15B</w:t>
            </w:r>
          </w:p>
        </w:tc>
        <w:tc>
          <w:tcPr>
            <w:tcW w:w="770" w:type="dxa"/>
          </w:tcPr>
          <w:p w:rsidR="00D938BF" w:rsidRPr="00F06343" w:rsidRDefault="00D938BF" w:rsidP="00ED403E">
            <w:pPr>
              <w:pStyle w:val="Tabletext"/>
              <w:spacing w:before="0" w:after="0" w:line="275" w:lineRule="exact"/>
              <w:jc w:val="center"/>
              <w:rPr>
                <w:rFonts w:eastAsia="SimSun"/>
              </w:rPr>
            </w:pPr>
            <w:r w:rsidRPr="00F06343">
              <w:rPr>
                <w:rFonts w:eastAsia="SimSun"/>
              </w:rPr>
              <w:t>1 920</w:t>
            </w:r>
          </w:p>
        </w:tc>
        <w:tc>
          <w:tcPr>
            <w:tcW w:w="1008" w:type="dxa"/>
          </w:tcPr>
          <w:p w:rsidR="00D938BF" w:rsidRPr="00F06343" w:rsidRDefault="00D938BF" w:rsidP="00ED403E">
            <w:pPr>
              <w:pStyle w:val="Tabletext"/>
              <w:spacing w:before="0" w:after="0" w:line="275" w:lineRule="exact"/>
              <w:jc w:val="center"/>
              <w:rPr>
                <w:rFonts w:eastAsia="SimSun"/>
              </w:rPr>
            </w:pPr>
            <w:r w:rsidRPr="00F06343">
              <w:rPr>
                <w:rFonts w:eastAsia="SimSun"/>
              </w:rPr>
              <w:t>960</w:t>
            </w:r>
          </w:p>
        </w:tc>
        <w:tc>
          <w:tcPr>
            <w:tcW w:w="686" w:type="dxa"/>
          </w:tcPr>
          <w:p w:rsidR="00D938BF" w:rsidRPr="00F06343" w:rsidRDefault="00D938BF" w:rsidP="00ED403E">
            <w:pPr>
              <w:pStyle w:val="Tabletext"/>
              <w:spacing w:before="0" w:after="0" w:line="275" w:lineRule="exact"/>
              <w:jc w:val="center"/>
              <w:rPr>
                <w:rFonts w:eastAsia="SimSun"/>
              </w:rPr>
            </w:pPr>
            <w:r w:rsidRPr="00F06343">
              <w:rPr>
                <w:rFonts w:eastAsia="SimSun"/>
              </w:rPr>
              <w:t>4</w:t>
            </w:r>
          </w:p>
        </w:tc>
        <w:tc>
          <w:tcPr>
            <w:tcW w:w="714" w:type="dxa"/>
          </w:tcPr>
          <w:p w:rsidR="00D938BF" w:rsidRPr="00F06343" w:rsidRDefault="00D938BF" w:rsidP="00ED403E">
            <w:pPr>
              <w:pStyle w:val="Tabletext"/>
              <w:spacing w:before="0" w:after="0" w:line="275" w:lineRule="exact"/>
              <w:jc w:val="center"/>
              <w:rPr>
                <w:rFonts w:eastAsia="SimSun"/>
              </w:rPr>
            </w:pPr>
            <w:r w:rsidRPr="00F06343">
              <w:rPr>
                <w:rFonts w:eastAsia="SimSun"/>
              </w:rPr>
              <w:t>1 280</w:t>
            </w:r>
          </w:p>
        </w:tc>
        <w:tc>
          <w:tcPr>
            <w:tcW w:w="587" w:type="dxa"/>
          </w:tcPr>
          <w:p w:rsidR="00D938BF" w:rsidRPr="00F06343" w:rsidRDefault="00D938BF" w:rsidP="00ED403E">
            <w:pPr>
              <w:pStyle w:val="Tabletext"/>
              <w:spacing w:before="0" w:after="0" w:line="275" w:lineRule="exact"/>
              <w:jc w:val="center"/>
              <w:rPr>
                <w:rFonts w:eastAsia="SimSun"/>
              </w:rPr>
            </w:pPr>
            <w:r w:rsidRPr="00F06343">
              <w:rPr>
                <w:rFonts w:eastAsia="SimSun"/>
              </w:rPr>
              <w:t>240</w:t>
            </w:r>
          </w:p>
        </w:tc>
        <w:tc>
          <w:tcPr>
            <w:tcW w:w="630" w:type="dxa"/>
          </w:tcPr>
          <w:p w:rsidR="00D938BF" w:rsidRPr="00F06343" w:rsidRDefault="00D938BF" w:rsidP="00ED403E">
            <w:pPr>
              <w:pStyle w:val="Tabletext"/>
              <w:spacing w:before="0" w:after="0" w:line="275" w:lineRule="exact"/>
              <w:jc w:val="center"/>
              <w:rPr>
                <w:rFonts w:eastAsia="SimSun"/>
              </w:rPr>
            </w:pPr>
            <w:r w:rsidRPr="00F06343">
              <w:rPr>
                <w:rFonts w:eastAsia="SimSun"/>
              </w:rPr>
              <w:t>976</w:t>
            </w:r>
          </w:p>
          <w:p w:rsidR="00D938BF" w:rsidRPr="00F06343" w:rsidRDefault="00D938BF" w:rsidP="00ED403E">
            <w:pPr>
              <w:pStyle w:val="Tabletext"/>
              <w:spacing w:before="0" w:after="0" w:line="275" w:lineRule="exact"/>
              <w:jc w:val="center"/>
              <w:rPr>
                <w:rFonts w:eastAsia="SimSun"/>
              </w:rPr>
            </w:pPr>
            <w:r w:rsidRPr="00F06343">
              <w:rPr>
                <w:rFonts w:eastAsia="SimSun"/>
              </w:rPr>
              <w:t>(984)</w:t>
            </w:r>
          </w:p>
        </w:tc>
        <w:tc>
          <w:tcPr>
            <w:tcW w:w="574"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p w:rsidR="00D938BF" w:rsidRPr="00F06343" w:rsidRDefault="00D938BF" w:rsidP="00ED403E">
            <w:pPr>
              <w:pStyle w:val="Tabletext"/>
              <w:spacing w:before="0" w:after="0" w:line="275" w:lineRule="exact"/>
              <w:jc w:val="center"/>
              <w:rPr>
                <w:rFonts w:eastAsia="SimSun"/>
              </w:rPr>
            </w:pPr>
            <w:r w:rsidRPr="00F06343">
              <w:rPr>
                <w:rFonts w:eastAsia="SimSun"/>
              </w:rPr>
              <w:t>(8)</w:t>
            </w:r>
          </w:p>
        </w:tc>
        <w:tc>
          <w:tcPr>
            <w:tcW w:w="1666"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p w:rsidR="00D938BF" w:rsidRPr="00F06343" w:rsidRDefault="00D938BF"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rPr>
              <w:t>)</w:t>
            </w:r>
          </w:p>
        </w:tc>
        <w:tc>
          <w:tcPr>
            <w:tcW w:w="546" w:type="dxa"/>
          </w:tcPr>
          <w:p w:rsidR="00D938BF" w:rsidRPr="00F06343" w:rsidRDefault="00D938BF" w:rsidP="00ED403E">
            <w:pPr>
              <w:pStyle w:val="Tabletext"/>
              <w:spacing w:before="0" w:after="0" w:line="275" w:lineRule="exact"/>
              <w:jc w:val="center"/>
              <w:rPr>
                <w:rFonts w:eastAsia="SimSun"/>
              </w:rPr>
            </w:pPr>
            <w:r w:rsidRPr="00F06343">
              <w:rPr>
                <w:rFonts w:eastAsia="SimSun"/>
              </w:rPr>
              <w:t>32</w:t>
            </w:r>
          </w:p>
        </w:tc>
        <w:tc>
          <w:tcPr>
            <w:tcW w:w="1750" w:type="dxa"/>
            <w:tcBorders>
              <w:left w:val="single" w:sz="6" w:space="0" w:color="000000"/>
              <w:righ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8</w:t>
            </w:r>
            <w:r w:rsidRPr="00F06343">
              <w:rPr>
                <w:rFonts w:eastAsia="SimSun"/>
                <w:rtl/>
              </w:rPr>
              <w:t xml:space="preserve"> إلى </w:t>
            </w:r>
            <w:r w:rsidRPr="00F06343">
              <w:rPr>
                <w:rFonts w:eastAsia="SimSun"/>
              </w:rPr>
              <w:t>14</w:t>
            </w:r>
          </w:p>
        </w:tc>
      </w:tr>
      <w:tr w:rsidR="00D938BF" w:rsidRPr="00F06343" w:rsidTr="00D938BF">
        <w:trPr>
          <w:cantSplit/>
          <w:jc w:val="center"/>
        </w:trPr>
        <w:tc>
          <w:tcPr>
            <w:tcW w:w="708" w:type="dxa"/>
            <w:tcBorders>
              <w:lef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16</w:t>
            </w:r>
          </w:p>
        </w:tc>
        <w:tc>
          <w:tcPr>
            <w:tcW w:w="770" w:type="dxa"/>
          </w:tcPr>
          <w:p w:rsidR="00D938BF" w:rsidRPr="00F06343" w:rsidRDefault="00D938BF" w:rsidP="00ED403E">
            <w:pPr>
              <w:pStyle w:val="Tabletext"/>
              <w:spacing w:before="0" w:after="0" w:line="275" w:lineRule="exact"/>
              <w:jc w:val="center"/>
              <w:rPr>
                <w:rFonts w:eastAsia="SimSun"/>
              </w:rPr>
            </w:pPr>
            <w:r w:rsidRPr="00F06343">
              <w:rPr>
                <w:rFonts w:eastAsia="SimSun"/>
              </w:rPr>
              <w:t>1 920</w:t>
            </w:r>
          </w:p>
        </w:tc>
        <w:tc>
          <w:tcPr>
            <w:tcW w:w="1008" w:type="dxa"/>
          </w:tcPr>
          <w:p w:rsidR="00D938BF" w:rsidRPr="00F06343" w:rsidRDefault="00D938BF" w:rsidP="00ED403E">
            <w:pPr>
              <w:pStyle w:val="Tabletext"/>
              <w:spacing w:before="0" w:after="0" w:line="275" w:lineRule="exact"/>
              <w:jc w:val="center"/>
              <w:rPr>
                <w:rFonts w:eastAsia="SimSun"/>
              </w:rPr>
            </w:pPr>
            <w:r w:rsidRPr="00F06343">
              <w:rPr>
                <w:rFonts w:eastAsia="SimSun"/>
              </w:rPr>
              <w:t>960</w:t>
            </w:r>
          </w:p>
        </w:tc>
        <w:tc>
          <w:tcPr>
            <w:tcW w:w="686" w:type="dxa"/>
          </w:tcPr>
          <w:p w:rsidR="00D938BF" w:rsidRPr="00F06343" w:rsidRDefault="00D938BF" w:rsidP="00ED403E">
            <w:pPr>
              <w:pStyle w:val="Tabletext"/>
              <w:spacing w:before="0" w:after="0" w:line="275" w:lineRule="exact"/>
              <w:jc w:val="center"/>
              <w:rPr>
                <w:rFonts w:eastAsia="SimSun"/>
              </w:rPr>
            </w:pPr>
            <w:r w:rsidRPr="00F06343">
              <w:rPr>
                <w:rFonts w:eastAsia="SimSun"/>
              </w:rPr>
              <w:t>4</w:t>
            </w:r>
          </w:p>
        </w:tc>
        <w:tc>
          <w:tcPr>
            <w:tcW w:w="714" w:type="dxa"/>
          </w:tcPr>
          <w:p w:rsidR="00D938BF" w:rsidRPr="00F06343" w:rsidRDefault="00D938BF" w:rsidP="00ED403E">
            <w:pPr>
              <w:pStyle w:val="Tabletext"/>
              <w:spacing w:before="0" w:after="0" w:line="275" w:lineRule="exact"/>
              <w:jc w:val="center"/>
              <w:rPr>
                <w:rFonts w:eastAsia="SimSun"/>
              </w:rPr>
            </w:pPr>
            <w:r w:rsidRPr="00F06343">
              <w:rPr>
                <w:rFonts w:eastAsia="SimSun"/>
              </w:rPr>
              <w:t>1 280</w:t>
            </w:r>
          </w:p>
        </w:tc>
        <w:tc>
          <w:tcPr>
            <w:tcW w:w="587" w:type="dxa"/>
          </w:tcPr>
          <w:p w:rsidR="00D938BF" w:rsidRPr="00F06343" w:rsidRDefault="00D938BF" w:rsidP="00ED403E">
            <w:pPr>
              <w:pStyle w:val="Tabletext"/>
              <w:spacing w:before="0" w:after="0" w:line="275" w:lineRule="exact"/>
              <w:jc w:val="center"/>
              <w:rPr>
                <w:rFonts w:eastAsia="SimSun"/>
              </w:rPr>
            </w:pPr>
            <w:r w:rsidRPr="00F06343">
              <w:rPr>
                <w:rFonts w:eastAsia="SimSun"/>
              </w:rPr>
              <w:t>248</w:t>
            </w:r>
          </w:p>
        </w:tc>
        <w:tc>
          <w:tcPr>
            <w:tcW w:w="630" w:type="dxa"/>
          </w:tcPr>
          <w:p w:rsidR="00D938BF" w:rsidRPr="00F06343" w:rsidRDefault="00D938BF" w:rsidP="00ED403E">
            <w:pPr>
              <w:pStyle w:val="Tabletext"/>
              <w:spacing w:before="0" w:after="0" w:line="275" w:lineRule="exact"/>
              <w:jc w:val="center"/>
              <w:rPr>
                <w:rFonts w:eastAsia="SimSun"/>
              </w:rPr>
            </w:pPr>
            <w:r w:rsidRPr="00F06343">
              <w:rPr>
                <w:rFonts w:eastAsia="SimSun"/>
              </w:rPr>
              <w:t>1000</w:t>
            </w:r>
          </w:p>
          <w:p w:rsidR="00D938BF" w:rsidRPr="00F06343" w:rsidRDefault="00D938BF" w:rsidP="00ED403E">
            <w:pPr>
              <w:pStyle w:val="Tabletext"/>
              <w:spacing w:before="0" w:after="0" w:line="275" w:lineRule="exact"/>
              <w:ind w:left="-57" w:right="-57"/>
              <w:jc w:val="center"/>
              <w:rPr>
                <w:rFonts w:eastAsia="SimSun"/>
              </w:rPr>
            </w:pPr>
            <w:r w:rsidRPr="00F06343">
              <w:rPr>
                <w:rFonts w:eastAsia="SimSun"/>
              </w:rPr>
              <w:t>(1004)</w:t>
            </w:r>
          </w:p>
        </w:tc>
        <w:tc>
          <w:tcPr>
            <w:tcW w:w="574" w:type="dxa"/>
          </w:tcPr>
          <w:p w:rsidR="00D938BF" w:rsidRPr="00F06343" w:rsidRDefault="00D938BF" w:rsidP="00ED403E">
            <w:pPr>
              <w:pStyle w:val="Tabletext"/>
              <w:spacing w:before="0" w:after="0" w:line="275" w:lineRule="exact"/>
              <w:jc w:val="center"/>
              <w:rPr>
                <w:rFonts w:eastAsia="SimSun"/>
              </w:rPr>
            </w:pPr>
            <w:r w:rsidRPr="00F06343">
              <w:rPr>
                <w:rFonts w:eastAsia="SimSun"/>
              </w:rPr>
              <w:t>8</w:t>
            </w:r>
          </w:p>
          <w:p w:rsidR="00D938BF" w:rsidRPr="00F06343" w:rsidRDefault="00D938BF" w:rsidP="00ED403E">
            <w:pPr>
              <w:pStyle w:val="Tabletext"/>
              <w:spacing w:before="0" w:after="0" w:line="275" w:lineRule="exact"/>
              <w:jc w:val="center"/>
              <w:rPr>
                <w:rFonts w:eastAsia="SimSun"/>
              </w:rPr>
            </w:pPr>
            <w:r w:rsidRPr="00F06343">
              <w:rPr>
                <w:rFonts w:eastAsia="SimSun"/>
              </w:rPr>
              <w:t>(4)</w:t>
            </w:r>
          </w:p>
        </w:tc>
        <w:tc>
          <w:tcPr>
            <w:tcW w:w="1666" w:type="dxa"/>
          </w:tcPr>
          <w:p w:rsidR="00D938BF" w:rsidRPr="00F06343" w:rsidRDefault="00D938BF" w:rsidP="00ED403E">
            <w:pPr>
              <w:pStyle w:val="Tabletext"/>
              <w:spacing w:before="0" w:after="0" w:line="275" w:lineRule="exact"/>
              <w:jc w:val="center"/>
              <w:rPr>
                <w:rFonts w:eastAsia="SimSun"/>
              </w:rPr>
            </w:pPr>
            <w:r w:rsidRPr="00F06343">
              <w:rPr>
                <w:rFonts w:eastAsia="SimSun"/>
              </w:rPr>
              <w:t>8</w:t>
            </w:r>
          </w:p>
          <w:p w:rsidR="00D938BF" w:rsidRPr="00F06343" w:rsidRDefault="00D938BF"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rPr>
              <w:t>)</w:t>
            </w:r>
          </w:p>
        </w:tc>
        <w:tc>
          <w:tcPr>
            <w:tcW w:w="546"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tc>
        <w:tc>
          <w:tcPr>
            <w:tcW w:w="1750" w:type="dxa"/>
            <w:tcBorders>
              <w:left w:val="single" w:sz="6" w:space="0" w:color="000000"/>
              <w:righ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15</w:t>
            </w:r>
          </w:p>
        </w:tc>
      </w:tr>
      <w:tr w:rsidR="00D938BF" w:rsidRPr="00F06343" w:rsidTr="00D938BF">
        <w:trPr>
          <w:cantSplit/>
          <w:jc w:val="center"/>
        </w:trPr>
        <w:tc>
          <w:tcPr>
            <w:tcW w:w="708" w:type="dxa"/>
            <w:tcBorders>
              <w:lef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16A</w:t>
            </w:r>
          </w:p>
        </w:tc>
        <w:tc>
          <w:tcPr>
            <w:tcW w:w="770" w:type="dxa"/>
          </w:tcPr>
          <w:p w:rsidR="00D938BF" w:rsidRPr="00F06343" w:rsidRDefault="00D938BF" w:rsidP="00ED403E">
            <w:pPr>
              <w:pStyle w:val="Tabletext"/>
              <w:spacing w:before="0" w:after="0" w:line="275" w:lineRule="exact"/>
              <w:jc w:val="center"/>
              <w:rPr>
                <w:rFonts w:eastAsia="SimSun"/>
              </w:rPr>
            </w:pPr>
            <w:r w:rsidRPr="00F06343">
              <w:rPr>
                <w:rFonts w:eastAsia="SimSun"/>
              </w:rPr>
              <w:t>1 920</w:t>
            </w:r>
          </w:p>
        </w:tc>
        <w:tc>
          <w:tcPr>
            <w:tcW w:w="1008" w:type="dxa"/>
          </w:tcPr>
          <w:p w:rsidR="00D938BF" w:rsidRPr="00F06343" w:rsidRDefault="00D938BF" w:rsidP="00ED403E">
            <w:pPr>
              <w:pStyle w:val="Tabletext"/>
              <w:spacing w:before="0" w:after="0" w:line="275" w:lineRule="exact"/>
              <w:jc w:val="center"/>
              <w:rPr>
                <w:rFonts w:eastAsia="SimSun"/>
              </w:rPr>
            </w:pPr>
            <w:r w:rsidRPr="00F06343">
              <w:rPr>
                <w:rFonts w:eastAsia="SimSun"/>
              </w:rPr>
              <w:t>960</w:t>
            </w:r>
          </w:p>
        </w:tc>
        <w:tc>
          <w:tcPr>
            <w:tcW w:w="686" w:type="dxa"/>
          </w:tcPr>
          <w:p w:rsidR="00D938BF" w:rsidRPr="00F06343" w:rsidRDefault="00D938BF" w:rsidP="00ED403E">
            <w:pPr>
              <w:pStyle w:val="Tabletext"/>
              <w:spacing w:before="0" w:after="0" w:line="275" w:lineRule="exact"/>
              <w:jc w:val="center"/>
              <w:rPr>
                <w:rFonts w:eastAsia="SimSun"/>
              </w:rPr>
            </w:pPr>
            <w:r w:rsidRPr="00F06343">
              <w:rPr>
                <w:rFonts w:eastAsia="SimSun"/>
              </w:rPr>
              <w:t>4</w:t>
            </w:r>
          </w:p>
        </w:tc>
        <w:tc>
          <w:tcPr>
            <w:tcW w:w="714" w:type="dxa"/>
          </w:tcPr>
          <w:p w:rsidR="00D938BF" w:rsidRPr="00F06343" w:rsidRDefault="00D938BF" w:rsidP="00ED403E">
            <w:pPr>
              <w:pStyle w:val="Tabletext"/>
              <w:spacing w:before="0" w:after="0" w:line="275" w:lineRule="exact"/>
              <w:jc w:val="center"/>
              <w:rPr>
                <w:rFonts w:eastAsia="SimSun"/>
              </w:rPr>
            </w:pPr>
            <w:r w:rsidRPr="00F06343">
              <w:rPr>
                <w:rFonts w:eastAsia="SimSun"/>
              </w:rPr>
              <w:t>1 280</w:t>
            </w:r>
          </w:p>
        </w:tc>
        <w:tc>
          <w:tcPr>
            <w:tcW w:w="587" w:type="dxa"/>
          </w:tcPr>
          <w:p w:rsidR="00D938BF" w:rsidRPr="00F06343" w:rsidRDefault="00D938BF" w:rsidP="00ED403E">
            <w:pPr>
              <w:pStyle w:val="Tabletext"/>
              <w:spacing w:before="0" w:after="0" w:line="275" w:lineRule="exact"/>
              <w:jc w:val="center"/>
              <w:rPr>
                <w:rFonts w:eastAsia="SimSun"/>
              </w:rPr>
            </w:pPr>
            <w:r w:rsidRPr="00F06343">
              <w:rPr>
                <w:rFonts w:eastAsia="SimSun"/>
              </w:rPr>
              <w:t>248</w:t>
            </w:r>
          </w:p>
        </w:tc>
        <w:tc>
          <w:tcPr>
            <w:tcW w:w="630" w:type="dxa"/>
          </w:tcPr>
          <w:p w:rsidR="00D938BF" w:rsidRPr="00F06343" w:rsidRDefault="00D938BF" w:rsidP="00ED403E">
            <w:pPr>
              <w:pStyle w:val="Tabletext"/>
              <w:spacing w:before="0" w:after="0" w:line="275" w:lineRule="exact"/>
              <w:jc w:val="center"/>
              <w:rPr>
                <w:rFonts w:eastAsia="SimSun"/>
              </w:rPr>
            </w:pPr>
            <w:r w:rsidRPr="00F06343">
              <w:rPr>
                <w:rFonts w:eastAsia="SimSun"/>
              </w:rPr>
              <w:t>992</w:t>
            </w:r>
          </w:p>
          <w:p w:rsidR="00D938BF" w:rsidRPr="00F06343" w:rsidRDefault="00D938BF" w:rsidP="00ED403E">
            <w:pPr>
              <w:pStyle w:val="Tabletext"/>
              <w:spacing w:before="0" w:after="0" w:line="275" w:lineRule="exact"/>
              <w:jc w:val="center"/>
              <w:rPr>
                <w:rFonts w:eastAsia="SimSun"/>
              </w:rPr>
            </w:pPr>
            <w:r w:rsidRPr="00F06343">
              <w:rPr>
                <w:rFonts w:eastAsia="SimSun"/>
              </w:rPr>
              <w:t>(996)</w:t>
            </w:r>
          </w:p>
        </w:tc>
        <w:tc>
          <w:tcPr>
            <w:tcW w:w="574" w:type="dxa"/>
          </w:tcPr>
          <w:p w:rsidR="00D938BF" w:rsidRPr="00F06343" w:rsidRDefault="00D938BF" w:rsidP="00ED403E">
            <w:pPr>
              <w:pStyle w:val="Tabletext"/>
              <w:spacing w:before="0" w:after="0" w:line="275" w:lineRule="exact"/>
              <w:jc w:val="center"/>
              <w:rPr>
                <w:rFonts w:eastAsia="SimSun"/>
              </w:rPr>
            </w:pPr>
            <w:r w:rsidRPr="00F06343">
              <w:rPr>
                <w:rFonts w:eastAsia="SimSun"/>
              </w:rPr>
              <w:t>8</w:t>
            </w:r>
          </w:p>
          <w:p w:rsidR="00D938BF" w:rsidRPr="00F06343" w:rsidRDefault="00D938BF" w:rsidP="00ED403E">
            <w:pPr>
              <w:pStyle w:val="Tabletext"/>
              <w:spacing w:before="0" w:after="0" w:line="275" w:lineRule="exact"/>
              <w:jc w:val="center"/>
              <w:rPr>
                <w:rFonts w:eastAsia="SimSun"/>
              </w:rPr>
            </w:pPr>
            <w:r w:rsidRPr="00F06343">
              <w:rPr>
                <w:rFonts w:eastAsia="SimSun"/>
              </w:rPr>
              <w:t>(4)</w:t>
            </w:r>
          </w:p>
        </w:tc>
        <w:tc>
          <w:tcPr>
            <w:tcW w:w="1666"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p w:rsidR="00D938BF" w:rsidRPr="00F06343" w:rsidRDefault="00ED403E" w:rsidP="00ED403E">
            <w:pPr>
              <w:pStyle w:val="Tabletext"/>
              <w:spacing w:before="0" w:after="0" w:line="275" w:lineRule="exact"/>
              <w:jc w:val="center"/>
              <w:rPr>
                <w:rFonts w:eastAsia="SimSun"/>
              </w:rPr>
            </w:pPr>
            <w:r w:rsidRPr="00F06343">
              <w:rPr>
                <w:rFonts w:eastAsia="SimSun" w:hint="cs"/>
                <w:rtl/>
              </w:rPr>
              <w:t xml:space="preserve">(انظر الملاحظة </w:t>
            </w:r>
            <w:r w:rsidRPr="00F06343">
              <w:rPr>
                <w:rFonts w:eastAsia="SimSun"/>
              </w:rPr>
              <w:t>4</w:t>
            </w:r>
            <w:r w:rsidRPr="00F06343">
              <w:rPr>
                <w:rFonts w:eastAsia="SimSun" w:hint="cs"/>
                <w:rtl/>
              </w:rPr>
              <w:t>)</w:t>
            </w:r>
          </w:p>
        </w:tc>
        <w:tc>
          <w:tcPr>
            <w:tcW w:w="546" w:type="dxa"/>
          </w:tcPr>
          <w:p w:rsidR="00D938BF" w:rsidRPr="00F06343" w:rsidRDefault="00D938BF" w:rsidP="00ED403E">
            <w:pPr>
              <w:pStyle w:val="Tabletext"/>
              <w:spacing w:before="0" w:after="0" w:line="275" w:lineRule="exact"/>
              <w:jc w:val="center"/>
              <w:rPr>
                <w:rFonts w:eastAsia="SimSun"/>
              </w:rPr>
            </w:pPr>
            <w:r w:rsidRPr="00F06343">
              <w:rPr>
                <w:rFonts w:eastAsia="SimSun"/>
              </w:rPr>
              <w:t>16</w:t>
            </w:r>
          </w:p>
        </w:tc>
        <w:tc>
          <w:tcPr>
            <w:tcW w:w="1750" w:type="dxa"/>
            <w:tcBorders>
              <w:left w:val="single" w:sz="6" w:space="0" w:color="000000"/>
              <w:right w:val="single" w:sz="6" w:space="0" w:color="000000"/>
            </w:tcBorders>
          </w:tcPr>
          <w:p w:rsidR="00D938BF" w:rsidRPr="00F06343" w:rsidRDefault="00D938BF" w:rsidP="00ED403E">
            <w:pPr>
              <w:pStyle w:val="Tabletext"/>
              <w:spacing w:before="0" w:after="0" w:line="275" w:lineRule="exact"/>
              <w:jc w:val="center"/>
              <w:rPr>
                <w:rFonts w:eastAsia="SimSun"/>
              </w:rPr>
            </w:pPr>
            <w:r w:rsidRPr="00F06343">
              <w:rPr>
                <w:rFonts w:eastAsia="SimSun"/>
              </w:rPr>
              <w:t>8</w:t>
            </w:r>
            <w:r w:rsidRPr="00F06343">
              <w:rPr>
                <w:rFonts w:eastAsia="SimSun" w:hint="cs"/>
                <w:rtl/>
              </w:rPr>
              <w:t xml:space="preserve"> إلى </w:t>
            </w:r>
            <w:r w:rsidRPr="00F06343">
              <w:rPr>
                <w:rFonts w:eastAsia="SimSun"/>
              </w:rPr>
              <w:t>14</w:t>
            </w:r>
          </w:p>
        </w:tc>
      </w:tr>
      <w:tr w:rsidR="00D938BF" w:rsidRPr="00F06343" w:rsidTr="00D938BF">
        <w:trPr>
          <w:cantSplit/>
          <w:jc w:val="center"/>
        </w:trPr>
        <w:tc>
          <w:tcPr>
            <w:tcW w:w="9639" w:type="dxa"/>
            <w:gridSpan w:val="11"/>
            <w:tcBorders>
              <w:left w:val="single" w:sz="6" w:space="0" w:color="000000"/>
              <w:bottom w:val="single" w:sz="6" w:space="0" w:color="000000"/>
              <w:right w:val="single" w:sz="6" w:space="0" w:color="000000"/>
            </w:tcBorders>
          </w:tcPr>
          <w:p w:rsidR="00D938BF" w:rsidRPr="00F06343" w:rsidRDefault="00D938BF" w:rsidP="00610ABC">
            <w:pPr>
              <w:pStyle w:val="Tabletext"/>
              <w:spacing w:before="60"/>
              <w:rPr>
                <w:rFonts w:eastAsia="???????W5 (Prop)"/>
                <w:rtl/>
                <w:lang w:val="en-CA" w:bidi="ar-EG"/>
              </w:rPr>
            </w:pPr>
            <w:r w:rsidRPr="00F06343">
              <w:rPr>
                <w:rFonts w:eastAsia="???????W5 (Prop)" w:hint="cs"/>
                <w:b/>
                <w:bCs/>
                <w:rtl/>
                <w:lang w:bidi="ar-EG"/>
              </w:rPr>
              <w:t xml:space="preserve">الملاحظة </w:t>
            </w:r>
            <w:r w:rsidRPr="00F06343">
              <w:rPr>
                <w:rFonts w:eastAsia="???????W5 (Prop)"/>
                <w:b/>
                <w:bCs/>
                <w:sz w:val="18"/>
                <w:szCs w:val="18"/>
                <w:lang w:val="en-CA" w:bidi="ar-EG"/>
              </w:rPr>
              <w:t>1</w:t>
            </w:r>
            <w:r w:rsidRPr="00F06343">
              <w:rPr>
                <w:rFonts w:eastAsia="???????W5 (Prop)" w:hint="cs"/>
                <w:rtl/>
                <w:lang w:val="en-CA" w:bidi="ar-EG"/>
              </w:rPr>
              <w:t xml:space="preserve">: الأسلوب المضغوط غير مدعوم إلا من خلال خفض عامل التمديد البالغ </w:t>
            </w:r>
            <w:r w:rsidRPr="00F06343">
              <w:rPr>
                <w:rFonts w:eastAsia="???????W5 (Prop)"/>
                <w:sz w:val="18"/>
                <w:szCs w:val="18"/>
                <w:lang w:val="en-CA" w:bidi="ar-EG"/>
              </w:rPr>
              <w:t>512</w:t>
            </w:r>
            <w:r w:rsidRPr="00F06343">
              <w:rPr>
                <w:rFonts w:eastAsia="???????W5 (Prop)" w:hint="cs"/>
                <w:rtl/>
                <w:lang w:val="en-CA" w:bidi="ar-EG"/>
              </w:rPr>
              <w:t xml:space="preserve"> مع مبيّن </w:t>
            </w:r>
            <w:r w:rsidRPr="00F06343">
              <w:rPr>
                <w:rFonts w:eastAsia="???????W5 (Prop)"/>
                <w:sz w:val="18"/>
                <w:szCs w:val="18"/>
                <w:lang w:val="en-CA" w:bidi="ar-EG"/>
              </w:rPr>
              <w:t>TFCI</w:t>
            </w:r>
            <w:r w:rsidRPr="00F06343">
              <w:rPr>
                <w:rFonts w:eastAsia="???????W5 (Prop)" w:hint="cs"/>
                <w:rtl/>
                <w:lang w:val="en-CA" w:bidi="ar-EG"/>
              </w:rPr>
              <w:t>.</w:t>
            </w:r>
          </w:p>
          <w:p w:rsidR="00D938BF" w:rsidRPr="00F06343" w:rsidRDefault="00D938BF" w:rsidP="00D938BF">
            <w:pPr>
              <w:pStyle w:val="Tabletext"/>
              <w:rPr>
                <w:rFonts w:eastAsia="???????W5 (Prop)"/>
                <w:rtl/>
                <w:lang w:val="en-CA" w:bidi="ar-EG"/>
              </w:rPr>
            </w:pPr>
            <w:r w:rsidRPr="00F06343">
              <w:rPr>
                <w:rFonts w:eastAsia="???????W5 (Prop)" w:hint="cs"/>
                <w:b/>
                <w:bCs/>
                <w:rtl/>
                <w:lang w:bidi="ar-EG"/>
              </w:rPr>
              <w:t xml:space="preserve">الملاحظة </w:t>
            </w:r>
            <w:r w:rsidRPr="00F06343">
              <w:rPr>
                <w:rFonts w:eastAsia="???????W5 (Prop)"/>
                <w:b/>
                <w:bCs/>
                <w:sz w:val="18"/>
                <w:szCs w:val="18"/>
                <w:lang w:val="en-CA" w:bidi="ar-EG"/>
              </w:rPr>
              <w:t>2</w:t>
            </w:r>
            <w:r w:rsidRPr="00F06343">
              <w:rPr>
                <w:rFonts w:eastAsia="???????W5 (Prop)" w:hint="cs"/>
                <w:rtl/>
                <w:lang w:val="en-CA" w:bidi="ar-EG"/>
              </w:rPr>
              <w:t xml:space="preserve">: الأسلوب المضغوط بخفض عامل التمديد غير مدعوم في حالة عامل تمديد = </w:t>
            </w:r>
            <w:r w:rsidRPr="00F06343">
              <w:rPr>
                <w:rFonts w:eastAsia="???????W5 (Prop)"/>
                <w:sz w:val="18"/>
                <w:szCs w:val="18"/>
                <w:lang w:val="en-CA" w:bidi="ar-EG"/>
              </w:rPr>
              <w:t>4</w:t>
            </w:r>
            <w:r w:rsidRPr="00F06343">
              <w:rPr>
                <w:rFonts w:eastAsia="???????W5 (Prop)" w:hint="cs"/>
                <w:rtl/>
                <w:lang w:val="en-CA" w:bidi="ar-EG"/>
              </w:rPr>
              <w:t>.</w:t>
            </w:r>
          </w:p>
          <w:p w:rsidR="00D938BF" w:rsidRPr="00F06343" w:rsidRDefault="00D938BF" w:rsidP="00D938BF">
            <w:pPr>
              <w:pStyle w:val="Tabletext"/>
              <w:rPr>
                <w:rFonts w:eastAsia="???????W5 (Prop)"/>
                <w:rtl/>
                <w:lang w:val="en-CA" w:bidi="ar-EG"/>
              </w:rPr>
            </w:pPr>
            <w:r w:rsidRPr="00F06343">
              <w:rPr>
                <w:rFonts w:eastAsia="???????W5 (Prop)" w:hint="cs"/>
                <w:b/>
                <w:bCs/>
                <w:rtl/>
                <w:lang w:bidi="ar-EG"/>
              </w:rPr>
              <w:t xml:space="preserve">الملاحظة </w:t>
            </w:r>
            <w:r w:rsidRPr="00F06343">
              <w:rPr>
                <w:rFonts w:eastAsia="???????W5 (Prop)"/>
                <w:b/>
                <w:bCs/>
                <w:sz w:val="18"/>
                <w:szCs w:val="18"/>
                <w:lang w:val="en-CA" w:bidi="ar-EG"/>
              </w:rPr>
              <w:t>3</w:t>
            </w:r>
            <w:r w:rsidRPr="00F06343">
              <w:rPr>
                <w:rFonts w:eastAsia="???????W5 (Prop)" w:hint="cs"/>
                <w:rtl/>
                <w:lang w:val="en-CA" w:bidi="ar-EG"/>
              </w:rPr>
              <w:t xml:space="preserve">: إذا استقبلت البوابة الساتلية مزيجاً غير صحيح من رتل البيانات للنقل على الوصلة الهابطة، فإن الإجراء المحدد في الفقرة </w:t>
            </w:r>
            <w:r w:rsidRPr="00F06343">
              <w:rPr>
                <w:rFonts w:eastAsia="???????W5 (Prop)"/>
                <w:sz w:val="18"/>
                <w:szCs w:val="18"/>
                <w:lang w:val="en-CA" w:bidi="ar-EG"/>
              </w:rPr>
              <w:t>2.1.5</w:t>
            </w:r>
            <w:r w:rsidRPr="00F06343">
              <w:rPr>
                <w:rFonts w:eastAsia="???????W5 (Prop)" w:hint="cs"/>
                <w:rtl/>
                <w:lang w:val="en-CA" w:bidi="ar-EG"/>
              </w:rPr>
              <w:t xml:space="preserve"> من المواصفة </w:t>
            </w:r>
            <w:r w:rsidRPr="00F06343">
              <w:rPr>
                <w:rFonts w:eastAsia="???????W5 (Prop)"/>
                <w:sz w:val="18"/>
                <w:szCs w:val="18"/>
                <w:lang w:val="en-CA" w:bidi="ar-EG"/>
              </w:rPr>
              <w:t>TS 125 427</w:t>
            </w:r>
            <w:r w:rsidRPr="00F06343">
              <w:rPr>
                <w:rFonts w:eastAsia="???????W5 (Prop)" w:hint="cs"/>
                <w:rtl/>
                <w:lang w:val="en-CA" w:bidi="ar-EG"/>
              </w:rPr>
              <w:t xml:space="preserve"> قد يتطلب استعمال إرسال متقاطع </w:t>
            </w:r>
            <w:r w:rsidRPr="00F06343">
              <w:rPr>
                <w:rFonts w:eastAsia="???????W5 (Prop)"/>
                <w:sz w:val="18"/>
                <w:szCs w:val="18"/>
                <w:lang w:val="en-CA" w:bidi="ar-EG"/>
              </w:rPr>
              <w:t>(DTX)</w:t>
            </w:r>
            <w:r w:rsidRPr="00F06343">
              <w:rPr>
                <w:rFonts w:eastAsia="???????W5 (Prop)" w:hint="cs"/>
                <w:rtl/>
                <w:lang w:val="en-CA" w:bidi="ar-EG"/>
              </w:rPr>
              <w:t xml:space="preserve"> في القناة </w:t>
            </w:r>
            <w:r w:rsidRPr="00F06343">
              <w:rPr>
                <w:rFonts w:eastAsia="???????W5 (Prop)"/>
                <w:sz w:val="18"/>
                <w:szCs w:val="18"/>
                <w:lang w:val="en-CA" w:bidi="ar-EG"/>
              </w:rPr>
              <w:t>DPDCH</w:t>
            </w:r>
            <w:r w:rsidRPr="00F06343">
              <w:rPr>
                <w:rFonts w:eastAsia="???????W5 (Prop)" w:hint="cs"/>
                <w:sz w:val="18"/>
                <w:szCs w:val="18"/>
                <w:rtl/>
                <w:lang w:val="en-CA" w:bidi="ar-EG"/>
              </w:rPr>
              <w:t xml:space="preserve"> </w:t>
            </w:r>
            <w:r w:rsidRPr="00F06343">
              <w:rPr>
                <w:rFonts w:eastAsia="???????W5 (Prop)" w:hint="cs"/>
                <w:rtl/>
                <w:lang w:val="en-CA" w:bidi="ar-EG"/>
              </w:rPr>
              <w:t xml:space="preserve">ومجال مبيّن </w:t>
            </w:r>
            <w:r w:rsidRPr="00F06343">
              <w:rPr>
                <w:rFonts w:eastAsia="???????W5 (Prop)"/>
                <w:sz w:val="18"/>
                <w:szCs w:val="18"/>
                <w:lang w:val="en-CA" w:bidi="ar-EG"/>
              </w:rPr>
              <w:t>TFCI</w:t>
            </w:r>
            <w:r w:rsidRPr="00F06343">
              <w:rPr>
                <w:rFonts w:eastAsia="???????W5 (Prop)" w:hint="cs"/>
                <w:rtl/>
                <w:lang w:val="en-CA" w:bidi="ar-EG"/>
              </w:rPr>
              <w:t xml:space="preserve"> من القناة </w:t>
            </w:r>
            <w:r w:rsidRPr="00F06343">
              <w:rPr>
                <w:rFonts w:eastAsia="???????W5 (Prop)"/>
                <w:sz w:val="18"/>
                <w:szCs w:val="18"/>
                <w:lang w:val="en-CA" w:bidi="ar-EG"/>
              </w:rPr>
              <w:t>DPCCH</w:t>
            </w:r>
            <w:r w:rsidRPr="00F06343">
              <w:rPr>
                <w:rFonts w:eastAsia="???????W5 (Prop)" w:hint="cs"/>
                <w:rtl/>
                <w:lang w:val="en-CA" w:bidi="ar-EG"/>
              </w:rPr>
              <w:t>.</w:t>
            </w:r>
          </w:p>
          <w:p w:rsidR="00D938BF" w:rsidRPr="00F06343" w:rsidRDefault="00D938BF" w:rsidP="00D938BF">
            <w:pPr>
              <w:pStyle w:val="Tabletext"/>
              <w:rPr>
                <w:rFonts w:eastAsia="???????W5 (Prop)"/>
                <w:lang w:val="en-CA" w:bidi="ar-EG"/>
              </w:rPr>
            </w:pPr>
            <w:r w:rsidRPr="00F06343">
              <w:rPr>
                <w:rFonts w:eastAsia="???????W5 (Prop)" w:hint="cs"/>
                <w:b/>
                <w:bCs/>
                <w:rtl/>
                <w:lang w:bidi="ar-EG"/>
              </w:rPr>
              <w:t xml:space="preserve">الملاحظة </w:t>
            </w:r>
            <w:r w:rsidRPr="00F06343">
              <w:rPr>
                <w:rFonts w:eastAsia="???????W5 (Prop)"/>
                <w:b/>
                <w:bCs/>
                <w:sz w:val="18"/>
                <w:szCs w:val="18"/>
                <w:lang w:val="en-CA" w:bidi="ar-EG"/>
              </w:rPr>
              <w:t>4</w:t>
            </w:r>
            <w:r w:rsidRPr="00F06343">
              <w:rPr>
                <w:rFonts w:eastAsia="???????W5 (Prop)" w:hint="cs"/>
                <w:rtl/>
                <w:lang w:val="en-CA" w:bidi="ar-EG"/>
              </w:rPr>
              <w:t xml:space="preserve">: إذا لم تستعمل بتات المبيّن </w:t>
            </w:r>
            <w:r w:rsidRPr="00F06343">
              <w:rPr>
                <w:rFonts w:eastAsia="???????W5 (Prop)"/>
                <w:sz w:val="18"/>
                <w:szCs w:val="18"/>
                <w:lang w:val="en-CA" w:bidi="ar-EG"/>
              </w:rPr>
              <w:t>TFCI</w:t>
            </w:r>
            <w:r w:rsidRPr="00F06343">
              <w:rPr>
                <w:rFonts w:eastAsia="???????W5 (Prop)" w:hint="cs"/>
                <w:rtl/>
                <w:lang w:val="en-CA" w:bidi="ar-EG"/>
              </w:rPr>
              <w:t xml:space="preserve">، سيتعين استعمال </w:t>
            </w:r>
            <w:r w:rsidRPr="00F06343">
              <w:rPr>
                <w:rFonts w:eastAsia="???????W5 (Prop)"/>
                <w:sz w:val="18"/>
                <w:szCs w:val="18"/>
                <w:lang w:val="en-CA" w:bidi="ar-EG"/>
              </w:rPr>
              <w:t>DTX</w:t>
            </w:r>
            <w:r w:rsidRPr="00F06343">
              <w:rPr>
                <w:rFonts w:eastAsia="???????W5 (Prop)" w:hint="cs"/>
                <w:rtl/>
                <w:lang w:val="en-CA" w:bidi="ar-EG"/>
              </w:rPr>
              <w:t xml:space="preserve"> في مجال المبيّن </w:t>
            </w:r>
            <w:r w:rsidRPr="00F06343">
              <w:rPr>
                <w:rFonts w:eastAsia="???????W5 (Prop)"/>
                <w:sz w:val="18"/>
                <w:szCs w:val="18"/>
                <w:lang w:val="en-CA" w:bidi="ar-EG"/>
              </w:rPr>
              <w:t>TFCI</w:t>
            </w:r>
            <w:r w:rsidRPr="00F06343">
              <w:rPr>
                <w:rFonts w:eastAsia="???????W5 (Prop)" w:hint="cs"/>
                <w:rtl/>
                <w:lang w:val="en-CA" w:bidi="ar-EG"/>
              </w:rPr>
              <w:t>.</w:t>
            </w:r>
          </w:p>
          <w:p w:rsidR="00D938BF" w:rsidRPr="00F06343" w:rsidRDefault="00D938BF" w:rsidP="00D938BF">
            <w:pPr>
              <w:pStyle w:val="Tabletext"/>
              <w:rPr>
                <w:rFonts w:eastAsia="???????W5 (Prop)"/>
                <w:lang w:bidi="ar-EG"/>
              </w:rPr>
            </w:pPr>
            <w:r w:rsidRPr="00F06343">
              <w:rPr>
                <w:rFonts w:eastAsia="???????W5 (Prop)" w:hint="cs"/>
                <w:b/>
                <w:bCs/>
                <w:rtl/>
                <w:lang w:bidi="ar-EG"/>
              </w:rPr>
              <w:t xml:space="preserve">الملاحظة </w:t>
            </w:r>
            <w:r w:rsidRPr="00F06343">
              <w:rPr>
                <w:rFonts w:eastAsia="???????W5 (Prop)"/>
                <w:b/>
                <w:bCs/>
                <w:sz w:val="18"/>
                <w:szCs w:val="18"/>
                <w:lang w:val="en-CA" w:bidi="ar-EG"/>
              </w:rPr>
              <w:t>5</w:t>
            </w:r>
            <w:r w:rsidRPr="00F06343">
              <w:rPr>
                <w:rFonts w:eastAsia="???????W5 (Prop)" w:hint="cs"/>
                <w:rtl/>
                <w:lang w:val="en-CA" w:bidi="ar-EG"/>
              </w:rPr>
              <w:t xml:space="preserve">: الأقواس ( ) في </w:t>
            </w:r>
            <w:r w:rsidRPr="00F06343">
              <w:rPr>
                <w:rFonts w:eastAsia="???????W5 (Prop)"/>
                <w:sz w:val="18"/>
                <w:szCs w:val="18"/>
                <w:lang w:val="en-CA" w:bidi="ar-EG"/>
              </w:rPr>
              <w:t>N</w:t>
            </w:r>
            <w:r w:rsidRPr="00F06343">
              <w:rPr>
                <w:rFonts w:eastAsia="???????W5 (Prop)"/>
                <w:sz w:val="18"/>
                <w:szCs w:val="18"/>
                <w:vertAlign w:val="subscript"/>
                <w:lang w:val="en-CA" w:bidi="ar-EG"/>
              </w:rPr>
              <w:t>Data2</w:t>
            </w:r>
            <w:r w:rsidRPr="00F06343">
              <w:rPr>
                <w:rFonts w:eastAsia="???????W5 (Prop)" w:hint="cs"/>
                <w:rtl/>
                <w:lang w:val="en-CA" w:bidi="ar-EG"/>
              </w:rPr>
              <w:t xml:space="preserve"> و</w:t>
            </w:r>
            <w:r w:rsidRPr="00F06343">
              <w:rPr>
                <w:rFonts w:eastAsia="???????W5 (Prop)"/>
                <w:sz w:val="18"/>
                <w:szCs w:val="18"/>
                <w:lang w:val="en-CA" w:bidi="ar-EG"/>
              </w:rPr>
              <w:t>N</w:t>
            </w:r>
            <w:r w:rsidRPr="00F06343">
              <w:rPr>
                <w:rFonts w:eastAsia="???????W5 (Prop)"/>
                <w:sz w:val="18"/>
                <w:szCs w:val="18"/>
                <w:vertAlign w:val="subscript"/>
                <w:lang w:val="en-CA" w:bidi="ar-EG"/>
              </w:rPr>
              <w:t>TPC</w:t>
            </w:r>
            <w:r w:rsidRPr="00F06343">
              <w:rPr>
                <w:rFonts w:eastAsia="???????W5 (Prop)" w:hint="cs"/>
                <w:rtl/>
                <w:lang w:val="en-CA" w:bidi="ar-EG"/>
              </w:rPr>
              <w:t xml:space="preserve"> تشير إلى قيم الأسلوب الاختياري جيم.</w:t>
            </w:r>
          </w:p>
        </w:tc>
      </w:tr>
    </w:tbl>
    <w:p w:rsidR="009C5EE7" w:rsidRPr="00F06343" w:rsidRDefault="009C5EE7" w:rsidP="00B13C2A">
      <w:pPr>
        <w:spacing w:before="240"/>
        <w:rPr>
          <w:spacing w:val="-2"/>
          <w:lang w:val="en-CA" w:bidi="ar-EG"/>
        </w:rPr>
      </w:pPr>
      <w:r w:rsidRPr="00F06343">
        <w:rPr>
          <w:rFonts w:hint="cs"/>
          <w:spacing w:val="-2"/>
          <w:rtl/>
          <w:lang w:bidi="ar-EG"/>
        </w:rPr>
        <w:t xml:space="preserve">ويرد وصف لنماذج البتة الدليلية في الجدول </w:t>
      </w:r>
      <w:r w:rsidRPr="00F06343">
        <w:rPr>
          <w:spacing w:val="-2"/>
          <w:lang w:val="en-CA" w:bidi="ar-EG"/>
        </w:rPr>
        <w:t>45</w:t>
      </w:r>
      <w:r w:rsidRPr="00F06343">
        <w:rPr>
          <w:rFonts w:hint="cs"/>
          <w:spacing w:val="-2"/>
          <w:rtl/>
          <w:lang w:val="en-CA" w:bidi="ar-EG"/>
        </w:rPr>
        <w:t xml:space="preserve">. والجزء المظلل من عمود نموذج البتة </w:t>
      </w:r>
      <w:r w:rsidRPr="00F06343">
        <w:rPr>
          <w:rFonts w:hint="cs"/>
          <w:spacing w:val="-2"/>
          <w:rtl/>
          <w:lang w:bidi="ar-EG"/>
        </w:rPr>
        <w:t xml:space="preserve">الدليلية </w:t>
      </w:r>
      <w:r w:rsidRPr="00F06343">
        <w:rPr>
          <w:rFonts w:hint="cs"/>
          <w:spacing w:val="-2"/>
          <w:rtl/>
          <w:lang w:val="en-CA" w:bidi="ar-EG"/>
        </w:rPr>
        <w:t>معرّف على أنه كلمة تزامن الرتل</w:t>
      </w:r>
      <w:r w:rsidRPr="00F06343">
        <w:rPr>
          <w:rFonts w:hint="eastAsia"/>
          <w:spacing w:val="-2"/>
          <w:rtl/>
          <w:lang w:val="en-CA" w:bidi="ar-EG"/>
        </w:rPr>
        <w:t> </w:t>
      </w:r>
      <w:r w:rsidRPr="00F06343">
        <w:rPr>
          <w:spacing w:val="-2"/>
          <w:lang w:val="en-CA" w:bidi="ar-EG"/>
        </w:rPr>
        <w:t>(FSW)</w:t>
      </w:r>
      <w:r w:rsidRPr="00F06343">
        <w:rPr>
          <w:rFonts w:hint="cs"/>
          <w:spacing w:val="-2"/>
          <w:rtl/>
          <w:lang w:val="en-CA" w:bidi="ar-EG"/>
        </w:rPr>
        <w:t xml:space="preserve"> أو كلمات تزامن الرتل ويمكن استعماله لتأكيد تزامن الرتل. (أي قيمة نموذج البتة </w:t>
      </w:r>
      <w:r w:rsidRPr="00F06343">
        <w:rPr>
          <w:rFonts w:hint="cs"/>
          <w:spacing w:val="-2"/>
          <w:rtl/>
          <w:lang w:bidi="ar-EG"/>
        </w:rPr>
        <w:t xml:space="preserve">الدليلية </w:t>
      </w:r>
      <w:r w:rsidRPr="00F06343">
        <w:rPr>
          <w:rFonts w:hint="cs"/>
          <w:spacing w:val="-2"/>
          <w:rtl/>
          <w:lang w:val="en-CA" w:bidi="ar-EG"/>
        </w:rPr>
        <w:t xml:space="preserve">بخلاف كلمات تزامن الرتل تكون </w:t>
      </w:r>
      <w:r w:rsidRPr="00F06343">
        <w:rPr>
          <w:spacing w:val="-2"/>
          <w:lang w:val="en-CA" w:bidi="ar-EG"/>
        </w:rPr>
        <w:t>“11”</w:t>
      </w:r>
      <w:r w:rsidRPr="00F06343">
        <w:rPr>
          <w:rFonts w:hint="cs"/>
          <w:spacing w:val="-2"/>
          <w:rtl/>
          <w:lang w:val="en-CA" w:bidi="ar-EG"/>
        </w:rPr>
        <w:t xml:space="preserve">) وترتيب الإرسال في الجدول </w:t>
      </w:r>
      <w:r w:rsidRPr="00F06343">
        <w:rPr>
          <w:spacing w:val="-2"/>
          <w:lang w:val="en-CA" w:bidi="ar-EG"/>
        </w:rPr>
        <w:t>45</w:t>
      </w:r>
      <w:r w:rsidR="00B13C2A" w:rsidRPr="00F06343">
        <w:rPr>
          <w:rFonts w:hint="cs"/>
          <w:spacing w:val="-2"/>
          <w:rtl/>
          <w:lang w:val="en-CA" w:bidi="ar-EG"/>
        </w:rPr>
        <w:t xml:space="preserve"> </w:t>
      </w:r>
      <w:r w:rsidRPr="00F06343">
        <w:rPr>
          <w:rFonts w:hint="cs"/>
          <w:spacing w:val="-2"/>
          <w:rtl/>
          <w:lang w:val="en-CA" w:bidi="ar-EG"/>
        </w:rPr>
        <w:t>من اليسار إلى اليمين.</w:t>
      </w:r>
    </w:p>
    <w:p w:rsidR="009C5EE7" w:rsidRPr="00F06343" w:rsidRDefault="009C5EE7" w:rsidP="009C5EE7">
      <w:pPr>
        <w:rPr>
          <w:spacing w:val="-2"/>
          <w:rtl/>
          <w:lang w:val="en-CA" w:bidi="ar-EG"/>
        </w:rPr>
      </w:pPr>
      <w:r w:rsidRPr="00F06343">
        <w:rPr>
          <w:rFonts w:hint="cs"/>
          <w:spacing w:val="-2"/>
          <w:rtl/>
          <w:lang w:val="en-CA" w:bidi="ar-EG"/>
        </w:rPr>
        <w:t>وفي الأسلوب المضغوط للوصلة الهابطة من خلال خفض عامل التمديد، يُضاعف عدد البتات في مراقبة قدرة الإرسال والمجالات الدليلية. ويُستعمل تكرار الرموز لملء المجالات.</w:t>
      </w:r>
    </w:p>
    <w:p w:rsidR="009C5EE7" w:rsidRPr="00F06343" w:rsidRDefault="0000351B" w:rsidP="00D752CA">
      <w:pPr>
        <w:pStyle w:val="TableNo"/>
      </w:pPr>
      <w:r w:rsidRPr="00F06343">
        <w:rPr>
          <w:rFonts w:hint="cs"/>
          <w:rtl/>
        </w:rPr>
        <w:lastRenderedPageBreak/>
        <w:t>الجـدول</w:t>
      </w:r>
      <w:r w:rsidR="009C5EE7" w:rsidRPr="00F06343">
        <w:rPr>
          <w:rtl/>
        </w:rPr>
        <w:t xml:space="preserve"> </w:t>
      </w:r>
      <w:r w:rsidR="009C5EE7" w:rsidRPr="00F06343">
        <w:t>45</w:t>
      </w:r>
    </w:p>
    <w:p w:rsidR="003265FC" w:rsidRPr="00F06343" w:rsidRDefault="009C5EE7" w:rsidP="00D752CA">
      <w:pPr>
        <w:pStyle w:val="Tabletitle"/>
        <w:rPr>
          <w:rFonts w:cs="Times New Roman" w:hint="eastAsia"/>
          <w:rtl/>
          <w:lang w:val="en-CA"/>
        </w:rPr>
      </w:pPr>
      <w:r w:rsidRPr="00F06343">
        <w:rPr>
          <w:rFonts w:hint="cs"/>
          <w:rtl/>
        </w:rPr>
        <w:t xml:space="preserve">نماذج البتات الدليلية لقناة </w:t>
      </w:r>
      <w:r w:rsidRPr="00F06343">
        <w:t>DPCCH</w:t>
      </w:r>
      <w:r w:rsidRPr="00F06343">
        <w:rPr>
          <w:rFonts w:ascii="Calibri" w:hAnsi="Calibri" w:hint="cs"/>
          <w:rtl/>
          <w:lang w:val="en-CA"/>
        </w:rPr>
        <w:t xml:space="preserve"> للوصلة الهابطة في حالة </w:t>
      </w:r>
      <w:r w:rsidRPr="00F06343">
        <w:rPr>
          <w:rFonts w:cs="Times New Roman"/>
          <w:lang w:val="en-CA"/>
        </w:rPr>
        <w:t>N</w:t>
      </w:r>
      <w:r w:rsidRPr="00F06343">
        <w:rPr>
          <w:rFonts w:cs="Times New Roman"/>
          <w:vertAlign w:val="subscript"/>
          <w:lang w:val="en-CA"/>
        </w:rPr>
        <w:t>pilot</w:t>
      </w:r>
      <w:r w:rsidRPr="00F06343">
        <w:rPr>
          <w:rFonts w:ascii="Calibri" w:hAnsi="Calibri" w:hint="cs"/>
          <w:rtl/>
          <w:lang w:val="en-CA"/>
        </w:rPr>
        <w:t xml:space="preserve"> = </w:t>
      </w:r>
      <w:r w:rsidRPr="00F06343">
        <w:rPr>
          <w:rFonts w:cs="Times New Roman"/>
          <w:lang w:val="en-CA"/>
        </w:rPr>
        <w:t>2</w:t>
      </w:r>
      <w:r w:rsidRPr="00F06343">
        <w:rPr>
          <w:rFonts w:ascii="Calibri" w:hAnsi="Calibri" w:hint="cs"/>
          <w:rtl/>
          <w:lang w:val="en-CA"/>
        </w:rPr>
        <w:t xml:space="preserve"> و</w:t>
      </w:r>
      <w:r w:rsidRPr="00F06343">
        <w:rPr>
          <w:rFonts w:cs="Times New Roman"/>
          <w:lang w:val="en-CA"/>
        </w:rPr>
        <w:t>4</w:t>
      </w:r>
      <w:r w:rsidRPr="00F06343">
        <w:rPr>
          <w:rFonts w:ascii="Calibri" w:hAnsi="Calibri" w:hint="cs"/>
          <w:rtl/>
          <w:lang w:val="en-CA"/>
        </w:rPr>
        <w:t xml:space="preserve"> و</w:t>
      </w:r>
      <w:r w:rsidRPr="00F06343">
        <w:rPr>
          <w:rFonts w:cs="Times New Roman"/>
          <w:lang w:val="en-CA"/>
        </w:rPr>
        <w:t>8</w:t>
      </w:r>
      <w:r w:rsidRPr="00F06343">
        <w:rPr>
          <w:rFonts w:ascii="Calibri" w:hAnsi="Calibri" w:hint="cs"/>
          <w:rtl/>
          <w:lang w:val="en-CA"/>
        </w:rPr>
        <w:t xml:space="preserve"> و</w:t>
      </w:r>
      <w:r w:rsidRPr="00F06343">
        <w:rPr>
          <w:rFonts w:cs="Times New Roman"/>
          <w:lang w:val="en-CA"/>
        </w:rPr>
        <w:t>16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
        <w:gridCol w:w="812"/>
        <w:gridCol w:w="689"/>
        <w:gridCol w:w="729"/>
        <w:gridCol w:w="496"/>
        <w:gridCol w:w="496"/>
        <w:gridCol w:w="496"/>
        <w:gridCol w:w="496"/>
        <w:gridCol w:w="549"/>
        <w:gridCol w:w="549"/>
        <w:gridCol w:w="550"/>
        <w:gridCol w:w="549"/>
        <w:gridCol w:w="549"/>
        <w:gridCol w:w="550"/>
        <w:gridCol w:w="549"/>
        <w:gridCol w:w="550"/>
      </w:tblGrid>
      <w:tr w:rsidR="002317E8" w:rsidRPr="00F06343" w:rsidTr="002317E8">
        <w:trPr>
          <w:jc w:val="center"/>
        </w:trPr>
        <w:tc>
          <w:tcPr>
            <w:tcW w:w="1030" w:type="dxa"/>
          </w:tcPr>
          <w:p w:rsidR="002317E8" w:rsidRPr="00F06343" w:rsidRDefault="002317E8" w:rsidP="00216C49">
            <w:pPr>
              <w:pStyle w:val="Tablehead"/>
              <w:keepLines/>
              <w:spacing w:line="280" w:lineRule="exact"/>
              <w:rPr>
                <w:rFonts w:ascii="Times New Roman" w:eastAsia="SimSun" w:hAnsi="Times New Roman"/>
              </w:rPr>
            </w:pPr>
          </w:p>
        </w:tc>
        <w:tc>
          <w:tcPr>
            <w:tcW w:w="812" w:type="dxa"/>
            <w:tcBorders>
              <w:bottom w:val="nil"/>
            </w:tcBorders>
          </w:tcPr>
          <w:p w:rsidR="002317E8" w:rsidRPr="00F06343" w:rsidRDefault="002317E8" w:rsidP="00216C49">
            <w:pPr>
              <w:pStyle w:val="Tablehead"/>
              <w:keepLines/>
              <w:spacing w:line="280" w:lineRule="exact"/>
              <w:rPr>
                <w:rFonts w:ascii="Times New Roman" w:eastAsia="SimSun" w:hAnsi="Times New Roman"/>
              </w:rPr>
            </w:pPr>
            <w:r w:rsidRPr="00F06343">
              <w:rPr>
                <w:rFonts w:ascii="Times New Roman" w:eastAsia="SimSun" w:hAnsi="Times New Roman"/>
              </w:rPr>
              <w:t>N</w:t>
            </w:r>
            <w:r w:rsidRPr="00F06343">
              <w:rPr>
                <w:rFonts w:ascii="Times New Roman" w:eastAsia="SimSun" w:hAnsi="Times New Roman"/>
                <w:vertAlign w:val="subscript"/>
              </w:rPr>
              <w:t>pilot</w:t>
            </w:r>
            <w:r w:rsidRPr="00F06343">
              <w:rPr>
                <w:rFonts w:ascii="Times New Roman" w:eastAsia="SimSun" w:hAnsi="Times New Roman"/>
              </w:rPr>
              <w:t xml:space="preserve"> </w:t>
            </w:r>
            <w:r w:rsidRPr="00F06343">
              <w:rPr>
                <w:rFonts w:ascii="Times New Roman" w:eastAsia="SimSun" w:hAnsi="Times New Roman"/>
              </w:rPr>
              <w:br/>
              <w:t>= 2</w:t>
            </w:r>
          </w:p>
        </w:tc>
        <w:tc>
          <w:tcPr>
            <w:tcW w:w="1418" w:type="dxa"/>
            <w:gridSpan w:val="2"/>
          </w:tcPr>
          <w:p w:rsidR="002317E8" w:rsidRPr="00F06343" w:rsidRDefault="002317E8" w:rsidP="00216C49">
            <w:pPr>
              <w:pStyle w:val="Tablehead"/>
              <w:keepLines/>
              <w:spacing w:line="280" w:lineRule="exact"/>
              <w:rPr>
                <w:rFonts w:ascii="Times New Roman" w:eastAsia="SimSun" w:hAnsi="Times New Roman"/>
                <w:lang w:eastAsia="ja-JP"/>
              </w:rPr>
            </w:pPr>
            <w:r w:rsidRPr="00F06343">
              <w:rPr>
                <w:rFonts w:ascii="Times New Roman" w:eastAsia="SimSun" w:hAnsi="Times New Roman"/>
              </w:rPr>
              <w:t>N</w:t>
            </w:r>
            <w:r w:rsidRPr="00F06343">
              <w:rPr>
                <w:rFonts w:ascii="Times New Roman" w:eastAsia="SimSun" w:hAnsi="Times New Roman"/>
                <w:vertAlign w:val="subscript"/>
              </w:rPr>
              <w:t>pilot</w:t>
            </w:r>
            <w:r w:rsidRPr="00F06343">
              <w:rPr>
                <w:rFonts w:ascii="Times New Roman" w:eastAsia="SimSun" w:hAnsi="Times New Roman"/>
              </w:rPr>
              <w:t xml:space="preserve"> = 4</w:t>
            </w:r>
            <w:r w:rsidRPr="00F06343">
              <w:rPr>
                <w:rFonts w:ascii="Times New Roman" w:eastAsia="SimSun" w:hAnsi="Times New Roman"/>
                <w:b w:val="0"/>
                <w:lang w:eastAsia="ja-JP"/>
              </w:rPr>
              <w:t xml:space="preserve"> </w:t>
            </w:r>
            <w:r w:rsidRPr="00F06343">
              <w:rPr>
                <w:rFonts w:ascii="Times New Roman" w:hAnsi="Times New Roman" w:hint="cs"/>
                <w:b w:val="0"/>
                <w:bCs w:val="0"/>
                <w:rtl/>
              </w:rPr>
              <w:t>(انظر</w:t>
            </w:r>
            <w:r w:rsidRPr="00F06343">
              <w:rPr>
                <w:rFonts w:ascii="Times New Roman" w:hAnsi="Times New Roman" w:hint="eastAsia"/>
                <w:b w:val="0"/>
                <w:bCs w:val="0"/>
              </w:rPr>
              <w:t> </w:t>
            </w:r>
            <w:r w:rsidRPr="00F06343">
              <w:rPr>
                <w:rFonts w:ascii="Times New Roman" w:hAnsi="Times New Roman" w:hint="cs"/>
                <w:b w:val="0"/>
                <w:bCs w:val="0"/>
                <w:rtl/>
              </w:rPr>
              <w:t xml:space="preserve">الملاحظة </w:t>
            </w:r>
            <w:r w:rsidRPr="00F06343">
              <w:rPr>
                <w:rFonts w:ascii="Times New Roman" w:hAnsi="Times New Roman"/>
                <w:b w:val="0"/>
                <w:bCs w:val="0"/>
                <w:lang w:val="en-CA"/>
              </w:rPr>
              <w:t>1</w:t>
            </w:r>
            <w:r w:rsidRPr="00F06343">
              <w:rPr>
                <w:rFonts w:ascii="Times New Roman" w:hAnsi="Times New Roman" w:hint="cs"/>
                <w:b w:val="0"/>
                <w:bCs w:val="0"/>
                <w:rtl/>
                <w:lang w:bidi="ar-EG"/>
              </w:rPr>
              <w:t>)</w:t>
            </w:r>
          </w:p>
        </w:tc>
        <w:tc>
          <w:tcPr>
            <w:tcW w:w="1984" w:type="dxa"/>
            <w:gridSpan w:val="4"/>
          </w:tcPr>
          <w:p w:rsidR="002317E8" w:rsidRPr="00F06343" w:rsidRDefault="002317E8" w:rsidP="00216C49">
            <w:pPr>
              <w:pStyle w:val="Tablehead"/>
              <w:keepLines/>
              <w:spacing w:line="280" w:lineRule="exact"/>
              <w:rPr>
                <w:rFonts w:ascii="Times New Roman" w:eastAsia="SimSun" w:hAnsi="Times New Roman"/>
                <w:b w:val="0"/>
                <w:bCs w:val="0"/>
                <w:lang w:eastAsia="ja-JP"/>
              </w:rPr>
            </w:pPr>
            <w:r w:rsidRPr="00F06343">
              <w:rPr>
                <w:rFonts w:ascii="Times New Roman" w:eastAsia="SimSun" w:hAnsi="Times New Roman"/>
              </w:rPr>
              <w:t>N</w:t>
            </w:r>
            <w:r w:rsidRPr="00F06343">
              <w:rPr>
                <w:rFonts w:ascii="Times New Roman" w:eastAsia="SimSun" w:hAnsi="Times New Roman"/>
                <w:vertAlign w:val="subscript"/>
              </w:rPr>
              <w:t>pilot</w:t>
            </w:r>
            <w:r w:rsidRPr="00F06343">
              <w:rPr>
                <w:rFonts w:ascii="Times New Roman" w:eastAsia="SimSun" w:hAnsi="Times New Roman"/>
              </w:rPr>
              <w:t xml:space="preserve"> = 8</w:t>
            </w:r>
            <w:r w:rsidR="00216C49" w:rsidRPr="00F06343">
              <w:rPr>
                <w:rFonts w:ascii="Times New Roman" w:eastAsia="SimSun" w:hAnsi="Times New Roman"/>
              </w:rPr>
              <w:br/>
            </w:r>
            <w:r w:rsidRPr="00F06343">
              <w:rPr>
                <w:rFonts w:ascii="Times New Roman" w:hAnsi="Times New Roman" w:hint="cs"/>
                <w:b w:val="0"/>
                <w:bCs w:val="0"/>
                <w:rtl/>
              </w:rPr>
              <w:t>(انظر</w:t>
            </w:r>
            <w:r w:rsidRPr="00F06343">
              <w:rPr>
                <w:rFonts w:ascii="Times New Roman" w:hAnsi="Times New Roman" w:hint="eastAsia"/>
                <w:b w:val="0"/>
                <w:bCs w:val="0"/>
              </w:rPr>
              <w:t> </w:t>
            </w:r>
            <w:r w:rsidRPr="00F06343">
              <w:rPr>
                <w:rFonts w:ascii="Times New Roman" w:hAnsi="Times New Roman" w:hint="cs"/>
                <w:b w:val="0"/>
                <w:bCs w:val="0"/>
                <w:rtl/>
              </w:rPr>
              <w:t xml:space="preserve">الملاحظة </w:t>
            </w:r>
            <w:r w:rsidRPr="00F06343">
              <w:rPr>
                <w:rFonts w:ascii="Times New Roman" w:hAnsi="Times New Roman"/>
                <w:b w:val="0"/>
                <w:bCs w:val="0"/>
                <w:lang w:val="en-CA"/>
              </w:rPr>
              <w:t>2</w:t>
            </w:r>
            <w:r w:rsidRPr="00F06343">
              <w:rPr>
                <w:rFonts w:ascii="Times New Roman" w:hAnsi="Times New Roman" w:hint="cs"/>
                <w:b w:val="0"/>
                <w:bCs w:val="0"/>
                <w:rtl/>
                <w:lang w:bidi="ar-EG"/>
              </w:rPr>
              <w:t>)</w:t>
            </w:r>
          </w:p>
        </w:tc>
        <w:tc>
          <w:tcPr>
            <w:tcW w:w="4395" w:type="dxa"/>
            <w:gridSpan w:val="8"/>
          </w:tcPr>
          <w:p w:rsidR="002317E8" w:rsidRPr="00F06343" w:rsidRDefault="002317E8" w:rsidP="00216C49">
            <w:pPr>
              <w:pStyle w:val="Tablehead"/>
              <w:keepLines/>
              <w:spacing w:line="280" w:lineRule="exact"/>
              <w:rPr>
                <w:rFonts w:ascii="Times New Roman" w:eastAsia="SimSun" w:hAnsi="Times New Roman"/>
                <w:lang w:eastAsia="ja-JP"/>
              </w:rPr>
            </w:pPr>
            <w:r w:rsidRPr="00F06343">
              <w:rPr>
                <w:rFonts w:ascii="Times New Roman" w:eastAsia="SimSun" w:hAnsi="Times New Roman"/>
              </w:rPr>
              <w:t>N</w:t>
            </w:r>
            <w:r w:rsidRPr="00F06343">
              <w:rPr>
                <w:rFonts w:ascii="Times New Roman" w:eastAsia="SimSun" w:hAnsi="Times New Roman"/>
                <w:vertAlign w:val="subscript"/>
              </w:rPr>
              <w:t>pilot</w:t>
            </w:r>
            <w:r w:rsidRPr="00F06343">
              <w:rPr>
                <w:rFonts w:ascii="Times New Roman" w:eastAsia="SimSun" w:hAnsi="Times New Roman"/>
              </w:rPr>
              <w:t xml:space="preserve"> = 16</w:t>
            </w:r>
            <w:r w:rsidR="00216C49" w:rsidRPr="00F06343">
              <w:rPr>
                <w:rFonts w:ascii="Times New Roman" w:eastAsia="SimSun" w:hAnsi="Times New Roman"/>
              </w:rPr>
              <w:br/>
            </w:r>
            <w:r w:rsidRPr="00F06343">
              <w:rPr>
                <w:rFonts w:ascii="Times New Roman" w:hAnsi="Times New Roman" w:hint="cs"/>
                <w:b w:val="0"/>
                <w:bCs w:val="0"/>
                <w:rtl/>
              </w:rPr>
              <w:t>(انظر</w:t>
            </w:r>
            <w:r w:rsidRPr="00F06343">
              <w:rPr>
                <w:rFonts w:ascii="Times New Roman" w:hAnsi="Times New Roman" w:hint="eastAsia"/>
                <w:b w:val="0"/>
                <w:bCs w:val="0"/>
              </w:rPr>
              <w:t> </w:t>
            </w:r>
            <w:r w:rsidRPr="00F06343">
              <w:rPr>
                <w:rFonts w:ascii="Times New Roman" w:hAnsi="Times New Roman" w:hint="cs"/>
                <w:b w:val="0"/>
                <w:bCs w:val="0"/>
                <w:rtl/>
              </w:rPr>
              <w:t xml:space="preserve">الملاحظة </w:t>
            </w:r>
            <w:r w:rsidRPr="00F06343">
              <w:rPr>
                <w:rFonts w:ascii="Times New Roman" w:hAnsi="Times New Roman"/>
                <w:b w:val="0"/>
                <w:bCs w:val="0"/>
                <w:lang w:val="en-CA"/>
              </w:rPr>
              <w:t>3</w:t>
            </w:r>
            <w:r w:rsidRPr="00F06343">
              <w:rPr>
                <w:rFonts w:ascii="Times New Roman" w:hAnsi="Times New Roman" w:hint="cs"/>
                <w:b w:val="0"/>
                <w:bCs w:val="0"/>
                <w:rtl/>
                <w:lang w:bidi="ar-EG"/>
              </w:rPr>
              <w:t>)</w:t>
            </w:r>
          </w:p>
        </w:tc>
      </w:tr>
      <w:tr w:rsidR="002317E8" w:rsidRPr="00F06343" w:rsidTr="002317E8">
        <w:trPr>
          <w:jc w:val="center"/>
        </w:trPr>
        <w:tc>
          <w:tcPr>
            <w:tcW w:w="1030" w:type="dxa"/>
          </w:tcPr>
          <w:p w:rsidR="002317E8" w:rsidRPr="00F06343" w:rsidRDefault="002317E8" w:rsidP="002317E8">
            <w:pPr>
              <w:pStyle w:val="Tabletext"/>
              <w:keepNext/>
              <w:keepLines/>
              <w:jc w:val="center"/>
              <w:rPr>
                <w:rFonts w:eastAsia="SimSun"/>
              </w:rPr>
            </w:pPr>
            <w:r w:rsidRPr="00F06343">
              <w:rPr>
                <w:rFonts w:hint="cs"/>
                <w:rtl/>
              </w:rPr>
              <w:t>رقم الرمز</w:t>
            </w:r>
          </w:p>
        </w:tc>
        <w:tc>
          <w:tcPr>
            <w:tcW w:w="812" w:type="dxa"/>
            <w:shd w:val="pct5" w:color="auto" w:fill="FFFFFF"/>
          </w:tcPr>
          <w:p w:rsidR="002317E8" w:rsidRPr="00F06343" w:rsidRDefault="002317E8" w:rsidP="002317E8">
            <w:pPr>
              <w:pStyle w:val="Tabletext"/>
              <w:keepNext/>
              <w:keepLines/>
              <w:jc w:val="center"/>
              <w:rPr>
                <w:rFonts w:eastAsia="SimSun"/>
              </w:rPr>
            </w:pPr>
            <w:r w:rsidRPr="00F06343">
              <w:rPr>
                <w:rFonts w:eastAsia="SimSun"/>
              </w:rPr>
              <w:t>0</w:t>
            </w:r>
          </w:p>
        </w:tc>
        <w:tc>
          <w:tcPr>
            <w:tcW w:w="689" w:type="dxa"/>
          </w:tcPr>
          <w:p w:rsidR="002317E8" w:rsidRPr="00F06343" w:rsidRDefault="002317E8" w:rsidP="002317E8">
            <w:pPr>
              <w:pStyle w:val="Tabletext"/>
              <w:keepNext/>
              <w:keepLines/>
              <w:jc w:val="center"/>
              <w:rPr>
                <w:rFonts w:eastAsia="SimSun"/>
              </w:rPr>
            </w:pPr>
            <w:r w:rsidRPr="00F06343">
              <w:rPr>
                <w:rFonts w:eastAsia="SimSun"/>
              </w:rPr>
              <w:t>0</w:t>
            </w:r>
          </w:p>
        </w:tc>
        <w:tc>
          <w:tcPr>
            <w:tcW w:w="729" w:type="dxa"/>
            <w:shd w:val="pct5" w:color="auto" w:fill="FFFFFF"/>
          </w:tcPr>
          <w:p w:rsidR="002317E8" w:rsidRPr="00F06343" w:rsidRDefault="002317E8" w:rsidP="002317E8">
            <w:pPr>
              <w:pStyle w:val="Tabletext"/>
              <w:keepNext/>
              <w:keepLines/>
              <w:jc w:val="center"/>
              <w:rPr>
                <w:rFonts w:eastAsia="SimSun"/>
              </w:rPr>
            </w:pPr>
            <w:r w:rsidRPr="00F06343">
              <w:rPr>
                <w:rFonts w:eastAsia="SimSun"/>
              </w:rPr>
              <w:t>1</w:t>
            </w:r>
          </w:p>
        </w:tc>
        <w:tc>
          <w:tcPr>
            <w:tcW w:w="496" w:type="dxa"/>
          </w:tcPr>
          <w:p w:rsidR="002317E8" w:rsidRPr="00F06343" w:rsidRDefault="002317E8" w:rsidP="002317E8">
            <w:pPr>
              <w:pStyle w:val="Tabletext"/>
              <w:keepNext/>
              <w:keepLines/>
              <w:jc w:val="center"/>
              <w:rPr>
                <w:rFonts w:eastAsia="SimSun"/>
              </w:rPr>
            </w:pPr>
            <w:r w:rsidRPr="00F06343">
              <w:rPr>
                <w:rFonts w:eastAsia="SimSun"/>
              </w:rPr>
              <w:t>0</w:t>
            </w:r>
          </w:p>
        </w:tc>
        <w:tc>
          <w:tcPr>
            <w:tcW w:w="496" w:type="dxa"/>
            <w:shd w:val="pct5" w:color="auto" w:fill="FFFFFF"/>
          </w:tcPr>
          <w:p w:rsidR="002317E8" w:rsidRPr="00F06343" w:rsidRDefault="002317E8" w:rsidP="002317E8">
            <w:pPr>
              <w:pStyle w:val="Tabletext"/>
              <w:keepNext/>
              <w:keepLines/>
              <w:jc w:val="center"/>
              <w:rPr>
                <w:rFonts w:eastAsia="SimSun"/>
              </w:rPr>
            </w:pPr>
            <w:r w:rsidRPr="00F06343">
              <w:rPr>
                <w:rFonts w:eastAsia="SimSun"/>
              </w:rPr>
              <w:t>1</w:t>
            </w:r>
          </w:p>
        </w:tc>
        <w:tc>
          <w:tcPr>
            <w:tcW w:w="496" w:type="dxa"/>
          </w:tcPr>
          <w:p w:rsidR="002317E8" w:rsidRPr="00F06343" w:rsidRDefault="002317E8" w:rsidP="002317E8">
            <w:pPr>
              <w:pStyle w:val="Tabletext"/>
              <w:keepNext/>
              <w:keepLines/>
              <w:jc w:val="center"/>
              <w:rPr>
                <w:rFonts w:eastAsia="SimSun"/>
              </w:rPr>
            </w:pPr>
            <w:r w:rsidRPr="00F06343">
              <w:rPr>
                <w:rFonts w:eastAsia="SimSun"/>
              </w:rPr>
              <w:t>2</w:t>
            </w:r>
          </w:p>
        </w:tc>
        <w:tc>
          <w:tcPr>
            <w:tcW w:w="496" w:type="dxa"/>
            <w:shd w:val="pct5" w:color="auto" w:fill="FFFFFF"/>
          </w:tcPr>
          <w:p w:rsidR="002317E8" w:rsidRPr="00F06343" w:rsidRDefault="002317E8" w:rsidP="002317E8">
            <w:pPr>
              <w:pStyle w:val="Tabletext"/>
              <w:keepNext/>
              <w:keepLines/>
              <w:jc w:val="center"/>
              <w:rPr>
                <w:rFonts w:eastAsia="SimSun"/>
              </w:rPr>
            </w:pPr>
            <w:r w:rsidRPr="00F06343">
              <w:rPr>
                <w:rFonts w:eastAsia="SimSun"/>
              </w:rPr>
              <w:t>3</w:t>
            </w:r>
          </w:p>
        </w:tc>
        <w:tc>
          <w:tcPr>
            <w:tcW w:w="549" w:type="dxa"/>
          </w:tcPr>
          <w:p w:rsidR="002317E8" w:rsidRPr="00F06343" w:rsidRDefault="002317E8" w:rsidP="002317E8">
            <w:pPr>
              <w:pStyle w:val="Tabletext"/>
              <w:keepNext/>
              <w:keepLines/>
              <w:jc w:val="center"/>
              <w:rPr>
                <w:rFonts w:eastAsia="SimSun"/>
              </w:rPr>
            </w:pPr>
            <w:r w:rsidRPr="00F06343">
              <w:rPr>
                <w:rFonts w:eastAsia="SimSun"/>
              </w:rPr>
              <w:t>0</w:t>
            </w:r>
          </w:p>
        </w:tc>
        <w:tc>
          <w:tcPr>
            <w:tcW w:w="549" w:type="dxa"/>
            <w:shd w:val="pct5" w:color="auto" w:fill="FFFFFF"/>
          </w:tcPr>
          <w:p w:rsidR="002317E8" w:rsidRPr="00F06343" w:rsidRDefault="002317E8" w:rsidP="002317E8">
            <w:pPr>
              <w:pStyle w:val="Tabletext"/>
              <w:keepNext/>
              <w:keepLines/>
              <w:jc w:val="center"/>
              <w:rPr>
                <w:rFonts w:eastAsia="SimSun"/>
              </w:rPr>
            </w:pPr>
            <w:r w:rsidRPr="00F06343">
              <w:rPr>
                <w:rFonts w:eastAsia="SimSun"/>
              </w:rPr>
              <w:t>1</w:t>
            </w:r>
          </w:p>
        </w:tc>
        <w:tc>
          <w:tcPr>
            <w:tcW w:w="550" w:type="dxa"/>
          </w:tcPr>
          <w:p w:rsidR="002317E8" w:rsidRPr="00F06343" w:rsidRDefault="002317E8" w:rsidP="002317E8">
            <w:pPr>
              <w:pStyle w:val="Tabletext"/>
              <w:keepNext/>
              <w:keepLines/>
              <w:jc w:val="center"/>
              <w:rPr>
                <w:rFonts w:eastAsia="SimSun"/>
              </w:rPr>
            </w:pPr>
            <w:r w:rsidRPr="00F06343">
              <w:rPr>
                <w:rFonts w:eastAsia="SimSun"/>
              </w:rPr>
              <w:t>2</w:t>
            </w:r>
          </w:p>
        </w:tc>
        <w:tc>
          <w:tcPr>
            <w:tcW w:w="549" w:type="dxa"/>
            <w:shd w:val="pct5" w:color="auto" w:fill="FFFFFF"/>
          </w:tcPr>
          <w:p w:rsidR="002317E8" w:rsidRPr="00F06343" w:rsidRDefault="002317E8" w:rsidP="002317E8">
            <w:pPr>
              <w:pStyle w:val="Tabletext"/>
              <w:keepNext/>
              <w:keepLines/>
              <w:jc w:val="center"/>
              <w:rPr>
                <w:rFonts w:eastAsia="SimSun"/>
              </w:rPr>
            </w:pPr>
            <w:r w:rsidRPr="00F06343">
              <w:rPr>
                <w:rFonts w:eastAsia="SimSun"/>
              </w:rPr>
              <w:t>3</w:t>
            </w:r>
          </w:p>
        </w:tc>
        <w:tc>
          <w:tcPr>
            <w:tcW w:w="549" w:type="dxa"/>
          </w:tcPr>
          <w:p w:rsidR="002317E8" w:rsidRPr="00F06343" w:rsidRDefault="002317E8" w:rsidP="002317E8">
            <w:pPr>
              <w:pStyle w:val="Tabletext"/>
              <w:keepNext/>
              <w:keepLines/>
              <w:jc w:val="center"/>
              <w:rPr>
                <w:rFonts w:eastAsia="SimSun"/>
              </w:rPr>
            </w:pPr>
            <w:r w:rsidRPr="00F06343">
              <w:rPr>
                <w:rFonts w:eastAsia="SimSun"/>
              </w:rPr>
              <w:t>4</w:t>
            </w:r>
          </w:p>
        </w:tc>
        <w:tc>
          <w:tcPr>
            <w:tcW w:w="550" w:type="dxa"/>
            <w:shd w:val="pct5" w:color="auto" w:fill="FFFFFF"/>
          </w:tcPr>
          <w:p w:rsidR="002317E8" w:rsidRPr="00F06343" w:rsidRDefault="002317E8" w:rsidP="002317E8">
            <w:pPr>
              <w:pStyle w:val="Tabletext"/>
              <w:keepNext/>
              <w:keepLines/>
              <w:jc w:val="center"/>
              <w:rPr>
                <w:rFonts w:eastAsia="SimSun"/>
              </w:rPr>
            </w:pPr>
            <w:r w:rsidRPr="00F06343">
              <w:rPr>
                <w:rFonts w:eastAsia="SimSun"/>
              </w:rPr>
              <w:t>5</w:t>
            </w:r>
          </w:p>
        </w:tc>
        <w:tc>
          <w:tcPr>
            <w:tcW w:w="549" w:type="dxa"/>
          </w:tcPr>
          <w:p w:rsidR="002317E8" w:rsidRPr="00F06343" w:rsidRDefault="002317E8" w:rsidP="002317E8">
            <w:pPr>
              <w:pStyle w:val="Tabletext"/>
              <w:keepNext/>
              <w:keepLines/>
              <w:jc w:val="center"/>
              <w:rPr>
                <w:rFonts w:eastAsia="SimSun"/>
              </w:rPr>
            </w:pPr>
            <w:r w:rsidRPr="00F06343">
              <w:rPr>
                <w:rFonts w:eastAsia="SimSun"/>
              </w:rPr>
              <w:t>6</w:t>
            </w:r>
          </w:p>
        </w:tc>
        <w:tc>
          <w:tcPr>
            <w:tcW w:w="550" w:type="dxa"/>
            <w:shd w:val="pct5" w:color="auto" w:fill="FFFFFF"/>
          </w:tcPr>
          <w:p w:rsidR="002317E8" w:rsidRPr="00F06343" w:rsidRDefault="002317E8" w:rsidP="002317E8">
            <w:pPr>
              <w:pStyle w:val="Tabletext"/>
              <w:keepNext/>
              <w:keepLines/>
              <w:jc w:val="center"/>
              <w:rPr>
                <w:rFonts w:eastAsia="SimSun"/>
              </w:rPr>
            </w:pPr>
            <w:r w:rsidRPr="00F06343">
              <w:rPr>
                <w:rFonts w:eastAsia="SimSun"/>
              </w:rPr>
              <w:t>7</w:t>
            </w:r>
          </w:p>
        </w:tc>
      </w:tr>
      <w:tr w:rsidR="002317E8" w:rsidRPr="00F06343" w:rsidTr="002317E8">
        <w:trPr>
          <w:jc w:val="center"/>
        </w:trPr>
        <w:tc>
          <w:tcPr>
            <w:tcW w:w="1030" w:type="dxa"/>
            <w:tcBorders>
              <w:bottom w:val="single" w:sz="4" w:space="0" w:color="auto"/>
            </w:tcBorders>
          </w:tcPr>
          <w:p w:rsidR="002317E8" w:rsidRPr="00F06343" w:rsidRDefault="002317E8" w:rsidP="00216C49">
            <w:pPr>
              <w:pStyle w:val="Tabletext"/>
              <w:keepNext/>
              <w:keepLines/>
              <w:spacing w:before="40" w:after="0"/>
              <w:jc w:val="center"/>
              <w:rPr>
                <w:rFonts w:eastAsia="SimSun"/>
              </w:rPr>
            </w:pPr>
            <w:r w:rsidRPr="00F06343">
              <w:rPr>
                <w:rFonts w:hint="cs"/>
                <w:rtl/>
              </w:rPr>
              <w:t>رقم الفجوة</w:t>
            </w:r>
          </w:p>
          <w:p w:rsidR="002317E8" w:rsidRPr="00F06343" w:rsidRDefault="002317E8" w:rsidP="002317E8">
            <w:pPr>
              <w:pStyle w:val="Tabletext"/>
              <w:keepNext/>
              <w:keepLines/>
              <w:spacing w:after="0"/>
              <w:jc w:val="center"/>
              <w:rPr>
                <w:rFonts w:eastAsia="SimSun"/>
              </w:rPr>
            </w:pPr>
            <w:r w:rsidRPr="00F06343">
              <w:rPr>
                <w:rFonts w:eastAsia="SimSun"/>
              </w:rPr>
              <w:t>1</w:t>
            </w:r>
          </w:p>
          <w:p w:rsidR="002317E8" w:rsidRPr="00F06343" w:rsidRDefault="002317E8" w:rsidP="002317E8">
            <w:pPr>
              <w:pStyle w:val="Tabletext"/>
              <w:keepNext/>
              <w:keepLines/>
              <w:spacing w:after="0"/>
              <w:jc w:val="center"/>
              <w:rPr>
                <w:rFonts w:eastAsia="SimSun"/>
              </w:rPr>
            </w:pPr>
            <w:r w:rsidRPr="00F06343">
              <w:rPr>
                <w:rFonts w:eastAsia="SimSun"/>
              </w:rPr>
              <w:t>2</w:t>
            </w:r>
          </w:p>
          <w:p w:rsidR="002317E8" w:rsidRPr="00F06343" w:rsidRDefault="002317E8" w:rsidP="002317E8">
            <w:pPr>
              <w:pStyle w:val="Tabletext"/>
              <w:keepNext/>
              <w:keepLines/>
              <w:spacing w:after="0"/>
              <w:jc w:val="center"/>
              <w:rPr>
                <w:rFonts w:eastAsia="SimSun"/>
              </w:rPr>
            </w:pPr>
            <w:r w:rsidRPr="00F06343">
              <w:rPr>
                <w:rFonts w:eastAsia="SimSun"/>
              </w:rPr>
              <w:t>3</w:t>
            </w:r>
          </w:p>
          <w:p w:rsidR="002317E8" w:rsidRPr="00F06343" w:rsidRDefault="002317E8" w:rsidP="002317E8">
            <w:pPr>
              <w:pStyle w:val="Tabletext"/>
              <w:keepNext/>
              <w:keepLines/>
              <w:spacing w:after="0"/>
              <w:jc w:val="center"/>
              <w:rPr>
                <w:rFonts w:eastAsia="SimSun"/>
              </w:rPr>
            </w:pPr>
            <w:r w:rsidRPr="00F06343">
              <w:rPr>
                <w:rFonts w:eastAsia="SimSun"/>
              </w:rPr>
              <w:t>4</w:t>
            </w:r>
          </w:p>
          <w:p w:rsidR="002317E8" w:rsidRPr="00F06343" w:rsidRDefault="002317E8" w:rsidP="002317E8">
            <w:pPr>
              <w:pStyle w:val="Tabletext"/>
              <w:keepNext/>
              <w:keepLines/>
              <w:spacing w:after="0"/>
              <w:jc w:val="center"/>
              <w:rPr>
                <w:rFonts w:eastAsia="SimSun"/>
              </w:rPr>
            </w:pPr>
            <w:r w:rsidRPr="00F06343">
              <w:rPr>
                <w:rFonts w:eastAsia="SimSun"/>
              </w:rPr>
              <w:t>5</w:t>
            </w:r>
          </w:p>
          <w:p w:rsidR="002317E8" w:rsidRPr="00F06343" w:rsidRDefault="002317E8" w:rsidP="002317E8">
            <w:pPr>
              <w:pStyle w:val="Tabletext"/>
              <w:keepNext/>
              <w:keepLines/>
              <w:spacing w:after="0"/>
              <w:jc w:val="center"/>
              <w:rPr>
                <w:rFonts w:eastAsia="SimSun"/>
              </w:rPr>
            </w:pPr>
            <w:r w:rsidRPr="00F06343">
              <w:rPr>
                <w:rFonts w:eastAsia="SimSun"/>
              </w:rPr>
              <w:t>6</w:t>
            </w:r>
          </w:p>
          <w:p w:rsidR="002317E8" w:rsidRPr="00F06343" w:rsidRDefault="002317E8" w:rsidP="002317E8">
            <w:pPr>
              <w:pStyle w:val="Tabletext"/>
              <w:keepNext/>
              <w:keepLines/>
              <w:spacing w:after="0"/>
              <w:jc w:val="center"/>
              <w:rPr>
                <w:rFonts w:eastAsia="SimSun"/>
              </w:rPr>
            </w:pPr>
            <w:r w:rsidRPr="00F06343">
              <w:rPr>
                <w:rFonts w:eastAsia="SimSun"/>
              </w:rPr>
              <w:t>7</w:t>
            </w:r>
          </w:p>
          <w:p w:rsidR="002317E8" w:rsidRPr="00F06343" w:rsidRDefault="002317E8" w:rsidP="002317E8">
            <w:pPr>
              <w:pStyle w:val="Tabletext"/>
              <w:keepNext/>
              <w:keepLines/>
              <w:spacing w:after="0"/>
              <w:jc w:val="center"/>
              <w:rPr>
                <w:rFonts w:eastAsia="SimSun"/>
              </w:rPr>
            </w:pPr>
            <w:r w:rsidRPr="00F06343">
              <w:rPr>
                <w:rFonts w:eastAsia="SimSun"/>
              </w:rPr>
              <w:t>8</w:t>
            </w:r>
          </w:p>
          <w:p w:rsidR="002317E8" w:rsidRPr="00F06343" w:rsidRDefault="002317E8" w:rsidP="002317E8">
            <w:pPr>
              <w:pStyle w:val="Tabletext"/>
              <w:keepNext/>
              <w:keepLines/>
              <w:spacing w:after="0"/>
              <w:jc w:val="center"/>
              <w:rPr>
                <w:rFonts w:eastAsia="SimSun"/>
              </w:rPr>
            </w:pPr>
            <w:r w:rsidRPr="00F06343">
              <w:rPr>
                <w:rFonts w:eastAsia="SimSun"/>
              </w:rPr>
              <w:t>9</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12</w:t>
            </w:r>
          </w:p>
          <w:p w:rsidR="002317E8" w:rsidRPr="00F06343" w:rsidRDefault="002317E8" w:rsidP="002317E8">
            <w:pPr>
              <w:pStyle w:val="Tabletext"/>
              <w:keepNext/>
              <w:keepLines/>
              <w:spacing w:after="0"/>
              <w:jc w:val="center"/>
              <w:rPr>
                <w:rFonts w:eastAsia="SimSun"/>
              </w:rPr>
            </w:pPr>
            <w:r w:rsidRPr="00F06343">
              <w:rPr>
                <w:rFonts w:eastAsia="SimSun"/>
              </w:rPr>
              <w:t>13</w:t>
            </w:r>
          </w:p>
          <w:p w:rsidR="002317E8" w:rsidRPr="00F06343" w:rsidRDefault="002317E8" w:rsidP="00216C49">
            <w:pPr>
              <w:pStyle w:val="Tabletext"/>
              <w:keepNext/>
              <w:keepLines/>
              <w:spacing w:after="80"/>
              <w:jc w:val="center"/>
              <w:rPr>
                <w:rFonts w:eastAsia="SimSun"/>
              </w:rPr>
            </w:pPr>
            <w:r w:rsidRPr="00F06343">
              <w:rPr>
                <w:rFonts w:eastAsia="SimSun"/>
              </w:rPr>
              <w:t>14</w:t>
            </w:r>
          </w:p>
        </w:tc>
        <w:tc>
          <w:tcPr>
            <w:tcW w:w="812" w:type="dxa"/>
            <w:tcBorders>
              <w:bottom w:val="single" w:sz="4" w:space="0" w:color="auto"/>
            </w:tcBorders>
            <w:shd w:val="pct5" w:color="auto" w:fill="FFFFFF"/>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16C49">
            <w:pPr>
              <w:pStyle w:val="Tabletext"/>
              <w:keepNext/>
              <w:keepLines/>
              <w:spacing w:after="80"/>
              <w:jc w:val="center"/>
              <w:rPr>
                <w:rFonts w:eastAsia="SimSun"/>
              </w:rPr>
            </w:pPr>
            <w:r w:rsidRPr="00F06343">
              <w:rPr>
                <w:rFonts w:eastAsia="SimSun"/>
              </w:rPr>
              <w:t>00</w:t>
            </w:r>
          </w:p>
        </w:tc>
        <w:tc>
          <w:tcPr>
            <w:tcW w:w="689" w:type="dxa"/>
            <w:tcBorders>
              <w:bottom w:val="single" w:sz="4" w:space="0" w:color="auto"/>
            </w:tcBorders>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16C49">
            <w:pPr>
              <w:pStyle w:val="Tabletext"/>
              <w:keepNext/>
              <w:keepLines/>
              <w:spacing w:after="80"/>
              <w:jc w:val="center"/>
              <w:rPr>
                <w:rFonts w:eastAsia="SimSun"/>
              </w:rPr>
            </w:pPr>
            <w:r w:rsidRPr="00F06343">
              <w:rPr>
                <w:rFonts w:eastAsia="SimSun"/>
              </w:rPr>
              <w:t>11</w:t>
            </w:r>
          </w:p>
        </w:tc>
        <w:tc>
          <w:tcPr>
            <w:tcW w:w="729" w:type="dxa"/>
            <w:tcBorders>
              <w:bottom w:val="single" w:sz="4" w:space="0" w:color="auto"/>
            </w:tcBorders>
            <w:shd w:val="pct5" w:color="auto" w:fill="FFFFFF"/>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16C49">
            <w:pPr>
              <w:pStyle w:val="Tabletext"/>
              <w:keepNext/>
              <w:keepLines/>
              <w:spacing w:after="80"/>
              <w:jc w:val="center"/>
              <w:rPr>
                <w:rFonts w:eastAsia="SimSun"/>
              </w:rPr>
            </w:pPr>
            <w:r w:rsidRPr="00F06343">
              <w:rPr>
                <w:rFonts w:eastAsia="SimSun"/>
              </w:rPr>
              <w:t>00</w:t>
            </w:r>
          </w:p>
        </w:tc>
        <w:tc>
          <w:tcPr>
            <w:tcW w:w="496" w:type="dxa"/>
            <w:tcBorders>
              <w:bottom w:val="single" w:sz="4" w:space="0" w:color="auto"/>
            </w:tcBorders>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16C49">
            <w:pPr>
              <w:pStyle w:val="Tabletext"/>
              <w:keepNext/>
              <w:keepLines/>
              <w:spacing w:after="80"/>
              <w:jc w:val="center"/>
              <w:rPr>
                <w:rFonts w:eastAsia="SimSun"/>
              </w:rPr>
            </w:pPr>
            <w:r w:rsidRPr="00F06343">
              <w:rPr>
                <w:rFonts w:eastAsia="SimSun"/>
              </w:rPr>
              <w:t>11</w:t>
            </w:r>
          </w:p>
        </w:tc>
        <w:tc>
          <w:tcPr>
            <w:tcW w:w="496" w:type="dxa"/>
            <w:tcBorders>
              <w:bottom w:val="single" w:sz="4" w:space="0" w:color="auto"/>
            </w:tcBorders>
            <w:shd w:val="pct5" w:color="auto" w:fill="FFFFFF"/>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16C49">
            <w:pPr>
              <w:pStyle w:val="Tabletext"/>
              <w:keepNext/>
              <w:keepLines/>
              <w:spacing w:after="80"/>
              <w:jc w:val="center"/>
              <w:rPr>
                <w:rFonts w:eastAsia="SimSun"/>
              </w:rPr>
            </w:pPr>
            <w:r w:rsidRPr="00F06343">
              <w:rPr>
                <w:rFonts w:eastAsia="SimSun"/>
              </w:rPr>
              <w:t>00</w:t>
            </w:r>
          </w:p>
        </w:tc>
        <w:tc>
          <w:tcPr>
            <w:tcW w:w="496" w:type="dxa"/>
            <w:tcBorders>
              <w:bottom w:val="single" w:sz="4" w:space="0" w:color="auto"/>
            </w:tcBorders>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16C49">
            <w:pPr>
              <w:pStyle w:val="Tabletext"/>
              <w:keepNext/>
              <w:keepLines/>
              <w:spacing w:after="80"/>
              <w:jc w:val="center"/>
              <w:rPr>
                <w:rFonts w:eastAsia="SimSun"/>
              </w:rPr>
            </w:pPr>
            <w:r w:rsidRPr="00F06343">
              <w:rPr>
                <w:rFonts w:eastAsia="SimSun"/>
              </w:rPr>
              <w:t>11</w:t>
            </w:r>
          </w:p>
        </w:tc>
        <w:tc>
          <w:tcPr>
            <w:tcW w:w="496" w:type="dxa"/>
            <w:tcBorders>
              <w:bottom w:val="single" w:sz="4" w:space="0" w:color="auto"/>
            </w:tcBorders>
            <w:shd w:val="pct5" w:color="auto" w:fill="FFFFFF"/>
          </w:tcPr>
          <w:p w:rsidR="002317E8" w:rsidRPr="00F06343" w:rsidRDefault="002317E8" w:rsidP="00216C49">
            <w:pPr>
              <w:pStyle w:val="Tabletext"/>
              <w:keepNext/>
              <w:keepLines/>
              <w:spacing w:before="40"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16C49">
            <w:pPr>
              <w:pStyle w:val="Tabletext"/>
              <w:keepNext/>
              <w:keepLines/>
              <w:spacing w:after="80"/>
              <w:jc w:val="center"/>
              <w:rPr>
                <w:rFonts w:eastAsia="SimSun"/>
              </w:rPr>
            </w:pPr>
            <w:r w:rsidRPr="00F06343">
              <w:rPr>
                <w:rFonts w:eastAsia="SimSun"/>
              </w:rPr>
              <w:t>11</w:t>
            </w:r>
          </w:p>
        </w:tc>
        <w:tc>
          <w:tcPr>
            <w:tcW w:w="549" w:type="dxa"/>
            <w:tcBorders>
              <w:bottom w:val="single" w:sz="4" w:space="0" w:color="auto"/>
            </w:tcBorders>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16C49">
            <w:pPr>
              <w:pStyle w:val="Tabletext"/>
              <w:keepNext/>
              <w:keepLines/>
              <w:spacing w:after="80"/>
              <w:jc w:val="center"/>
              <w:rPr>
                <w:rFonts w:eastAsia="SimSun"/>
              </w:rPr>
            </w:pPr>
            <w:r w:rsidRPr="00F06343">
              <w:rPr>
                <w:rFonts w:eastAsia="SimSun"/>
              </w:rPr>
              <w:t>11</w:t>
            </w:r>
          </w:p>
        </w:tc>
        <w:tc>
          <w:tcPr>
            <w:tcW w:w="549" w:type="dxa"/>
            <w:tcBorders>
              <w:bottom w:val="single" w:sz="4" w:space="0" w:color="auto"/>
            </w:tcBorders>
            <w:shd w:val="pct5" w:color="auto" w:fill="FFFFFF"/>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16C49">
            <w:pPr>
              <w:pStyle w:val="Tabletext"/>
              <w:keepNext/>
              <w:keepLines/>
              <w:spacing w:after="80"/>
              <w:jc w:val="center"/>
              <w:rPr>
                <w:rFonts w:eastAsia="SimSun"/>
              </w:rPr>
            </w:pPr>
            <w:r w:rsidRPr="00F06343">
              <w:rPr>
                <w:rFonts w:eastAsia="SimSun"/>
              </w:rPr>
              <w:t>00</w:t>
            </w:r>
          </w:p>
        </w:tc>
        <w:tc>
          <w:tcPr>
            <w:tcW w:w="550" w:type="dxa"/>
            <w:tcBorders>
              <w:bottom w:val="single" w:sz="4" w:space="0" w:color="auto"/>
            </w:tcBorders>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16C49">
            <w:pPr>
              <w:pStyle w:val="Tabletext"/>
              <w:keepNext/>
              <w:keepLines/>
              <w:spacing w:after="80"/>
              <w:jc w:val="center"/>
              <w:rPr>
                <w:rFonts w:eastAsia="SimSun"/>
              </w:rPr>
            </w:pPr>
            <w:r w:rsidRPr="00F06343">
              <w:rPr>
                <w:rFonts w:eastAsia="SimSun"/>
              </w:rPr>
              <w:t>11</w:t>
            </w:r>
          </w:p>
        </w:tc>
        <w:tc>
          <w:tcPr>
            <w:tcW w:w="549" w:type="dxa"/>
            <w:tcBorders>
              <w:bottom w:val="single" w:sz="4" w:space="0" w:color="auto"/>
            </w:tcBorders>
            <w:shd w:val="pct5" w:color="auto" w:fill="FFFFFF"/>
          </w:tcPr>
          <w:p w:rsidR="002317E8" w:rsidRPr="00F06343" w:rsidRDefault="002317E8" w:rsidP="00216C49">
            <w:pPr>
              <w:pStyle w:val="Tabletext"/>
              <w:keepNext/>
              <w:keepLines/>
              <w:spacing w:before="40"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16C49">
            <w:pPr>
              <w:pStyle w:val="Tabletext"/>
              <w:keepNext/>
              <w:keepLines/>
              <w:spacing w:after="80"/>
              <w:jc w:val="center"/>
              <w:rPr>
                <w:rFonts w:eastAsia="SimSun"/>
              </w:rPr>
            </w:pPr>
            <w:r w:rsidRPr="00F06343">
              <w:rPr>
                <w:rFonts w:eastAsia="SimSun"/>
              </w:rPr>
              <w:t>11</w:t>
            </w:r>
          </w:p>
        </w:tc>
        <w:tc>
          <w:tcPr>
            <w:tcW w:w="549" w:type="dxa"/>
            <w:tcBorders>
              <w:bottom w:val="single" w:sz="4" w:space="0" w:color="auto"/>
            </w:tcBorders>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16C49">
            <w:pPr>
              <w:pStyle w:val="Tabletext"/>
              <w:keepNext/>
              <w:keepLines/>
              <w:spacing w:after="80"/>
              <w:jc w:val="center"/>
              <w:rPr>
                <w:rFonts w:eastAsia="SimSun"/>
              </w:rPr>
            </w:pPr>
            <w:r w:rsidRPr="00F06343">
              <w:rPr>
                <w:rFonts w:eastAsia="SimSun"/>
              </w:rPr>
              <w:t>11</w:t>
            </w:r>
          </w:p>
        </w:tc>
        <w:tc>
          <w:tcPr>
            <w:tcW w:w="550" w:type="dxa"/>
            <w:tcBorders>
              <w:bottom w:val="single" w:sz="4" w:space="0" w:color="auto"/>
            </w:tcBorders>
            <w:shd w:val="pct5" w:color="auto" w:fill="FFFFFF"/>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16C49">
            <w:pPr>
              <w:pStyle w:val="Tabletext"/>
              <w:keepNext/>
              <w:keepLines/>
              <w:spacing w:after="80"/>
              <w:jc w:val="center"/>
              <w:rPr>
                <w:rFonts w:eastAsia="SimSun"/>
              </w:rPr>
            </w:pPr>
            <w:r w:rsidRPr="00F06343">
              <w:rPr>
                <w:rFonts w:eastAsia="SimSun"/>
              </w:rPr>
              <w:t>10</w:t>
            </w:r>
          </w:p>
        </w:tc>
        <w:tc>
          <w:tcPr>
            <w:tcW w:w="549" w:type="dxa"/>
            <w:tcBorders>
              <w:bottom w:val="single" w:sz="4" w:space="0" w:color="auto"/>
            </w:tcBorders>
          </w:tcPr>
          <w:p w:rsidR="002317E8" w:rsidRPr="00F06343" w:rsidRDefault="002317E8" w:rsidP="00216C49">
            <w:pPr>
              <w:pStyle w:val="Tabletext"/>
              <w:keepNext/>
              <w:keepLines/>
              <w:spacing w:before="40"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16C49">
            <w:pPr>
              <w:pStyle w:val="Tabletext"/>
              <w:keepNext/>
              <w:keepLines/>
              <w:spacing w:after="80"/>
              <w:jc w:val="center"/>
              <w:rPr>
                <w:rFonts w:eastAsia="SimSun"/>
              </w:rPr>
            </w:pPr>
            <w:r w:rsidRPr="00F06343">
              <w:rPr>
                <w:rFonts w:eastAsia="SimSun"/>
              </w:rPr>
              <w:t>11</w:t>
            </w:r>
          </w:p>
        </w:tc>
        <w:tc>
          <w:tcPr>
            <w:tcW w:w="550" w:type="dxa"/>
            <w:tcBorders>
              <w:bottom w:val="single" w:sz="4" w:space="0" w:color="auto"/>
            </w:tcBorders>
            <w:shd w:val="pct5" w:color="auto" w:fill="FFFFFF"/>
          </w:tcPr>
          <w:p w:rsidR="002317E8" w:rsidRPr="00F06343" w:rsidRDefault="002317E8" w:rsidP="00216C49">
            <w:pPr>
              <w:pStyle w:val="Tabletext"/>
              <w:keepNext/>
              <w:keepLines/>
              <w:spacing w:before="40"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11</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10</w:t>
            </w:r>
          </w:p>
          <w:p w:rsidR="002317E8" w:rsidRPr="00F06343" w:rsidRDefault="002317E8" w:rsidP="002317E8">
            <w:pPr>
              <w:pStyle w:val="Tabletext"/>
              <w:keepNext/>
              <w:keepLines/>
              <w:spacing w:after="0"/>
              <w:jc w:val="center"/>
              <w:rPr>
                <w:rFonts w:eastAsia="SimSun"/>
              </w:rPr>
            </w:pPr>
            <w:r w:rsidRPr="00F06343">
              <w:rPr>
                <w:rFonts w:eastAsia="SimSun"/>
              </w:rPr>
              <w:t>01</w:t>
            </w:r>
          </w:p>
          <w:p w:rsidR="002317E8" w:rsidRPr="00F06343" w:rsidRDefault="002317E8" w:rsidP="002317E8">
            <w:pPr>
              <w:pStyle w:val="Tabletext"/>
              <w:keepNext/>
              <w:keepLines/>
              <w:spacing w:after="0"/>
              <w:jc w:val="center"/>
              <w:rPr>
                <w:rFonts w:eastAsia="SimSun"/>
              </w:rPr>
            </w:pPr>
            <w:r w:rsidRPr="00F06343">
              <w:rPr>
                <w:rFonts w:eastAsia="SimSun"/>
              </w:rPr>
              <w:t>00</w:t>
            </w:r>
          </w:p>
          <w:p w:rsidR="002317E8" w:rsidRPr="00F06343" w:rsidRDefault="002317E8" w:rsidP="00216C49">
            <w:pPr>
              <w:pStyle w:val="Tabletext"/>
              <w:keepNext/>
              <w:keepLines/>
              <w:spacing w:after="80"/>
              <w:jc w:val="center"/>
              <w:rPr>
                <w:rFonts w:eastAsia="SimSun"/>
              </w:rPr>
            </w:pPr>
            <w:r w:rsidRPr="00F06343">
              <w:rPr>
                <w:rFonts w:eastAsia="SimSun"/>
              </w:rPr>
              <w:t>01</w:t>
            </w:r>
          </w:p>
        </w:tc>
      </w:tr>
      <w:tr w:rsidR="002317E8" w:rsidRPr="00F06343" w:rsidTr="002317E8">
        <w:trPr>
          <w:jc w:val="center"/>
        </w:trPr>
        <w:tc>
          <w:tcPr>
            <w:tcW w:w="9639" w:type="dxa"/>
            <w:gridSpan w:val="16"/>
          </w:tcPr>
          <w:p w:rsidR="002317E8" w:rsidRPr="00F06343" w:rsidRDefault="002317E8" w:rsidP="002317E8">
            <w:pPr>
              <w:pStyle w:val="Tabletext"/>
              <w:keepNext/>
              <w:spacing w:before="60"/>
              <w:rPr>
                <w:rtl/>
                <w:lang w:bidi="ar-EG"/>
              </w:rPr>
            </w:pPr>
            <w:r w:rsidRPr="00F06343">
              <w:rPr>
                <w:rFonts w:hint="cs"/>
                <w:b/>
                <w:bCs/>
                <w:rtl/>
                <w:lang w:bidi="ar-EG"/>
              </w:rPr>
              <w:t>الملاحظة</w:t>
            </w:r>
            <w:r w:rsidRPr="00F06343">
              <w:rPr>
                <w:rFonts w:hint="cs"/>
                <w:rtl/>
                <w:lang w:bidi="ar-EG"/>
              </w:rPr>
              <w:t xml:space="preserve"> </w:t>
            </w:r>
            <w:r w:rsidRPr="00F06343">
              <w:rPr>
                <w:b/>
                <w:bCs/>
                <w:lang w:val="en-CA"/>
              </w:rPr>
              <w:t>1</w:t>
            </w:r>
            <w:r w:rsidRPr="00F06343">
              <w:rPr>
                <w:rFonts w:hint="cs"/>
                <w:rtl/>
                <w:lang w:bidi="ar-EG"/>
              </w:rPr>
              <w:t xml:space="preserve">: يُستعمل هذا النموذج ما عدا أنساق الفجوات </w:t>
            </w:r>
            <w:r w:rsidRPr="00F06343">
              <w:rPr>
                <w:lang w:val="en-CA"/>
              </w:rPr>
              <w:t>2B</w:t>
            </w:r>
            <w:r w:rsidRPr="00F06343">
              <w:rPr>
                <w:rFonts w:hint="cs"/>
                <w:rtl/>
                <w:lang w:bidi="ar-EG"/>
              </w:rPr>
              <w:t xml:space="preserve"> و</w:t>
            </w:r>
            <w:r w:rsidRPr="00F06343">
              <w:rPr>
                <w:lang w:val="en-CA"/>
              </w:rPr>
              <w:t>3B</w:t>
            </w:r>
            <w:r w:rsidRPr="00F06343">
              <w:rPr>
                <w:rFonts w:hint="cs"/>
                <w:rtl/>
                <w:lang w:bidi="ar-EG"/>
              </w:rPr>
              <w:t>.</w:t>
            </w:r>
          </w:p>
          <w:p w:rsidR="002317E8" w:rsidRPr="00F06343" w:rsidRDefault="002317E8" w:rsidP="002317E8">
            <w:pPr>
              <w:pStyle w:val="Tabletext"/>
              <w:keepNext/>
              <w:rPr>
                <w:rtl/>
                <w:lang w:bidi="ar-EG"/>
              </w:rPr>
            </w:pPr>
            <w:r w:rsidRPr="00F06343">
              <w:rPr>
                <w:rFonts w:hint="cs"/>
                <w:b/>
                <w:bCs/>
                <w:rtl/>
                <w:lang w:bidi="ar-EG"/>
              </w:rPr>
              <w:t>الملاحظة</w:t>
            </w:r>
            <w:r w:rsidRPr="00F06343">
              <w:rPr>
                <w:rFonts w:hint="cs"/>
                <w:rtl/>
                <w:lang w:bidi="ar-EG"/>
              </w:rPr>
              <w:t xml:space="preserve"> </w:t>
            </w:r>
            <w:r w:rsidRPr="00F06343">
              <w:rPr>
                <w:b/>
                <w:bCs/>
                <w:lang w:val="en-CA"/>
              </w:rPr>
              <w:t>2</w:t>
            </w:r>
            <w:r w:rsidRPr="00F06343">
              <w:rPr>
                <w:rFonts w:hint="cs"/>
                <w:rtl/>
                <w:lang w:bidi="ar-EG"/>
              </w:rPr>
              <w:t xml:space="preserve">: يُستعمل هذا النموذج ما عدا أنساق الفجوات </w:t>
            </w:r>
            <w:r w:rsidRPr="00F06343">
              <w:rPr>
                <w:lang w:val="en-CA"/>
              </w:rPr>
              <w:t>0B</w:t>
            </w:r>
            <w:r w:rsidRPr="00F06343">
              <w:rPr>
                <w:rFonts w:hint="cs"/>
                <w:rtl/>
                <w:lang w:bidi="ar-EG"/>
              </w:rPr>
              <w:t xml:space="preserve"> و</w:t>
            </w:r>
            <w:r w:rsidRPr="00F06343">
              <w:rPr>
                <w:lang w:val="en-CA"/>
              </w:rPr>
              <w:t>1B</w:t>
            </w:r>
            <w:r w:rsidRPr="00F06343">
              <w:rPr>
                <w:rFonts w:hint="cs"/>
                <w:rtl/>
                <w:lang w:bidi="ar-EG"/>
              </w:rPr>
              <w:t xml:space="preserve"> و</w:t>
            </w:r>
            <w:r w:rsidRPr="00F06343">
              <w:rPr>
                <w:lang w:val="en-CA"/>
              </w:rPr>
              <w:t>4B</w:t>
            </w:r>
            <w:r w:rsidRPr="00F06343">
              <w:rPr>
                <w:rFonts w:hint="cs"/>
                <w:rtl/>
                <w:lang w:bidi="ar-EG"/>
              </w:rPr>
              <w:t xml:space="preserve"> و</w:t>
            </w:r>
            <w:r w:rsidRPr="00F06343">
              <w:rPr>
                <w:lang w:val="en-CA"/>
              </w:rPr>
              <w:t>5B</w:t>
            </w:r>
            <w:r w:rsidRPr="00F06343">
              <w:rPr>
                <w:rFonts w:hint="cs"/>
                <w:rtl/>
                <w:lang w:bidi="ar-EG"/>
              </w:rPr>
              <w:t xml:space="preserve"> و</w:t>
            </w:r>
            <w:r w:rsidRPr="00F06343">
              <w:rPr>
                <w:lang w:val="en-CA"/>
              </w:rPr>
              <w:t>8B</w:t>
            </w:r>
            <w:r w:rsidRPr="00F06343">
              <w:rPr>
                <w:rFonts w:hint="cs"/>
                <w:rtl/>
                <w:lang w:bidi="ar-EG"/>
              </w:rPr>
              <w:t xml:space="preserve"> و</w:t>
            </w:r>
            <w:r w:rsidRPr="00F06343">
              <w:rPr>
                <w:lang w:val="en-CA"/>
              </w:rPr>
              <w:t>9B</w:t>
            </w:r>
            <w:r w:rsidRPr="00F06343">
              <w:rPr>
                <w:rFonts w:hint="cs"/>
                <w:rtl/>
                <w:lang w:bidi="ar-EG"/>
              </w:rPr>
              <w:t>.</w:t>
            </w:r>
          </w:p>
          <w:p w:rsidR="002317E8" w:rsidRPr="00F06343" w:rsidRDefault="002317E8" w:rsidP="002317E8">
            <w:pPr>
              <w:pStyle w:val="Tabletext"/>
              <w:keepNext/>
              <w:rPr>
                <w:rtl/>
                <w:lang w:bidi="ar-EG"/>
              </w:rPr>
            </w:pPr>
            <w:r w:rsidRPr="00F06343">
              <w:rPr>
                <w:rFonts w:hint="cs"/>
                <w:b/>
                <w:bCs/>
                <w:rtl/>
                <w:lang w:bidi="ar-EG"/>
              </w:rPr>
              <w:t>الملاحظة</w:t>
            </w:r>
            <w:r w:rsidRPr="00F06343">
              <w:rPr>
                <w:rFonts w:hint="cs"/>
                <w:rtl/>
                <w:lang w:bidi="ar-EG"/>
              </w:rPr>
              <w:t xml:space="preserve"> </w:t>
            </w:r>
            <w:r w:rsidRPr="00F06343">
              <w:rPr>
                <w:b/>
                <w:bCs/>
                <w:lang w:val="en-CA"/>
              </w:rPr>
              <w:t>3</w:t>
            </w:r>
            <w:r w:rsidRPr="00F06343">
              <w:rPr>
                <w:rFonts w:hint="cs"/>
                <w:rtl/>
                <w:lang w:bidi="ar-EG"/>
              </w:rPr>
              <w:t xml:space="preserve">: يُستعمل هذا النموذج ما عدا أنساق الفجوات </w:t>
            </w:r>
            <w:r w:rsidRPr="00F06343">
              <w:rPr>
                <w:lang w:val="en-CA"/>
              </w:rPr>
              <w:t>6B</w:t>
            </w:r>
            <w:r w:rsidRPr="00F06343">
              <w:rPr>
                <w:rFonts w:hint="cs"/>
                <w:rtl/>
                <w:lang w:bidi="ar-EG"/>
              </w:rPr>
              <w:t xml:space="preserve"> و</w:t>
            </w:r>
            <w:r w:rsidRPr="00F06343">
              <w:rPr>
                <w:lang w:val="en-CA"/>
              </w:rPr>
              <w:t>7B</w:t>
            </w:r>
            <w:r w:rsidRPr="00F06343">
              <w:rPr>
                <w:rFonts w:hint="cs"/>
                <w:rtl/>
                <w:lang w:bidi="ar-EG"/>
              </w:rPr>
              <w:t xml:space="preserve"> و</w:t>
            </w:r>
            <w:r w:rsidRPr="00F06343">
              <w:rPr>
                <w:lang w:val="en-CA"/>
              </w:rPr>
              <w:t>10B</w:t>
            </w:r>
            <w:r w:rsidRPr="00F06343">
              <w:rPr>
                <w:rFonts w:hint="cs"/>
                <w:rtl/>
                <w:lang w:bidi="ar-EG"/>
              </w:rPr>
              <w:t xml:space="preserve"> و</w:t>
            </w:r>
            <w:r w:rsidRPr="00F06343">
              <w:rPr>
                <w:lang w:val="en-CA"/>
              </w:rPr>
              <w:t>11B</w:t>
            </w:r>
            <w:r w:rsidRPr="00F06343">
              <w:rPr>
                <w:rFonts w:hint="cs"/>
                <w:rtl/>
                <w:lang w:bidi="ar-EG"/>
              </w:rPr>
              <w:t xml:space="preserve"> و</w:t>
            </w:r>
            <w:r w:rsidRPr="00F06343">
              <w:rPr>
                <w:lang w:val="en-CA"/>
              </w:rPr>
              <w:t>12B</w:t>
            </w:r>
            <w:r w:rsidRPr="00F06343">
              <w:rPr>
                <w:rFonts w:hint="cs"/>
                <w:rtl/>
                <w:lang w:bidi="ar-EG"/>
              </w:rPr>
              <w:t xml:space="preserve"> و</w:t>
            </w:r>
            <w:r w:rsidRPr="00F06343">
              <w:rPr>
                <w:lang w:val="en-CA"/>
              </w:rPr>
              <w:t>13B</w:t>
            </w:r>
            <w:r w:rsidRPr="00F06343">
              <w:rPr>
                <w:rFonts w:hint="cs"/>
                <w:rtl/>
                <w:lang w:bidi="ar-EG"/>
              </w:rPr>
              <w:t>.</w:t>
            </w:r>
          </w:p>
          <w:p w:rsidR="002317E8" w:rsidRPr="00F06343" w:rsidRDefault="002317E8" w:rsidP="00532AA8">
            <w:pPr>
              <w:pStyle w:val="Tabletext"/>
              <w:keepNext/>
              <w:spacing w:after="120"/>
              <w:rPr>
                <w:lang w:bidi="ar-EG"/>
              </w:rPr>
            </w:pPr>
            <w:r w:rsidRPr="00F06343">
              <w:rPr>
                <w:rFonts w:hint="cs"/>
                <w:b/>
                <w:bCs/>
                <w:rtl/>
                <w:lang w:bidi="ar-EG"/>
              </w:rPr>
              <w:t>الملاحظة</w:t>
            </w:r>
            <w:r w:rsidRPr="00F06343">
              <w:rPr>
                <w:rFonts w:hint="cs"/>
                <w:rtl/>
                <w:lang w:bidi="ar-EG"/>
              </w:rPr>
              <w:t xml:space="preserve"> </w:t>
            </w:r>
            <w:r w:rsidRPr="00F06343">
              <w:rPr>
                <w:b/>
                <w:bCs/>
                <w:lang w:val="en-CA"/>
              </w:rPr>
              <w:t>4</w:t>
            </w:r>
            <w:r w:rsidRPr="00F06343">
              <w:rPr>
                <w:rFonts w:hint="cs"/>
                <w:rtl/>
                <w:lang w:bidi="ar-EG"/>
              </w:rPr>
              <w:t xml:space="preserve">: بالنسبة لنسق الفجوة </w:t>
            </w:r>
            <w:r w:rsidRPr="00F06343">
              <w:rPr>
                <w:i/>
                <w:iCs/>
                <w:lang w:val="en-CA"/>
              </w:rPr>
              <w:t>nB</w:t>
            </w:r>
            <w:r w:rsidRPr="00F06343">
              <w:rPr>
                <w:rFonts w:hint="cs"/>
                <w:rtl/>
                <w:lang w:bidi="ar-EG"/>
              </w:rPr>
              <w:t xml:space="preserve"> حيث </w:t>
            </w:r>
            <w:r w:rsidRPr="00F06343">
              <w:rPr>
                <w:i/>
                <w:iCs/>
                <w:lang w:val="en-CA"/>
              </w:rPr>
              <w:t>n</w:t>
            </w:r>
            <w:r w:rsidRPr="00F06343">
              <w:rPr>
                <w:rFonts w:hint="cs"/>
                <w:rtl/>
                <w:lang w:bidi="ar-EG"/>
              </w:rPr>
              <w:t xml:space="preserve"> = </w:t>
            </w:r>
            <w:r w:rsidRPr="00F06343">
              <w:rPr>
                <w:lang w:val="en-CA"/>
              </w:rPr>
              <w:t>0</w:t>
            </w:r>
            <w:r w:rsidRPr="00F06343">
              <w:rPr>
                <w:rFonts w:hint="cs"/>
                <w:rtl/>
                <w:lang w:val="en-CA"/>
              </w:rPr>
              <w:t>،</w:t>
            </w:r>
            <w:r w:rsidR="00532AA8">
              <w:rPr>
                <w:rFonts w:hint="cs"/>
                <w:rtl/>
                <w:lang w:val="en-CA"/>
              </w:rPr>
              <w:t xml:space="preserve"> </w:t>
            </w:r>
            <w:r w:rsidRPr="00F06343">
              <w:rPr>
                <w:lang w:val="en-CA"/>
              </w:rPr>
              <w:t>...</w:t>
            </w:r>
            <w:r w:rsidRPr="00F06343">
              <w:rPr>
                <w:rFonts w:hint="cs"/>
                <w:rtl/>
                <w:lang w:val="en-CA"/>
              </w:rPr>
              <w:t>،</w:t>
            </w:r>
            <w:r w:rsidR="00532AA8">
              <w:rPr>
                <w:rFonts w:hint="cs"/>
                <w:rtl/>
                <w:lang w:val="en-CA"/>
              </w:rPr>
              <w:t xml:space="preserve"> </w:t>
            </w:r>
            <w:r w:rsidRPr="00F06343">
              <w:rPr>
                <w:lang w:val="en-CA"/>
              </w:rPr>
              <w:t>15</w:t>
            </w:r>
            <w:r w:rsidRPr="00F06343">
              <w:rPr>
                <w:rFonts w:hint="cs"/>
                <w:rtl/>
                <w:lang w:bidi="ar-EG"/>
              </w:rPr>
              <w:t xml:space="preserve">، يتعين استعمال نموذج البتة الدليلية المقابل إلى </w:t>
            </w:r>
            <w:r w:rsidRPr="00F06343">
              <w:rPr>
                <w:lang w:val="en-CA"/>
              </w:rPr>
              <w:t>N</w:t>
            </w:r>
            <w:r w:rsidRPr="00F06343">
              <w:rPr>
                <w:vertAlign w:val="subscript"/>
                <w:lang w:val="en-CA"/>
              </w:rPr>
              <w:t>pilot</w:t>
            </w:r>
            <w:r w:rsidRPr="00F06343">
              <w:rPr>
                <w:lang w:val="en-CA"/>
              </w:rPr>
              <w:t>/2</w:t>
            </w:r>
            <w:r w:rsidRPr="00F06343">
              <w:rPr>
                <w:rFonts w:hint="cs"/>
                <w:rtl/>
                <w:lang w:bidi="ar-EG"/>
              </w:rPr>
              <w:t xml:space="preserve"> ويُطبق تكرار الرمز.</w:t>
            </w:r>
          </w:p>
        </w:tc>
      </w:tr>
    </w:tbl>
    <w:p w:rsidR="00EA3B8F" w:rsidRPr="00F06343" w:rsidRDefault="00EA3B8F" w:rsidP="00EA3B8F">
      <w:pPr>
        <w:rPr>
          <w:spacing w:val="-2"/>
          <w:rtl/>
          <w:lang w:val="en-CA" w:bidi="ar-EG"/>
        </w:rPr>
      </w:pPr>
      <w:r w:rsidRPr="00F06343">
        <w:rPr>
          <w:rFonts w:hint="cs"/>
          <w:spacing w:val="-2"/>
          <w:rtl/>
          <w:lang w:bidi="ar-EG"/>
        </w:rPr>
        <w:t xml:space="preserve">وترد العلاقة بين رمز </w:t>
      </w:r>
      <w:r w:rsidRPr="00F06343">
        <w:rPr>
          <w:spacing w:val="-2"/>
          <w:rtl/>
          <w:lang w:bidi="ar-EG"/>
        </w:rPr>
        <w:t>مراقبة قدرة الإرسال</w:t>
      </w:r>
      <w:r w:rsidRPr="00F06343">
        <w:rPr>
          <w:rFonts w:hint="cs"/>
          <w:spacing w:val="-2"/>
          <w:rtl/>
          <w:lang w:bidi="ar-EG"/>
        </w:rPr>
        <w:t xml:space="preserve"> </w:t>
      </w:r>
      <w:r w:rsidRPr="00F06343">
        <w:rPr>
          <w:spacing w:val="-2"/>
          <w:lang w:val="en-CA" w:bidi="ar-EG"/>
        </w:rPr>
        <w:t>(TPC)</w:t>
      </w:r>
      <w:r w:rsidRPr="00F06343">
        <w:rPr>
          <w:rFonts w:hint="cs"/>
          <w:spacing w:val="-2"/>
          <w:rtl/>
          <w:lang w:val="en-CA" w:bidi="ar-EG"/>
        </w:rPr>
        <w:t xml:space="preserve"> وأمر التحكم في قدرة الإرسال في الجدول </w:t>
      </w:r>
      <w:r w:rsidRPr="00F06343">
        <w:rPr>
          <w:spacing w:val="-2"/>
          <w:lang w:val="en-CA" w:bidi="ar-EG"/>
        </w:rPr>
        <w:t>46</w:t>
      </w:r>
      <w:r w:rsidRPr="00F06343">
        <w:rPr>
          <w:rFonts w:hint="cs"/>
          <w:spacing w:val="-2"/>
          <w:rtl/>
          <w:lang w:val="en-CA" w:bidi="ar-EG"/>
        </w:rPr>
        <w:t>.</w:t>
      </w:r>
    </w:p>
    <w:p w:rsidR="00EA3B8F" w:rsidRPr="00F06343" w:rsidRDefault="00EA3B8F" w:rsidP="00D752CA">
      <w:pPr>
        <w:pStyle w:val="TableNo"/>
      </w:pPr>
      <w:r w:rsidRPr="00F06343">
        <w:rPr>
          <w:rFonts w:hint="cs"/>
          <w:rtl/>
        </w:rPr>
        <w:t>الج</w:t>
      </w:r>
      <w:r w:rsidR="0000351B" w:rsidRPr="00F06343">
        <w:rPr>
          <w:rFonts w:hint="cs"/>
          <w:rtl/>
        </w:rPr>
        <w:t>ـ</w:t>
      </w:r>
      <w:r w:rsidRPr="00F06343">
        <w:rPr>
          <w:rFonts w:hint="cs"/>
          <w:rtl/>
        </w:rPr>
        <w:t>دول</w:t>
      </w:r>
      <w:r w:rsidRPr="00F06343">
        <w:rPr>
          <w:rtl/>
        </w:rPr>
        <w:t xml:space="preserve"> </w:t>
      </w:r>
      <w:r w:rsidRPr="00F06343">
        <w:t>46</w:t>
      </w:r>
    </w:p>
    <w:p w:rsidR="00F2330D" w:rsidRPr="00F06343" w:rsidRDefault="00EA3B8F" w:rsidP="00D752CA">
      <w:pPr>
        <w:pStyle w:val="Tabletitle"/>
        <w:rPr>
          <w:rFonts w:hint="eastAsia"/>
        </w:rPr>
      </w:pPr>
      <w:r w:rsidRPr="00F06343">
        <w:rPr>
          <w:rFonts w:hint="cs"/>
          <w:rtl/>
        </w:rPr>
        <w:t>نموذج بتات مراقبة قدرة الإرسال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3"/>
        <w:gridCol w:w="1454"/>
        <w:gridCol w:w="1454"/>
        <w:gridCol w:w="1900"/>
      </w:tblGrid>
      <w:tr w:rsidR="00830FB0" w:rsidRPr="00F06343" w:rsidTr="002537B2">
        <w:trPr>
          <w:cantSplit/>
          <w:jc w:val="center"/>
        </w:trPr>
        <w:tc>
          <w:tcPr>
            <w:tcW w:w="4361" w:type="dxa"/>
            <w:gridSpan w:val="3"/>
            <w:vAlign w:val="center"/>
          </w:tcPr>
          <w:p w:rsidR="00830FB0" w:rsidRPr="00F06343" w:rsidRDefault="00830FB0" w:rsidP="000D2DE6">
            <w:pPr>
              <w:pStyle w:val="Tablehead"/>
              <w:rPr>
                <w:rFonts w:ascii="Calibri" w:hAnsi="Calibri"/>
                <w:lang w:val="en-CA"/>
              </w:rPr>
            </w:pPr>
            <w:r w:rsidRPr="00F06343">
              <w:rPr>
                <w:rFonts w:hint="cs"/>
                <w:rtl/>
              </w:rPr>
              <w:t xml:space="preserve">نموذج بتات مراقبة قدرة الإرسال </w:t>
            </w:r>
            <w:r w:rsidRPr="00F06343">
              <w:rPr>
                <w:rFonts w:cs="Times New Roman"/>
                <w:lang w:val="en-CA"/>
              </w:rPr>
              <w:t>(TPC)</w:t>
            </w:r>
          </w:p>
        </w:tc>
        <w:tc>
          <w:tcPr>
            <w:tcW w:w="1900" w:type="dxa"/>
            <w:vMerge w:val="restart"/>
          </w:tcPr>
          <w:p w:rsidR="00830FB0" w:rsidRPr="00F06343" w:rsidRDefault="00830FB0" w:rsidP="00532AA8">
            <w:pPr>
              <w:pStyle w:val="Tablehead"/>
              <w:rPr>
                <w:rFonts w:hint="eastAsia"/>
              </w:rPr>
            </w:pPr>
            <w:r w:rsidRPr="00F06343">
              <w:rPr>
                <w:rtl/>
              </w:rPr>
              <w:t>أمر التحكم</w:t>
            </w:r>
            <w:r w:rsidR="00532AA8">
              <w:rPr>
                <w:rtl/>
              </w:rPr>
              <w:br/>
            </w:r>
            <w:r w:rsidRPr="00F06343">
              <w:rPr>
                <w:rtl/>
              </w:rPr>
              <w:t>في قدرة الإرسال</w:t>
            </w:r>
          </w:p>
        </w:tc>
      </w:tr>
      <w:tr w:rsidR="00830FB0" w:rsidRPr="00F06343" w:rsidTr="002537B2">
        <w:trPr>
          <w:cantSplit/>
          <w:jc w:val="center"/>
        </w:trPr>
        <w:tc>
          <w:tcPr>
            <w:tcW w:w="1453" w:type="dxa"/>
            <w:vAlign w:val="center"/>
          </w:tcPr>
          <w:p w:rsidR="00830FB0" w:rsidRPr="00F06343" w:rsidRDefault="00830FB0" w:rsidP="000D2DE6">
            <w:pPr>
              <w:pStyle w:val="Tabletext"/>
              <w:jc w:val="center"/>
              <w:rPr>
                <w:lang w:eastAsia="ja-JP"/>
              </w:rPr>
            </w:pPr>
            <w:r w:rsidRPr="00F06343">
              <w:rPr>
                <w:lang w:eastAsia="ja-JP"/>
              </w:rPr>
              <w:t>N</w:t>
            </w:r>
            <w:r w:rsidRPr="00F06343">
              <w:rPr>
                <w:vertAlign w:val="subscript"/>
              </w:rPr>
              <w:t>TPC</w:t>
            </w:r>
            <w:r w:rsidRPr="00F06343">
              <w:rPr>
                <w:lang w:eastAsia="ja-JP"/>
              </w:rPr>
              <w:t xml:space="preserve"> = 2</w:t>
            </w:r>
          </w:p>
        </w:tc>
        <w:tc>
          <w:tcPr>
            <w:tcW w:w="1454" w:type="dxa"/>
            <w:vAlign w:val="center"/>
          </w:tcPr>
          <w:p w:rsidR="00830FB0" w:rsidRPr="00F06343" w:rsidRDefault="00830FB0" w:rsidP="000D2DE6">
            <w:pPr>
              <w:pStyle w:val="Tabletext"/>
              <w:jc w:val="center"/>
              <w:rPr>
                <w:lang w:eastAsia="ja-JP"/>
              </w:rPr>
            </w:pPr>
            <w:r w:rsidRPr="00F06343">
              <w:rPr>
                <w:lang w:eastAsia="ja-JP"/>
              </w:rPr>
              <w:t>N</w:t>
            </w:r>
            <w:r w:rsidRPr="00F06343">
              <w:rPr>
                <w:vertAlign w:val="subscript"/>
              </w:rPr>
              <w:t>TPC</w:t>
            </w:r>
            <w:r w:rsidRPr="00F06343">
              <w:rPr>
                <w:lang w:eastAsia="ja-JP"/>
              </w:rPr>
              <w:t xml:space="preserve"> = 4</w:t>
            </w:r>
          </w:p>
        </w:tc>
        <w:tc>
          <w:tcPr>
            <w:tcW w:w="1454" w:type="dxa"/>
            <w:vAlign w:val="center"/>
          </w:tcPr>
          <w:p w:rsidR="00830FB0" w:rsidRPr="00F06343" w:rsidRDefault="00830FB0" w:rsidP="000D2DE6">
            <w:pPr>
              <w:pStyle w:val="Tabletext"/>
              <w:jc w:val="center"/>
            </w:pPr>
            <w:r w:rsidRPr="00F06343">
              <w:rPr>
                <w:lang w:eastAsia="ja-JP"/>
              </w:rPr>
              <w:t>N</w:t>
            </w:r>
            <w:r w:rsidRPr="00F06343">
              <w:rPr>
                <w:vertAlign w:val="subscript"/>
              </w:rPr>
              <w:t>TPC</w:t>
            </w:r>
            <w:r w:rsidRPr="00F06343">
              <w:rPr>
                <w:lang w:eastAsia="ja-JP"/>
              </w:rPr>
              <w:t xml:space="preserve"> = 8</w:t>
            </w:r>
          </w:p>
        </w:tc>
        <w:tc>
          <w:tcPr>
            <w:tcW w:w="1900" w:type="dxa"/>
            <w:vMerge/>
          </w:tcPr>
          <w:p w:rsidR="00830FB0" w:rsidRPr="00F06343" w:rsidRDefault="00830FB0" w:rsidP="000D2DE6">
            <w:pPr>
              <w:pStyle w:val="Tabletext"/>
              <w:jc w:val="center"/>
            </w:pPr>
          </w:p>
        </w:tc>
      </w:tr>
      <w:tr w:rsidR="00830FB0" w:rsidRPr="00F06343" w:rsidTr="002537B2">
        <w:trPr>
          <w:cantSplit/>
          <w:jc w:val="center"/>
        </w:trPr>
        <w:tc>
          <w:tcPr>
            <w:tcW w:w="1453" w:type="dxa"/>
          </w:tcPr>
          <w:p w:rsidR="00830FB0" w:rsidRPr="00F06343" w:rsidRDefault="00830FB0" w:rsidP="000D2DE6">
            <w:pPr>
              <w:pStyle w:val="Tabletext"/>
              <w:jc w:val="center"/>
              <w:rPr>
                <w:lang w:eastAsia="ja-JP"/>
              </w:rPr>
            </w:pPr>
            <w:r w:rsidRPr="00F06343">
              <w:t>11</w:t>
            </w:r>
          </w:p>
          <w:p w:rsidR="00830FB0" w:rsidRPr="00F06343" w:rsidRDefault="00830FB0" w:rsidP="000D2DE6">
            <w:pPr>
              <w:pStyle w:val="Tabletext"/>
              <w:jc w:val="center"/>
              <w:rPr>
                <w:lang w:eastAsia="ja-JP"/>
              </w:rPr>
            </w:pPr>
            <w:r w:rsidRPr="00F06343">
              <w:rPr>
                <w:lang w:eastAsia="ja-JP"/>
              </w:rPr>
              <w:t>00</w:t>
            </w:r>
          </w:p>
        </w:tc>
        <w:tc>
          <w:tcPr>
            <w:tcW w:w="1454" w:type="dxa"/>
          </w:tcPr>
          <w:p w:rsidR="00830FB0" w:rsidRPr="00F06343" w:rsidRDefault="00830FB0" w:rsidP="000D2DE6">
            <w:pPr>
              <w:pStyle w:val="Tabletext"/>
              <w:jc w:val="center"/>
              <w:rPr>
                <w:lang w:eastAsia="ja-JP"/>
              </w:rPr>
            </w:pPr>
            <w:r w:rsidRPr="00F06343">
              <w:rPr>
                <w:lang w:eastAsia="ja-JP"/>
              </w:rPr>
              <w:t>1111</w:t>
            </w:r>
          </w:p>
          <w:p w:rsidR="00830FB0" w:rsidRPr="00F06343" w:rsidRDefault="00830FB0" w:rsidP="000D2DE6">
            <w:pPr>
              <w:pStyle w:val="Tabletext"/>
              <w:jc w:val="center"/>
              <w:rPr>
                <w:lang w:eastAsia="ja-JP"/>
              </w:rPr>
            </w:pPr>
            <w:r w:rsidRPr="00F06343">
              <w:rPr>
                <w:lang w:eastAsia="ja-JP"/>
              </w:rPr>
              <w:t>0000</w:t>
            </w:r>
          </w:p>
        </w:tc>
        <w:tc>
          <w:tcPr>
            <w:tcW w:w="1454" w:type="dxa"/>
          </w:tcPr>
          <w:p w:rsidR="00830FB0" w:rsidRPr="00F06343" w:rsidRDefault="0000351B" w:rsidP="000D2DE6">
            <w:pPr>
              <w:pStyle w:val="Tabletext"/>
              <w:jc w:val="center"/>
              <w:rPr>
                <w:lang w:eastAsia="ja-JP"/>
              </w:rPr>
            </w:pPr>
            <w:r w:rsidRPr="00F06343">
              <w:rPr>
                <w:szCs w:val="18"/>
                <w:lang w:eastAsia="ja-JP"/>
              </w:rPr>
              <w:t>11111111</w:t>
            </w:r>
          </w:p>
          <w:p w:rsidR="00830FB0" w:rsidRPr="00F06343" w:rsidRDefault="0000351B" w:rsidP="000D2DE6">
            <w:pPr>
              <w:pStyle w:val="Tabletext"/>
              <w:jc w:val="center"/>
              <w:rPr>
                <w:lang w:eastAsia="ja-JP"/>
              </w:rPr>
            </w:pPr>
            <w:r w:rsidRPr="00F06343">
              <w:rPr>
                <w:lang w:eastAsia="ja-JP"/>
              </w:rPr>
              <w:t>00000000</w:t>
            </w:r>
          </w:p>
        </w:tc>
        <w:tc>
          <w:tcPr>
            <w:tcW w:w="1900" w:type="dxa"/>
          </w:tcPr>
          <w:p w:rsidR="00830FB0" w:rsidRPr="00F06343" w:rsidRDefault="00830FB0" w:rsidP="000D2DE6">
            <w:pPr>
              <w:pStyle w:val="Tabletext"/>
              <w:jc w:val="center"/>
            </w:pPr>
            <w:r w:rsidRPr="00F06343">
              <w:t>1</w:t>
            </w:r>
          </w:p>
          <w:p w:rsidR="00830FB0" w:rsidRPr="00F06343" w:rsidRDefault="00830FB0" w:rsidP="000D2DE6">
            <w:pPr>
              <w:pStyle w:val="Tabletext"/>
              <w:jc w:val="center"/>
            </w:pPr>
            <w:r w:rsidRPr="00F06343">
              <w:t>0</w:t>
            </w:r>
          </w:p>
        </w:tc>
      </w:tr>
    </w:tbl>
    <w:p w:rsidR="00DB20B1" w:rsidRPr="00F06343" w:rsidRDefault="00DB20B1" w:rsidP="00DB20B1">
      <w:pPr>
        <w:pStyle w:val="Heading7"/>
        <w:rPr>
          <w:rFonts w:hint="eastAsia"/>
          <w:rtl/>
        </w:rPr>
      </w:pPr>
      <w:r w:rsidRPr="00F06343">
        <w:t>2.2.1.4.6.3.4</w:t>
      </w:r>
      <w:r w:rsidRPr="00F06343">
        <w:tab/>
      </w:r>
      <w:r w:rsidRPr="00F06343">
        <w:rPr>
          <w:rFonts w:hint="cs"/>
          <w:rtl/>
        </w:rPr>
        <w:t>القناة المادية للوصلة الصاعدة</w:t>
      </w:r>
    </w:p>
    <w:p w:rsidR="00DB20B1" w:rsidRPr="00F06343" w:rsidRDefault="00DB20B1" w:rsidP="00DB20B1">
      <w:pPr>
        <w:pStyle w:val="Heading8"/>
        <w:rPr>
          <w:rFonts w:hint="eastAsia"/>
        </w:rPr>
      </w:pPr>
      <w:r w:rsidRPr="00F06343">
        <w:t>1.2.2.1.4.6.3.4</w:t>
      </w:r>
      <w:r w:rsidRPr="00F06343">
        <w:tab/>
      </w:r>
      <w:r w:rsidRPr="00F06343">
        <w:rPr>
          <w:rFonts w:hint="cs"/>
          <w:rtl/>
        </w:rPr>
        <w:t xml:space="preserve">القناة المادية للنفاذ العشوائي </w:t>
      </w:r>
      <w:r w:rsidRPr="00F06343">
        <w:t>(PRACH)</w:t>
      </w:r>
    </w:p>
    <w:p w:rsidR="00DB20B1" w:rsidRPr="00F06343" w:rsidRDefault="00DB20B1" w:rsidP="00DB20B1">
      <w:pPr>
        <w:pStyle w:val="Heading9"/>
        <w:rPr>
          <w:rFonts w:hint="eastAsia"/>
          <w:rtl/>
        </w:rPr>
      </w:pPr>
      <w:r w:rsidRPr="00F06343">
        <w:t>1.1.2.2.1.4.6.3.4</w:t>
      </w:r>
      <w:r w:rsidRPr="00F06343">
        <w:rPr>
          <w:rFonts w:hint="cs"/>
          <w:rtl/>
        </w:rPr>
        <w:tab/>
        <w:t>التشغيل في الأسلوب العادي</w:t>
      </w:r>
    </w:p>
    <w:p w:rsidR="00DB20B1" w:rsidRPr="00F06343" w:rsidRDefault="00DB20B1" w:rsidP="00DB20B1">
      <w:pPr>
        <w:rPr>
          <w:rtl/>
        </w:rPr>
      </w:pPr>
      <w:r w:rsidRPr="00F06343">
        <w:rPr>
          <w:rFonts w:hint="cs"/>
          <w:rtl/>
        </w:rPr>
        <w:t xml:space="preserve">يستند إرسال النفاذ العشوائي على النهج </w:t>
      </w:r>
      <w:r w:rsidRPr="00F06343">
        <w:t>ALOHA</w:t>
      </w:r>
      <w:r w:rsidRPr="00F06343">
        <w:rPr>
          <w:rFonts w:hint="cs"/>
          <w:rtl/>
        </w:rPr>
        <w:t xml:space="preserve"> ذي الفجوات المرفق بمُبين حيازة سريع. وفي وسع تجهيزات المستعمل البدء بإرسال النفاذ العشوائي في مستهل عدد من الفترات الزمنية المحددة بدقة، والمشار إليها باسم </w:t>
      </w:r>
      <w:r w:rsidRPr="00F06343">
        <w:rPr>
          <w:rFonts w:hint="cs"/>
          <w:i/>
          <w:iCs/>
          <w:rtl/>
        </w:rPr>
        <w:t>فجوات النفاذ</w:t>
      </w:r>
      <w:r w:rsidRPr="00F06343">
        <w:rPr>
          <w:rFonts w:hint="cs"/>
          <w:rtl/>
        </w:rPr>
        <w:t xml:space="preserve">. ويوجد </w:t>
      </w:r>
      <w:r w:rsidRPr="00F06343">
        <w:t>15</w:t>
      </w:r>
      <w:r w:rsidRPr="00F06343">
        <w:rPr>
          <w:rFonts w:hint="cs"/>
          <w:rtl/>
        </w:rPr>
        <w:t xml:space="preserve"> فجوة نفاذ لكل رتلين، وتساوي المباعدة بينها </w:t>
      </w:r>
      <w:r w:rsidRPr="00F06343">
        <w:t>5 120</w:t>
      </w:r>
      <w:r w:rsidRPr="00F06343">
        <w:rPr>
          <w:rFonts w:hint="cs"/>
          <w:rtl/>
        </w:rPr>
        <w:t xml:space="preserve"> نبضة.</w:t>
      </w:r>
    </w:p>
    <w:p w:rsidR="00DB20B1" w:rsidRPr="00F06343" w:rsidRDefault="00DB20B1" w:rsidP="00DB20B1">
      <w:pPr>
        <w:pStyle w:val="FigureNo"/>
        <w:rPr>
          <w:rFonts w:hint="eastAsia"/>
        </w:rPr>
      </w:pPr>
      <w:r w:rsidRPr="00F06343">
        <w:rPr>
          <w:rtl/>
        </w:rPr>
        <w:lastRenderedPageBreak/>
        <w:t>الش</w:t>
      </w:r>
      <w:r w:rsidRPr="00F06343">
        <w:rPr>
          <w:rFonts w:hint="cs"/>
          <w:rtl/>
        </w:rPr>
        <w:t>ـ</w:t>
      </w:r>
      <w:r w:rsidRPr="00F06343">
        <w:rPr>
          <w:rtl/>
        </w:rPr>
        <w:t xml:space="preserve">كل </w:t>
      </w:r>
      <w:r w:rsidRPr="00F06343">
        <w:t>56</w:t>
      </w:r>
    </w:p>
    <w:p w:rsidR="00830FB0" w:rsidRPr="00F06343" w:rsidRDefault="00DB20B1" w:rsidP="00DB20B1">
      <w:pPr>
        <w:pStyle w:val="FigureTitle"/>
        <w:rPr>
          <w:rFonts w:hint="eastAsia"/>
        </w:rPr>
      </w:pPr>
      <w:r w:rsidRPr="00F06343">
        <w:rPr>
          <w:rtl/>
        </w:rPr>
        <w:t>ع</w:t>
      </w:r>
      <w:r w:rsidRPr="00F06343">
        <w:rPr>
          <w:rFonts w:hint="cs"/>
          <w:rtl/>
        </w:rPr>
        <w:t>دد</w:t>
      </w:r>
      <w:r w:rsidRPr="00F06343">
        <w:rPr>
          <w:rtl/>
        </w:rPr>
        <w:t xml:space="preserve"> فجوات النفاذ للقناة </w:t>
      </w:r>
      <w:r w:rsidRPr="00F06343">
        <w:t>RACH</w:t>
      </w:r>
      <w:r w:rsidRPr="00F06343">
        <w:rPr>
          <w:rtl/>
        </w:rPr>
        <w:t xml:space="preserve"> وال</w:t>
      </w:r>
      <w:r w:rsidRPr="00F06343">
        <w:rPr>
          <w:rFonts w:hint="cs"/>
          <w:rtl/>
        </w:rPr>
        <w:t>مباعدة</w:t>
      </w:r>
      <w:r w:rsidRPr="00F06343">
        <w:rPr>
          <w:rtl/>
        </w:rPr>
        <w:t xml:space="preserve"> </w:t>
      </w:r>
      <w:r w:rsidRPr="00F06343">
        <w:rPr>
          <w:rFonts w:hint="cs"/>
          <w:rtl/>
        </w:rPr>
        <w:t xml:space="preserve">فيما </w:t>
      </w:r>
      <w:r w:rsidRPr="00F06343">
        <w:rPr>
          <w:rtl/>
        </w:rPr>
        <w:t>بينها</w:t>
      </w:r>
    </w:p>
    <w:p w:rsidR="003F50B7" w:rsidRPr="00F06343" w:rsidRDefault="002C7903" w:rsidP="009B3207">
      <w:pPr>
        <w:pStyle w:val="Figure"/>
        <w:rPr>
          <w:rtl/>
          <w:lang w:val="fr-FR" w:bidi="ar-EG"/>
        </w:rPr>
      </w:pPr>
      <w:r>
        <w:rPr>
          <w:noProof/>
          <w:lang w:eastAsia="zh-CN"/>
        </w:rPr>
        <mc:AlternateContent>
          <mc:Choice Requires="wpg">
            <w:drawing>
              <wp:anchor distT="0" distB="0" distL="114300" distR="114300" simplePos="0" relativeHeight="252154368" behindDoc="0" locked="0" layoutInCell="1" allowOverlap="1">
                <wp:simplePos x="0" y="0"/>
                <wp:positionH relativeFrom="column">
                  <wp:posOffset>365132</wp:posOffset>
                </wp:positionH>
                <wp:positionV relativeFrom="paragraph">
                  <wp:posOffset>159825</wp:posOffset>
                </wp:positionV>
                <wp:extent cx="5157253" cy="2029767"/>
                <wp:effectExtent l="0" t="0" r="5715" b="8890"/>
                <wp:wrapNone/>
                <wp:docPr id="778" name="Group 778"/>
                <wp:cNvGraphicFramePr/>
                <a:graphic xmlns:a="http://schemas.openxmlformats.org/drawingml/2006/main">
                  <a:graphicData uri="http://schemas.microsoft.com/office/word/2010/wordprocessingGroup">
                    <wpg:wgp>
                      <wpg:cNvGrpSpPr/>
                      <wpg:grpSpPr>
                        <a:xfrm>
                          <a:off x="0" y="0"/>
                          <a:ext cx="5157253" cy="2029767"/>
                          <a:chOff x="0" y="0"/>
                          <a:chExt cx="5157253" cy="2029767"/>
                        </a:xfrm>
                      </wpg:grpSpPr>
                      <wps:wsp>
                        <wps:cNvPr id="498" name="Text Box 498"/>
                        <wps:cNvSpPr txBox="1"/>
                        <wps:spPr>
                          <a:xfrm>
                            <a:off x="85411" y="0"/>
                            <a:ext cx="2491740" cy="1858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z w:val="16"/>
                                  <w:szCs w:val="22"/>
                                </w:rPr>
                              </w:pPr>
                              <w:r w:rsidRPr="002C7903">
                                <w:rPr>
                                  <w:rFonts w:hint="cs"/>
                                  <w:sz w:val="16"/>
                                  <w:szCs w:val="22"/>
                                  <w:rtl/>
                                </w:rPr>
                                <w:t xml:space="preserve">رتل راديوي </w:t>
                              </w:r>
                              <w:r w:rsidRPr="002C7903">
                                <w:rPr>
                                  <w:sz w:val="16"/>
                                  <w:szCs w:val="22"/>
                                </w:rPr>
                                <w:t>ms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9" name="Text Box 499"/>
                        <wps:cNvSpPr txBox="1"/>
                        <wps:spPr>
                          <a:xfrm>
                            <a:off x="2582426" y="0"/>
                            <a:ext cx="2501900" cy="1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z w:val="16"/>
                                  <w:szCs w:val="22"/>
                                </w:rPr>
                              </w:pPr>
                              <w:r w:rsidRPr="002C7903">
                                <w:rPr>
                                  <w:rFonts w:hint="cs"/>
                                  <w:sz w:val="16"/>
                                  <w:szCs w:val="22"/>
                                  <w:rtl/>
                                </w:rPr>
                                <w:t xml:space="preserve">رتل راديوي </w:t>
                              </w:r>
                              <w:r w:rsidRPr="002C7903">
                                <w:rPr>
                                  <w:sz w:val="16"/>
                                  <w:szCs w:val="22"/>
                                </w:rPr>
                                <w:t>ms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0" name="Text Box 500"/>
                        <wps:cNvSpPr txBox="1"/>
                        <wps:spPr>
                          <a:xfrm>
                            <a:off x="85411" y="663191"/>
                            <a:ext cx="323850" cy="2210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1" name="Text Box 501"/>
                        <wps:cNvSpPr txBox="1"/>
                        <wps:spPr>
                          <a:xfrm>
                            <a:off x="417007"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 name="Text Box 502"/>
                        <wps:cNvSpPr txBox="1"/>
                        <wps:spPr>
                          <a:xfrm>
                            <a:off x="753626"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3" name="Text Box 503"/>
                        <wps:cNvSpPr txBox="1"/>
                        <wps:spPr>
                          <a:xfrm>
                            <a:off x="1085222"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4" name="Text Box 504"/>
                        <wps:cNvSpPr txBox="1"/>
                        <wps:spPr>
                          <a:xfrm>
                            <a:off x="1416818"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5" name="Text Box 505"/>
                        <wps:cNvSpPr txBox="1"/>
                        <wps:spPr>
                          <a:xfrm>
                            <a:off x="1748413"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6" name="Text Box 506"/>
                        <wps:cNvSpPr txBox="1"/>
                        <wps:spPr>
                          <a:xfrm>
                            <a:off x="2090057"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7" name="Text Box 507"/>
                        <wps:cNvSpPr txBox="1"/>
                        <wps:spPr>
                          <a:xfrm>
                            <a:off x="2421653"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8" name="Text Box 508"/>
                        <wps:cNvSpPr txBox="1"/>
                        <wps:spPr>
                          <a:xfrm>
                            <a:off x="2748224"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 name="Text Box 509"/>
                        <wps:cNvSpPr txBox="1"/>
                        <wps:spPr>
                          <a:xfrm>
                            <a:off x="3084844"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Text Box 510"/>
                        <wps:cNvSpPr txBox="1"/>
                        <wps:spPr>
                          <a:xfrm>
                            <a:off x="3416440"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Text Box 511"/>
                        <wps:cNvSpPr txBox="1"/>
                        <wps:spPr>
                          <a:xfrm>
                            <a:off x="3753059"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2" name="Text Box 512"/>
                        <wps:cNvSpPr txBox="1"/>
                        <wps:spPr>
                          <a:xfrm>
                            <a:off x="4089679"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3" name="Text Box 513"/>
                        <wps:cNvSpPr txBox="1"/>
                        <wps:spPr>
                          <a:xfrm>
                            <a:off x="4416251" y="663191"/>
                            <a:ext cx="32385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4" name="Text Box 514"/>
                        <wps:cNvSpPr txBox="1"/>
                        <wps:spPr>
                          <a:xfrm>
                            <a:off x="4747846" y="663191"/>
                            <a:ext cx="33591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5" name="Text Box 515"/>
                        <wps:cNvSpPr txBox="1"/>
                        <wps:spPr>
                          <a:xfrm>
                            <a:off x="0" y="346668"/>
                            <a:ext cx="504190"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z w:val="16"/>
                                  <w:szCs w:val="22"/>
                                  <w:rtl/>
                                </w:rPr>
                              </w:pPr>
                              <w:r w:rsidRPr="002C7903">
                                <w:rPr>
                                  <w:sz w:val="16"/>
                                  <w:szCs w:val="22"/>
                                </w:rPr>
                                <w:t>5 120</w:t>
                              </w:r>
                              <w:r w:rsidRPr="002C7903">
                                <w:rPr>
                                  <w:rFonts w:hint="cs"/>
                                  <w:sz w:val="16"/>
                                  <w:szCs w:val="22"/>
                                  <w:rtl/>
                                </w:rPr>
                                <w:t xml:space="preserve"> نبضة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6" name="Text Box 516"/>
                        <wps:cNvSpPr txBox="1"/>
                        <wps:spPr>
                          <a:xfrm>
                            <a:off x="80387" y="924448"/>
                            <a:ext cx="2496436" cy="195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z w:val="16"/>
                                  <w:szCs w:val="22"/>
                                  <w:rtl/>
                                </w:rPr>
                              </w:pPr>
                              <w:r w:rsidRPr="002C7903">
                                <w:rPr>
                                  <w:rFonts w:hint="cs"/>
                                  <w:sz w:val="16"/>
                                  <w:szCs w:val="22"/>
                                  <w:rtl/>
                                </w:rPr>
                                <w:t>إرسال النفاذ العشوائي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7" name="Text Box 517"/>
                        <wps:cNvSpPr txBox="1"/>
                        <wps:spPr>
                          <a:xfrm>
                            <a:off x="417007" y="1165608"/>
                            <a:ext cx="2491844" cy="195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z w:val="16"/>
                                  <w:szCs w:val="22"/>
                                  <w:rtl/>
                                </w:rPr>
                              </w:pPr>
                              <w:r w:rsidRPr="002C7903">
                                <w:rPr>
                                  <w:rFonts w:hint="cs"/>
                                  <w:sz w:val="16"/>
                                  <w:szCs w:val="22"/>
                                  <w:rtl/>
                                </w:rPr>
                                <w:t>إرسال النفاذ العشوائي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8" name="Text Box 518"/>
                        <wps:cNvSpPr txBox="1"/>
                        <wps:spPr>
                          <a:xfrm>
                            <a:off x="2411604" y="1582615"/>
                            <a:ext cx="2504524" cy="195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z w:val="16"/>
                                  <w:szCs w:val="22"/>
                                  <w:rtl/>
                                </w:rPr>
                              </w:pPr>
                              <w:r w:rsidRPr="002C7903">
                                <w:rPr>
                                  <w:rFonts w:hint="cs"/>
                                  <w:sz w:val="16"/>
                                  <w:szCs w:val="22"/>
                                  <w:rtl/>
                                </w:rPr>
                                <w:t>إرسال النفاذ العشوائي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9" name="Text Box 519"/>
                        <wps:cNvSpPr txBox="1"/>
                        <wps:spPr>
                          <a:xfrm>
                            <a:off x="2743200" y="1818751"/>
                            <a:ext cx="2414053" cy="211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C7903" w:rsidRDefault="009675B8" w:rsidP="00482432">
                              <w:pPr>
                                <w:pStyle w:val="FigTx"/>
                                <w:rPr>
                                  <w:sz w:val="16"/>
                                  <w:szCs w:val="22"/>
                                  <w:rtl/>
                                </w:rPr>
                              </w:pPr>
                              <w:r w:rsidRPr="002C7903">
                                <w:rPr>
                                  <w:rFonts w:hint="cs"/>
                                  <w:sz w:val="16"/>
                                  <w:szCs w:val="22"/>
                                  <w:rtl/>
                                </w:rPr>
                                <w:t>إرسال النفاذ العشوائي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78" o:spid="_x0000_s1354" style="position:absolute;left:0;text-align:left;margin-left:28.75pt;margin-top:12.6pt;width:406.1pt;height:159.8pt;z-index:252154368" coordsize="51572,2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3MHAYAAFpXAAAOAAAAZHJzL2Uyb0RvYy54bWzsnF9v6yYUwN8n7TtYfl8DGP+Lml51vWs1&#10;qbq3WjvdZ+rYSTTbeJg26T79DtgmXeOpc+7uFCZeUoqxDQd+nMPxgfMPu6r0nnPRbni98PEZ8r28&#10;zvhyU68W/q8P1z8kvtdKVi9Zyet84b/krf/h4vvvzrfNPCd8zctlLjx4SN3Ot83CX0vZzGezNlvn&#10;FWvPeJPXcLHgomIS/hWr2VKwLTy9KmcEoWi25WLZCJ7lbQu5H7uL/oV+flHkmfxcFG0uvXLhQ92k&#10;/hX691H9zi7O2XwlWLPeZH012BG1qNimhpeaR31kknlPYnPwqGqTCd7yQp5lvJrxothkuW4DtAaj&#10;N625Efyp0W1ZzberxogJRPtGTkc/Nvv0fCe8zXLhxzF0Vc0q6CT9Xk9lgHi2zWoOpW5Ec9/ciT5j&#10;1f2nWrwrRKX+Qlu8nRbsixFsvpNeBpkhDmMSBr6XwTWCSBpHcSf6bA39c3Bftv7pnTtnw4tnqn6m&#10;OtsGhlG7l1T7dZK6X7Mm1x3QKhn0kqKpkdSDauGPfOepPC0bXVBJypM7uABMDPktZI4ILAkpxr53&#10;KDRCUxxTGLRKaDgJk0A/yrSczRvRypucV55KLHwBo10PQvZ820qoDRQdiqgX1/x6U5aQz+Zl7W0X&#10;fhSESN9grsAdZa0K5Jqd/jFKql3tdUq+lHn3kF/yAsaO7nWVoanNr0rhPTPgjWVZXsuh0mUNpVWp&#10;Aiox5ca+/L5WU27u2jG8mdfS3Fxtai50699Ue/nbUOWiKw+CfNVulZS7x52GhqTB0L2PfPkCvS54&#10;N8e0TXa9gW65Za28YwImFehJmCjlZ/gpSg7i533K99Zc/DGWr8rDCIarvreFSWrht78/MZH7Xvlz&#10;DWNbzWhDQgyJxyFRP1VXHPoBRhfURifhBiHLIVkIXn2B+fNSvQUusTqDdy18OSSvZDdVwvyb5ZeX&#10;uhDMWw2Tt/V9k6lHq25Rg+xh94WJph+JErD4xAd62PzNgOzKqjtrfvkkebHRo1VJtpNiL3EgWc0/&#10;/wnS6TD5vUI6HfoW2J+CNAkTQkk0CnWIcIpA1j3UlGgd5KA2XHYz0hsm/zqVfHOo6dDxDmqLoQ4V&#10;Z51FY6BWeV+rp6MowKnWEaAnezslIEECyrQzcAhGkR5CDuuTwjocut5hbTXWYNAcYK15VLbCRF1N&#10;cYxQrFX1+1yjNHHqWq8MTorryHH9P7DBQ0RGuCZD307kOg6DqDfBHdfV3y3KT3ttrX1E+1WhW1sr&#10;L491a+sQgePvQF8bv8lErjFKQkJgpgCnmAPbUrCNr9QZ4lYb4nQEbOM7mQo2xVGCwbPuwFYfv+zU&#10;2MZj6sC2GuxwBGzjPZkKdkwTisEGcGDbCnaw95o6sK0GGz5KHZjixn0yEWyC4EtW6Hxn73z4PuU1&#10;doCM39SBbTXYgOEB2MZ/MhVsSnCkwnWcxrZXYxvHqQPbarAPY81CZPwnU8EGU5wQWLU7sO0F23hO&#10;HdhWg30YcRYi4z+ZCHaAElhkO7CtNsWN59SBbTPYeCTqDPKOizoLwCtOVRC409j2amzjOXVgWw32&#10;SNwZbN04EmwIUEEh2AAObHvBNp5TB7bVYI8EnmHjP5loilOUpFHswLbaFDeeUwe21WCPRJ7Bl+jj&#10;NDYFU5yE3VZNF3lmZYAKuEmGzndgWw32SOQZNv6TqRo7pnFCu+2ao2AHYYohIkZvXoeP3m4PiNmA&#10;+Y93f5s79A7wf30fdrD3nDqwrQZ7JPIM2DtOY3dus4BGUaTn/f12zRBR2IbdIw3HiERuW9epbesK&#10;9j5Th7TVSI/EnGHjOZmoqxMUJF3EWUoopW+whiNTIhrA+/TpCmmYUm3su23YJ7RdM9i7TB3XVnM9&#10;EnKGjeNkItevtmFjiD2LuoXaXmGrw5D0B25Htjo86SQPQwr2PlNHttVkj8Scwc6s44xwAsebRagL&#10;TcFwMFLUmfOv0AZjPFRBaT3aUaqjYJzSPimlbbymDm2r0R6JOsPHRp2RmAZwCKf+ho1h72YM3nGY&#10;JF6hTTFF5txHjFFn9zu0Twpt4zd1aH8btPUZpXCAqz6Rsz9sVp0Q+/p/feTh/kjciz8BAAD//wMA&#10;UEsDBBQABgAIAAAAIQA9+Dej4QAAAAkBAAAPAAAAZHJzL2Rvd25yZXYueG1sTI9Ba4NAFITvhf6H&#10;5RV6a1ZNTKx1DSG0PYVAk0Lp7UVfVOK+FXej5t93e2qPwwwz32TrSbdioN42hhWEswAEcWHKhisF&#10;n8e3pwSEdcgltoZJwY0srPP7uwzT0oz8QcPBVcKXsE1RQe1cl0ppi5o02pnpiL13Nr1G52VfybLH&#10;0ZfrVkZBsJQaG/YLNXa0ram4HK5awfuI42Yevg67y3l7+z7G+69dSEo9PkybFxCOJvcXhl98jw65&#10;ZzqZK5dWtAriVeyTCqI4AuH9ZPm8AnFSMF8sEpB5Jv8/yH8AAAD//wMAUEsBAi0AFAAGAAgAAAAh&#10;ALaDOJL+AAAA4QEAABMAAAAAAAAAAAAAAAAAAAAAAFtDb250ZW50X1R5cGVzXS54bWxQSwECLQAU&#10;AAYACAAAACEAOP0h/9YAAACUAQAACwAAAAAAAAAAAAAAAAAvAQAAX3JlbHMvLnJlbHNQSwECLQAU&#10;AAYACAAAACEAmWlNzBwGAABaVwAADgAAAAAAAAAAAAAAAAAuAgAAZHJzL2Uyb0RvYy54bWxQSwEC&#10;LQAUAAYACAAAACEAPfg3o+EAAAAJAQAADwAAAAAAAAAAAAAAAAB2CAAAZHJzL2Rvd25yZXYueG1s&#10;UEsFBgAAAAAEAAQA8wAAAIQJAAAAAA==&#10;">
                <v:shape id="Text Box 498" o:spid="_x0000_s1355" type="#_x0000_t202" style="position:absolute;left:854;width:24917;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3LsQA&#10;AADcAAAADwAAAGRycy9kb3ducmV2LnhtbERPTU/CQBC9m/AfNkPCTbYYYrCyEKKQeFBQ1ERvY3do&#10;G7uzze5Qyr9nDyYeX973fNm7RnUUYu3ZwGScgSIuvK25NPDxvrmegYqCbLHxTAbOFGG5GFzNMbf+&#10;xG/U7aVUKYRjjgYqkTbXOhYVOYxj3xIn7uCDQ0kwlNoGPKVw1+ibLLvVDmtODRW29FBR8bs/OgPN&#10;VwzPP5l8d4/li7zu9PFzPdkaMxr2q3tQQr38i//cT9bA9C6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9y7EAAAA3AAAAA8AAAAAAAAAAAAAAAAAmAIAAGRycy9k&#10;b3ducmV2LnhtbFBLBQYAAAAABAAEAPUAAACJAwAAAAA=&#10;" filled="f" stroked="f" strokeweight=".5pt">
                  <v:textbox inset="0,0,0,0">
                    <w:txbxContent>
                      <w:p w:rsidR="009675B8" w:rsidRPr="002C7903" w:rsidRDefault="009675B8" w:rsidP="00482432">
                        <w:pPr>
                          <w:pStyle w:val="FigTx"/>
                          <w:rPr>
                            <w:sz w:val="16"/>
                            <w:szCs w:val="22"/>
                          </w:rPr>
                        </w:pPr>
                        <w:r w:rsidRPr="002C7903">
                          <w:rPr>
                            <w:rFonts w:hint="cs"/>
                            <w:sz w:val="16"/>
                            <w:szCs w:val="22"/>
                            <w:rtl/>
                          </w:rPr>
                          <w:t xml:space="preserve">رتل راديوي </w:t>
                        </w:r>
                        <w:r w:rsidRPr="002C7903">
                          <w:rPr>
                            <w:sz w:val="16"/>
                            <w:szCs w:val="22"/>
                          </w:rPr>
                          <w:t>ms 10</w:t>
                        </w:r>
                      </w:p>
                    </w:txbxContent>
                  </v:textbox>
                </v:shape>
                <v:shape id="Text Box 499" o:spid="_x0000_s1356" type="#_x0000_t202" style="position:absolute;left:25824;width:25019;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inset="0,0,0,0">
                    <w:txbxContent>
                      <w:p w:rsidR="009675B8" w:rsidRPr="002C7903" w:rsidRDefault="009675B8" w:rsidP="00482432">
                        <w:pPr>
                          <w:pStyle w:val="FigTx"/>
                          <w:rPr>
                            <w:sz w:val="16"/>
                            <w:szCs w:val="22"/>
                          </w:rPr>
                        </w:pPr>
                        <w:r w:rsidRPr="002C7903">
                          <w:rPr>
                            <w:rFonts w:hint="cs"/>
                            <w:sz w:val="16"/>
                            <w:szCs w:val="22"/>
                            <w:rtl/>
                          </w:rPr>
                          <w:t xml:space="preserve">رتل راديوي </w:t>
                        </w:r>
                        <w:r w:rsidRPr="002C7903">
                          <w:rPr>
                            <w:sz w:val="16"/>
                            <w:szCs w:val="22"/>
                          </w:rPr>
                          <w:t>ms 10</w:t>
                        </w:r>
                      </w:p>
                    </w:txbxContent>
                  </v:textbox>
                </v:shape>
                <v:shape id="Text Box 500" o:spid="_x0000_s1357" type="#_x0000_t202" style="position:absolute;left:854;top:6631;width:3238;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MsMA&#10;AADcAAAADwAAAGRycy9kb3ducmV2LnhtbERPS0sDMRC+C/6HMII3m7RQkW3TUtRCDz5rC/U2bqa7&#10;i5vJkky36783B8Hjx/eeLwffqp5iagJbGI8MKOIyuIYrC7uP9c0dqCTIDtvAZOGHEiwXlxdzLFw4&#10;8zv1W6lUDuFUoIVapCu0TmVNHtModMSZO4boUTKMlXYRzznct3pizK322HBuqLGj+5rK7+3JW2gP&#10;KT59GfnsH6pneXvVp/3j+MXa66thNQMlNMi/+M+9cRamJs/P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hMsMAAADcAAAADwAAAAAAAAAAAAAAAACYAgAAZHJzL2Rv&#10;d25yZXYueG1sUEsFBgAAAAAEAAQA9QAAAIg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0</w:t>
                        </w:r>
                      </w:p>
                    </w:txbxContent>
                  </v:textbox>
                </v:shape>
                <v:shape id="Text Box 501" o:spid="_x0000_s1358" type="#_x0000_t202" style="position:absolute;left:4170;top:6631;width:323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EqcYA&#10;AADcAAAADwAAAGRycy9kb3ducmV2LnhtbESPX0sDMRDE3wW/Q1jBN5ucoMjZtJSq4IN/am1B37aX&#10;7d3hZXMk2+v57Y0g+DjMzG+Y6Xz0nRoopjawhWJiQBFXwbVcW9i8P1zcgEqC7LALTBa+KcF8dnoy&#10;xdKFI7/RsJZaZQinEi00In2pdaoa8pgmoSfO3j5Ej5JlrLWLeMxw3+lLY661x5bzQoM9LRuqvtYH&#10;b6H7SPFpZ+RzuKufZfWqD9v74sXa87NxcQtKaJT/8F/70Vm4MgX8ns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LEqc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w:t>
                        </w:r>
                      </w:p>
                    </w:txbxContent>
                  </v:textbox>
                </v:shape>
                <v:shape id="Text Box 502" o:spid="_x0000_s1359" type="#_x0000_t202" style="position:absolute;left:7536;top:6631;width:323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a3sYA&#10;AADcAAAADwAAAGRycy9kb3ducmV2LnhtbESPQUsDMRSE74L/ITzBm01aUGRtWsRW8NBarQp6e26e&#10;u4ublyV53W7/fVMQPA4z8w0znQ++VT3F1AS2MB4ZUMRlcA1XFt7fHq9uQSVBdtgGJgsHSjCfnZ9N&#10;sXBhz6/Ub6VSGcKpQAu1SFdoncqaPKZR6Iiz9xOiR8kyVtpF3Ge4b/XEmBvtseG8UGNHDzWVv9ud&#10;t9B+prj6NvLVL6q1vGz07mM5frb28mK4vwMlNMh/+K/95Cxcmw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Ba3s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2</w:t>
                        </w:r>
                      </w:p>
                    </w:txbxContent>
                  </v:textbox>
                </v:shape>
                <v:shape id="Text Box 503" o:spid="_x0000_s1360" type="#_x0000_t202" style="position:absolute;left:10852;top:6631;width:323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RcYA&#10;AADcAAAADwAAAGRycy9kb3ducmV2LnhtbESPX0sDMRDE3wt+h7CCb23SiiJn0yJWoQ+tf6qCvq2X&#10;9e7wsjmS7fX67Y0g+DjMzG+Y+XLwreoppiawhenEgCIug2u4svD6cj++ApUE2WEbmCwcKcFycTKa&#10;Y+HCgZ+p30mlMoRTgRZqka7QOpU1eUyT0BFn7ytEj5JlrLSLeMhw3+qZMZfaY8N5ocaObmsqv3d7&#10;b6F9T3HzaeSjX1VbeXrU+7e76YO1Z6fDzTUooUH+w3/ttbNwYc7h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z/Rc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3</w:t>
                        </w:r>
                      </w:p>
                    </w:txbxContent>
                  </v:textbox>
                </v:shape>
                <v:shape id="Text Box 504" o:spid="_x0000_s1361" type="#_x0000_t202" style="position:absolute;left:14168;top:6631;width:323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nMcYA&#10;AADcAAAADwAAAGRycy9kb3ducmV2LnhtbESPX0sDMRDE3wt+h7CCb23SoiJn0yJWoQ+tf6qCvq2X&#10;9e7wsjmS7fX67Y0g+DjMzG+Y+XLwreoppiawhenEgCIug2u4svD6cj++ApUE2WEbmCwcKcFycTKa&#10;Y+HCgZ+p30mlMoRTgRZqka7QOpU1eUyT0BFn7ytEj5JlrLSLeMhw3+qZMZfaY8N5ocaObmsqv3d7&#10;b6F9T3HzaeSjX1VbeXrU+7e76YO1Z6fDzTUooUH+w3/ttbNwYc7h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VnMc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4</w:t>
                        </w:r>
                      </w:p>
                    </w:txbxContent>
                  </v:textbox>
                </v:shape>
                <v:shape id="Text Box 505" o:spid="_x0000_s1362" type="#_x0000_t202" style="position:absolute;left:17484;top:6631;width:323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CqsYA&#10;AADcAAAADwAAAGRycy9kb3ducmV2LnhtbESPQUsDMRSE74L/ITzBm00qVG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nCqs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5</w:t>
                        </w:r>
                      </w:p>
                    </w:txbxContent>
                  </v:textbox>
                </v:shape>
                <v:shape id="Text Box 506" o:spid="_x0000_s1363" type="#_x0000_t202" style="position:absolute;left:20900;top:6631;width:3239;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c3cYA&#10;AADcAAAADwAAAGRycy9kb3ducmV2LnhtbESPX0sDMRDE3wW/Q1ihbzapYJFr0yK2gg/1X22hvq2X&#10;9e7wsjmS7fX89kYQfBxm5jfMfDn4VvUUUxPYwmRsQBGXwTVcWdi93V/egEqC7LANTBa+KcFycX42&#10;x8KFE79Sv5VKZQinAi3UIl2hdSpr8pjGoSPO3meIHiXLWGkX8ZThvtVXxky1x4bzQo0d3dVUfm2P&#10;3kJ7SHHzYeS9X1WP8vKsj/v15Mna0cVwOwMlNMh/+K/94Cxcmy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tc3c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6</w:t>
                        </w:r>
                      </w:p>
                    </w:txbxContent>
                  </v:textbox>
                </v:shape>
                <v:shape id="Text Box 507" o:spid="_x0000_s1364" type="#_x0000_t202" style="position:absolute;left:24216;top:6631;width:3239;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5RscA&#10;AADcAAAADwAAAGRycy9kb3ducmV2LnhtbESPS0sDQRCE7wH/w9CCt2QmAR+smQQxCjkkPqKC3tqd&#10;dndxp2eZ6Ww2/94RBI9FVX1FzZeDb1VPMTWBLUwnBhRxGVzDlYXXl/vxFagkyA7bwGThSAmWi5PR&#10;HAsXDvxM/U4qlSGcCrRQi3SF1qmsyWOahI44e18hepQsY6VdxEOG+1bPjLnQHhvOCzV2dFtT+b3b&#10;ewvte4qbTyMf/araytOj3r/dTR+sPTsdbq5BCQ3yH/5rr52Fc3MJv2fy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UbHAAAA3AAAAA8AAAAAAAAAAAAAAAAAmAIAAGRy&#10;cy9kb3ducmV2LnhtbFBLBQYAAAAABAAEAPUAAACMAw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7</w:t>
                        </w:r>
                      </w:p>
                    </w:txbxContent>
                  </v:textbox>
                </v:shape>
                <v:shape id="Text Box 508" o:spid="_x0000_s1365" type="#_x0000_t202" style="position:absolute;left:27482;top:6631;width:323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tNMMA&#10;AADcAAAADwAAAGRycy9kb3ducmV2LnhtbERPS0sDMRC+C/6HMII3m7RQkW3TUtRCDz5rC/U2bqa7&#10;i5vJkky36783B8Hjx/eeLwffqp5iagJbGI8MKOIyuIYrC7uP9c0dqCTIDtvAZOGHEiwXlxdzLFw4&#10;8zv1W6lUDuFUoIVapCu0TmVNHtModMSZO4boUTKMlXYRzznct3pizK322HBuqLGj+5rK7+3JW2gP&#10;KT59GfnsH6pneXvVp/3j+MXa66thNQMlNMi/+M+9cRamJq/N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htNMMAAADcAAAADwAAAAAAAAAAAAAAAACYAgAAZHJzL2Rv&#10;d25yZXYueG1sUEsFBgAAAAAEAAQA9QAAAIg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8</w:t>
                        </w:r>
                      </w:p>
                    </w:txbxContent>
                  </v:textbox>
                </v:shape>
                <v:shape id="Text Box 509" o:spid="_x0000_s1366" type="#_x0000_t202" style="position:absolute;left:30848;top:6631;width:323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r8YA&#10;AADcAAAADwAAAGRycy9kb3ducmV2LnhtbESPX0sDMRDE3wt+h7CCb23SgqJn0yJWoQ+tf6qCvq2X&#10;9e7wsjmS7fX67Y0g+DjMzG+Y+XLwreoppiawhenEgCIug2u4svD6cj++BJUE2WEbmCwcKcFycTKa&#10;Y+HCgZ+p30mlMoRTgRZqka7QOpU1eUyT0BFn7ytEj5JlrLSLeMhw3+qZMRfaY8N5ocaObmsqv3d7&#10;b6F9T3HzaeSjX1VbeXrU+7e76YO1Z6fDzTUooUH+w3/ttbNwbq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r8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9</w:t>
                        </w:r>
                      </w:p>
                    </w:txbxContent>
                  </v:textbox>
                </v:shape>
                <v:shape id="Text Box 510" o:spid="_x0000_s1367" type="#_x0000_t202" style="position:absolute;left:34164;top:6631;width:323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378MA&#10;AADcAAAADwAAAGRycy9kb3ducmV2LnhtbERPS0vDQBC+F/wPyxS8tZsISondFqkKHny0qYLexuyY&#10;BLOzYXeaxn/vHgo9fnzv5Xp0nRooxNazgXyegSKuvG25NvC+f5wtQEVBtth5JgN/FGG9upgssbD+&#10;yDsaSqlVCuFYoIFGpC+0jlVDDuPc98SJ+/HBoSQYam0DHlO46/RVlt1ohy2nhgZ72jRU/ZYHZ6D7&#10;jOH5O5Ov4b5+ke2bPnw85K/GXE7Hu1tQQqOcxSf3kzVwnaf5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f378MAAADcAAAADwAAAAAAAAAAAAAAAACYAgAAZHJzL2Rv&#10;d25yZXYueG1sUEsFBgAAAAAEAAQA9QAAAIg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10</w:t>
                        </w:r>
                      </w:p>
                    </w:txbxContent>
                  </v:textbox>
                </v:shape>
                <v:shape id="Text Box 511" o:spid="_x0000_s1368" type="#_x0000_t202" style="position:absolute;left:37530;top:6631;width:3239;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dMYA&#10;AADcAAAADwAAAGRycy9kb3ducmV2LnhtbESPW0vDQBSE3wX/w3KEvtlNhIqk3RZRC33wUnuB9u2Y&#10;PSbB7Nmwe5rGf+8Kgo/DzHzDzBaDa1VPITaeDeTjDBRx6W3DlYHddnl9ByoKssXWMxn4pgiL+eXF&#10;DAvrz/xO/UYqlSAcCzRQi3SF1rGsyWEc+444eZ8+OJQkQ6VtwHOCu1bfZNmtdthwWqixo4eayq/N&#10;yRloDzE8f2Ry7B+rF1m/6dP+KX81ZnQ13E9BCQ3yH/5rr6yBSZ7D75l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tSdM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11</w:t>
                        </w:r>
                      </w:p>
                    </w:txbxContent>
                  </v:textbox>
                </v:shape>
                <v:shape id="Text Box 512" o:spid="_x0000_s1369" type="#_x0000_t202" style="position:absolute;left:40896;top:6631;width:3239;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MA8YA&#10;AADcAAAADwAAAGRycy9kb3ducmV2LnhtbESPS2vDMBCE74X+B7GF3BrZgZTgRAmhD+ihzzSB9La1&#10;NraptTLSxnH/fVUI9DjMzDfMYjW4VvUUYuPZQD7OQBGX3jZcGdh+PFzPQEVBtth6JgM/FGG1vLxY&#10;YGH9id+p30ilEoRjgQZqka7QOpY1OYxj3xEn7+CDQ0kyVNoGPCW4a/Uky260w4bTQo0d3dZUfm+O&#10;zkC7j+HpK5PP/q56lrdXfdzd5y/GjK6G9RyU0CD/4XP70RqY5h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nMA8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12</w:t>
                        </w:r>
                      </w:p>
                    </w:txbxContent>
                  </v:textbox>
                </v:shape>
                <v:shape id="Text Box 513" o:spid="_x0000_s1370" type="#_x0000_t202" style="position:absolute;left:44162;top:6631;width:3239;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pmMYA&#10;AADcAAAADwAAAGRycy9kb3ducmV2LnhtbESPW0vDQBSE3wX/w3IE3+wmiiJpt6VoCz5460Wwb6fZ&#10;0ySYPRt2T9P4711B8HGYmW+YyWxwreopxMazgXyUgSIuvW24MrDdLK/uQUVBtth6JgPfFGE2PT+b&#10;YGH9iVfUr6VSCcKxQAO1SFdoHcuaHMaR74iTd/DBoSQZKm0DnhLctfo6y+60w4bTQo0dPdRUfq2P&#10;zkD7GcPzPpNd/1i9yPubPn4s8ldjLi+G+RiU0CD/4b/2kzVwm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VpmM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13</w:t>
                        </w:r>
                      </w:p>
                    </w:txbxContent>
                  </v:textbox>
                </v:shape>
                <v:shape id="Text Box 514" o:spid="_x0000_s1371" type="#_x0000_t202" style="position:absolute;left:47478;top:6631;width:3359;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x7MYA&#10;AADcAAAADwAAAGRycy9kb3ducmV2LnhtbESPW0vDQBSE3wX/w3IE3+wmoiJpt6VoCz5460Wwb6fZ&#10;0ySYPRt2T9P4711B8HGYmW+YyWxwreopxMazgXyUgSIuvW24MrDdLK/uQUVBtth6JgPfFGE2PT+b&#10;YGH9iVfUr6VSCcKxQAO1SFdoHcuaHMaR74iTd/DBoSQZKm0DnhLctfo6y+60w4bTQo0dPdRUfq2P&#10;zkD7GcPzPpNd/1i9yPubPn4s8ldjLi+G+RiU0CD/4b/2kzVwm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x7MYAAADcAAAADwAAAAAAAAAAAAAAAACYAgAAZHJz&#10;L2Rvd25yZXYueG1sUEsFBgAAAAAEAAQA9QAAAIsDAAAAAA==&#10;" filled="f" stroked="f" strokeweight=".5pt">
                  <v:textbox inset="0,0,0,0">
                    <w:txbxContent>
                      <w:p w:rsidR="009675B8" w:rsidRPr="002C7903" w:rsidRDefault="009675B8" w:rsidP="00482432">
                        <w:pPr>
                          <w:pStyle w:val="FigTx"/>
                          <w:rPr>
                            <w:spacing w:val="-6"/>
                            <w:sz w:val="16"/>
                            <w:szCs w:val="22"/>
                          </w:rPr>
                        </w:pPr>
                        <w:r w:rsidRPr="002C7903">
                          <w:rPr>
                            <w:rFonts w:hint="cs"/>
                            <w:spacing w:val="-6"/>
                            <w:sz w:val="16"/>
                            <w:szCs w:val="22"/>
                            <w:rtl/>
                          </w:rPr>
                          <w:t xml:space="preserve">الرقم </w:t>
                        </w:r>
                        <w:r w:rsidRPr="002C7903">
                          <w:rPr>
                            <w:spacing w:val="-6"/>
                            <w:sz w:val="16"/>
                            <w:szCs w:val="22"/>
                          </w:rPr>
                          <w:t>14</w:t>
                        </w:r>
                      </w:p>
                    </w:txbxContent>
                  </v:textbox>
                </v:shape>
                <v:shape id="Text Box 515" o:spid="_x0000_s1372" type="#_x0000_t202" style="position:absolute;top:3466;width:5041;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d8YA&#10;AADcAAAADwAAAGRycy9kb3ducmV2LnhtbESPS2vDMBCE74X+B7GF3BrZhZTgRAmhD8ihzzSB9La1&#10;NraptTLSxnH/fVUI9DjMzDfMfDm4VvUUYuPZQD7OQBGX3jZcGdh+PF5PQUVBtth6JgM/FGG5uLyY&#10;Y2H9id+p30ilEoRjgQZqka7QOpY1OYxj3xEn7+CDQ0kyVNoGPCW4a/VNlt1qhw2nhRo7uqup/N4c&#10;nYF2H8PTVyaf/X31LG+v+rh7yF+MGV0NqxkooUH+w+f22hqY5B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d8YAAADcAAAADwAAAAAAAAAAAAAAAACYAgAAZHJz&#10;L2Rvd25yZXYueG1sUEsFBgAAAAAEAAQA9QAAAIsDAAAAAA==&#10;" filled="f" stroked="f" strokeweight=".5pt">
                  <v:textbox inset="0,0,0,0">
                    <w:txbxContent>
                      <w:p w:rsidR="009675B8" w:rsidRPr="002C7903" w:rsidRDefault="009675B8" w:rsidP="00482432">
                        <w:pPr>
                          <w:pStyle w:val="FigTx"/>
                          <w:rPr>
                            <w:sz w:val="16"/>
                            <w:szCs w:val="22"/>
                            <w:rtl/>
                          </w:rPr>
                        </w:pPr>
                        <w:r w:rsidRPr="002C7903">
                          <w:rPr>
                            <w:sz w:val="16"/>
                            <w:szCs w:val="22"/>
                          </w:rPr>
                          <w:t>5 120</w:t>
                        </w:r>
                        <w:r w:rsidRPr="002C7903">
                          <w:rPr>
                            <w:rFonts w:hint="cs"/>
                            <w:sz w:val="16"/>
                            <w:szCs w:val="22"/>
                            <w:rtl/>
                          </w:rPr>
                          <w:t xml:space="preserve"> نبضة</w:t>
                        </w:r>
                      </w:p>
                    </w:txbxContent>
                  </v:textbox>
                </v:shape>
                <v:shape id="Text Box 516" o:spid="_x0000_s1373" type="#_x0000_t202" style="position:absolute;left:803;top:9244;width:24965;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KAMcA&#10;AADcAAAADwAAAGRycy9kb3ducmV2LnhtbESPW0vDQBSE3wv+h+UIfWs3ESwSuy3iBXzoRauF+nbM&#10;HpNg9mzYPU3jv3cLgo/DzHzDzJeDa1VPITaeDeTTDBRx6W3DlYH3t6fJDagoyBZbz2TghyIsFxej&#10;ORbWn/iV+p1UKkE4FmigFukKrWNZk8M49R1x8r58cChJhkrbgKcEd62+yrKZdthwWqixo/uayu/d&#10;0RloDzGsPjP56B+qtbxs9XH/mG+MGV8Od7eghAb5D/+1n62B63wG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ygDHAAAA3AAAAA8AAAAAAAAAAAAAAAAAmAIAAGRy&#10;cy9kb3ducmV2LnhtbFBLBQYAAAAABAAEAPUAAACMAwAAAAA=&#10;" filled="f" stroked="f" strokeweight=".5pt">
                  <v:textbox inset="0,0,0,0">
                    <w:txbxContent>
                      <w:p w:rsidR="009675B8" w:rsidRPr="002C7903" w:rsidRDefault="009675B8" w:rsidP="00482432">
                        <w:pPr>
                          <w:pStyle w:val="FigTx"/>
                          <w:rPr>
                            <w:sz w:val="16"/>
                            <w:szCs w:val="22"/>
                            <w:rtl/>
                          </w:rPr>
                        </w:pPr>
                        <w:r w:rsidRPr="002C7903">
                          <w:rPr>
                            <w:rFonts w:hint="cs"/>
                            <w:sz w:val="16"/>
                            <w:szCs w:val="22"/>
                            <w:rtl/>
                          </w:rPr>
                          <w:t>إرسال النفاذ العشوائي</w:t>
                        </w:r>
                      </w:p>
                    </w:txbxContent>
                  </v:textbox>
                </v:shape>
                <v:shape id="Text Box 517" o:spid="_x0000_s1374" type="#_x0000_t202" style="position:absolute;left:4170;top:11656;width:24918;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vm8cA&#10;AADcAAAADwAAAGRycy9kb3ducmV2LnhtbESPS2vDMBCE74X+B7GF3hrZhT5wooTQJtBDX3kUmtvG&#10;2tim1spIG8f991Wh0OMwM98wk9ngWtVTiI1nA/koA0VcettwZWC7WV7dg4qCbLH1TAa+KcJsen42&#10;wcL6E6+oX0ulEoRjgQZqka7QOpY1OYwj3xEn7+CDQ0kyVNoGPCW4a/V1lt1qhw2nhRo7eqip/Fof&#10;nYH2M4bnfSa7/rF6kfc3ffxY5K/GXF4M8zEooUH+w3/tJ2vgJr+D3zPpCO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eb5vHAAAA3AAAAA8AAAAAAAAAAAAAAAAAmAIAAGRy&#10;cy9kb3ducmV2LnhtbFBLBQYAAAAABAAEAPUAAACMAwAAAAA=&#10;" filled="f" stroked="f" strokeweight=".5pt">
                  <v:textbox inset="0,0,0,0">
                    <w:txbxContent>
                      <w:p w:rsidR="009675B8" w:rsidRPr="002C7903" w:rsidRDefault="009675B8" w:rsidP="00482432">
                        <w:pPr>
                          <w:pStyle w:val="FigTx"/>
                          <w:rPr>
                            <w:sz w:val="16"/>
                            <w:szCs w:val="22"/>
                            <w:rtl/>
                          </w:rPr>
                        </w:pPr>
                        <w:r w:rsidRPr="002C7903">
                          <w:rPr>
                            <w:rFonts w:hint="cs"/>
                            <w:sz w:val="16"/>
                            <w:szCs w:val="22"/>
                            <w:rtl/>
                          </w:rPr>
                          <w:t>إرسال النفاذ العشوائي</w:t>
                        </w:r>
                      </w:p>
                    </w:txbxContent>
                  </v:textbox>
                </v:shape>
                <v:shape id="Text Box 518" o:spid="_x0000_s1375" type="#_x0000_t202" style="position:absolute;left:24116;top:15826;width:25045;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76cMA&#10;AADcAAAADwAAAGRycy9kb3ducmV2LnhtbERPS0vDQBC+F/wPyxS8tZsISondFqkKHny0qYLexuyY&#10;BLOzYXeaxn/vHgo9fnzv5Xp0nRooxNazgXyegSKuvG25NvC+f5wtQEVBtth5JgN/FGG9upgssbD+&#10;yDsaSqlVCuFYoIFGpC+0jlVDDuPc98SJ+/HBoSQYam0DHlO46/RVlt1ohy2nhgZ72jRU/ZYHZ6D7&#10;jOH5O5Ov4b5+ke2bPnw85K/GXE7Hu1tQQqOcxSf3kzVwnae1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76cMAAADcAAAADwAAAAAAAAAAAAAAAACYAgAAZHJzL2Rv&#10;d25yZXYueG1sUEsFBgAAAAAEAAQA9QAAAIgDAAAAAA==&#10;" filled="f" stroked="f" strokeweight=".5pt">
                  <v:textbox inset="0,0,0,0">
                    <w:txbxContent>
                      <w:p w:rsidR="009675B8" w:rsidRPr="002C7903" w:rsidRDefault="009675B8" w:rsidP="00482432">
                        <w:pPr>
                          <w:pStyle w:val="FigTx"/>
                          <w:rPr>
                            <w:sz w:val="16"/>
                            <w:szCs w:val="22"/>
                            <w:rtl/>
                          </w:rPr>
                        </w:pPr>
                        <w:r w:rsidRPr="002C7903">
                          <w:rPr>
                            <w:rFonts w:hint="cs"/>
                            <w:sz w:val="16"/>
                            <w:szCs w:val="22"/>
                            <w:rtl/>
                          </w:rPr>
                          <w:t>إرسال النفاذ العشوائي</w:t>
                        </w:r>
                      </w:p>
                    </w:txbxContent>
                  </v:textbox>
                </v:shape>
                <v:shape id="Text Box 519" o:spid="_x0000_s1376" type="#_x0000_t202" style="position:absolute;left:27432;top:18187;width:2414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ecsYA&#10;AADcAAAADwAAAGRycy9kb3ducmV2LnhtbESPW0vDQBSE3wX/w3IE3+wmgqJpt6VoCz5460Wwb6fZ&#10;0ySYPRt2T9P4711B8HGYmW+YyWxwreopxMazgXyUgSIuvW24MrDdLK/uQEVBtth6JgPfFGE2PT+b&#10;YGH9iVfUr6VSCcKxQAO1SFdoHcuaHMaR74iTd/DBoSQZKm0DnhLctfo6y261w4bTQo0dPdRUfq2P&#10;zkD7GcPzPpNd/1i9yPubPn4s8ldjLi+G+RiU0CD/4b/2kzVwk9/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1ecsYAAADcAAAADwAAAAAAAAAAAAAAAACYAgAAZHJz&#10;L2Rvd25yZXYueG1sUEsFBgAAAAAEAAQA9QAAAIsDAAAAAA==&#10;" filled="f" stroked="f" strokeweight=".5pt">
                  <v:textbox inset="0,0,0,0">
                    <w:txbxContent>
                      <w:p w:rsidR="009675B8" w:rsidRPr="002C7903" w:rsidRDefault="009675B8" w:rsidP="00482432">
                        <w:pPr>
                          <w:pStyle w:val="FigTx"/>
                          <w:rPr>
                            <w:sz w:val="16"/>
                            <w:szCs w:val="22"/>
                            <w:rtl/>
                          </w:rPr>
                        </w:pPr>
                        <w:r w:rsidRPr="002C7903">
                          <w:rPr>
                            <w:rFonts w:hint="cs"/>
                            <w:sz w:val="16"/>
                            <w:szCs w:val="22"/>
                            <w:rtl/>
                          </w:rPr>
                          <w:t>إرسال النفاذ العشوائي</w:t>
                        </w:r>
                      </w:p>
                    </w:txbxContent>
                  </v:textbox>
                </v:shape>
              </v:group>
            </w:pict>
          </mc:Fallback>
        </mc:AlternateContent>
      </w:r>
      <w:r w:rsidR="00F6271E" w:rsidRPr="00F06343">
        <w:rPr>
          <w:noProof/>
          <w:lang w:eastAsia="zh-CN"/>
        </w:rPr>
        <w:object w:dxaOrig="6701" w:dyaOrig="3287">
          <v:shape id="_x0000_i1080" type="#_x0000_t75" style="width:448.15pt;height:216.6pt" o:ole="">
            <v:imagedata r:id="rId129" o:title=""/>
          </v:shape>
          <o:OLEObject Type="Embed" ProgID="CorelDRAW.Graphic.14" ShapeID="_x0000_i1080" DrawAspect="Content" ObjectID="_1506931780" r:id="rId130"/>
        </w:object>
      </w:r>
    </w:p>
    <w:p w:rsidR="00453701" w:rsidRPr="004458A0" w:rsidRDefault="00453701" w:rsidP="006815B8">
      <w:pPr>
        <w:rPr>
          <w:spacing w:val="-2"/>
          <w:rtl/>
          <w:lang w:bidi="ar-EG"/>
        </w:rPr>
      </w:pPr>
      <w:r w:rsidRPr="004458A0">
        <w:rPr>
          <w:rFonts w:hint="cs"/>
          <w:spacing w:val="-2"/>
          <w:rtl/>
        </w:rPr>
        <w:t xml:space="preserve">ويتألف </w:t>
      </w:r>
      <w:r w:rsidRPr="004458A0">
        <w:rPr>
          <w:spacing w:val="-2"/>
          <w:rtl/>
        </w:rPr>
        <w:t xml:space="preserve">إرسال النفاذ العشوائي </w:t>
      </w:r>
      <w:r w:rsidRPr="004458A0">
        <w:rPr>
          <w:rFonts w:hint="cs"/>
          <w:spacing w:val="-2"/>
          <w:rtl/>
        </w:rPr>
        <w:t xml:space="preserve">من جزء تمهيدي أو عدة </w:t>
      </w:r>
      <w:r w:rsidRPr="004458A0">
        <w:rPr>
          <w:rFonts w:hint="cs"/>
          <w:i/>
          <w:iCs/>
          <w:spacing w:val="-2"/>
          <w:rtl/>
        </w:rPr>
        <w:t>أجزاء تمهيدية</w:t>
      </w:r>
      <w:r w:rsidRPr="004458A0">
        <w:rPr>
          <w:rFonts w:hint="cs"/>
          <w:spacing w:val="-2"/>
          <w:rtl/>
        </w:rPr>
        <w:t xml:space="preserve"> يبلغ طولها </w:t>
      </w:r>
      <w:r w:rsidRPr="004458A0">
        <w:rPr>
          <w:spacing w:val="-2"/>
        </w:rPr>
        <w:t>4 096</w:t>
      </w:r>
      <w:r w:rsidRPr="004458A0">
        <w:rPr>
          <w:rFonts w:hint="cs"/>
          <w:spacing w:val="-2"/>
          <w:rtl/>
        </w:rPr>
        <w:t xml:space="preserve"> نبضة، ومن رسالة طولها</w:t>
      </w:r>
      <w:r w:rsidR="006815B8" w:rsidRPr="004458A0">
        <w:rPr>
          <w:rFonts w:hint="eastAsia"/>
          <w:spacing w:val="-2"/>
          <w:rtl/>
          <w:lang w:bidi="ar-EG"/>
        </w:rPr>
        <w:t> </w:t>
      </w:r>
      <w:r w:rsidRPr="004458A0">
        <w:rPr>
          <w:spacing w:val="-2"/>
        </w:rPr>
        <w:t>ms 10</w:t>
      </w:r>
      <w:r w:rsidRPr="004458A0">
        <w:rPr>
          <w:rFonts w:hint="cs"/>
          <w:spacing w:val="-2"/>
          <w:rtl/>
        </w:rPr>
        <w:t xml:space="preserve"> أو</w:t>
      </w:r>
      <w:r w:rsidR="006815B8" w:rsidRPr="004458A0">
        <w:rPr>
          <w:rFonts w:hint="eastAsia"/>
          <w:spacing w:val="-2"/>
          <w:rtl/>
        </w:rPr>
        <w:t> </w:t>
      </w:r>
      <w:r w:rsidRPr="004458A0">
        <w:rPr>
          <w:spacing w:val="-2"/>
        </w:rPr>
        <w:t>ms 20</w:t>
      </w:r>
      <w:r w:rsidRPr="004458A0">
        <w:rPr>
          <w:rFonts w:hint="cs"/>
          <w:spacing w:val="-2"/>
          <w:rtl/>
        </w:rPr>
        <w:t>.</w:t>
      </w:r>
    </w:p>
    <w:p w:rsidR="00453701" w:rsidRPr="00F06343" w:rsidRDefault="00453701" w:rsidP="00453701">
      <w:pPr>
        <w:pStyle w:val="FigureNo"/>
        <w:rPr>
          <w:rFonts w:hint="eastAsia"/>
        </w:rPr>
      </w:pPr>
      <w:r w:rsidRPr="00F06343">
        <w:rPr>
          <w:rtl/>
        </w:rPr>
        <w:t>الش</w:t>
      </w:r>
      <w:r w:rsidRPr="00F06343">
        <w:rPr>
          <w:rFonts w:hint="cs"/>
          <w:rtl/>
        </w:rPr>
        <w:t>ـ</w:t>
      </w:r>
      <w:r w:rsidRPr="00F06343">
        <w:rPr>
          <w:rtl/>
        </w:rPr>
        <w:t xml:space="preserve">كل </w:t>
      </w:r>
      <w:r w:rsidRPr="00F06343">
        <w:t>57</w:t>
      </w:r>
    </w:p>
    <w:p w:rsidR="00453701" w:rsidRPr="00F06343" w:rsidRDefault="00453701" w:rsidP="00453701">
      <w:pPr>
        <w:pStyle w:val="FigureTitle"/>
        <w:rPr>
          <w:rFonts w:hint="eastAsia"/>
        </w:rPr>
      </w:pPr>
      <w:r w:rsidRPr="00F06343">
        <w:rPr>
          <w:rtl/>
        </w:rPr>
        <w:t>بنية إرسال النفاذ العشوائي</w:t>
      </w:r>
    </w:p>
    <w:p w:rsidR="00453701" w:rsidRPr="00F06343" w:rsidRDefault="002C7903" w:rsidP="009B3207">
      <w:pPr>
        <w:pStyle w:val="Figure"/>
        <w:rPr>
          <w:lang w:val="fr-FR" w:bidi="ar-EG"/>
        </w:rPr>
      </w:pPr>
      <w:r>
        <w:rPr>
          <w:noProof/>
          <w:lang w:eastAsia="zh-CN"/>
        </w:rPr>
        <mc:AlternateContent>
          <mc:Choice Requires="wpg">
            <w:drawing>
              <wp:anchor distT="0" distB="0" distL="114300" distR="114300" simplePos="0" relativeHeight="252192256" behindDoc="0" locked="0" layoutInCell="1" allowOverlap="1">
                <wp:simplePos x="0" y="0"/>
                <wp:positionH relativeFrom="column">
                  <wp:posOffset>475664</wp:posOffset>
                </wp:positionH>
                <wp:positionV relativeFrom="paragraph">
                  <wp:posOffset>145610</wp:posOffset>
                </wp:positionV>
                <wp:extent cx="4858379" cy="1437066"/>
                <wp:effectExtent l="0" t="0" r="0" b="10795"/>
                <wp:wrapNone/>
                <wp:docPr id="785" name="Group 785"/>
                <wp:cNvGraphicFramePr/>
                <a:graphic xmlns:a="http://schemas.openxmlformats.org/drawingml/2006/main">
                  <a:graphicData uri="http://schemas.microsoft.com/office/word/2010/wordprocessingGroup">
                    <wpg:wgp>
                      <wpg:cNvGrpSpPr/>
                      <wpg:grpSpPr>
                        <a:xfrm>
                          <a:off x="0" y="0"/>
                          <a:ext cx="4858379" cy="1437066"/>
                          <a:chOff x="-1" y="0"/>
                          <a:chExt cx="4858379" cy="1437066"/>
                        </a:xfrm>
                      </wpg:grpSpPr>
                      <wps:wsp>
                        <wps:cNvPr id="520" name="Text Box 520"/>
                        <wps:cNvSpPr txBox="1"/>
                        <wps:spPr>
                          <a:xfrm>
                            <a:off x="3270738" y="401934"/>
                            <a:ext cx="1332698"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482432">
                              <w:pPr>
                                <w:pStyle w:val="FigTx"/>
                              </w:pPr>
                              <w:r w:rsidRPr="00474F87">
                                <w:t>ms</w:t>
                              </w:r>
                              <w:r>
                                <w:t> </w:t>
                              </w:r>
                              <w:r w:rsidRPr="00474F87">
                                <w:t>10</w:t>
                              </w:r>
                              <w:r>
                                <w:rPr>
                                  <w:rFonts w:hint="cs"/>
                                  <w:rtl/>
                                </w:rPr>
                                <w:t xml:space="preserve"> (</w:t>
                              </w:r>
                              <w:r w:rsidRPr="00474F87">
                                <w:rPr>
                                  <w:rFonts w:hint="cs"/>
                                  <w:rtl/>
                                </w:rPr>
                                <w:t xml:space="preserve">رتل راديوي </w:t>
                              </w:r>
                              <w:r>
                                <w:rPr>
                                  <w:rFonts w:hint="cs"/>
                                  <w:rtl/>
                                </w:rPr>
                                <w:t>واحد)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1" name="Text Box 521"/>
                        <wps:cNvSpPr txBox="1"/>
                        <wps:spPr>
                          <a:xfrm>
                            <a:off x="3749224" y="1215574"/>
                            <a:ext cx="1109154"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482432">
                              <w:pPr>
                                <w:pStyle w:val="FigTx"/>
                              </w:pPr>
                              <w:r w:rsidRPr="00474F87">
                                <w:t>ms</w:t>
                              </w:r>
                              <w:r>
                                <w:t> </w:t>
                              </w:r>
                              <w:r w:rsidRPr="00474F87">
                                <w:t>10</w:t>
                              </w:r>
                              <w:r>
                                <w:rPr>
                                  <w:rFonts w:hint="cs"/>
                                  <w:rtl/>
                                </w:rPr>
                                <w:t xml:space="preserve"> (</w:t>
                              </w:r>
                              <w:r w:rsidRPr="00474F87">
                                <w:rPr>
                                  <w:rFonts w:hint="cs"/>
                                  <w:rtl/>
                                </w:rPr>
                                <w:t>رتل</w:t>
                              </w:r>
                              <w:r>
                                <w:rPr>
                                  <w:rFonts w:hint="cs"/>
                                  <w:rtl/>
                                </w:rPr>
                                <w:t>ان</w:t>
                              </w:r>
                              <w:r w:rsidRPr="00474F87">
                                <w:rPr>
                                  <w:rFonts w:hint="cs"/>
                                  <w:rtl/>
                                </w:rPr>
                                <w:t xml:space="preserve"> راديوي</w:t>
                              </w:r>
                              <w:r>
                                <w:rPr>
                                  <w:rFonts w:hint="cs"/>
                                  <w:rtl/>
                                </w:rPr>
                                <w:t>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2" name="Text Box 522"/>
                        <wps:cNvSpPr txBox="1"/>
                        <wps:spPr>
                          <a:xfrm>
                            <a:off x="3828422" y="939521"/>
                            <a:ext cx="960078" cy="252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482432">
                              <w:pPr>
                                <w:pStyle w:val="FigTx"/>
                              </w:pPr>
                              <w:r>
                                <w:rPr>
                                  <w:rFonts w:hint="cs"/>
                                  <w:rtl/>
                                </w:rPr>
                                <w:t>جزء الرسالة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3" name="Text Box 523"/>
                        <wps:cNvSpPr txBox="1"/>
                        <wps:spPr>
                          <a:xfrm>
                            <a:off x="3471705" y="0"/>
                            <a:ext cx="934497"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482432">
                              <w:pPr>
                                <w:pStyle w:val="FigTx"/>
                              </w:pPr>
                              <w:r>
                                <w:rPr>
                                  <w:rFonts w:hint="cs"/>
                                  <w:rtl/>
                                </w:rPr>
                                <w:t>جزء الرسالة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 name="Text Box 524"/>
                        <wps:cNvSpPr txBox="1"/>
                        <wps:spPr>
                          <a:xfrm>
                            <a:off x="2336242" y="0"/>
                            <a:ext cx="6731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53701" w:rsidRDefault="009675B8" w:rsidP="00482432">
                              <w:pPr>
                                <w:pStyle w:val="FigTx"/>
                              </w:pPr>
                              <w:r w:rsidRPr="00453701">
                                <w:rPr>
                                  <w:rFonts w:hint="cs"/>
                                  <w:rtl/>
                                </w:rPr>
                                <w:t>الجزء التمهيدي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 name="Text Box 525"/>
                        <wps:cNvSpPr txBox="1"/>
                        <wps:spPr>
                          <a:xfrm>
                            <a:off x="2331217" y="904352"/>
                            <a:ext cx="66738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53701" w:rsidRDefault="009675B8" w:rsidP="00482432">
                              <w:pPr>
                                <w:pStyle w:val="FigTx"/>
                              </w:pPr>
                              <w:r w:rsidRPr="00453701">
                                <w:rPr>
                                  <w:rFonts w:hint="cs"/>
                                  <w:rtl/>
                                </w:rPr>
                                <w:t>الجزء التمهيدي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 name="Text Box 526"/>
                        <wps:cNvSpPr txBox="1"/>
                        <wps:spPr>
                          <a:xfrm>
                            <a:off x="1029956" y="904352"/>
                            <a:ext cx="66738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53701" w:rsidRDefault="009675B8" w:rsidP="00482432">
                              <w:pPr>
                                <w:pStyle w:val="FigTx"/>
                              </w:pPr>
                              <w:r w:rsidRPr="00453701">
                                <w:rPr>
                                  <w:rFonts w:hint="cs"/>
                                  <w:rtl/>
                                </w:rPr>
                                <w:t>الجزء التمهيدي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7" name="Text Box 527"/>
                        <wps:cNvSpPr txBox="1"/>
                        <wps:spPr>
                          <a:xfrm>
                            <a:off x="1029956" y="0"/>
                            <a:ext cx="6731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53701" w:rsidRDefault="009675B8" w:rsidP="00482432">
                              <w:pPr>
                                <w:pStyle w:val="FigTx"/>
                              </w:pPr>
                              <w:r w:rsidRPr="00453701">
                                <w:rPr>
                                  <w:rFonts w:hint="cs"/>
                                  <w:rtl/>
                                </w:rPr>
                                <w:t>الجزء التمهيدي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8" name="Text Box 528"/>
                        <wps:cNvSpPr txBox="1"/>
                        <wps:spPr>
                          <a:xfrm>
                            <a:off x="5024" y="0"/>
                            <a:ext cx="658167"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53701" w:rsidRDefault="009675B8" w:rsidP="00482432">
                              <w:pPr>
                                <w:pStyle w:val="FigTx"/>
                              </w:pPr>
                              <w:r w:rsidRPr="00453701">
                                <w:rPr>
                                  <w:rFonts w:hint="cs"/>
                                  <w:rtl/>
                                </w:rPr>
                                <w:t>الجزء التمهيدي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9" name="Text Box 529"/>
                        <wps:cNvSpPr txBox="1"/>
                        <wps:spPr>
                          <a:xfrm>
                            <a:off x="5024" y="904352"/>
                            <a:ext cx="65151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53701" w:rsidRDefault="009675B8" w:rsidP="00482432">
                              <w:pPr>
                                <w:pStyle w:val="FigTx"/>
                              </w:pPr>
                              <w:r w:rsidRPr="00453701">
                                <w:rPr>
                                  <w:rFonts w:hint="cs"/>
                                  <w:rtl/>
                                </w:rPr>
                                <w:t>الجزء التمهيدي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0" name="Text Box 530"/>
                        <wps:cNvSpPr txBox="1"/>
                        <wps:spPr>
                          <a:xfrm>
                            <a:off x="0" y="261247"/>
                            <a:ext cx="663018"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33406" w:rsidRDefault="009675B8" w:rsidP="00482432">
                              <w:pPr>
                                <w:pStyle w:val="FigTx"/>
                                <w:rPr>
                                  <w:spacing w:val="-6"/>
                                  <w:rtl/>
                                </w:rPr>
                              </w:pPr>
                              <w:r w:rsidRPr="00C33406">
                                <w:rPr>
                                  <w:spacing w:val="-6"/>
                                </w:rPr>
                                <w:t>4 096</w:t>
                              </w:r>
                              <w:r w:rsidRPr="00C33406">
                                <w:rPr>
                                  <w:rFonts w:hint="cs"/>
                                  <w:spacing w:val="-6"/>
                                  <w:rtl/>
                                </w:rPr>
                                <w:t xml:space="preserve"> نبضة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1" name="Text Box 531"/>
                        <wps:cNvSpPr txBox="1"/>
                        <wps:spPr>
                          <a:xfrm>
                            <a:off x="-1" y="1170366"/>
                            <a:ext cx="6631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74C18" w:rsidRDefault="009675B8" w:rsidP="00482432">
                              <w:pPr>
                                <w:pStyle w:val="FigTx"/>
                                <w:rPr>
                                  <w:spacing w:val="-6"/>
                                  <w:rtl/>
                                </w:rPr>
                              </w:pPr>
                              <w:r w:rsidRPr="00B74C18">
                                <w:rPr>
                                  <w:spacing w:val="-6"/>
                                </w:rPr>
                                <w:t>4 096</w:t>
                              </w:r>
                              <w:r w:rsidRPr="00B74C18">
                                <w:rPr>
                                  <w:rFonts w:hint="cs"/>
                                  <w:spacing w:val="-6"/>
                                  <w:rtl/>
                                </w:rPr>
                                <w:t xml:space="preserve"> نبضة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85" o:spid="_x0000_s1377" style="position:absolute;left:0;text-align:left;margin-left:37.45pt;margin-top:11.45pt;width:382.55pt;height:113.15pt;z-index:252192256;mso-width-relative:margin" coordorigin="" coordsize="48583,1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GO/QQAAOIwAAAOAAAAZHJzL2Uyb0RvYy54bWzsm9tu4zYQhu8L9B0E3W8skToacRZptgkK&#10;LHaDJsVeMzJlC5VElWJip0/fn5REp7aL1lmkcBLdKDTPHPKbIYfM6cd1VToPXLaFqGeuf+K5Dq8z&#10;MS/qxcz97fbyQ+I6rWL1nJWi5jP3kbfux7MffzhdNVNOxFKUcy4dVFK301Uzc5dKNdPJpM2WvGLt&#10;iWh4jcRcyIop/JSLyVyyFWqvygnxvGiyEnLeSJHxtkXspy7RPTP15znP1Nc8b7lyypmLvinzleZ7&#10;p7+Ts1M2XUjWLIus7wZ7Ri8qVtRo1Fb1iSnm3Mtip6qqyKRoRa5OMlFNRJ4XGTdjwGh8b2s0V1Lc&#10;N2Ysi+lq0VgxQbRbcnp2tdmXh2vpFPOZGyeh69SswiSZdh0dAfGsmsUUua5kc9Ncyz5i0f3SI17n&#10;stJ/MRZnbQT7aAXL18rJEBkkYULj1HUypPkBjb0o6kSfLTE/utwH33U2BbPlz/9SdDK0PNEdtP1Z&#10;NVhH7UZU7feJ6mbJGm5moNVC6EUVEiylTlS3eog/ibWj44xwTEYtKketkYDxDvEtIvdIjJLYiyk4&#10;wfADz09p0IlmEJ5PKYlSpGvh0cinvpkXKwA2bWSrrrioHB2YuRKr3ixG9vC5VegUsg5ZdPu1uCzK&#10;EvFsWtbOauZGNPRMAZuCEmWtM3DDUF+NFm43CBNSjyXvKvmV51hDZvZ1hKGXX5TSeWDgjmUZr5UR&#10;g6kXuXWuHJ04pGCff9OrQwp34xhaFrWyhauiFtKMfqvb89+HLuddfgjyybh1UK3v1gaefk503J2Y&#10;P2Lypeh0TdtklwWm5TNr1TWTUC5YO1CY6is+eSkgftGHXGcp5J/74nV+LGSkus4Kymrmtn/cM8ld&#10;p/ylxhLXmm0IyCFwNwTq++pCYB5AGHpjgiggVTkEcymqb9Cj57oVJLE6Q1szVw3BC9WpTOjhjJ+f&#10;m0zQXw1Tn+ubJtNV62nRi+x2/Y3Jpl+JCmv4ixggYtOtBdnl1SVrcX6vRF6Y1bqRYi9xAK310P9C&#10;NoS0Q7YlGCrgILLjICUkMGT7xA/DeBtt30v9EBk02sRDulEiI9qWzk4vbZH5d4Xy4mgbU7VZlCPa&#10;2si8QrTJHrTJYJwPRTshSUBQI8BNaRoSoyNgL/ttSxp5XtzbbBISElHd0Aj2UYEdD5M/2uxXbbPp&#10;HrANb1ppHwp2EPuxh6MQwO6Ph5ZpGgRp3BvrJPG80Vib08FRMZ28QaYzJd/hThzb4p2duNk/P4Nq&#10;QmlEgs5cb1EdxdQHyd0WfKQahzG7of7PZ3pbwpzrX+B0nY5Uv5HztXUyPvGc9X7Gg201qMaxGhZZ&#10;b8K9gIZmN7/ZhEdgW3s1zek6iaNwdJwdncEmRh2/sdP1+zTY0R6DbX0nB27DfY+kaYgaR7T1Vdg/&#10;OdOP2ife+URGtN+AVxw2dmcvbr0n34H2uBffd0V23FRbl+kb8pq9T4MN//QO1dZ/ciDVoddfdG0j&#10;HSZ+NDrNjhtp6ywdkX7l19d4Y7ODtHWePBfpvWfr0A996zYbz9bH6DaDRu6fJI1cv26uKUjb5hpx&#10;/eweyDXqwqmaRD4JzB7+qcOMev5waw3v2XjDZT3bR+MLJ9ZbOkL9yqHe89aMPvetWf9+1sflNR0e&#10;1w4X11GEK67BDz5ifZRXXMR6SkesXwpr81QcD+nNQ6z+0b9+qf/0t3lyuvnXhLO/AAAA//8DAFBL&#10;AwQUAAYACAAAACEA+IdS8+AAAAAJAQAADwAAAGRycy9kb3ducmV2LnhtbEyPQUvDQBCF74L/YRnB&#10;m90kRm3TbEop6qkItoL0Ns1Ok9Dsbshuk/TfO570NMy8x5vv5avJtGKg3jfOKohnEQiypdONrRR8&#10;7d8e5iB8QKuxdZYUXMnDqri9yTHTbrSfNOxCJTjE+gwV1CF0mZS+rMmgn7mOLGsn1xsMvPaV1D2O&#10;HG5amUTRszTYWP5QY0ebmsrz7mIUvI84rh/j12F7Pm2uh/3Tx/c2JqXu76b1EkSgKfyZ4Ref0aFg&#10;pqO7WO1Fq+AlXbBTQZLwZH2eRtztyId0kYAscvm/QfEDAAD//wMAUEsBAi0AFAAGAAgAAAAhALaD&#10;OJL+AAAA4QEAABMAAAAAAAAAAAAAAAAAAAAAAFtDb250ZW50X1R5cGVzXS54bWxQSwECLQAUAAYA&#10;CAAAACEAOP0h/9YAAACUAQAACwAAAAAAAAAAAAAAAAAvAQAAX3JlbHMvLnJlbHNQSwECLQAUAAYA&#10;CAAAACEAOifBjv0EAADiMAAADgAAAAAAAAAAAAAAAAAuAgAAZHJzL2Uyb0RvYy54bWxQSwECLQAU&#10;AAYACAAAACEA+IdS8+AAAAAJAQAADwAAAAAAAAAAAAAAAABXBwAAZHJzL2Rvd25yZXYueG1sUEsF&#10;BgAAAAAEAAQA8wAAAGQIAAAAAA==&#10;">
                <v:shape id="Text Box 520" o:spid="_x0000_s1378" type="#_x0000_t202" style="position:absolute;left:32707;top:4019;width:13327;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9UsMA&#10;AADcAAAADwAAAGRycy9kb3ducmV2LnhtbERPS0vDQBC+C/6HZQRvdtNCRWK3RWwLPWhfKuhtzI5J&#10;aHY27E7T9N93D0KPH997MutdozoKsfZsYDjIQBEX3tZcGvj8WD48gYqCbLHxTAbOFGE2vb2ZYG79&#10;iXfU7aVUKYRjjgYqkTbXOhYVOYwD3xIn7s8Hh5JgKLUNeErhrtGjLHvUDmtODRW29FpRcdgfnYHm&#10;O4a330x+unn5LtuNPn4thmtj7u/6l2dQQr1cxf/ulTUwHq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9UsMAAADcAAAADwAAAAAAAAAAAAAAAACYAgAAZHJzL2Rv&#10;d25yZXYueG1sUEsFBgAAAAAEAAQA9QAAAIgDAAAAAA==&#10;" filled="f" stroked="f" strokeweight=".5pt">
                  <v:textbox inset="0,0,0,0">
                    <w:txbxContent>
                      <w:p w:rsidR="009675B8" w:rsidRPr="00474F87" w:rsidRDefault="009675B8" w:rsidP="00482432">
                        <w:pPr>
                          <w:pStyle w:val="FigTx"/>
                        </w:pPr>
                        <w:r w:rsidRPr="00474F87">
                          <w:t>ms</w:t>
                        </w:r>
                        <w:r>
                          <w:t> </w:t>
                        </w:r>
                        <w:r w:rsidRPr="00474F87">
                          <w:t>10</w:t>
                        </w:r>
                        <w:r>
                          <w:rPr>
                            <w:rFonts w:hint="cs"/>
                            <w:rtl/>
                          </w:rPr>
                          <w:t xml:space="preserve"> (</w:t>
                        </w:r>
                        <w:r w:rsidRPr="00474F87">
                          <w:rPr>
                            <w:rFonts w:hint="cs"/>
                            <w:rtl/>
                          </w:rPr>
                          <w:t xml:space="preserve">رتل راديوي </w:t>
                        </w:r>
                        <w:r>
                          <w:rPr>
                            <w:rFonts w:hint="cs"/>
                            <w:rtl/>
                          </w:rPr>
                          <w:t>واحد)</w:t>
                        </w:r>
                      </w:p>
                    </w:txbxContent>
                  </v:textbox>
                </v:shape>
                <v:shape id="Text Box 521" o:spid="_x0000_s1379" type="#_x0000_t202" style="position:absolute;left:37492;top:12155;width:1109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YycYA&#10;AADcAAAADwAAAGRycy9kb3ducmV2LnhtbESPS2vDMBCE74X+B7GF3BrZgZTgRAmhD+ihzzSB9La1&#10;NraptTLSxnH/fVUI9DjMzDfMYjW4VvUUYuPZQD7OQBGX3jZcGdh+PFzPQEVBtth6JgM/FGG1vLxY&#10;YGH9id+p30ilEoRjgQZqka7QOpY1OYxj3xEn7+CDQ0kyVNoGPCW4a/Uky260w4bTQo0d3dZUfm+O&#10;zkC7j+HpK5PP/q56lrdXfdzd5y/GjK6G9RyU0CD/4XP70RqYTnL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YycYAAADcAAAADwAAAAAAAAAAAAAAAACYAgAAZHJz&#10;L2Rvd25yZXYueG1sUEsFBgAAAAAEAAQA9QAAAIsDAAAAAA==&#10;" filled="f" stroked="f" strokeweight=".5pt">
                  <v:textbox inset="0,0,0,0">
                    <w:txbxContent>
                      <w:p w:rsidR="009675B8" w:rsidRPr="00474F87" w:rsidRDefault="009675B8" w:rsidP="00482432">
                        <w:pPr>
                          <w:pStyle w:val="FigTx"/>
                        </w:pPr>
                        <w:r w:rsidRPr="00474F87">
                          <w:t>ms</w:t>
                        </w:r>
                        <w:r>
                          <w:t> </w:t>
                        </w:r>
                        <w:r w:rsidRPr="00474F87">
                          <w:t>10</w:t>
                        </w:r>
                        <w:r>
                          <w:rPr>
                            <w:rFonts w:hint="cs"/>
                            <w:rtl/>
                          </w:rPr>
                          <w:t xml:space="preserve"> (</w:t>
                        </w:r>
                        <w:r w:rsidRPr="00474F87">
                          <w:rPr>
                            <w:rFonts w:hint="cs"/>
                            <w:rtl/>
                          </w:rPr>
                          <w:t>رتل</w:t>
                        </w:r>
                        <w:r>
                          <w:rPr>
                            <w:rFonts w:hint="cs"/>
                            <w:rtl/>
                          </w:rPr>
                          <w:t>ان</w:t>
                        </w:r>
                        <w:r w:rsidRPr="00474F87">
                          <w:rPr>
                            <w:rFonts w:hint="cs"/>
                            <w:rtl/>
                          </w:rPr>
                          <w:t xml:space="preserve"> راديوي</w:t>
                        </w:r>
                        <w:r>
                          <w:rPr>
                            <w:rFonts w:hint="cs"/>
                            <w:rtl/>
                          </w:rPr>
                          <w:t>ان)</w:t>
                        </w:r>
                      </w:p>
                    </w:txbxContent>
                  </v:textbox>
                </v:shape>
                <v:shape id="Text Box 522" o:spid="_x0000_s1380" type="#_x0000_t202" style="position:absolute;left:38284;top:9395;width:9601;height:2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GvsYA&#10;AADcAAAADwAAAGRycy9kb3ducmV2LnhtbESPS2vDMBCE74X+B7GF3Bo5hpTgRAmhD+ihzzSB9La1&#10;NraptTLSxnH/fVUI9DjMzDfMYjW4VvUUYuPZwGScgSIuvW24MrD9eLiegYqCbLH1TAZ+KMJqeXmx&#10;wML6E79Tv5FKJQjHAg3UIl2hdSxrchjHviNO3sEHh5JkqLQNeEpw1+o8y260w4bTQo0d3dZUfm+O&#10;zkC7j+HpK5PP/q56lrdXfdzdT16MGV0N6zkooUH+w+f2ozUwzX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UGvsYAAADcAAAADwAAAAAAAAAAAAAAAACYAgAAZHJz&#10;L2Rvd25yZXYueG1sUEsFBgAAAAAEAAQA9QAAAIsDAAAAAA==&#10;" filled="f" stroked="f" strokeweight=".5pt">
                  <v:textbox inset="0,0,0,0">
                    <w:txbxContent>
                      <w:p w:rsidR="009675B8" w:rsidRPr="00474F87" w:rsidRDefault="009675B8" w:rsidP="00482432">
                        <w:pPr>
                          <w:pStyle w:val="FigTx"/>
                        </w:pPr>
                        <w:r>
                          <w:rPr>
                            <w:rFonts w:hint="cs"/>
                            <w:rtl/>
                          </w:rPr>
                          <w:t>جزء الرسالة</w:t>
                        </w:r>
                      </w:p>
                    </w:txbxContent>
                  </v:textbox>
                </v:shape>
                <v:shape id="Text Box 523" o:spid="_x0000_s1381" type="#_x0000_t202" style="position:absolute;left:34717;width:9345;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LUcUA&#10;AADcAAAADwAAAGRycy9kb3ducmV2LnhtbESP0WrCQBRE3wv9h+UWfKsblZYS3YgI2liooPYDLtmb&#10;bEz2bshuY/z7bqHQx2FmzjCr9WhbMVDva8cKZtMEBHHhdM2Vgq/L7vkNhA/IGlvHpOBOHtbZ48MK&#10;U+1ufKLhHCoRIexTVGBC6FIpfWHIop+6jjh6pesthij7SuoebxFuWzlPkldpsea4YLCjraGiOX9b&#10;Bfu6nF2OQ1N1pjm87z/yz2t+DUpNnsbNEkSgMfyH/9q5VvAy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8tRxQAAANwAAAAPAAAAAAAAAAAAAAAAAJgCAABkcnMv&#10;ZG93bnJldi54bWxQSwUGAAAAAAQABAD1AAAAigMAAAAA&#10;" filled="f" stroked="f" strokeweight=".5pt">
                  <v:textbox inset="0,0,0,0">
                    <w:txbxContent>
                      <w:p w:rsidR="009675B8" w:rsidRPr="00474F87" w:rsidRDefault="009675B8" w:rsidP="00482432">
                        <w:pPr>
                          <w:pStyle w:val="FigTx"/>
                        </w:pPr>
                        <w:r>
                          <w:rPr>
                            <w:rFonts w:hint="cs"/>
                            <w:rtl/>
                          </w:rPr>
                          <w:t>جزء الرسالة</w:t>
                        </w:r>
                      </w:p>
                    </w:txbxContent>
                  </v:textbox>
                </v:shape>
                <v:shape id="Text Box 524" o:spid="_x0000_s1382" type="#_x0000_t202" style="position:absolute;left:23362;width:673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TJcUA&#10;AADcAAAADwAAAGRycy9kb3ducmV2LnhtbESP0WrCQBRE3wv9h+UWfKsbxZYS3YgI2liooPYDLtmb&#10;bEz2bshuY/z7bqHQx2FmzjCr9WhbMVDva8cKZtMEBHHhdM2Vgq/L7vkNhA/IGlvHpOBOHtbZ48MK&#10;U+1ufKLhHCoRIexTVGBC6FIpfWHIop+6jjh6pesthij7SuoebxFuWzlPkldpsea4YLCjraGiOX9b&#10;Bfu6nF2OQ1N1pjm87z/yz2t+DUpNnsbNEkSgMfyH/9q5VvAyX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lMlxQAAANwAAAAPAAAAAAAAAAAAAAAAAJgCAABkcnMv&#10;ZG93bnJldi54bWxQSwUGAAAAAAQABAD1AAAAigMAAAAA&#10;" filled="f" stroked="f" strokeweight=".5pt">
                  <v:textbox inset="0,0,0,0">
                    <w:txbxContent>
                      <w:p w:rsidR="009675B8" w:rsidRPr="00453701" w:rsidRDefault="009675B8" w:rsidP="00482432">
                        <w:pPr>
                          <w:pStyle w:val="FigTx"/>
                        </w:pPr>
                        <w:r w:rsidRPr="00453701">
                          <w:rPr>
                            <w:rFonts w:hint="cs"/>
                            <w:rtl/>
                          </w:rPr>
                          <w:t>الجزء التمهيدي</w:t>
                        </w:r>
                      </w:p>
                    </w:txbxContent>
                  </v:textbox>
                </v:shape>
                <v:shape id="Text Box 525" o:spid="_x0000_s1383" type="#_x0000_t202" style="position:absolute;left:23312;top:9043;width:6674;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2vsQA&#10;AADcAAAADwAAAGRycy9kb3ducmV2LnhtbESP3WrCQBSE7wu+w3IE7+pGQSnRVUTQRsGCPw9wyB6z&#10;MdmzIbuN6dt3hUIvh5n5hlmue1uLjlpfOlYwGScgiHOnSy4U3K679w8QPiBrrB2Tgh/ysF4N3paY&#10;avfkM3WXUIgIYZ+iAhNCk0rpc0MW/dg1xNG7u9ZiiLItpG7xGeG2ltMkmUuLJccFgw1tDeXV5dsq&#10;2Jf3yfWrq4rGVIfP/TE7PbJHUGo07DcLEIH68B/+a2dawWw6g9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9r7EAAAA3AAAAA8AAAAAAAAAAAAAAAAAmAIAAGRycy9k&#10;b3ducmV2LnhtbFBLBQYAAAAABAAEAPUAAACJAwAAAAA=&#10;" filled="f" stroked="f" strokeweight=".5pt">
                  <v:textbox inset="0,0,0,0">
                    <w:txbxContent>
                      <w:p w:rsidR="009675B8" w:rsidRPr="00453701" w:rsidRDefault="009675B8" w:rsidP="00482432">
                        <w:pPr>
                          <w:pStyle w:val="FigTx"/>
                        </w:pPr>
                        <w:r w:rsidRPr="00453701">
                          <w:rPr>
                            <w:rFonts w:hint="cs"/>
                            <w:rtl/>
                          </w:rPr>
                          <w:t>الجزء التمهيدي</w:t>
                        </w:r>
                      </w:p>
                    </w:txbxContent>
                  </v:textbox>
                </v:shape>
                <v:shape id="Text Box 526" o:spid="_x0000_s1384" type="#_x0000_t202" style="position:absolute;left:10299;top:9043;width:6674;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oycQA&#10;AADcAAAADwAAAGRycy9kb3ducmV2LnhtbESP0WrCQBRE3wv+w3IF3+pGQSnRVURQ04KFaj/gkr1m&#10;Y7J3Q3aN6d93BcHHYWbOMMt1b2vRUetLxwom4wQEce50yYWC3/Pu/QOED8gaa8ek4I88rFeDtyWm&#10;2t35h7pTKESEsE9RgQmhSaX0uSGLfuwa4uhdXGsxRNkWUrd4j3Bby2mSzKXFkuOCwYa2hvLqdLMK&#10;9uVlcv7uqqIx1edh/5Udr9k1KDUa9psFiEB9eIWf7UwrmE3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aMnEAAAA3AAAAA8AAAAAAAAAAAAAAAAAmAIAAGRycy9k&#10;b3ducmV2LnhtbFBLBQYAAAAABAAEAPUAAACJAwAAAAA=&#10;" filled="f" stroked="f" strokeweight=".5pt">
                  <v:textbox inset="0,0,0,0">
                    <w:txbxContent>
                      <w:p w:rsidR="009675B8" w:rsidRPr="00453701" w:rsidRDefault="009675B8" w:rsidP="00482432">
                        <w:pPr>
                          <w:pStyle w:val="FigTx"/>
                        </w:pPr>
                        <w:r w:rsidRPr="00453701">
                          <w:rPr>
                            <w:rFonts w:hint="cs"/>
                            <w:rtl/>
                          </w:rPr>
                          <w:t>الجزء التمهيدي</w:t>
                        </w:r>
                      </w:p>
                    </w:txbxContent>
                  </v:textbox>
                </v:shape>
                <v:shape id="Text Box 527" o:spid="_x0000_s1385" type="#_x0000_t202" style="position:absolute;left:10299;width:673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NUsUA&#10;AADcAAAADwAAAGRycy9kb3ducmV2LnhtbESP0WrCQBRE3wv9h+UWfKsbBdsS3YgI2liooPYDLtmb&#10;bEz2bshuY/z7bqHQx2FmzjCr9WhbMVDva8cKZtMEBHHhdM2Vgq/L7vkNhA/IGlvHpOBOHtbZ48MK&#10;U+1ufKLhHCoRIexTVGBC6FIpfWHIop+6jjh6pesthij7SuoebxFuWzlPkhdpsea4YLCjraGiOX9b&#10;Bfu6nF2OQ1N1pjm87z/yz2t+DUpNnsbNEkSgMfyH/9q5VrCYv8L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M1SxQAAANwAAAAPAAAAAAAAAAAAAAAAAJgCAABkcnMv&#10;ZG93bnJldi54bWxQSwUGAAAAAAQABAD1AAAAigMAAAAA&#10;" filled="f" stroked="f" strokeweight=".5pt">
                  <v:textbox inset="0,0,0,0">
                    <w:txbxContent>
                      <w:p w:rsidR="009675B8" w:rsidRPr="00453701" w:rsidRDefault="009675B8" w:rsidP="00482432">
                        <w:pPr>
                          <w:pStyle w:val="FigTx"/>
                        </w:pPr>
                        <w:r w:rsidRPr="00453701">
                          <w:rPr>
                            <w:rFonts w:hint="cs"/>
                            <w:rtl/>
                          </w:rPr>
                          <w:t>الجزء التمهيدي</w:t>
                        </w:r>
                      </w:p>
                    </w:txbxContent>
                  </v:textbox>
                </v:shape>
                <v:shape id="Text Box 528" o:spid="_x0000_s1386" type="#_x0000_t202" style="position:absolute;left:50;width:6581;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ZIMIA&#10;AADcAAAADwAAAGRycy9kb3ducmV2LnhtbERP3UrDMBS+F3yHcAbe2bQFRbpmYwycnaCwnwc4NGdN&#10;1+akNLHr3t5cCF5+fP/lera9mGj0rWMFWZKCIK6dbrlRcD69P7+B8AFZY++YFNzJw3r1+FBiod2N&#10;DzQdQyNiCPsCFZgQhkJKXxuy6BM3EEfu4kaLIcKxkXrEWwy3vczT9FVabDk2GBxoa6jujj9Wwa69&#10;ZKfvqWsG0+0/dp/V17W6BqWeFvNmCSLQHP7Ff+5KK3jJ49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1kgwgAAANwAAAAPAAAAAAAAAAAAAAAAAJgCAABkcnMvZG93&#10;bnJldi54bWxQSwUGAAAAAAQABAD1AAAAhwMAAAAA&#10;" filled="f" stroked="f" strokeweight=".5pt">
                  <v:textbox inset="0,0,0,0">
                    <w:txbxContent>
                      <w:p w:rsidR="009675B8" w:rsidRPr="00453701" w:rsidRDefault="009675B8" w:rsidP="00482432">
                        <w:pPr>
                          <w:pStyle w:val="FigTx"/>
                        </w:pPr>
                        <w:r w:rsidRPr="00453701">
                          <w:rPr>
                            <w:rFonts w:hint="cs"/>
                            <w:rtl/>
                          </w:rPr>
                          <w:t>الجزء التمهيدي</w:t>
                        </w:r>
                      </w:p>
                    </w:txbxContent>
                  </v:textbox>
                </v:shape>
                <v:shape id="Text Box 529" o:spid="_x0000_s1387" type="#_x0000_t202" style="position:absolute;left:50;top:9043;width:6515;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8u8UA&#10;AADcAAAADwAAAGRycy9kb3ducmV2LnhtbESP0WrCQBRE3wv9h+UWfKsbBUsb3YgI2liooPYDLtmb&#10;bEz2bshuY/z7bqHQx2FmzjCr9WhbMVDva8cKZtMEBHHhdM2Vgq/L7vkVhA/IGlvHpOBOHtbZ48MK&#10;U+1ufKLhHCoRIexTVGBC6FIpfWHIop+6jjh6pesthij7SuoebxFuWzlPkhdpsea4YLCjraGiOX9b&#10;Bfu6nF2OQ1N1pjm87z/yz2t+DUpNnsbNEkSgMfyH/9q5VrCYv8H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y7xQAAANwAAAAPAAAAAAAAAAAAAAAAAJgCAABkcnMv&#10;ZG93bnJldi54bWxQSwUGAAAAAAQABAD1AAAAigMAAAAA&#10;" filled="f" stroked="f" strokeweight=".5pt">
                  <v:textbox inset="0,0,0,0">
                    <w:txbxContent>
                      <w:p w:rsidR="009675B8" w:rsidRPr="00453701" w:rsidRDefault="009675B8" w:rsidP="00482432">
                        <w:pPr>
                          <w:pStyle w:val="FigTx"/>
                        </w:pPr>
                        <w:r w:rsidRPr="00453701">
                          <w:rPr>
                            <w:rFonts w:hint="cs"/>
                            <w:rtl/>
                          </w:rPr>
                          <w:t>الجزء التمهيدي</w:t>
                        </w:r>
                      </w:p>
                    </w:txbxContent>
                  </v:textbox>
                </v:shape>
                <v:shape id="Text Box 530" o:spid="_x0000_s1388" type="#_x0000_t202" style="position:absolute;top:2612;width:6630;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D+8IA&#10;AADcAAAADwAAAGRycy9kb3ducmV2LnhtbERP3WrCMBS+F3yHcITd2VSHY1SjyGBdHWww3QMcmmNT&#10;25yUJrbd2y8Xg11+fP+7w2RbMVDva8cKVkkKgrh0uuZKwffldfkMwgdkja1jUvBDHg77+WyHmXYj&#10;f9FwDpWIIewzVGBC6DIpfWnIok9cRxy5q+sthgj7SuoexxhuW7lO0ydpsebYYLCjF0Nlc75bBXl9&#10;XV0+h6bqTHN6y9+Lj1txC0o9LKbjFkSgKfyL/9yFVrB5jP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MP7wgAAANwAAAAPAAAAAAAAAAAAAAAAAJgCAABkcnMvZG93&#10;bnJldi54bWxQSwUGAAAAAAQABAD1AAAAhwMAAAAA&#10;" filled="f" stroked="f" strokeweight=".5pt">
                  <v:textbox inset="0,0,0,0">
                    <w:txbxContent>
                      <w:p w:rsidR="009675B8" w:rsidRPr="00C33406" w:rsidRDefault="009675B8" w:rsidP="00482432">
                        <w:pPr>
                          <w:pStyle w:val="FigTx"/>
                          <w:rPr>
                            <w:spacing w:val="-6"/>
                            <w:rtl/>
                          </w:rPr>
                        </w:pPr>
                        <w:r w:rsidRPr="00C33406">
                          <w:rPr>
                            <w:spacing w:val="-6"/>
                          </w:rPr>
                          <w:t>4 096</w:t>
                        </w:r>
                        <w:r w:rsidRPr="00C33406">
                          <w:rPr>
                            <w:rFonts w:hint="cs"/>
                            <w:spacing w:val="-6"/>
                            <w:rtl/>
                          </w:rPr>
                          <w:t xml:space="preserve"> نبضة</w:t>
                        </w:r>
                      </w:p>
                    </w:txbxContent>
                  </v:textbox>
                </v:shape>
                <v:shape id="Text Box 531" o:spid="_x0000_s1389" type="#_x0000_t202" style="position:absolute;top:11703;width:663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mYMUA&#10;AADcAAAADwAAAGRycy9kb3ducmV2LnhtbESP0WrCQBRE3wX/YbmFvjWbWFokdZUiaNOCgtoPuGSv&#10;2Zjs3ZDdxvTvuwXBx2FmzjCL1WhbMVDva8cKsiQFQVw6XXOl4Pu0eZqD8AFZY+uYFPySh9VyOllg&#10;rt2VDzQcQyUihH2OCkwIXS6lLw1Z9InriKN3dr3FEGVfSd3jNcJtK2dp+iot1hwXDHa0NlQ2xx+r&#10;YFufs9N+aKrONJ8f269idykuQanHh/H9DUSgMdzDt3ahFbw8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GZgxQAAANwAAAAPAAAAAAAAAAAAAAAAAJgCAABkcnMv&#10;ZG93bnJldi54bWxQSwUGAAAAAAQABAD1AAAAigMAAAAA&#10;" filled="f" stroked="f" strokeweight=".5pt">
                  <v:textbox inset="0,0,0,0">
                    <w:txbxContent>
                      <w:p w:rsidR="009675B8" w:rsidRPr="00B74C18" w:rsidRDefault="009675B8" w:rsidP="00482432">
                        <w:pPr>
                          <w:pStyle w:val="FigTx"/>
                          <w:rPr>
                            <w:spacing w:val="-6"/>
                            <w:rtl/>
                          </w:rPr>
                        </w:pPr>
                        <w:r w:rsidRPr="00B74C18">
                          <w:rPr>
                            <w:spacing w:val="-6"/>
                          </w:rPr>
                          <w:t>4 096</w:t>
                        </w:r>
                        <w:r w:rsidRPr="00B74C18">
                          <w:rPr>
                            <w:rFonts w:hint="cs"/>
                            <w:spacing w:val="-6"/>
                            <w:rtl/>
                          </w:rPr>
                          <w:t xml:space="preserve"> نبضة</w:t>
                        </w:r>
                      </w:p>
                    </w:txbxContent>
                  </v:textbox>
                </v:shape>
              </v:group>
            </w:pict>
          </mc:Fallback>
        </mc:AlternateContent>
      </w:r>
      <w:r w:rsidR="009C2983" w:rsidRPr="00F06343">
        <w:rPr>
          <w:noProof/>
          <w:lang w:eastAsia="zh-CN"/>
        </w:rPr>
        <w:object w:dxaOrig="5944" w:dyaOrig="1845">
          <v:shape id="_x0000_i1081" type="#_x0000_t75" style="width:410.7pt;height:131.35pt" o:ole="">
            <v:imagedata r:id="rId131" o:title=""/>
          </v:shape>
          <o:OLEObject Type="Embed" ProgID="CorelDRAW.Graphic.14" ShapeID="_x0000_i1081" DrawAspect="Content" ObjectID="_1506931781" r:id="rId132"/>
        </w:object>
      </w:r>
    </w:p>
    <w:p w:rsidR="00453701" w:rsidRPr="00F06343" w:rsidRDefault="00453701" w:rsidP="00453701">
      <w:pPr>
        <w:rPr>
          <w:rtl/>
        </w:rPr>
      </w:pPr>
      <w:r w:rsidRPr="00F06343">
        <w:rPr>
          <w:rFonts w:hint="cs"/>
          <w:rtl/>
        </w:rPr>
        <w:t xml:space="preserve">ويبلغ طول كل جزء تمهيدي </w:t>
      </w:r>
      <w:r w:rsidRPr="00F06343">
        <w:rPr>
          <w:lang w:bidi="ar-EG"/>
        </w:rPr>
        <w:t>4 096</w:t>
      </w:r>
      <w:r w:rsidRPr="00F06343">
        <w:rPr>
          <w:rFonts w:hint="cs"/>
          <w:rtl/>
        </w:rPr>
        <w:t xml:space="preserve"> نبضة ويتألف من </w:t>
      </w:r>
      <w:r w:rsidRPr="00F06343">
        <w:t>256</w:t>
      </w:r>
      <w:r w:rsidRPr="00F06343">
        <w:rPr>
          <w:rFonts w:hint="cs"/>
          <w:rtl/>
        </w:rPr>
        <w:t xml:space="preserve"> عملية تكرار لأثر طوله </w:t>
      </w:r>
      <w:r w:rsidRPr="00F06343">
        <w:t>16</w:t>
      </w:r>
      <w:r w:rsidRPr="00F06343">
        <w:rPr>
          <w:rFonts w:hint="cs"/>
          <w:rtl/>
        </w:rPr>
        <w:t xml:space="preserve"> نبضة.</w:t>
      </w:r>
    </w:p>
    <w:p w:rsidR="00453701" w:rsidRPr="00F06343" w:rsidRDefault="00453701" w:rsidP="00003D7A">
      <w:pPr>
        <w:rPr>
          <w:rtl/>
        </w:rPr>
      </w:pPr>
      <w:r w:rsidRPr="00F06343">
        <w:rPr>
          <w:rFonts w:hint="cs"/>
          <w:spacing w:val="4"/>
          <w:rtl/>
        </w:rPr>
        <w:t xml:space="preserve">ويُقسم الرتل الراديوي الخاص بجزء الرسالة والبالغ طوله </w:t>
      </w:r>
      <w:r w:rsidRPr="00F06343">
        <w:rPr>
          <w:spacing w:val="4"/>
        </w:rPr>
        <w:t>ms 10</w:t>
      </w:r>
      <w:r w:rsidRPr="00F06343">
        <w:rPr>
          <w:rFonts w:hint="cs"/>
          <w:spacing w:val="4"/>
          <w:rtl/>
        </w:rPr>
        <w:t xml:space="preserve"> إلى </w:t>
      </w:r>
      <w:r w:rsidRPr="00F06343">
        <w:rPr>
          <w:spacing w:val="4"/>
        </w:rPr>
        <w:t>15</w:t>
      </w:r>
      <w:r w:rsidRPr="00F06343">
        <w:rPr>
          <w:rFonts w:hint="cs"/>
          <w:spacing w:val="4"/>
          <w:rtl/>
        </w:rPr>
        <w:t xml:space="preserve"> فجوة طول كل منها </w:t>
      </w:r>
      <w:r w:rsidRPr="00F06343">
        <w:rPr>
          <w:spacing w:val="4"/>
        </w:rPr>
        <w:t xml:space="preserve">2 560 = </w:t>
      </w:r>
      <w:r w:rsidRPr="00F06343">
        <w:rPr>
          <w:i/>
          <w:iCs/>
          <w:spacing w:val="4"/>
        </w:rPr>
        <w:t>T</w:t>
      </w:r>
      <w:r w:rsidRPr="00F06343">
        <w:rPr>
          <w:i/>
          <w:iCs/>
          <w:spacing w:val="4"/>
          <w:vertAlign w:val="subscript"/>
        </w:rPr>
        <w:t>slot</w:t>
      </w:r>
      <w:r w:rsidRPr="00F06343">
        <w:rPr>
          <w:rFonts w:hint="cs"/>
          <w:spacing w:val="4"/>
          <w:rtl/>
        </w:rPr>
        <w:t xml:space="preserve"> نبضة. وتتألف </w:t>
      </w:r>
      <w:r w:rsidRPr="00F06343">
        <w:rPr>
          <w:rFonts w:hint="cs"/>
          <w:rtl/>
        </w:rPr>
        <w:t xml:space="preserve">كل فجوة من جزأين: الجزء المتعلق بالبيانات الذي يوجد تقابل بينه وبين قناة النقل </w:t>
      </w:r>
      <w:r w:rsidRPr="00F06343">
        <w:t>RACH</w:t>
      </w:r>
      <w:r w:rsidRPr="00F06343">
        <w:rPr>
          <w:rFonts w:hint="cs"/>
          <w:rtl/>
        </w:rPr>
        <w:t xml:space="preserve">، وجزء التحكم الذي ينقل معلومات التحكم الخاصة بالطبقة </w:t>
      </w:r>
      <w:r w:rsidRPr="00F06343">
        <w:t>1</w:t>
      </w:r>
      <w:r w:rsidRPr="00F06343">
        <w:rPr>
          <w:rFonts w:hint="cs"/>
          <w:rtl/>
        </w:rPr>
        <w:t xml:space="preserve">. ويتم بث جزء البيانات وجزء التحكم بشكل متوازٍ. ويتألف جزء الرسالة البالغ طوله </w:t>
      </w:r>
      <w:r w:rsidRPr="00F06343">
        <w:t>ms 10</w:t>
      </w:r>
      <w:r w:rsidRPr="00F06343">
        <w:rPr>
          <w:rFonts w:hint="cs"/>
          <w:rtl/>
        </w:rPr>
        <w:t xml:space="preserve"> من رتل راديوي واحد لجزء رسالة، فيما يتكوّن جزء الرسالة البالغ طوله </w:t>
      </w:r>
      <w:r w:rsidRPr="00F06343">
        <w:t>ms 20</w:t>
      </w:r>
      <w:r w:rsidRPr="00F06343">
        <w:rPr>
          <w:rFonts w:hint="cs"/>
          <w:rtl/>
        </w:rPr>
        <w:t xml:space="preserve"> من رتلين راديويين متتاليين لجزء الرسالة طول الواحد</w:t>
      </w:r>
      <w:r w:rsidR="00003D7A" w:rsidRPr="00F06343">
        <w:rPr>
          <w:rFonts w:hint="eastAsia"/>
          <w:rtl/>
          <w:lang w:bidi="ar-EG"/>
        </w:rPr>
        <w:t> </w:t>
      </w:r>
      <w:r w:rsidRPr="00F06343">
        <w:t>ms</w:t>
      </w:r>
      <w:r w:rsidR="00003D7A" w:rsidRPr="00F06343">
        <w:t> </w:t>
      </w:r>
      <w:r w:rsidRPr="00F06343">
        <w:t>10</w:t>
      </w:r>
      <w:r w:rsidRPr="00F06343">
        <w:rPr>
          <w:rFonts w:hint="cs"/>
          <w:rtl/>
        </w:rPr>
        <w:t xml:space="preserve">. ويساوي طول جزء الرسالة الفترة الزمنية للإرسال لقناة النقل </w:t>
      </w:r>
      <w:r w:rsidRPr="00F06343">
        <w:t>RACH</w:t>
      </w:r>
      <w:r w:rsidRPr="00F06343">
        <w:rPr>
          <w:rFonts w:hint="cs"/>
          <w:rtl/>
        </w:rPr>
        <w:t xml:space="preserve"> التي يجري استخدامها.</w:t>
      </w:r>
    </w:p>
    <w:p w:rsidR="00453701" w:rsidRPr="00F06343" w:rsidRDefault="00453701" w:rsidP="00453701">
      <w:r w:rsidRPr="00F06343">
        <w:rPr>
          <w:rFonts w:hint="cs"/>
          <w:rtl/>
        </w:rPr>
        <w:t xml:space="preserve">أما الجزء المتعلق بالبيانات فيتألف من </w:t>
      </w:r>
      <w:r w:rsidRPr="00F06343">
        <w:t>2</w:t>
      </w:r>
      <w:r w:rsidRPr="00F06343">
        <w:rPr>
          <w:i/>
          <w:iCs/>
          <w:vertAlign w:val="superscript"/>
        </w:rPr>
        <w:t>k</w:t>
      </w:r>
      <w:r w:rsidRPr="00F06343">
        <w:t xml:space="preserve"> × 10</w:t>
      </w:r>
      <w:r w:rsidRPr="00F06343">
        <w:rPr>
          <w:rFonts w:hint="cs"/>
          <w:rtl/>
        </w:rPr>
        <w:t xml:space="preserve"> </w:t>
      </w:r>
      <w:r w:rsidRPr="00F06343">
        <w:rPr>
          <w:rFonts w:hint="cs"/>
          <w:rtl/>
          <w:lang w:bidi="ar-EG"/>
        </w:rPr>
        <w:t xml:space="preserve">من البتات حيث </w:t>
      </w:r>
      <w:r w:rsidRPr="00F06343">
        <w:rPr>
          <w:i/>
          <w:iCs/>
        </w:rPr>
        <w:t>k</w:t>
      </w:r>
      <w:r w:rsidRPr="00F06343">
        <w:rPr>
          <w:rFonts w:hint="cs"/>
          <w:rtl/>
        </w:rPr>
        <w:t xml:space="preserve"> </w:t>
      </w:r>
      <w:r w:rsidRPr="00F06343">
        <w:t>=</w:t>
      </w:r>
      <w:r w:rsidRPr="00F06343">
        <w:rPr>
          <w:rFonts w:hint="cs"/>
          <w:rtl/>
          <w:lang w:bidi="ar-EG"/>
        </w:rPr>
        <w:t xml:space="preserve"> </w:t>
      </w:r>
      <w:r w:rsidRPr="00F06343">
        <w:t>0</w:t>
      </w:r>
      <w:r w:rsidRPr="00F06343">
        <w:rPr>
          <w:rFonts w:hint="cs"/>
          <w:rtl/>
          <w:lang w:bidi="ar-EG"/>
        </w:rPr>
        <w:t xml:space="preserve">، </w:t>
      </w:r>
      <w:r w:rsidRPr="00F06343">
        <w:t>1</w:t>
      </w:r>
      <w:r w:rsidRPr="00F06343">
        <w:rPr>
          <w:rFonts w:hint="cs"/>
          <w:rtl/>
          <w:lang w:bidi="ar-EG"/>
        </w:rPr>
        <w:t xml:space="preserve">، </w:t>
      </w:r>
      <w:r w:rsidRPr="00F06343">
        <w:t>2</w:t>
      </w:r>
      <w:r w:rsidRPr="00F06343">
        <w:rPr>
          <w:rFonts w:hint="cs"/>
          <w:rtl/>
          <w:lang w:bidi="ar-EG"/>
        </w:rPr>
        <w:t xml:space="preserve">، </w:t>
      </w:r>
      <w:r w:rsidRPr="00F06343">
        <w:t>3</w:t>
      </w:r>
      <w:r w:rsidRPr="00F06343">
        <w:rPr>
          <w:rFonts w:hint="cs"/>
          <w:rtl/>
        </w:rPr>
        <w:t xml:space="preserve">. ويناظر ذلك عامل تمديد قدره </w:t>
      </w:r>
      <w:r w:rsidRPr="00F06343">
        <w:t>256</w:t>
      </w:r>
      <w:r w:rsidRPr="00F06343">
        <w:rPr>
          <w:rFonts w:hint="cs"/>
          <w:rtl/>
          <w:lang w:bidi="ar-EG"/>
        </w:rPr>
        <w:t xml:space="preserve">، </w:t>
      </w:r>
      <w:r w:rsidRPr="00F06343">
        <w:t>128</w:t>
      </w:r>
      <w:r w:rsidRPr="00F06343">
        <w:rPr>
          <w:rFonts w:hint="cs"/>
          <w:rtl/>
          <w:lang w:bidi="ar-EG"/>
        </w:rPr>
        <w:t xml:space="preserve">، </w:t>
      </w:r>
      <w:r w:rsidRPr="00F06343">
        <w:t>64</w:t>
      </w:r>
      <w:r w:rsidRPr="00F06343">
        <w:rPr>
          <w:rFonts w:hint="cs"/>
          <w:rtl/>
          <w:lang w:bidi="ar-EG"/>
        </w:rPr>
        <w:t xml:space="preserve">، </w:t>
      </w:r>
      <w:r w:rsidRPr="00F06343">
        <w:t>32</w:t>
      </w:r>
      <w:r w:rsidRPr="00F06343">
        <w:rPr>
          <w:rFonts w:hint="cs"/>
          <w:rtl/>
          <w:lang w:bidi="ar-EG"/>
        </w:rPr>
        <w:t xml:space="preserve"> </w:t>
      </w:r>
      <w:r w:rsidRPr="00F06343">
        <w:rPr>
          <w:rFonts w:hint="cs"/>
          <w:rtl/>
        </w:rPr>
        <w:t>على التوالي بالنسبة إلى جزء بيانات الرسالة.</w:t>
      </w:r>
    </w:p>
    <w:p w:rsidR="00977F09" w:rsidRPr="00F06343" w:rsidRDefault="00977F09" w:rsidP="00003D7A">
      <w:pPr>
        <w:rPr>
          <w:rtl/>
        </w:rPr>
      </w:pPr>
      <w:r w:rsidRPr="00F06343">
        <w:rPr>
          <w:rFonts w:hint="cs"/>
          <w:spacing w:val="-2"/>
          <w:rtl/>
        </w:rPr>
        <w:t xml:space="preserve">ويتألف جزء التحكم من </w:t>
      </w:r>
      <w:r w:rsidRPr="00F06343">
        <w:rPr>
          <w:spacing w:val="-2"/>
        </w:rPr>
        <w:t>8</w:t>
      </w:r>
      <w:r w:rsidRPr="00F06343">
        <w:rPr>
          <w:rFonts w:hint="cs"/>
          <w:spacing w:val="-2"/>
          <w:rtl/>
        </w:rPr>
        <w:t xml:space="preserve"> بتّات دليلية معلومة لدعم تقدير القناة من أجل الكشف المتماسك لعدد </w:t>
      </w:r>
      <w:r w:rsidRPr="00F06343">
        <w:rPr>
          <w:spacing w:val="-2"/>
        </w:rPr>
        <w:t>2</w:t>
      </w:r>
      <w:r w:rsidRPr="00F06343">
        <w:rPr>
          <w:rFonts w:hint="cs"/>
          <w:spacing w:val="-2"/>
          <w:rtl/>
        </w:rPr>
        <w:t xml:space="preserve"> من بتات المبيّن </w:t>
      </w:r>
      <w:r w:rsidRPr="00F06343">
        <w:rPr>
          <w:spacing w:val="-2"/>
        </w:rPr>
        <w:t>TFCI</w:t>
      </w:r>
      <w:r w:rsidRPr="00F06343">
        <w:rPr>
          <w:rFonts w:hint="cs"/>
          <w:spacing w:val="-2"/>
          <w:rtl/>
        </w:rPr>
        <w:t xml:space="preserve">. </w:t>
      </w:r>
      <w:r w:rsidRPr="00F06343">
        <w:rPr>
          <w:rFonts w:hint="cs"/>
          <w:spacing w:val="6"/>
          <w:rtl/>
        </w:rPr>
        <w:t xml:space="preserve">ويناظر ذلك عامل تمديد قدره </w:t>
      </w:r>
      <w:r w:rsidRPr="00F06343">
        <w:rPr>
          <w:spacing w:val="6"/>
        </w:rPr>
        <w:t>256</w:t>
      </w:r>
      <w:r w:rsidRPr="00F06343">
        <w:rPr>
          <w:rFonts w:hint="cs"/>
          <w:spacing w:val="6"/>
          <w:rtl/>
        </w:rPr>
        <w:t xml:space="preserve"> لجزء التحكم بالرسالة. ويبلغ العدد الكلي لبتّات المبيّن </w:t>
      </w:r>
      <w:r w:rsidRPr="00F06343">
        <w:rPr>
          <w:spacing w:val="6"/>
        </w:rPr>
        <w:t>TFCI</w:t>
      </w:r>
      <w:r w:rsidRPr="00F06343">
        <w:rPr>
          <w:rFonts w:hint="cs"/>
          <w:spacing w:val="6"/>
          <w:rtl/>
        </w:rPr>
        <w:t xml:space="preserve"> في رسالة النفاذ العشوائي</w:t>
      </w:r>
      <w:r w:rsidR="00003D7A" w:rsidRPr="00F06343">
        <w:rPr>
          <w:rFonts w:hint="eastAsia"/>
          <w:rtl/>
        </w:rPr>
        <w:t> </w:t>
      </w:r>
      <w:r w:rsidRPr="00F06343">
        <w:t>30 = 2 × 15</w:t>
      </w:r>
      <w:r w:rsidRPr="00F06343">
        <w:rPr>
          <w:rFonts w:hint="cs"/>
          <w:rtl/>
        </w:rPr>
        <w:t xml:space="preserve">. ويدل المبيّن </w:t>
      </w:r>
      <w:r w:rsidRPr="00F06343">
        <w:t>TFCI</w:t>
      </w:r>
      <w:r w:rsidRPr="00F06343">
        <w:rPr>
          <w:rFonts w:hint="cs"/>
          <w:rtl/>
        </w:rPr>
        <w:t xml:space="preserve"> للرتل الراديوي على نسق النقل لقناة النقل </w:t>
      </w:r>
      <w:r w:rsidRPr="00F06343">
        <w:t>RACH</w:t>
      </w:r>
      <w:r w:rsidRPr="00F06343">
        <w:rPr>
          <w:rFonts w:hint="cs"/>
          <w:rtl/>
        </w:rPr>
        <w:t xml:space="preserve">، يُقابله الرتل الراديوي لجزء </w:t>
      </w:r>
      <w:r w:rsidRPr="00F06343">
        <w:rPr>
          <w:rFonts w:hint="cs"/>
          <w:rtl/>
        </w:rPr>
        <w:lastRenderedPageBreak/>
        <w:t xml:space="preserve">الرسالة الذي يتم بثه بشكل متزامن. وفي الحالة التي يستغرق فيها جزء رسالة القناة </w:t>
      </w:r>
      <w:r w:rsidRPr="00F06343">
        <w:t>PRACH</w:t>
      </w:r>
      <w:r w:rsidRPr="00F06343">
        <w:rPr>
          <w:rFonts w:hint="cs"/>
          <w:rtl/>
        </w:rPr>
        <w:t xml:space="preserve"> مدة </w:t>
      </w:r>
      <w:r w:rsidRPr="00F06343">
        <w:t>ms 20</w:t>
      </w:r>
      <w:r w:rsidRPr="00F06343">
        <w:rPr>
          <w:rFonts w:hint="cs"/>
          <w:rtl/>
        </w:rPr>
        <w:t xml:space="preserve">، يتكرر المبين </w:t>
      </w:r>
      <w:r w:rsidRPr="00F06343">
        <w:t>TFCI</w:t>
      </w:r>
      <w:r w:rsidRPr="00F06343">
        <w:rPr>
          <w:rFonts w:hint="cs"/>
          <w:rtl/>
        </w:rPr>
        <w:t xml:space="preserve"> في الرتل الراديوي</w:t>
      </w:r>
      <w:r w:rsidRPr="00F06343">
        <w:rPr>
          <w:rFonts w:hint="eastAsia"/>
          <w:rtl/>
        </w:rPr>
        <w:t> </w:t>
      </w:r>
      <w:r w:rsidRPr="00F06343">
        <w:rPr>
          <w:rFonts w:hint="cs"/>
          <w:rtl/>
        </w:rPr>
        <w:t>الثاني.</w:t>
      </w:r>
    </w:p>
    <w:p w:rsidR="00977F09" w:rsidRPr="00F06343" w:rsidRDefault="00977F09" w:rsidP="00957A59">
      <w:pPr>
        <w:pStyle w:val="FigureNo"/>
        <w:rPr>
          <w:rFonts w:hint="eastAsia"/>
        </w:rPr>
      </w:pPr>
      <w:r w:rsidRPr="00F06343">
        <w:rPr>
          <w:rtl/>
        </w:rPr>
        <w:t>الش</w:t>
      </w:r>
      <w:r w:rsidRPr="00F06343">
        <w:rPr>
          <w:rFonts w:hint="cs"/>
          <w:rtl/>
        </w:rPr>
        <w:t>ـ</w:t>
      </w:r>
      <w:r w:rsidRPr="00F06343">
        <w:rPr>
          <w:rtl/>
        </w:rPr>
        <w:t xml:space="preserve">كل </w:t>
      </w:r>
      <w:r w:rsidRPr="00F06343">
        <w:t>58</w:t>
      </w:r>
    </w:p>
    <w:p w:rsidR="00977F09" w:rsidRPr="00F06343" w:rsidRDefault="00977F09" w:rsidP="00E32482">
      <w:pPr>
        <w:pStyle w:val="FigureTitle"/>
        <w:rPr>
          <w:rFonts w:hint="eastAsia"/>
          <w:rtl/>
        </w:rPr>
      </w:pPr>
      <w:r w:rsidRPr="00F06343">
        <w:rPr>
          <w:rtl/>
        </w:rPr>
        <w:t xml:space="preserve">بنية </w:t>
      </w:r>
      <w:r w:rsidRPr="00F06343">
        <w:rPr>
          <w:rFonts w:hint="cs"/>
          <w:rtl/>
        </w:rPr>
        <w:t>ال</w:t>
      </w:r>
      <w:r w:rsidRPr="00F06343">
        <w:rPr>
          <w:rtl/>
        </w:rPr>
        <w:t xml:space="preserve">رتل </w:t>
      </w:r>
      <w:r w:rsidRPr="00F06343">
        <w:rPr>
          <w:rFonts w:hint="cs"/>
          <w:rtl/>
        </w:rPr>
        <w:t>ل</w:t>
      </w:r>
      <w:r w:rsidRPr="00F06343">
        <w:rPr>
          <w:rtl/>
        </w:rPr>
        <w:t>لق</w:t>
      </w:r>
      <w:r w:rsidRPr="00F06343">
        <w:rPr>
          <w:rFonts w:hint="cs"/>
          <w:rtl/>
        </w:rPr>
        <w:t>ن</w:t>
      </w:r>
      <w:r w:rsidRPr="00F06343">
        <w:rPr>
          <w:rtl/>
        </w:rPr>
        <w:t xml:space="preserve">اة </w:t>
      </w:r>
      <w:r w:rsidRPr="00F06343">
        <w:t>S-CCPCH</w:t>
      </w:r>
    </w:p>
    <w:p w:rsidR="00E32482" w:rsidRPr="00F06343" w:rsidRDefault="002C7903" w:rsidP="009B3207">
      <w:pPr>
        <w:pStyle w:val="Figure"/>
        <w:rPr>
          <w:lang w:bidi="ar-EG"/>
        </w:rPr>
      </w:pPr>
      <w:r>
        <w:rPr>
          <w:noProof/>
          <w:lang w:eastAsia="zh-CN"/>
        </w:rPr>
        <mc:AlternateContent>
          <mc:Choice Requires="wpg">
            <w:drawing>
              <wp:anchor distT="0" distB="0" distL="114300" distR="114300" simplePos="0" relativeHeight="252696064" behindDoc="0" locked="0" layoutInCell="1" allowOverlap="1">
                <wp:simplePos x="0" y="0"/>
                <wp:positionH relativeFrom="column">
                  <wp:posOffset>248099</wp:posOffset>
                </wp:positionH>
                <wp:positionV relativeFrom="paragraph">
                  <wp:posOffset>98287</wp:posOffset>
                </wp:positionV>
                <wp:extent cx="5646048" cy="2335990"/>
                <wp:effectExtent l="0" t="0" r="12065" b="7620"/>
                <wp:wrapNone/>
                <wp:docPr id="786" name="Group 786"/>
                <wp:cNvGraphicFramePr/>
                <a:graphic xmlns:a="http://schemas.openxmlformats.org/drawingml/2006/main">
                  <a:graphicData uri="http://schemas.microsoft.com/office/word/2010/wordprocessingGroup">
                    <wpg:wgp>
                      <wpg:cNvGrpSpPr/>
                      <wpg:grpSpPr>
                        <a:xfrm>
                          <a:off x="0" y="0"/>
                          <a:ext cx="5646048" cy="2335990"/>
                          <a:chOff x="62064" y="0"/>
                          <a:chExt cx="5646048" cy="2335990"/>
                        </a:xfrm>
                      </wpg:grpSpPr>
                      <wps:wsp>
                        <wps:cNvPr id="532" name="Text Box 532"/>
                        <wps:cNvSpPr txBox="1"/>
                        <wps:spPr>
                          <a:xfrm>
                            <a:off x="2662813" y="0"/>
                            <a:ext cx="83617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BB0FDD">
                              <w:pPr>
                                <w:pStyle w:val="FigTx"/>
                              </w:pPr>
                              <w:r>
                                <w:rPr>
                                  <w:rFonts w:hint="cs"/>
                                  <w:rtl/>
                                </w:rPr>
                                <w:t>بيانات</w:t>
                              </w:r>
                              <w:r>
                                <w:rPr>
                                  <w:rtl/>
                                </w:rPr>
                                <w:br/>
                              </w:r>
                              <w:r>
                                <w:rPr>
                                  <w:szCs w:val="20"/>
                                </w:rPr>
                                <w:t>N</w:t>
                              </w:r>
                              <w:r w:rsidRPr="0086339B">
                                <w:rPr>
                                  <w:sz w:val="12"/>
                                  <w:szCs w:val="12"/>
                                </w:rPr>
                                <w:t xml:space="preserve"> </w:t>
                              </w:r>
                              <w:r>
                                <w:rPr>
                                  <w:sz w:val="12"/>
                                  <w:szCs w:val="12"/>
                                </w:rPr>
                                <w:t>data</w:t>
                              </w:r>
                              <w:r>
                                <w:rPr>
                                  <w:szCs w:val="20"/>
                                </w:rPr>
                                <w:t xml:space="preserve"> bits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3" name="Text Box 533"/>
                        <wps:cNvSpPr txBox="1"/>
                        <wps:spPr>
                          <a:xfrm>
                            <a:off x="497393" y="532562"/>
                            <a:ext cx="4024763" cy="341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BB0FDD">
                              <w:pPr>
                                <w:pStyle w:val="FigTx"/>
                              </w:pPr>
                              <w:r>
                                <w:rPr>
                                  <w:rFonts w:hint="cs"/>
                                  <w:rtl/>
                                </w:rPr>
                                <w:t>رمز دليلي</w:t>
                              </w:r>
                              <w:r>
                                <w:rPr>
                                  <w:rtl/>
                                </w:rPr>
                                <w:br/>
                              </w:r>
                              <w:r>
                                <w:rPr>
                                  <w:rFonts w:cs="Times New Roman"/>
                                  <w:szCs w:val="20"/>
                                </w:rPr>
                                <w:t>N</w:t>
                              </w:r>
                              <w:r>
                                <w:rPr>
                                  <w:rFonts w:cs="Times New Roman"/>
                                  <w:sz w:val="12"/>
                                  <w:szCs w:val="12"/>
                                </w:rPr>
                                <w:t>pilot</w:t>
                              </w:r>
                              <w:r>
                                <w:t xml:space="preserve"> </w:t>
                              </w:r>
                              <w:r>
                                <w:rPr>
                                  <w:rFonts w:cs="Times New Roman"/>
                                  <w:szCs w:val="20"/>
                                </w:rPr>
                                <w:t>bits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4" name="Text Box 534"/>
                        <wps:cNvSpPr txBox="1"/>
                        <wps:spPr>
                          <a:xfrm>
                            <a:off x="62064" y="105507"/>
                            <a:ext cx="36322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FA7336">
                              <w:pPr>
                                <w:pStyle w:val="FigTx"/>
                                <w:jc w:val="left"/>
                              </w:pPr>
                              <w:r>
                                <w:rPr>
                                  <w:rFonts w:hint="cs"/>
                                  <w:rtl/>
                                </w:rPr>
                                <w:t>بيانات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5" name="Text Box 535"/>
                        <wps:cNvSpPr txBox="1"/>
                        <wps:spPr>
                          <a:xfrm>
                            <a:off x="62064" y="587828"/>
                            <a:ext cx="36322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FA7336">
                              <w:pPr>
                                <w:pStyle w:val="FigTx"/>
                                <w:jc w:val="left"/>
                              </w:pPr>
                              <w:r>
                                <w:rPr>
                                  <w:rFonts w:hint="cs"/>
                                  <w:rtl/>
                                </w:rPr>
                                <w:t>تحكم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6" name="Text Box 536"/>
                        <wps:cNvSpPr txBox="1"/>
                        <wps:spPr>
                          <a:xfrm>
                            <a:off x="1652953" y="884255"/>
                            <a:ext cx="287916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BB0FDD">
                              <w:pPr>
                                <w:pStyle w:val="FigTx"/>
                                <w:rPr>
                                  <w:sz w:val="20"/>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rPr>
                                  <w:i/>
                                  <w:iCs/>
                                  <w:vertAlign w:val="superscript"/>
                                </w:rPr>
                                <w:t>K</w:t>
                              </w:r>
                              <w:r>
                                <w:t xml:space="preserve">2 </w:t>
                              </w:r>
                              <w:r>
                                <w:rPr>
                                  <w:rFonts w:ascii="Symbol" w:hAnsi="Symbol" w:cs="Symbol"/>
                                  <w:sz w:val="20"/>
                                  <w:szCs w:val="20"/>
                                </w:rPr>
                                <w:t></w:t>
                              </w:r>
                              <w:r>
                                <w:t xml:space="preserve"> 2</w:t>
                              </w:r>
                              <w:r w:rsidRPr="008F6223">
                                <w:t>0</w:t>
                              </w:r>
                              <w:r>
                                <w:rPr>
                                  <w:rFonts w:hint="cs"/>
                                  <w:rtl/>
                                </w:rPr>
                                <w:t xml:space="preserve"> بتة (</w:t>
                              </w:r>
                              <w:r w:rsidRPr="005B1BD3">
                                <w:rPr>
                                  <w:i/>
                                  <w:iCs/>
                                </w:rPr>
                                <w:t>K</w:t>
                              </w:r>
                              <w:r>
                                <w:rPr>
                                  <w:rFonts w:hint="cs"/>
                                  <w:i/>
                                  <w:iCs/>
                                  <w:rtl/>
                                </w:rPr>
                                <w:t xml:space="preserve"> </w:t>
                              </w:r>
                              <w:r>
                                <w:rPr>
                                  <w:rFonts w:hint="cs"/>
                                  <w:rtl/>
                                </w:rPr>
                                <w:t xml:space="preserve">= </w:t>
                              </w:r>
                              <w:r>
                                <w:t>0</w:t>
                              </w:r>
                              <w:r>
                                <w:rPr>
                                  <w:rFonts w:hint="cs"/>
                                  <w:rtl/>
                                </w:rPr>
                                <w:t xml:space="preserve">، </w:t>
                              </w:r>
                              <w:r>
                                <w:t>...</w:t>
                              </w:r>
                              <w:r>
                                <w:rPr>
                                  <w:rFonts w:hint="cs"/>
                                  <w:rtl/>
                                </w:rPr>
                                <w:t xml:space="preserve">، </w:t>
                              </w:r>
                              <w:r>
                                <w:t>3</w:t>
                              </w:r>
                              <w:r>
                                <w:rPr>
                                  <w:rFonts w:hint="cs"/>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7" name="Text Box 537"/>
                        <wps:cNvSpPr txBox="1"/>
                        <wps:spPr>
                          <a:xfrm>
                            <a:off x="477296" y="1783582"/>
                            <a:ext cx="638071" cy="34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127AC5">
                              <w:pPr>
                                <w:pStyle w:val="FigTx"/>
                                <w:spacing w:line="168" w:lineRule="auto"/>
                                <w:rPr>
                                  <w:sz w:val="20"/>
                                  <w:szCs w:val="26"/>
                                </w:rPr>
                              </w:pPr>
                              <w:r w:rsidRPr="000B2F50">
                                <w:rPr>
                                  <w:rFonts w:hint="cs"/>
                                  <w:rtl/>
                                </w:rPr>
                                <w:t>الفجوة</w:t>
                              </w:r>
                              <w:r w:rsidRPr="000B2F50">
                                <w:rPr>
                                  <w:rtl/>
                                </w:rPr>
                                <w:br/>
                              </w:r>
                              <w:r w:rsidRPr="000B2F50">
                                <w:rPr>
                                  <w:rFonts w:hint="cs"/>
                                  <w:rtl/>
                                </w:rPr>
                                <w:t xml:space="preserve">رقم </w:t>
                              </w:r>
                              <w:r w:rsidRPr="000B2F50">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8" name="Text Box 538"/>
                        <wps:cNvSpPr txBox="1"/>
                        <wps:spPr>
                          <a:xfrm>
                            <a:off x="1115367" y="1783582"/>
                            <a:ext cx="622997" cy="34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127AC5">
                              <w:pPr>
                                <w:pStyle w:val="FigTx"/>
                                <w:spacing w:line="168" w:lineRule="auto"/>
                                <w:rPr>
                                  <w:sz w:val="20"/>
                                  <w:szCs w:val="26"/>
                                </w:rPr>
                              </w:pPr>
                              <w:r w:rsidRPr="000B2F50">
                                <w:rPr>
                                  <w:rFonts w:hint="cs"/>
                                  <w:rtl/>
                                </w:rPr>
                                <w:t>الفجوة</w:t>
                              </w:r>
                              <w:r w:rsidRPr="000B2F50">
                                <w:rPr>
                                  <w:rtl/>
                                </w:rPr>
                                <w:br/>
                              </w:r>
                              <w:r w:rsidRPr="000B2F50">
                                <w:rPr>
                                  <w:rFonts w:hint="cs"/>
                                  <w:rtl/>
                                </w:rPr>
                                <w:t xml:space="preserve">رقم </w:t>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9" name="Text Box 539"/>
                        <wps:cNvSpPr txBox="1"/>
                        <wps:spPr>
                          <a:xfrm>
                            <a:off x="2617595" y="1783582"/>
                            <a:ext cx="61341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127AC5">
                              <w:pPr>
                                <w:pStyle w:val="FigTx"/>
                                <w:spacing w:line="168" w:lineRule="auto"/>
                                <w:rPr>
                                  <w:sz w:val="20"/>
                                  <w:szCs w:val="26"/>
                                </w:rPr>
                              </w:pPr>
                              <w:r w:rsidRPr="000B2F50">
                                <w:rPr>
                                  <w:rFonts w:hint="cs"/>
                                  <w:rtl/>
                                </w:rPr>
                                <w:t>الفجوة</w:t>
                              </w:r>
                              <w:r w:rsidRPr="000B2F50">
                                <w:rPr>
                                  <w:rtl/>
                                </w:rPr>
                                <w:br/>
                              </w:r>
                              <w:r w:rsidRPr="000B2F50">
                                <w:rPr>
                                  <w:rFonts w:hint="cs"/>
                                  <w:rtl/>
                                </w:rPr>
                                <w:t xml:space="preserve">رقم </w:t>
                              </w:r>
                              <w:r w:rsidRPr="000B2F50">
                                <w:rPr>
                                  <w:i/>
                                  <w:iC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 name="Text Box 540"/>
                        <wps:cNvSpPr txBox="1"/>
                        <wps:spPr>
                          <a:xfrm>
                            <a:off x="5089490" y="1783582"/>
                            <a:ext cx="618622" cy="342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BB0FDD">
                              <w:pPr>
                                <w:pStyle w:val="FigTx"/>
                                <w:spacing w:line="168" w:lineRule="auto"/>
                                <w:rPr>
                                  <w:sz w:val="20"/>
                                  <w:szCs w:val="26"/>
                                </w:rPr>
                              </w:pPr>
                              <w:r w:rsidRPr="000B2F50">
                                <w:rPr>
                                  <w:rFonts w:hint="cs"/>
                                  <w:rtl/>
                                </w:rPr>
                                <w:t>الفجوة</w:t>
                              </w:r>
                              <w:r w:rsidRPr="000B2F50">
                                <w:rPr>
                                  <w:rtl/>
                                </w:rPr>
                                <w:br/>
                              </w:r>
                              <w:r w:rsidRPr="000B2F50">
                                <w:rPr>
                                  <w:rFonts w:hint="cs"/>
                                  <w:rtl/>
                                </w:rPr>
                                <w:t xml:space="preserve">رقم </w:t>
                              </w:r>
                              <w:r w:rsidRPr="000B2F50">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5" name="Text Box 765"/>
                        <wps:cNvSpPr txBox="1"/>
                        <wps:spPr>
                          <a:xfrm>
                            <a:off x="1587639" y="2130250"/>
                            <a:ext cx="300863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BB0FDD">
                              <w:pPr>
                                <w:pStyle w:val="FigTx"/>
                              </w:pPr>
                              <w:r>
                                <w:rPr>
                                  <w:rFonts w:hint="cs"/>
                                  <w:rtl/>
                                </w:rPr>
                                <w:t xml:space="preserve">الرتل الراديوي لجزء الرسالة: </w:t>
                              </w:r>
                              <w:r w:rsidRPr="00FA7336">
                                <w:t>T</w:t>
                              </w:r>
                              <w:r w:rsidRPr="00FA7336">
                                <w:rPr>
                                  <w:vertAlign w:val="subscript"/>
                                </w:rPr>
                                <w:t>RACH</w:t>
                              </w:r>
                              <w:r w:rsidRPr="00962EED">
                                <w:rPr>
                                  <w:rtl/>
                                </w:rPr>
                                <w:t xml:space="preserve"> </w:t>
                              </w:r>
                              <w:r w:rsidRPr="00962EED">
                                <w:t>=</w:t>
                              </w:r>
                              <w:r w:rsidRPr="00962EED">
                                <w:rPr>
                                  <w:rtl/>
                                </w:rPr>
                                <w:t xml:space="preserve"> </w:t>
                              </w:r>
                              <w:r>
                                <w:t>ms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86" o:spid="_x0000_s1390" style="position:absolute;left:0;text-align:left;margin-left:19.55pt;margin-top:7.75pt;width:444.55pt;height:183.95pt;z-index:252696064;mso-width-relative:margin" coordorigin="620" coordsize="56460,2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bLvgQAAD8pAAAOAAAAZHJzL2Uyb0RvYy54bWzsml1v2zYUhu8H7D8Iul8skRIlGXGKLF2C&#10;AUEbLBl6zciULUwSNYqJnf76vaQ+7DluC6foYA+6kWl+85DP4eEhz9+ty8J5FqrJZTVz/TPPdUSV&#10;ynleLWbunw/Xv8Su02hezXkhKzFzX0Tjvrv4+afzVT0VRC5lMRfKQSVVM13VM3epdT2dTJp0KUre&#10;nMlaVEjMpCq5xl+1mMwVX6H2spgQz2OTlVTzWslUNA1i37eJ7oWtP8tEqj9mWSO0U8xc9E3br7Lf&#10;R/OdXJzz6ULxepmnXTf4G3pR8rxCo0NV77nmzpPKX1VV5qmSjcz0WSrLicyyPBV2DBiN7+2M5kbJ&#10;p9qOZTFdLepBTBDtjpzeXG364flOOfl85kYxc52Kl5gk265jIiCeVb2YIteNqu/rO9VFLNp/ZsTr&#10;TJXmF2Nx1lawL4NgxVo7KSJDFjAvwFJIkUYoDZOkE326xPyYcox4LHCdTdl0+ds3Sk/6xiemj0OX&#10;VjWWUrORVvN90rpf8lrYSWiMHDpphZT00nowo/xVrh0TZ+VjMxppOXqNBHDRxzeI3CM0whiJfbo9&#10;/F50MWV+hJVrJIcg9UNT1zB0Pq1Vo2+ELB0TmLkKS96uRP582+g2a5/FtFzJ67woEM+nReWsIHga&#10;erbAkILKi8pkEBagrhoj1rb7NqRfCtFW8ofIsIDs1JsIi664KpTzzAEdT1NRaSsAWy9ym1wZOnFI&#10;wS7/pleHFG7H0bcsKz0ULvNKKjv6nW7P/+q7nLX5IfOtcZugXj+uLTmURP38Psr5C6ZdyVbRNHV6&#10;nWNabnmj77iCZsFMQlvqj/hkhYT4ZRdynaVUn/fFm/xYwkh1nRU01cxt/n7iSrhO8XuFxW3UWh9Q&#10;feCxD1RP5ZXEPPjQw3VqgyigdNEHMyXLT1Cil6YVJPEqRVszV/fBK93qSyjhVFxe2kxQXjXXt9V9&#10;nZqqzbSYRfaw/sRV3a1EjSX8Qfb48OnOgmzzmpKVvHzSMsvtajWSbaXYSRwoGyX0nzANAlsNuMU0&#10;7ecW8B/CdJBENGmRhmIImdUNYKpTaoFHgogh3YId+CwIRrDNfj2w2WqlHS7/rU5+ONhxP/kj2CcN&#10;NiyLV2Bb3oxiORDsjaXie2HoWd2/4ZoySgjUqLV0QkrZuF9bK+KosE5GrP8X+3W4B2vL23dhHcZR&#10;TKzmH7Hesd+P2gyn9ky5MSBHM9wcCE/QDB8cEVtmeOeLOHi39llIkrC1w+M4IKHVDxuwSRwlPus3&#10;bN+LsXmPB+wjs8Pp4EAZ7fCTtsOjPRv24Dw50A4PoogkUBVwjPlRTMN454TNaOxFcHu0B2w4i0ew&#10;j84S33hMR7BPGmz49l8dsAfnyYFg+74fUgZV8UWyCUkSpI9kGx/6cfrE6eA3Hck+abKTPWQP/pMD&#10;ySa4ywoTnNq/SLZPA78zxhFi7ZFuvO06Ju8ZHRynI9mnTHYAznb3bMTh8PsG71noxUmAS/2vkB0z&#10;gjvzbs/22/1hJPuoyB58pyPZJ0x2hDunXbJN3NvI9uEOZxRWAPZs4lOP4LmIfT7S32RTz4vNRt1e&#10;eXlh1CqREe2jQnvwn45o/xi07SM0vNKzj7O6F4XmGeD2f/ukZfPu8eIfAAAA//8DAFBLAwQUAAYA&#10;CAAAACEAQZvfNeAAAAAJAQAADwAAAGRycy9kb3ducmV2LnhtbEyPTUvDQBCG74L/YRnBm918GEnT&#10;bEop6qkItoL0tk2mSWh2NmS3SfrvHU96nHle3nkmX8+mEyMOrrWkIFwEIJBKW7VUK/g6vD2lIJzX&#10;VOnOEiq4oYN1cX+X66yyE33iuPe14BJymVbQeN9nUrqyQaPdwvZIzM52MNrzONSyGvTE5aaTURC8&#10;SKNb4guN7nHbYHnZX42C90lPmzh8HXeX8/Z2PCQf37sQlXp8mDcrEB5n/xeGX31Wh4KdTvZKlROd&#10;gngZcpL3SQKC+TJKIxAnBmn8DLLI5f8Pih8AAAD//wMAUEsBAi0AFAAGAAgAAAAhALaDOJL+AAAA&#10;4QEAABMAAAAAAAAAAAAAAAAAAAAAAFtDb250ZW50X1R5cGVzXS54bWxQSwECLQAUAAYACAAAACEA&#10;OP0h/9YAAACUAQAACwAAAAAAAAAAAAAAAAAvAQAAX3JlbHMvLnJlbHNQSwECLQAUAAYACAAAACEA&#10;anX2y74EAAA/KQAADgAAAAAAAAAAAAAAAAAuAgAAZHJzL2Uyb0RvYy54bWxQSwECLQAUAAYACAAA&#10;ACEAQZvfNeAAAAAJAQAADwAAAAAAAAAAAAAAAAAYBwAAZHJzL2Rvd25yZXYueG1sUEsFBgAAAAAE&#10;AAQA8wAAACUIAAAAAA==&#10;">
                <v:shape id="Text Box 532" o:spid="_x0000_s1391" type="#_x0000_t202" style="position:absolute;left:26628;width:8361;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QY8cA&#10;AADcAAAADwAAAGRycy9kb3ducmV2LnhtbESPQUvDQBSE74X+h+UJvbWbtigldlukKnhQW9sKentm&#10;n0kw+zbsvqbx37uC4HGYmW+Y5bp3jeooxNqzgekkA0VceFtzaeB4uB8vQEVBtth4JgPfFGG9Gg6W&#10;mFt/5hfq9lKqBOGYo4FKpM21jkVFDuPEt8TJ+/TBoSQZSm0DnhPcNXqWZVfaYc1pocKWNhUVX/uT&#10;M9C8xfD4kcl7d1s+yW6rT69302djRhf9zTUooV7+w3/tB2vgc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ckGPHAAAA3AAAAA8AAAAAAAAAAAAAAAAAmAIAAGRy&#10;cy9kb3ducmV2LnhtbFBLBQYAAAAABAAEAPUAAACMAwAAAAA=&#10;" filled="f" stroked="f" strokeweight=".5pt">
                  <v:textbox inset="0,0,0,0">
                    <w:txbxContent>
                      <w:p w:rsidR="009675B8" w:rsidRPr="00474F87" w:rsidRDefault="009675B8" w:rsidP="00BB0FDD">
                        <w:pPr>
                          <w:pStyle w:val="FigTx"/>
                        </w:pPr>
                        <w:r>
                          <w:rPr>
                            <w:rFonts w:hint="cs"/>
                            <w:rtl/>
                          </w:rPr>
                          <w:t>بيانات</w:t>
                        </w:r>
                        <w:r>
                          <w:rPr>
                            <w:rtl/>
                          </w:rPr>
                          <w:br/>
                        </w:r>
                        <w:r>
                          <w:rPr>
                            <w:szCs w:val="20"/>
                          </w:rPr>
                          <w:t>N</w:t>
                        </w:r>
                        <w:r w:rsidRPr="0086339B">
                          <w:rPr>
                            <w:sz w:val="12"/>
                            <w:szCs w:val="12"/>
                          </w:rPr>
                          <w:t xml:space="preserve"> </w:t>
                        </w:r>
                        <w:r>
                          <w:rPr>
                            <w:sz w:val="12"/>
                            <w:szCs w:val="12"/>
                          </w:rPr>
                          <w:t>data</w:t>
                        </w:r>
                        <w:r>
                          <w:rPr>
                            <w:szCs w:val="20"/>
                          </w:rPr>
                          <w:t xml:space="preserve"> bits</w:t>
                        </w:r>
                      </w:p>
                    </w:txbxContent>
                  </v:textbox>
                </v:shape>
                <v:shape id="Text Box 533" o:spid="_x0000_s1392" type="#_x0000_t202" style="position:absolute;left:4973;top:5325;width:40248;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1+McA&#10;AADcAAAADwAAAGRycy9kb3ducmV2LnhtbESPQUvDQBSE74X+h+UJvbWbWpQSuy1SLXhQW9sKentm&#10;n0kw+zbsvqbx37uC4HGYmW+Yxap3jeooxNqzgekkA0VceFtzaeB42IznoKIgW2w8k4FvirBaDgcL&#10;zK0/8wt1eylVgnDM0UAl0uZax6Iih3HiW+LkffrgUJIMpbYBzwnuGn2ZZdfaYc1pocKW1hUVX/uT&#10;M9C8xfD4kcl7d1c+yW6rT6/302djRhf97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NfjHAAAA3AAAAA8AAAAAAAAAAAAAAAAAmAIAAGRy&#10;cy9kb3ducmV2LnhtbFBLBQYAAAAABAAEAPUAAACMAwAAAAA=&#10;" filled="f" stroked="f" strokeweight=".5pt">
                  <v:textbox inset="0,0,0,0">
                    <w:txbxContent>
                      <w:p w:rsidR="009675B8" w:rsidRPr="00474F87" w:rsidRDefault="009675B8" w:rsidP="00BB0FDD">
                        <w:pPr>
                          <w:pStyle w:val="FigTx"/>
                        </w:pPr>
                        <w:r>
                          <w:rPr>
                            <w:rFonts w:hint="cs"/>
                            <w:rtl/>
                          </w:rPr>
                          <w:t>رمز دليلي</w:t>
                        </w:r>
                        <w:r>
                          <w:rPr>
                            <w:rtl/>
                          </w:rPr>
                          <w:br/>
                        </w:r>
                        <w:r>
                          <w:rPr>
                            <w:rFonts w:cs="Times New Roman"/>
                            <w:szCs w:val="20"/>
                          </w:rPr>
                          <w:t>N</w:t>
                        </w:r>
                        <w:r>
                          <w:rPr>
                            <w:rFonts w:cs="Times New Roman"/>
                            <w:sz w:val="12"/>
                            <w:szCs w:val="12"/>
                          </w:rPr>
                          <w:t>pilot</w:t>
                        </w:r>
                        <w:r>
                          <w:t xml:space="preserve"> </w:t>
                        </w:r>
                        <w:r>
                          <w:rPr>
                            <w:rFonts w:cs="Times New Roman"/>
                            <w:szCs w:val="20"/>
                          </w:rPr>
                          <w:t>bits</w:t>
                        </w:r>
                      </w:p>
                    </w:txbxContent>
                  </v:textbox>
                </v:shape>
                <v:shape id="Text Box 534" o:spid="_x0000_s1393" type="#_x0000_t202" style="position:absolute;left:620;top:1055;width:363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jMYA&#10;AADcAAAADwAAAGRycy9kb3ducmV2LnhtbESPS0sDQRCE7wH/w9BCbmY2vghrJkHUgAeNeYLe2p12&#10;d3GnZ5npbNZ/7whCjkVVfUVN571rVEch1p4NjEcZKOLC25pLA7vt4mICKgqyxcYzGfihCPPZ2WCK&#10;ufVHXlO3kVIlCMccDVQiba51LCpyGEe+JU7elw8OJclQahvwmOCu0ZdZdqsd1pwWKmzpoaLie3Nw&#10;Bpr3GF4+M/noHstXWb3pw/5pvDRmeN7f34ES6uUU/m8/WwM3V9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tjMYAAADcAAAADwAAAAAAAAAAAAAAAACYAgAAZHJz&#10;L2Rvd25yZXYueG1sUEsFBgAAAAAEAAQA9QAAAIsDAAAAAA==&#10;" filled="f" stroked="f" strokeweight=".5pt">
                  <v:textbox inset="0,0,0,0">
                    <w:txbxContent>
                      <w:p w:rsidR="009675B8" w:rsidRPr="00474F87" w:rsidRDefault="009675B8" w:rsidP="00FA7336">
                        <w:pPr>
                          <w:pStyle w:val="FigTx"/>
                          <w:jc w:val="left"/>
                        </w:pPr>
                        <w:r>
                          <w:rPr>
                            <w:rFonts w:hint="cs"/>
                            <w:rtl/>
                          </w:rPr>
                          <w:t>بيانات</w:t>
                        </w:r>
                      </w:p>
                    </w:txbxContent>
                  </v:textbox>
                </v:shape>
                <v:shape id="Text Box 535" o:spid="_x0000_s1394" type="#_x0000_t202" style="position:absolute;left:620;top:5878;width:3632;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IF8cA&#10;AADcAAAADwAAAGRycy9kb3ducmV2LnhtbESPQUvDQBSE74X+h+UVvLWbKpUSuy2lKnhQW9sKentm&#10;n0kw+zbsvqbx37uC4HGYmW+Yxap3jeooxNqzgekkA0VceFtzaeB4uB/PQUVBtth4JgPfFGG1HA4W&#10;mFt/5hfq9lKqBOGYo4FKpM21jkVFDuPEt8TJ+/TBoSQZSm0DnhPcNfoyy661w5rTQoUtbSoqvvYn&#10;Z6B5i+HxI5P37rZ8kt1Wn17vps/GXIz69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CBfHAAAA3AAAAA8AAAAAAAAAAAAAAAAAmAIAAGRy&#10;cy9kb3ducmV2LnhtbFBLBQYAAAAABAAEAPUAAACMAwAAAAA=&#10;" filled="f" stroked="f" strokeweight=".5pt">
                  <v:textbox inset="0,0,0,0">
                    <w:txbxContent>
                      <w:p w:rsidR="009675B8" w:rsidRPr="00474F87" w:rsidRDefault="009675B8" w:rsidP="00FA7336">
                        <w:pPr>
                          <w:pStyle w:val="FigTx"/>
                          <w:jc w:val="left"/>
                        </w:pPr>
                        <w:r>
                          <w:rPr>
                            <w:rFonts w:hint="cs"/>
                            <w:rtl/>
                          </w:rPr>
                          <w:t>تحكم</w:t>
                        </w:r>
                      </w:p>
                    </w:txbxContent>
                  </v:textbox>
                </v:shape>
                <v:shape id="Text Box 536" o:spid="_x0000_s1395" type="#_x0000_t202" style="position:absolute;left:16529;top:8842;width:28792;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WYMcA&#10;AADcAAAADwAAAGRycy9kb3ducmV2LnhtbESPQUvDQBSE70L/w/IK3uymFkuJ3ZZSLXhQW9sKentm&#10;n0kw+zbsvqbx37uC4HGYmW+Y+bJ3jeooxNqzgfEoA0VceFtzaeB42FzNQEVBtth4JgPfFGG5GFzM&#10;Mbf+zC/U7aVUCcIxRwOVSJtrHYuKHMaRb4mT9+mDQ0kylNoGPCe4a/R1lk21w5rTQoUtrSsqvvYn&#10;Z6B5i+HxI5P37q58kt1Wn17vx8/GXA771S0ooV7+w3/tB2vgZjK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nlmDHAAAA3AAAAA8AAAAAAAAAAAAAAAAAmAIAAGRy&#10;cy9kb3ducmV2LnhtbFBLBQYAAAAABAAEAPUAAACMAwAAAAA=&#10;" filled="f" stroked="f" strokeweight=".5pt">
                  <v:textbox inset="0,0,0,0">
                    <w:txbxContent>
                      <w:p w:rsidR="009675B8" w:rsidRPr="00474F87" w:rsidRDefault="009675B8" w:rsidP="00BB0FDD">
                        <w:pPr>
                          <w:pStyle w:val="FigTx"/>
                          <w:rPr>
                            <w:sz w:val="20"/>
                          </w:rPr>
                        </w:pPr>
                        <w:r w:rsidRPr="008F6223">
                          <w:rPr>
                            <w:i/>
                            <w:iCs/>
                          </w:rPr>
                          <w:t>T</w:t>
                        </w:r>
                        <w:r w:rsidRPr="008F6223">
                          <w:rPr>
                            <w:i/>
                            <w:iCs/>
                            <w:vertAlign w:val="subscript"/>
                          </w:rPr>
                          <w:t>slot</w:t>
                        </w:r>
                        <w:r>
                          <w:rPr>
                            <w:rFonts w:hint="cs"/>
                            <w:rtl/>
                          </w:rPr>
                          <w:t xml:space="preserve"> </w:t>
                        </w:r>
                        <w:r w:rsidRPr="008F6223">
                          <w:t>=</w:t>
                        </w:r>
                        <w:r>
                          <w:rPr>
                            <w:rFonts w:hint="cs"/>
                            <w:rtl/>
                          </w:rPr>
                          <w:t xml:space="preserve"> </w:t>
                        </w:r>
                        <w:r w:rsidRPr="008F6223">
                          <w:t>2 560</w:t>
                        </w:r>
                        <w:r>
                          <w:rPr>
                            <w:rFonts w:hint="cs"/>
                            <w:rtl/>
                          </w:rPr>
                          <w:t xml:space="preserve"> نبضة، </w:t>
                        </w:r>
                        <w:r>
                          <w:rPr>
                            <w:i/>
                            <w:iCs/>
                            <w:vertAlign w:val="superscript"/>
                          </w:rPr>
                          <w:t>K</w:t>
                        </w:r>
                        <w:r>
                          <w:t xml:space="preserve">2 </w:t>
                        </w:r>
                        <w:r>
                          <w:rPr>
                            <w:rFonts w:ascii="Symbol" w:hAnsi="Symbol" w:cs="Symbol"/>
                            <w:sz w:val="20"/>
                            <w:szCs w:val="20"/>
                          </w:rPr>
                          <w:t></w:t>
                        </w:r>
                        <w:r>
                          <w:t xml:space="preserve"> 2</w:t>
                        </w:r>
                        <w:r w:rsidRPr="008F6223">
                          <w:t>0</w:t>
                        </w:r>
                        <w:r>
                          <w:rPr>
                            <w:rFonts w:hint="cs"/>
                            <w:rtl/>
                          </w:rPr>
                          <w:t xml:space="preserve"> بتة (</w:t>
                        </w:r>
                        <w:r w:rsidRPr="005B1BD3">
                          <w:rPr>
                            <w:i/>
                            <w:iCs/>
                          </w:rPr>
                          <w:t>K</w:t>
                        </w:r>
                        <w:r>
                          <w:rPr>
                            <w:rFonts w:hint="cs"/>
                            <w:i/>
                            <w:iCs/>
                            <w:rtl/>
                          </w:rPr>
                          <w:t xml:space="preserve"> </w:t>
                        </w:r>
                        <w:r>
                          <w:rPr>
                            <w:rFonts w:hint="cs"/>
                            <w:rtl/>
                          </w:rPr>
                          <w:t xml:space="preserve">= </w:t>
                        </w:r>
                        <w:r>
                          <w:t>0</w:t>
                        </w:r>
                        <w:r>
                          <w:rPr>
                            <w:rFonts w:hint="cs"/>
                            <w:rtl/>
                          </w:rPr>
                          <w:t xml:space="preserve">، </w:t>
                        </w:r>
                        <w:r>
                          <w:t>...</w:t>
                        </w:r>
                        <w:r>
                          <w:rPr>
                            <w:rFonts w:hint="cs"/>
                            <w:rtl/>
                          </w:rPr>
                          <w:t xml:space="preserve">، </w:t>
                        </w:r>
                        <w:r>
                          <w:t>3</w:t>
                        </w:r>
                        <w:r>
                          <w:rPr>
                            <w:rFonts w:hint="cs"/>
                            <w:rtl/>
                          </w:rPr>
                          <w:t>)</w:t>
                        </w:r>
                      </w:p>
                    </w:txbxContent>
                  </v:textbox>
                </v:shape>
                <v:shape id="Text Box 537" o:spid="_x0000_s1396" type="#_x0000_t202" style="position:absolute;left:4772;top:17835;width:6381;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z+8YA&#10;AADcAAAADwAAAGRycy9kb3ducmV2LnhtbESPX0vDQBDE3wt+h2OFvtlLFbXEXouoBR+09i/o25pb&#10;k2BuL9xt0/jtPUHo4zAzv2Gm8941qqMQa88GxqMMFHHhbc2lgd12cTEBFQXZYuOZDPxQhPnsbDDF&#10;3Pojr6nbSKkShGOOBiqRNtc6FhU5jCPfEifvyweHkmQotQ14THDX6Mssu9EOa04LFbb0UFHxvTk4&#10;A817DC+fmXx0j+WrrN70Yf80XhozPO/v70AJ9XIK/7efrYHrq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sz+8YAAADcAAAADwAAAAAAAAAAAAAAAACYAgAAZHJz&#10;L2Rvd25yZXYueG1sUEsFBgAAAAAEAAQA9QAAAIsDAAAAAA==&#10;" filled="f" stroked="f" strokeweight=".5pt">
                  <v:textbox inset="0,0,0,0">
                    <w:txbxContent>
                      <w:p w:rsidR="009675B8" w:rsidRPr="00474F87" w:rsidRDefault="009675B8" w:rsidP="00127AC5">
                        <w:pPr>
                          <w:pStyle w:val="FigTx"/>
                          <w:spacing w:line="168" w:lineRule="auto"/>
                          <w:rPr>
                            <w:sz w:val="20"/>
                            <w:szCs w:val="26"/>
                          </w:rPr>
                        </w:pPr>
                        <w:r w:rsidRPr="000B2F50">
                          <w:rPr>
                            <w:rFonts w:hint="cs"/>
                            <w:rtl/>
                          </w:rPr>
                          <w:t>الفجوة</w:t>
                        </w:r>
                        <w:r w:rsidRPr="000B2F50">
                          <w:rPr>
                            <w:rtl/>
                          </w:rPr>
                          <w:br/>
                        </w:r>
                        <w:r w:rsidRPr="000B2F50">
                          <w:rPr>
                            <w:rFonts w:hint="cs"/>
                            <w:rtl/>
                          </w:rPr>
                          <w:t xml:space="preserve">رقم </w:t>
                        </w:r>
                        <w:r w:rsidRPr="000B2F50">
                          <w:t>0</w:t>
                        </w:r>
                      </w:p>
                    </w:txbxContent>
                  </v:textbox>
                </v:shape>
                <v:shape id="Text Box 538" o:spid="_x0000_s1397" type="#_x0000_t202" style="position:absolute;left:11153;top:17835;width:6230;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icQA&#10;AADcAAAADwAAAGRycy9kb3ducmV2LnhtbERPTU/CQBC9m/AfNkPCTbZIJKayEKKQeFBQ1ERvY3do&#10;G7uzze5Qyr9nDyYeX973fNm7RnUUYu3ZwGScgSIuvK25NPDxvrm+AxUF2WLjmQycKcJyMbiaY279&#10;id+o20upUgjHHA1UIm2udSwqchjHviVO3MEHh5JgKLUNeErhrtE3WTbTDmtODRW29FBR8bs/OgPN&#10;VwzPP5l8d4/li7zu9PFzPdkaMxr2q3tQQr38i//cT9bA7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0p4nEAAAA3AAAAA8AAAAAAAAAAAAAAAAAmAIAAGRycy9k&#10;b3ducmV2LnhtbFBLBQYAAAAABAAEAPUAAACJAwAAAAA=&#10;" filled="f" stroked="f" strokeweight=".5pt">
                  <v:textbox inset="0,0,0,0">
                    <w:txbxContent>
                      <w:p w:rsidR="009675B8" w:rsidRPr="00474F87" w:rsidRDefault="009675B8" w:rsidP="00127AC5">
                        <w:pPr>
                          <w:pStyle w:val="FigTx"/>
                          <w:spacing w:line="168" w:lineRule="auto"/>
                          <w:rPr>
                            <w:sz w:val="20"/>
                            <w:szCs w:val="26"/>
                          </w:rPr>
                        </w:pPr>
                        <w:r w:rsidRPr="000B2F50">
                          <w:rPr>
                            <w:rFonts w:hint="cs"/>
                            <w:rtl/>
                          </w:rPr>
                          <w:t>الفجوة</w:t>
                        </w:r>
                        <w:r w:rsidRPr="000B2F50">
                          <w:rPr>
                            <w:rtl/>
                          </w:rPr>
                          <w:br/>
                        </w:r>
                        <w:r w:rsidRPr="000B2F50">
                          <w:rPr>
                            <w:rFonts w:hint="cs"/>
                            <w:rtl/>
                          </w:rPr>
                          <w:t xml:space="preserve">رقم </w:t>
                        </w:r>
                        <w:r>
                          <w:t>1</w:t>
                        </w:r>
                      </w:p>
                    </w:txbxContent>
                  </v:textbox>
                </v:shape>
                <v:shape id="Text Box 539" o:spid="_x0000_s1398" type="#_x0000_t202" style="position:absolute;left:26175;top:17835;width:6135;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CEsYA&#10;AADcAAAADwAAAGRycy9kb3ducmV2LnhtbESPX0vDQBDE3wt+h2OFvtlLFcXGXouoBR+09i/o25pb&#10;k2BuL9xt0/jtPUHo4zAzv2Gm8941qqMQa88GxqMMFHHhbc2lgd12cXELKgqyxcYzGfihCPPZ2WCK&#10;ufVHXlO3kVIlCMccDVQiba51LCpyGEe+JU7elw8OJclQahvwmOCu0ZdZdqMd1pwWKmzpoaLie3Nw&#10;Bpr3GF4+M/noHstXWb3pw/5pvDRmeN7f34ES6uUU/m8/WwPXV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CEsYAAADcAAAADwAAAAAAAAAAAAAAAACYAgAAZHJz&#10;L2Rvd25yZXYueG1sUEsFBgAAAAAEAAQA9QAAAIsDAAAAAA==&#10;" filled="f" stroked="f" strokeweight=".5pt">
                  <v:textbox inset="0,0,0,0">
                    <w:txbxContent>
                      <w:p w:rsidR="009675B8" w:rsidRPr="00474F87" w:rsidRDefault="009675B8" w:rsidP="00127AC5">
                        <w:pPr>
                          <w:pStyle w:val="FigTx"/>
                          <w:spacing w:line="168" w:lineRule="auto"/>
                          <w:rPr>
                            <w:sz w:val="20"/>
                            <w:szCs w:val="26"/>
                          </w:rPr>
                        </w:pPr>
                        <w:r w:rsidRPr="000B2F50">
                          <w:rPr>
                            <w:rFonts w:hint="cs"/>
                            <w:rtl/>
                          </w:rPr>
                          <w:t>الفجوة</w:t>
                        </w:r>
                        <w:r w:rsidRPr="000B2F50">
                          <w:rPr>
                            <w:rtl/>
                          </w:rPr>
                          <w:br/>
                        </w:r>
                        <w:r w:rsidRPr="000B2F50">
                          <w:rPr>
                            <w:rFonts w:hint="cs"/>
                            <w:rtl/>
                          </w:rPr>
                          <w:t xml:space="preserve">رقم </w:t>
                        </w:r>
                        <w:r w:rsidRPr="000B2F50">
                          <w:rPr>
                            <w:i/>
                            <w:iCs/>
                          </w:rPr>
                          <w:t>i</w:t>
                        </w:r>
                      </w:p>
                    </w:txbxContent>
                  </v:textbox>
                </v:shape>
                <v:shape id="Text Box 540" o:spid="_x0000_s1399" type="#_x0000_t202" style="position:absolute;left:50894;top:17835;width:6187;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8sQA&#10;AADcAAAADwAAAGRycy9kb3ducmV2LnhtbERPTU/CQBC9m/AfNkPCTbYYJKayEKKQeFBQ1ERvY3do&#10;G7uzze5Qyr9nDyYeX973fNm7RnUUYu3ZwGScgSIuvK25NPDxvrm+AxUF2WLjmQycKcJyMbiaY279&#10;id+o20upUgjHHA1UIm2udSwqchjHviVO3MEHh5JgKLUNeErhrtE3WTbTDmtODRW29FBR8bs/OgPN&#10;VwzPP5l8d4/li7zu9PFzPdkaMxr2q3tQQr38i//cT9bA7TT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2PLEAAAA3AAAAA8AAAAAAAAAAAAAAAAAmAIAAGRycy9k&#10;b3ducmV2LnhtbFBLBQYAAAAABAAEAPUAAACJAwAAAAA=&#10;" filled="f" stroked="f" strokeweight=".5pt">
                  <v:textbox inset="0,0,0,0">
                    <w:txbxContent>
                      <w:p w:rsidR="009675B8" w:rsidRPr="00474F87" w:rsidRDefault="009675B8" w:rsidP="00BB0FDD">
                        <w:pPr>
                          <w:pStyle w:val="FigTx"/>
                          <w:spacing w:line="168" w:lineRule="auto"/>
                          <w:rPr>
                            <w:sz w:val="20"/>
                            <w:szCs w:val="26"/>
                          </w:rPr>
                        </w:pPr>
                        <w:r w:rsidRPr="000B2F50">
                          <w:rPr>
                            <w:rFonts w:hint="cs"/>
                            <w:rtl/>
                          </w:rPr>
                          <w:t>الفجوة</w:t>
                        </w:r>
                        <w:r w:rsidRPr="000B2F50">
                          <w:rPr>
                            <w:rtl/>
                          </w:rPr>
                          <w:br/>
                        </w:r>
                        <w:r w:rsidRPr="000B2F50">
                          <w:rPr>
                            <w:rFonts w:hint="cs"/>
                            <w:rtl/>
                          </w:rPr>
                          <w:t xml:space="preserve">رقم </w:t>
                        </w:r>
                        <w:r w:rsidRPr="000B2F50">
                          <w:t>14</w:t>
                        </w:r>
                      </w:p>
                    </w:txbxContent>
                  </v:textbox>
                </v:shape>
                <v:shape id="Text Box 765" o:spid="_x0000_s1400" type="#_x0000_t202" style="position:absolute;left:15876;top:21302;width:3008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J68cA&#10;AADcAAAADwAAAGRycy9kb3ducmV2LnhtbESPQUvDQBSE74X+h+UVvLWbCtYSuy2lKnhQW9sKentm&#10;n0kw+zbsvqbx37uC4HGYmW+Yxap3jeooxNqzgekkA0VceFtzaeB4uB/PQUVBtth4JgPfFGG1HA4W&#10;mFt/5hfq9lKqBOGYo4FKpM21jkVFDuPEt8TJ+/TBoSQZSm0DnhPcNfoyy2baYc1pocKWNhUVX/uT&#10;M9C8xfD4kcl7d1s+yW6rT69302djLkb9+gaUUC//4b/2gzVwPb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CSevHAAAA3AAAAA8AAAAAAAAAAAAAAAAAmAIAAGRy&#10;cy9kb3ducmV2LnhtbFBLBQYAAAAABAAEAPUAAACMAwAAAAA=&#10;" filled="f" stroked="f" strokeweight=".5pt">
                  <v:textbox inset="0,0,0,0">
                    <w:txbxContent>
                      <w:p w:rsidR="009675B8" w:rsidRPr="00962EED" w:rsidRDefault="009675B8" w:rsidP="00BB0FDD">
                        <w:pPr>
                          <w:pStyle w:val="FigTx"/>
                        </w:pPr>
                        <w:r>
                          <w:rPr>
                            <w:rFonts w:hint="cs"/>
                            <w:rtl/>
                          </w:rPr>
                          <w:t xml:space="preserve">الرتل الراديوي لجزء الرسالة: </w:t>
                        </w:r>
                        <w:r w:rsidRPr="00FA7336">
                          <w:t>T</w:t>
                        </w:r>
                        <w:r w:rsidRPr="00FA7336">
                          <w:rPr>
                            <w:vertAlign w:val="subscript"/>
                          </w:rPr>
                          <w:t>RACH</w:t>
                        </w:r>
                        <w:r w:rsidRPr="00962EED">
                          <w:rPr>
                            <w:rtl/>
                          </w:rPr>
                          <w:t xml:space="preserve"> </w:t>
                        </w:r>
                        <w:r w:rsidRPr="00962EED">
                          <w:t>=</w:t>
                        </w:r>
                        <w:r w:rsidRPr="00962EED">
                          <w:rPr>
                            <w:rtl/>
                          </w:rPr>
                          <w:t xml:space="preserve"> </w:t>
                        </w:r>
                        <w:r>
                          <w:t>ms 10</w:t>
                        </w:r>
                      </w:p>
                    </w:txbxContent>
                  </v:textbox>
                </v:shape>
              </v:group>
            </w:pict>
          </mc:Fallback>
        </mc:AlternateContent>
      </w:r>
      <w:r w:rsidRPr="00F06343">
        <w:rPr>
          <w:noProof/>
          <w:lang w:eastAsia="zh-CN"/>
        </w:rPr>
        <w:object w:dxaOrig="5925" w:dyaOrig="2575">
          <v:shape id="_x0000_i1082" type="#_x0000_t75" style="width:453.3pt;height:204.5pt" o:ole="">
            <v:imagedata r:id="rId133" o:title=""/>
          </v:shape>
          <o:OLEObject Type="Embed" ProgID="CorelDRAW.Graphic.14" ShapeID="_x0000_i1082" DrawAspect="Content" ObjectID="_1506931782" r:id="rId134"/>
        </w:object>
      </w:r>
    </w:p>
    <w:p w:rsidR="009A4673" w:rsidRPr="00F06343" w:rsidRDefault="009A4673" w:rsidP="009A4673">
      <w:pPr>
        <w:pStyle w:val="Heading9"/>
        <w:rPr>
          <w:rFonts w:hint="eastAsia"/>
          <w:rtl/>
          <w:lang w:bidi="ar-EG"/>
        </w:rPr>
      </w:pPr>
      <w:r w:rsidRPr="00F06343">
        <w:rPr>
          <w:rStyle w:val="Heading8Char"/>
        </w:rPr>
        <w:t>2.1.2.2.1.4.6.3.4</w:t>
      </w:r>
      <w:r w:rsidRPr="00F06343">
        <w:rPr>
          <w:rStyle w:val="Heading8Char"/>
        </w:rPr>
        <w:tab/>
      </w:r>
      <w:r w:rsidRPr="00F06343">
        <w:rPr>
          <w:rFonts w:hint="cs"/>
          <w:rtl/>
          <w:lang w:bidi="ar-EG"/>
        </w:rPr>
        <w:t>التشغيل في الأسلوب الاختياري جيم</w:t>
      </w:r>
    </w:p>
    <w:p w:rsidR="009A4673" w:rsidRPr="00F06343" w:rsidRDefault="009A4673" w:rsidP="00DB57B9">
      <w:r w:rsidRPr="00F06343">
        <w:rPr>
          <w:rFonts w:hint="cs"/>
          <w:rtl/>
        </w:rPr>
        <w:t xml:space="preserve">يستند إرسال النفاذ العشوائي </w:t>
      </w:r>
      <w:r w:rsidR="00DB57B9" w:rsidRPr="00F06343">
        <w:rPr>
          <w:rFonts w:hint="cs"/>
          <w:rtl/>
        </w:rPr>
        <w:t>إ</w:t>
      </w:r>
      <w:r w:rsidRPr="00F06343">
        <w:rPr>
          <w:rFonts w:hint="cs"/>
          <w:rtl/>
        </w:rPr>
        <w:t xml:space="preserve">لى النهج </w:t>
      </w:r>
      <w:r w:rsidRPr="00F06343">
        <w:t>ALOHA</w:t>
      </w:r>
      <w:r w:rsidRPr="00F06343">
        <w:rPr>
          <w:rFonts w:hint="cs"/>
          <w:rtl/>
        </w:rPr>
        <w:t xml:space="preserve"> بمُبين حيازة سريع. وفي وسع تجهيزات المستعمل البدء ب</w:t>
      </w:r>
      <w:r w:rsidRPr="00F06343">
        <w:rPr>
          <w:rtl/>
        </w:rPr>
        <w:t xml:space="preserve">إرسال النفاذ العشوائي </w:t>
      </w:r>
      <w:r w:rsidRPr="00F06343">
        <w:rPr>
          <w:rFonts w:hint="cs"/>
          <w:rtl/>
        </w:rPr>
        <w:t xml:space="preserve">في مستهل عدد من الفترات الزمنية المحددة بدقة، والمشار إليها باسم </w:t>
      </w:r>
      <w:r w:rsidRPr="00F06343">
        <w:rPr>
          <w:rFonts w:hint="cs"/>
          <w:i/>
          <w:iCs/>
          <w:rtl/>
        </w:rPr>
        <w:t>أرتال النفاذ</w:t>
      </w:r>
      <w:r w:rsidRPr="00F06343">
        <w:rPr>
          <w:rFonts w:hint="cs"/>
          <w:rtl/>
        </w:rPr>
        <w:t xml:space="preserve">. </w:t>
      </w:r>
      <w:r w:rsidRPr="00F06343">
        <w:rPr>
          <w:rtl/>
        </w:rPr>
        <w:t>و</w:t>
      </w:r>
      <w:r w:rsidRPr="00F06343">
        <w:rPr>
          <w:rFonts w:hint="cs"/>
          <w:rtl/>
        </w:rPr>
        <w:t>يساوي طول كل</w:t>
      </w:r>
      <w:r w:rsidRPr="00F06343">
        <w:rPr>
          <w:rtl/>
        </w:rPr>
        <w:t xml:space="preserve"> رتل</w:t>
      </w:r>
      <w:r w:rsidRPr="00F06343">
        <w:rPr>
          <w:rFonts w:hint="cs"/>
          <w:rtl/>
        </w:rPr>
        <w:t xml:space="preserve"> من أرتال</w:t>
      </w:r>
      <w:r w:rsidRPr="00F06343">
        <w:rPr>
          <w:rtl/>
        </w:rPr>
        <w:t xml:space="preserve"> </w:t>
      </w:r>
      <w:r w:rsidRPr="00F06343">
        <w:rPr>
          <w:rFonts w:hint="cs"/>
          <w:rtl/>
        </w:rPr>
        <w:t>ال</w:t>
      </w:r>
      <w:r w:rsidRPr="00F06343">
        <w:rPr>
          <w:rtl/>
        </w:rPr>
        <w:t xml:space="preserve">نفاذ </w:t>
      </w:r>
      <w:r w:rsidRPr="00F06343">
        <w:rPr>
          <w:rFonts w:hint="cs"/>
          <w:rtl/>
        </w:rPr>
        <w:t xml:space="preserve">طول </w:t>
      </w:r>
      <w:r w:rsidRPr="00F06343">
        <w:rPr>
          <w:rtl/>
        </w:rPr>
        <w:t>رتلين راديويين</w:t>
      </w:r>
      <w:r w:rsidRPr="00F06343">
        <w:rPr>
          <w:rFonts w:hint="cs"/>
          <w:rtl/>
        </w:rPr>
        <w:t>. ويمكن أن</w:t>
      </w:r>
      <w:r w:rsidRPr="00F06343">
        <w:rPr>
          <w:rtl/>
        </w:rPr>
        <w:t xml:space="preserve"> يتألف كل رتل من أرتال النفاذ من رتلي نفاذ فرعيين: رتل نفاذ فرعي زوجي ورتل نفاذ فرعي فرد</w:t>
      </w:r>
      <w:r w:rsidRPr="00F06343">
        <w:rPr>
          <w:rFonts w:hint="cs"/>
          <w:rtl/>
        </w:rPr>
        <w:t>ي، انظر الشكل </w:t>
      </w:r>
      <w:r w:rsidRPr="00F06343">
        <w:rPr>
          <w:lang w:val="en-CA"/>
        </w:rPr>
        <w:t>59</w:t>
      </w:r>
      <w:r w:rsidRPr="00F06343">
        <w:rPr>
          <w:rFonts w:hint="cs"/>
          <w:rtl/>
        </w:rPr>
        <w:t>. وتتيح الطبقات الأعلى معلومات عن فجوات النفاذ المتاحة لإرسال النفاذ العشوائي.</w:t>
      </w:r>
    </w:p>
    <w:p w:rsidR="00DB390F" w:rsidRPr="00F06343" w:rsidRDefault="00DB390F" w:rsidP="00DB390F">
      <w:pPr>
        <w:pStyle w:val="FigureNo"/>
        <w:rPr>
          <w:rFonts w:hint="eastAsia"/>
        </w:rPr>
      </w:pPr>
      <w:r w:rsidRPr="00F06343">
        <w:rPr>
          <w:rtl/>
        </w:rPr>
        <w:t>الش</w:t>
      </w:r>
      <w:r w:rsidRPr="00F06343">
        <w:rPr>
          <w:rFonts w:hint="cs"/>
          <w:rtl/>
        </w:rPr>
        <w:t>ـ</w:t>
      </w:r>
      <w:r w:rsidRPr="00F06343">
        <w:rPr>
          <w:rtl/>
        </w:rPr>
        <w:t xml:space="preserve">كل </w:t>
      </w:r>
      <w:r w:rsidRPr="00F06343">
        <w:t>59</w:t>
      </w:r>
    </w:p>
    <w:p w:rsidR="00DB390F" w:rsidRPr="00F06343" w:rsidRDefault="00DB390F" w:rsidP="00DB390F">
      <w:pPr>
        <w:pStyle w:val="FigureTitle"/>
        <w:rPr>
          <w:rFonts w:hint="eastAsia"/>
        </w:rPr>
      </w:pPr>
      <w:r w:rsidRPr="00F06343">
        <w:rPr>
          <w:rtl/>
        </w:rPr>
        <w:t xml:space="preserve">بنية </w:t>
      </w:r>
      <w:r w:rsidRPr="00F06343">
        <w:rPr>
          <w:rFonts w:hint="cs"/>
          <w:rtl/>
        </w:rPr>
        <w:t>إرسال النفاذ العشوائي في الأسلوب الاختياري جيم</w:t>
      </w:r>
    </w:p>
    <w:p w:rsidR="00DB390F" w:rsidRPr="00F06343" w:rsidRDefault="0012438E" w:rsidP="009B3207">
      <w:pPr>
        <w:pStyle w:val="Figure"/>
        <w:rPr>
          <w:rtl/>
          <w:lang w:val="fr-FR" w:bidi="ar-EG"/>
        </w:rPr>
      </w:pPr>
      <w:r>
        <w:rPr>
          <w:noProof/>
          <w:lang w:eastAsia="zh-CN"/>
        </w:rPr>
        <mc:AlternateContent>
          <mc:Choice Requires="wpg">
            <w:drawing>
              <wp:anchor distT="0" distB="0" distL="114300" distR="114300" simplePos="0" relativeHeight="252732928" behindDoc="0" locked="0" layoutInCell="1" allowOverlap="1">
                <wp:simplePos x="0" y="0"/>
                <wp:positionH relativeFrom="column">
                  <wp:posOffset>1028323</wp:posOffset>
                </wp:positionH>
                <wp:positionV relativeFrom="paragraph">
                  <wp:posOffset>59083</wp:posOffset>
                </wp:positionV>
                <wp:extent cx="3968160" cy="1738338"/>
                <wp:effectExtent l="0" t="0" r="13335" b="14605"/>
                <wp:wrapNone/>
                <wp:docPr id="1695" name="Group 1695"/>
                <wp:cNvGraphicFramePr/>
                <a:graphic xmlns:a="http://schemas.openxmlformats.org/drawingml/2006/main">
                  <a:graphicData uri="http://schemas.microsoft.com/office/word/2010/wordprocessingGroup">
                    <wpg:wgp>
                      <wpg:cNvGrpSpPr/>
                      <wpg:grpSpPr>
                        <a:xfrm>
                          <a:off x="0" y="0"/>
                          <a:ext cx="3968160" cy="1738338"/>
                          <a:chOff x="0" y="0"/>
                          <a:chExt cx="3968160" cy="1738338"/>
                        </a:xfrm>
                      </wpg:grpSpPr>
                      <wps:wsp>
                        <wps:cNvPr id="543" name="Text Box 543"/>
                        <wps:cNvSpPr txBox="1"/>
                        <wps:spPr>
                          <a:xfrm>
                            <a:off x="2210613" y="15072"/>
                            <a:ext cx="1597660" cy="211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27AC5" w:rsidRDefault="009675B8" w:rsidP="00BB0FDD">
                              <w:pPr>
                                <w:pStyle w:val="FigTx"/>
                                <w:rPr>
                                  <w:sz w:val="16"/>
                                  <w:szCs w:val="22"/>
                                </w:rPr>
                              </w:pPr>
                              <w:r w:rsidRPr="00127AC5">
                                <w:rPr>
                                  <w:rFonts w:hint="cs"/>
                                  <w:sz w:val="16"/>
                                  <w:szCs w:val="22"/>
                                  <w:rtl/>
                                </w:rPr>
                                <w:t xml:space="preserve">رتل راديوي </w:t>
                              </w:r>
                              <w:r w:rsidRPr="00127AC5">
                                <w:rPr>
                                  <w:sz w:val="16"/>
                                  <w:szCs w:val="22"/>
                                </w:rPr>
                                <w:t>ms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4" name="Text Box 544"/>
                        <wps:cNvSpPr txBox="1"/>
                        <wps:spPr>
                          <a:xfrm>
                            <a:off x="0" y="0"/>
                            <a:ext cx="1615440" cy="221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27AC5" w:rsidRDefault="009675B8" w:rsidP="00BB0FDD">
                              <w:pPr>
                                <w:pStyle w:val="FigTx"/>
                                <w:rPr>
                                  <w:sz w:val="16"/>
                                  <w:szCs w:val="22"/>
                                </w:rPr>
                              </w:pPr>
                              <w:r w:rsidRPr="00127AC5">
                                <w:rPr>
                                  <w:rFonts w:hint="cs"/>
                                  <w:sz w:val="16"/>
                                  <w:szCs w:val="22"/>
                                  <w:rtl/>
                                </w:rPr>
                                <w:t xml:space="preserve">رتل راديوي </w:t>
                              </w:r>
                              <w:r w:rsidRPr="00127AC5">
                                <w:rPr>
                                  <w:sz w:val="16"/>
                                  <w:szCs w:val="22"/>
                                </w:rPr>
                                <w:t>ms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5" name="Text Box 545"/>
                        <wps:cNvSpPr txBox="1"/>
                        <wps:spPr>
                          <a:xfrm>
                            <a:off x="401929" y="361728"/>
                            <a:ext cx="3016885" cy="221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27AC5" w:rsidRDefault="009675B8" w:rsidP="00BB0FDD">
                              <w:pPr>
                                <w:pStyle w:val="FigTx"/>
                                <w:rPr>
                                  <w:sz w:val="16"/>
                                  <w:szCs w:val="22"/>
                                </w:rPr>
                              </w:pPr>
                              <w:r w:rsidRPr="00127AC5">
                                <w:rPr>
                                  <w:rFonts w:hint="cs"/>
                                  <w:sz w:val="16"/>
                                  <w:szCs w:val="22"/>
                                  <w:rtl/>
                                </w:rPr>
                                <w:t>رتل النفاذ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7" name="Text Box 547"/>
                        <wps:cNvSpPr txBox="1"/>
                        <wps:spPr>
                          <a:xfrm>
                            <a:off x="0" y="768672"/>
                            <a:ext cx="1614805" cy="221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27AC5" w:rsidRDefault="009675B8" w:rsidP="00BB0FDD">
                              <w:pPr>
                                <w:pStyle w:val="FigTx"/>
                                <w:rPr>
                                  <w:sz w:val="16"/>
                                  <w:szCs w:val="22"/>
                                </w:rPr>
                              </w:pPr>
                              <w:r w:rsidRPr="00127AC5">
                                <w:rPr>
                                  <w:rFonts w:hint="cs"/>
                                  <w:sz w:val="16"/>
                                  <w:szCs w:val="22"/>
                                  <w:rtl/>
                                </w:rPr>
                                <w:t>رتل النفاذ الفرعي الزوجي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8" name="Text Box 548"/>
                        <wps:cNvSpPr txBox="1"/>
                        <wps:spPr>
                          <a:xfrm>
                            <a:off x="261257" y="1220876"/>
                            <a:ext cx="2974975"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27AC5" w:rsidRDefault="009675B8" w:rsidP="00BB0FDD">
                              <w:pPr>
                                <w:pStyle w:val="FigTx"/>
                                <w:rPr>
                                  <w:sz w:val="16"/>
                                  <w:szCs w:val="22"/>
                                </w:rPr>
                              </w:pPr>
                              <w:r w:rsidRPr="00127AC5">
                                <w:rPr>
                                  <w:rFonts w:hint="cs"/>
                                  <w:sz w:val="16"/>
                                  <w:szCs w:val="22"/>
                                  <w:rtl/>
                                </w:rPr>
                                <w:t>إرسال النفاذ العشوائي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9" name="Text Box 549"/>
                        <wps:cNvSpPr txBox="1"/>
                        <wps:spPr>
                          <a:xfrm>
                            <a:off x="2230734" y="1572568"/>
                            <a:ext cx="1737426" cy="16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27AC5" w:rsidRDefault="009675B8" w:rsidP="00127AC5">
                              <w:pPr>
                                <w:pStyle w:val="FigTx"/>
                                <w:rPr>
                                  <w:sz w:val="16"/>
                                  <w:szCs w:val="22"/>
                                </w:rPr>
                              </w:pPr>
                              <w:r w:rsidRPr="00127AC5">
                                <w:rPr>
                                  <w:rFonts w:hint="cs"/>
                                  <w:sz w:val="16"/>
                                  <w:szCs w:val="22"/>
                                  <w:rtl/>
                                </w:rPr>
                                <w:t>إرسال النفاذ العشوائي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9" name="Text Box 779"/>
                        <wps:cNvSpPr txBox="1"/>
                        <wps:spPr>
                          <a:xfrm>
                            <a:off x="2210613" y="768672"/>
                            <a:ext cx="1597660" cy="221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27AC5" w:rsidRDefault="009675B8" w:rsidP="00BB0FDD">
                              <w:pPr>
                                <w:pStyle w:val="FigTx"/>
                                <w:rPr>
                                  <w:sz w:val="16"/>
                                  <w:szCs w:val="22"/>
                                </w:rPr>
                              </w:pPr>
                              <w:r w:rsidRPr="00127AC5">
                                <w:rPr>
                                  <w:rFonts w:hint="cs"/>
                                  <w:sz w:val="16"/>
                                  <w:szCs w:val="22"/>
                                  <w:rtl/>
                                </w:rPr>
                                <w:t>رتل النفاذ الفرعي الفردي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5" o:spid="_x0000_s1401" style="position:absolute;left:0;text-align:left;margin-left:80.95pt;margin-top:4.65pt;width:312.45pt;height:136.9pt;z-index:252732928" coordsize="39681,1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sgNgQAAKodAAAOAAAAZHJzL2Uyb0RvYy54bWzsWdtu4zYQfS/QfyD03lh3WkaURZptggLB&#10;btCk2GeGpmyhEsmSdOz06zukRDlre7F12hQxoBebIoe3M3NmyOH5h03boCemdC14GURnYYAYp2Je&#10;80UZ/P5w/dM0QNoQPieN4KwMnpkOPlz8+MP5Ws5YLJaimTOFYBCuZ2tZBktj5Gwy0XTJWqLPhGQc&#10;GiuhWmLgUy0mc0XWMHrbTOIwzCdroeZSCcq0htqPXWNw4cavKkbN56rSzKCmDGBtxv0q9/tofycX&#10;52S2UEQua9ovg7xiFS2pOUw6DPWRGIJWqt4bqq2pElpU5oyKdiKqqqbM7QF2E4U7u7lRYiXdXhaz&#10;9UIOMAG0Ozi9elj66elOoXoOusuLLECctKAlNzFyNQDQWi5mIHej5L28U33Fovuye95UqrX/sBu0&#10;cdA+D9CyjUEUKpMin0Y5aIBCW4STaZJMO/DpEjS0148uf/lOz4mfeGLXNyxnLcGQ9BYr/e+wul8S&#10;yZwKtMWgxypLEw/Vg93hz2KDbJ3DxglapJDZQANs19drqDwAWBxHYR7BiBaaLMRxB4yHLsoKnHvo&#10;4iiCDysw7J/MpNLmhokW2UIZKLB6Z4zk6VabTtSL2Om5uK6bBurJrOFoXQZ5koWuw9ACgzfcCjDH&#10;oX4Yi223B1cyzw3rBvmNVWBDTve2wrGXXTUKPRHgHaGUceNQcOOCtJWqYBHHdOzlt6s6pnO3Dz+z&#10;4Gbo3NZcKLf7nWXP//BLrjp5wPzFvm3RbB43jjxJgr2SH8X8GXSvROdrtKTXNajllmhzRxQ4FyAB&#10;OEzzGX6qRgD8oi8FaCnUX4fqrTzYMbQGaA3Oqgz0nyuiWICaXzlYuPVsvqB84dEX+Kq9EqCHCFyx&#10;pK4IHZRpfLFSov0CfvTSzgJNhFOYqwyML16ZzmWCH6bs8tIJgf+SxNzye0nt0FYt1sgeNl+Ikr0l&#10;GrDhT8JziMx2DLKTtT25uFwZUdXOWi2yHYo94sBn64X+F2KnB4idet2CBziG2ADlvieM8ihLU2iy&#10;ntBSv/Bm5v2o5+pI5/ZbTuTN6eyC09YQRzrbwHKCdB6ONC/idPZKOqdhVMSF43SSRzjuDzA+Tidh&#10;lE+nMOFIbBvX32mcLrzyxzh90nEaH4jTwxnsVXEa59N87+ydR+k0HDn9rs/ecJjqL14jp0+a05Ar&#10;6vIPL4L1cBA7ktNxHsUZOAl7p47jcIrdpRkutH1aIS5wWmDP7DDDnRWNt+rhYtylBHYuxV/f5d/6&#10;GJ4OqZOR2SfNbDg17zF7OIkdy+w4CXEC93SXLsNxlu8cxCG9iNM473ONeYaxCxAjtd8VtV2Wc7xh&#10;n3jCDON9atu6/kB2NLW3mfCDx/GvUuFj7gwyp0MI/scJ+KGHvaH3qe2u83+TCt++g4xB+22Ctnvx&#10;ggdB9wjUP17aF8eX3y51vn1ivfgbAAD//wMAUEsDBBQABgAIAAAAIQCg8yW43wAAAAkBAAAPAAAA&#10;ZHJzL2Rvd25yZXYueG1sTI9BS8NAFITvgv9heYI3u0mDMY3ZlFLUUxFsBfG2zb4modm3IbtN0n/v&#10;86THYYaZb4r1bDsx4uBbRwriRQQCqXKmpVrB5+H1IQPhgyajO0eo4Ioe1uXtTaFz4yb6wHEfasEl&#10;5HOtoAmhz6X0VYNW+4Xrkdg7ucHqwHKopRn0xOW2k8soSqXVLfFCo3vcNlid9xer4G3S0yaJX8bd&#10;+bS9fh8e3792MSp1fzdvnkEEnMNfGH7xGR1KZjq6CxkvOtZpvOKoglUCgv2nLOUrRwXLLIlBloX8&#10;/6D8AQAA//8DAFBLAQItABQABgAIAAAAIQC2gziS/gAAAOEBAAATAAAAAAAAAAAAAAAAAAAAAABb&#10;Q29udGVudF9UeXBlc10ueG1sUEsBAi0AFAAGAAgAAAAhADj9If/WAAAAlAEAAAsAAAAAAAAAAAAA&#10;AAAALwEAAF9yZWxzLy5yZWxzUEsBAi0AFAAGAAgAAAAhAFVNmyA2BAAAqh0AAA4AAAAAAAAAAAAA&#10;AAAALgIAAGRycy9lMm9Eb2MueG1sUEsBAi0AFAAGAAgAAAAhAKDzJbjfAAAACQEAAA8AAAAAAAAA&#10;AAAAAAAAkAYAAGRycy9kb3ducmV2LnhtbFBLBQYAAAAABAAEAPMAAACcBwAAAAA=&#10;">
                <v:shape id="Text Box 543" o:spid="_x0000_s1402" type="#_x0000_t202" style="position:absolute;left:22106;top:150;width:15976;height:2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GhcYA&#10;AADcAAAADwAAAGRycy9kb3ducmV2LnhtbESPS0sDQRCE7wH/w9BCbmY2vghrJkHUgAeNeYLe2p12&#10;d3GnZ5npbNZ/7whCjkVVfUVN571rVEch1p4NjEcZKOLC25pLA7vt4mICKgqyxcYzGfihCPPZ2WCK&#10;ufVHXlO3kVIlCMccDVQiba51LCpyGEe+JU7elw8OJclQahvwmOCu0ZdZdqsd1pwWKmzpoaLie3Nw&#10;Bpr3GF4+M/noHstXWb3pw/5pvDRmeN7f34ES6uUU/m8/WwM311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GhcYAAADcAAAADwAAAAAAAAAAAAAAAACYAgAAZHJz&#10;L2Rvd25yZXYueG1sUEsFBgAAAAAEAAQA9QAAAIsDAAAAAA==&#10;" filled="f" stroked="f" strokeweight=".5pt">
                  <v:textbox inset="0,0,0,0">
                    <w:txbxContent>
                      <w:p w:rsidR="009675B8" w:rsidRPr="00127AC5" w:rsidRDefault="009675B8" w:rsidP="00BB0FDD">
                        <w:pPr>
                          <w:pStyle w:val="FigTx"/>
                          <w:rPr>
                            <w:sz w:val="16"/>
                            <w:szCs w:val="22"/>
                          </w:rPr>
                        </w:pPr>
                        <w:r w:rsidRPr="00127AC5">
                          <w:rPr>
                            <w:rFonts w:hint="cs"/>
                            <w:sz w:val="16"/>
                            <w:szCs w:val="22"/>
                            <w:rtl/>
                          </w:rPr>
                          <w:t xml:space="preserve">رتل راديوي </w:t>
                        </w:r>
                        <w:r w:rsidRPr="00127AC5">
                          <w:rPr>
                            <w:sz w:val="16"/>
                            <w:szCs w:val="22"/>
                          </w:rPr>
                          <w:t>ms 10</w:t>
                        </w:r>
                      </w:p>
                    </w:txbxContent>
                  </v:textbox>
                </v:shape>
                <v:shape id="Text Box 544" o:spid="_x0000_s1403" type="#_x0000_t202" style="position:absolute;width:16154;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8ccA&#10;AADcAAAADwAAAGRycy9kb3ducmV2LnhtbESPQUvDQBSE74X+h+UJvbWbSpUSuy1SLXhQW9sKentm&#10;n0kw+zbsvqbx37uC4HGYmW+Yxap3jeooxNqzgekkA0VceFtzaeB42IznoKIgW2w8k4FvirBaDgcL&#10;zK0/8wt1eylVgnDM0UAl0uZax6Iih3HiW+LkffrgUJIMpbYBzwnuGn2ZZdfaYc1pocKW1hUVX/uT&#10;M9C8xfD4kcl7d1c+yW6rT6/302djRhf97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3vHHAAAA3AAAAA8AAAAAAAAAAAAAAAAAmAIAAGRy&#10;cy9kb3ducmV2LnhtbFBLBQYAAAAABAAEAPUAAACMAwAAAAA=&#10;" filled="f" stroked="f" strokeweight=".5pt">
                  <v:textbox inset="0,0,0,0">
                    <w:txbxContent>
                      <w:p w:rsidR="009675B8" w:rsidRPr="00127AC5" w:rsidRDefault="009675B8" w:rsidP="00BB0FDD">
                        <w:pPr>
                          <w:pStyle w:val="FigTx"/>
                          <w:rPr>
                            <w:sz w:val="16"/>
                            <w:szCs w:val="22"/>
                          </w:rPr>
                        </w:pPr>
                        <w:r w:rsidRPr="00127AC5">
                          <w:rPr>
                            <w:rFonts w:hint="cs"/>
                            <w:sz w:val="16"/>
                            <w:szCs w:val="22"/>
                            <w:rtl/>
                          </w:rPr>
                          <w:t xml:space="preserve">رتل راديوي </w:t>
                        </w:r>
                        <w:r w:rsidRPr="00127AC5">
                          <w:rPr>
                            <w:sz w:val="16"/>
                            <w:szCs w:val="22"/>
                          </w:rPr>
                          <w:t>ms 10</w:t>
                        </w:r>
                      </w:p>
                    </w:txbxContent>
                  </v:textbox>
                </v:shape>
                <v:shape id="Text Box 545" o:spid="_x0000_s1404" type="#_x0000_t202" style="position:absolute;left:4019;top:3617;width:30169;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7ascA&#10;AADcAAAADwAAAGRycy9kb3ducmV2LnhtbESPQUvDQBSE74X+h+UVvLWbipUSuy2lKnhQW9sKentm&#10;n0kw+zbsvqbx37uC4HGYmW+Yxap3jeooxNqzgekkA0VceFtzaeB4uB/PQUVBtth4JgPfFGG1HA4W&#10;mFt/5hfq9lKqBOGYo4FKpM21jkVFDuPEt8TJ+/TBoSQZSm0DnhPcNfoyy661w5rTQoUtbSoqvvYn&#10;Z6B5i+HxI5P37rZ8kt1Wn17vps/GXIz69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ze2rHAAAA3AAAAA8AAAAAAAAAAAAAAAAAmAIAAGRy&#10;cy9kb3ducmV2LnhtbFBLBQYAAAAABAAEAPUAAACMAwAAAAA=&#10;" filled="f" stroked="f" strokeweight=".5pt">
                  <v:textbox inset="0,0,0,0">
                    <w:txbxContent>
                      <w:p w:rsidR="009675B8" w:rsidRPr="00127AC5" w:rsidRDefault="009675B8" w:rsidP="00BB0FDD">
                        <w:pPr>
                          <w:pStyle w:val="FigTx"/>
                          <w:rPr>
                            <w:sz w:val="16"/>
                            <w:szCs w:val="22"/>
                          </w:rPr>
                        </w:pPr>
                        <w:r w:rsidRPr="00127AC5">
                          <w:rPr>
                            <w:rFonts w:hint="cs"/>
                            <w:sz w:val="16"/>
                            <w:szCs w:val="22"/>
                            <w:rtl/>
                          </w:rPr>
                          <w:t>رتل النفاذ</w:t>
                        </w:r>
                      </w:p>
                    </w:txbxContent>
                  </v:textbox>
                </v:shape>
                <v:shape id="Text Box 547" o:spid="_x0000_s1405" type="#_x0000_t202" style="position:absolute;top:7686;width:16148;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AhsYA&#10;AADcAAAADwAAAGRycy9kb3ducmV2LnhtbESPS0sDQRCE7wH/w9BCbmY24iOsmQRRAx405gl6a3fa&#10;3cWdnmWms1n/vSMIORZV9RU1nfeuUR2FWHs2MB5loIgLb2suDey2i4sJqCjIFhvPZOCHIsxnZ4Mp&#10;5tYfeU3dRkqVIBxzNFCJtLnWsajIYRz5ljh5Xz44lCRDqW3AY4K7Rl9m2Y12WHNaqLClh4qK783B&#10;GWjeY3j5zOSjeyxfZfWmD/un8dKY4Xl/fwdKqJdT+L/9bA1cX93C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1AhsYAAADcAAAADwAAAAAAAAAAAAAAAACYAgAAZHJz&#10;L2Rvd25yZXYueG1sUEsFBgAAAAAEAAQA9QAAAIsDAAAAAA==&#10;" filled="f" stroked="f" strokeweight=".5pt">
                  <v:textbox inset="0,0,0,0">
                    <w:txbxContent>
                      <w:p w:rsidR="009675B8" w:rsidRPr="00127AC5" w:rsidRDefault="009675B8" w:rsidP="00BB0FDD">
                        <w:pPr>
                          <w:pStyle w:val="FigTx"/>
                          <w:rPr>
                            <w:sz w:val="16"/>
                            <w:szCs w:val="22"/>
                          </w:rPr>
                        </w:pPr>
                        <w:r w:rsidRPr="00127AC5">
                          <w:rPr>
                            <w:rFonts w:hint="cs"/>
                            <w:sz w:val="16"/>
                            <w:szCs w:val="22"/>
                            <w:rtl/>
                          </w:rPr>
                          <w:t>رتل النفاذ الفرعي الزوجي</w:t>
                        </w:r>
                      </w:p>
                    </w:txbxContent>
                  </v:textbox>
                </v:shape>
                <v:shape id="Text Box 548" o:spid="_x0000_s1406" type="#_x0000_t202" style="position:absolute;left:2612;top:12208;width:29750;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9MQA&#10;AADcAAAADwAAAGRycy9kb3ducmV2LnhtbERPTU/CQBC9m/AfNkPCTbYYJKayEKKQeFBQ1ERvY3do&#10;G7uzze5Qyr9nDyYeX973fNm7RnUUYu3ZwGScgSIuvK25NPDxvrm+AxUF2WLjmQycKcJyMbiaY279&#10;id+o20upUgjHHA1UIm2udSwqchjHviVO3MEHh5JgKLUNeErhrtE3WTbTDmtODRW29FBR8bs/OgPN&#10;VwzPP5l8d4/li7zu9PFzPdkaMxr2q3tQQr38i//cT9bA7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1PTEAAAA3AAAAA8AAAAAAAAAAAAAAAAAmAIAAGRycy9k&#10;b3ducmV2LnhtbFBLBQYAAAAABAAEAPUAAACJAwAAAAA=&#10;" filled="f" stroked="f" strokeweight=".5pt">
                  <v:textbox inset="0,0,0,0">
                    <w:txbxContent>
                      <w:p w:rsidR="009675B8" w:rsidRPr="00127AC5" w:rsidRDefault="009675B8" w:rsidP="00BB0FDD">
                        <w:pPr>
                          <w:pStyle w:val="FigTx"/>
                          <w:rPr>
                            <w:sz w:val="16"/>
                            <w:szCs w:val="22"/>
                          </w:rPr>
                        </w:pPr>
                        <w:r w:rsidRPr="00127AC5">
                          <w:rPr>
                            <w:rFonts w:hint="cs"/>
                            <w:sz w:val="16"/>
                            <w:szCs w:val="22"/>
                            <w:rtl/>
                          </w:rPr>
                          <w:t>إرسال النفاذ العشوائي</w:t>
                        </w:r>
                      </w:p>
                    </w:txbxContent>
                  </v:textbox>
                </v:shape>
                <v:shape id="Text Box 549" o:spid="_x0000_s1407" type="#_x0000_t202" style="position:absolute;left:22307;top:15725;width:17374;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xb8YA&#10;AADcAAAADwAAAGRycy9kb3ducmV2LnhtbESPX0vDQBDE3wt+h2OFvtlLRcXGXouoBR+09i/o25pb&#10;k2BuL9xt0/jtPUHo4zAzv2Gm8941qqMQa88GxqMMFHHhbc2lgd12cXELKgqyxcYzGfihCPPZ2WCK&#10;ufVHXlO3kVIlCMccDVQiba51LCpyGEe+JU7elw8OJclQahvwmOCu0ZdZdqMd1pwWKmzpoaLie3Nw&#10;Bpr3GF4+M/noHstXWb3pw/5pvDRmeN7f34ES6uUU/m8/WwPXV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5xb8YAAADcAAAADwAAAAAAAAAAAAAAAACYAgAAZHJz&#10;L2Rvd25yZXYueG1sUEsFBgAAAAAEAAQA9QAAAIsDAAAAAA==&#10;" filled="f" stroked="f" strokeweight=".5pt">
                  <v:textbox inset="0,0,0,0">
                    <w:txbxContent>
                      <w:p w:rsidR="009675B8" w:rsidRPr="00127AC5" w:rsidRDefault="009675B8" w:rsidP="00127AC5">
                        <w:pPr>
                          <w:pStyle w:val="FigTx"/>
                          <w:rPr>
                            <w:sz w:val="16"/>
                            <w:szCs w:val="22"/>
                          </w:rPr>
                        </w:pPr>
                        <w:r w:rsidRPr="00127AC5">
                          <w:rPr>
                            <w:rFonts w:hint="cs"/>
                            <w:sz w:val="16"/>
                            <w:szCs w:val="22"/>
                            <w:rtl/>
                          </w:rPr>
                          <w:t>إرسال النفاذ العشوائي</w:t>
                        </w:r>
                      </w:p>
                    </w:txbxContent>
                  </v:textbox>
                </v:shape>
                <v:shape id="Text Box 779" o:spid="_x0000_s1408" type="#_x0000_t202" style="position:absolute;left:22106;top:7686;width:15976;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VM8cA&#10;AADcAAAADwAAAGRycy9kb3ducmV2LnhtbESPQU/CQBSE7yT8h80j8QZbPIhUFkJQEw8qCJjo7dl9&#10;to3dt83uo9R/75qYeJzMzDeZxap3jeooxNqzgekkA0VceFtzaeB4uB9fg4qCbLHxTAa+KcJqORws&#10;MLf+zC/U7aVUCcIxRwOVSJtrHYuKHMaJb4mT9+mDQ0kylNoGPCe4a/Rlll1phzWnhQpb2lRUfO1P&#10;zkDzFsPjRybv3W35JLutPr3eTZ+NuRj16xtQQr38h//aD9bAbDa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W1TPHAAAA3AAAAA8AAAAAAAAAAAAAAAAAmAIAAGRy&#10;cy9kb3ducmV2LnhtbFBLBQYAAAAABAAEAPUAAACMAwAAAAA=&#10;" filled="f" stroked="f" strokeweight=".5pt">
                  <v:textbox inset="0,0,0,0">
                    <w:txbxContent>
                      <w:p w:rsidR="009675B8" w:rsidRPr="00127AC5" w:rsidRDefault="009675B8" w:rsidP="00BB0FDD">
                        <w:pPr>
                          <w:pStyle w:val="FigTx"/>
                          <w:rPr>
                            <w:sz w:val="16"/>
                            <w:szCs w:val="22"/>
                          </w:rPr>
                        </w:pPr>
                        <w:r w:rsidRPr="00127AC5">
                          <w:rPr>
                            <w:rFonts w:hint="cs"/>
                            <w:sz w:val="16"/>
                            <w:szCs w:val="22"/>
                            <w:rtl/>
                          </w:rPr>
                          <w:t>رتل النفاذ الفرعي الفردي</w:t>
                        </w:r>
                      </w:p>
                    </w:txbxContent>
                  </v:textbox>
                </v:shape>
              </v:group>
            </w:pict>
          </mc:Fallback>
        </mc:AlternateContent>
      </w:r>
      <w:r w:rsidRPr="00F06343">
        <w:object w:dxaOrig="5198" w:dyaOrig="2447">
          <v:shape id="_x0000_i1083" type="#_x0000_t75" style="width:366.9pt;height:163pt" o:ole="">
            <v:imagedata r:id="rId135" o:title=""/>
          </v:shape>
          <o:OLEObject Type="Embed" ProgID="CorelDRAW.Graphic.14" ShapeID="_x0000_i1083" DrawAspect="Content" ObjectID="_1506931783" r:id="rId136"/>
        </w:object>
      </w:r>
    </w:p>
    <w:p w:rsidR="00DB390F" w:rsidRPr="00F06343" w:rsidRDefault="00DB390F" w:rsidP="000325DB">
      <w:pPr>
        <w:rPr>
          <w:rtl/>
          <w:lang w:bidi="ar-EG"/>
        </w:rPr>
      </w:pPr>
      <w:r w:rsidRPr="00F06343">
        <w:rPr>
          <w:rFonts w:hint="cs"/>
          <w:rtl/>
        </w:rPr>
        <w:t xml:space="preserve">ويبين الشكل </w:t>
      </w:r>
      <w:r w:rsidRPr="00F06343">
        <w:rPr>
          <w:lang w:val="en-CA"/>
        </w:rPr>
        <w:t>60</w:t>
      </w:r>
      <w:r w:rsidRPr="00F06343">
        <w:rPr>
          <w:rFonts w:hint="cs"/>
          <w:rtl/>
          <w:lang w:val="en-CA" w:bidi="ar-EG"/>
        </w:rPr>
        <w:t xml:space="preserve"> بنية إرسال النفاذ العشوائي. ويتألف هذا الإرسال من جزء تمهيدي يتألف بدوره من أجزاء تمهيدية فرعية</w:t>
      </w:r>
      <w:r w:rsidR="0000351B" w:rsidRPr="00F06343">
        <w:rPr>
          <w:rFonts w:hint="eastAsia"/>
          <w:rtl/>
          <w:lang w:val="en-CA" w:bidi="ar-EG"/>
        </w:rPr>
        <w:t> </w:t>
      </w:r>
      <w:r w:rsidRPr="00F06343">
        <w:rPr>
          <w:lang w:val="en-CA" w:bidi="ar-EG"/>
        </w:rPr>
        <w:t>Nsp</w:t>
      </w:r>
      <w:r w:rsidRPr="00F06343">
        <w:rPr>
          <w:rFonts w:hint="cs"/>
          <w:rtl/>
          <w:lang w:val="en-CA" w:bidi="ar-EG"/>
        </w:rPr>
        <w:t xml:space="preserve"> ورسالة طولها </w:t>
      </w:r>
      <w:r w:rsidRPr="00F06343">
        <w:t>ms</w:t>
      </w:r>
      <w:r w:rsidR="000325DB" w:rsidRPr="00F06343">
        <w:rPr>
          <w:i/>
          <w:iCs/>
        </w:rPr>
        <w:t> </w:t>
      </w:r>
      <w:r w:rsidRPr="00F06343">
        <w:t>10</w:t>
      </w:r>
      <w:r w:rsidRPr="00F06343">
        <w:rPr>
          <w:rFonts w:hint="cs"/>
          <w:rtl/>
          <w:lang w:bidi="ar-EG"/>
        </w:rPr>
        <w:t xml:space="preserve"> أو </w:t>
      </w:r>
      <w:r w:rsidRPr="00F06343">
        <w:rPr>
          <w:lang w:val="en-CA" w:bidi="ar-EG"/>
        </w:rPr>
        <w:t>ms 20</w:t>
      </w:r>
      <w:r w:rsidRPr="00F06343">
        <w:rPr>
          <w:rFonts w:hint="cs"/>
          <w:rtl/>
        </w:rPr>
        <w:t>.</w:t>
      </w:r>
    </w:p>
    <w:p w:rsidR="00DB390F" w:rsidRPr="00F06343" w:rsidRDefault="00DB390F" w:rsidP="00834AC7">
      <w:pPr>
        <w:pStyle w:val="FigureNo"/>
        <w:rPr>
          <w:rFonts w:hint="eastAsia"/>
        </w:rPr>
      </w:pPr>
      <w:r w:rsidRPr="00F06343">
        <w:rPr>
          <w:rtl/>
        </w:rPr>
        <w:lastRenderedPageBreak/>
        <w:t>الش</w:t>
      </w:r>
      <w:r w:rsidRPr="00F06343">
        <w:rPr>
          <w:rFonts w:hint="cs"/>
          <w:rtl/>
        </w:rPr>
        <w:t>ـ</w:t>
      </w:r>
      <w:r w:rsidRPr="00F06343">
        <w:rPr>
          <w:rtl/>
        </w:rPr>
        <w:t xml:space="preserve">كل </w:t>
      </w:r>
      <w:r w:rsidRPr="00F06343">
        <w:t>60</w:t>
      </w:r>
    </w:p>
    <w:p w:rsidR="00DB390F" w:rsidRPr="00F06343" w:rsidRDefault="00DB390F" w:rsidP="00834AC7">
      <w:pPr>
        <w:pStyle w:val="FigureTitle"/>
        <w:rPr>
          <w:rFonts w:hint="eastAsia"/>
          <w:rtl/>
        </w:rPr>
      </w:pPr>
      <w:r w:rsidRPr="00F06343">
        <w:rPr>
          <w:rtl/>
        </w:rPr>
        <w:t xml:space="preserve">بنية </w:t>
      </w:r>
      <w:r w:rsidRPr="00F06343">
        <w:rPr>
          <w:rFonts w:hint="cs"/>
          <w:rtl/>
        </w:rPr>
        <w:t>إرسال النفاذ العشوائي في الأسلوب الاختياري جيم</w:t>
      </w:r>
    </w:p>
    <w:p w:rsidR="00834AC7" w:rsidRPr="00F06343" w:rsidRDefault="0035490A" w:rsidP="0035490A">
      <w:pPr>
        <w:pStyle w:val="Figure"/>
        <w:bidi w:val="0"/>
        <w:rPr>
          <w:rtl/>
          <w:lang w:val="fr-FR" w:bidi="ar-EG"/>
        </w:rPr>
      </w:pPr>
      <w:r>
        <w:rPr>
          <w:noProof/>
          <w:lang w:eastAsia="zh-CN"/>
        </w:rPr>
        <mc:AlternateContent>
          <mc:Choice Requires="wpg">
            <w:drawing>
              <wp:anchor distT="0" distB="0" distL="114300" distR="114300" simplePos="0" relativeHeight="252242432" behindDoc="0" locked="0" layoutInCell="1" allowOverlap="1">
                <wp:simplePos x="0" y="0"/>
                <wp:positionH relativeFrom="column">
                  <wp:posOffset>510833</wp:posOffset>
                </wp:positionH>
                <wp:positionV relativeFrom="paragraph">
                  <wp:posOffset>144752</wp:posOffset>
                </wp:positionV>
                <wp:extent cx="4344070" cy="1150062"/>
                <wp:effectExtent l="0" t="0" r="0" b="12065"/>
                <wp:wrapNone/>
                <wp:docPr id="787" name="Group 787"/>
                <wp:cNvGraphicFramePr/>
                <a:graphic xmlns:a="http://schemas.openxmlformats.org/drawingml/2006/main">
                  <a:graphicData uri="http://schemas.microsoft.com/office/word/2010/wordprocessingGroup">
                    <wpg:wgp>
                      <wpg:cNvGrpSpPr/>
                      <wpg:grpSpPr>
                        <a:xfrm>
                          <a:off x="0" y="0"/>
                          <a:ext cx="4344070" cy="1150062"/>
                          <a:chOff x="0" y="0"/>
                          <a:chExt cx="4344070" cy="1150062"/>
                        </a:xfrm>
                      </wpg:grpSpPr>
                      <wps:wsp>
                        <wps:cNvPr id="550" name="Text Box 550"/>
                        <wps:cNvSpPr txBox="1"/>
                        <wps:spPr>
                          <a:xfrm>
                            <a:off x="1507253" y="0"/>
                            <a:ext cx="1882908"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2C7903">
                              <w:pPr>
                                <w:pStyle w:val="FigTx"/>
                              </w:pPr>
                              <w:r>
                                <w:rPr>
                                  <w:rFonts w:hint="cs"/>
                                  <w:rtl/>
                                </w:rPr>
                                <w:t>جزء الرسالة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1" name="Text Box 551"/>
                        <wps:cNvSpPr txBox="1"/>
                        <wps:spPr>
                          <a:xfrm>
                            <a:off x="5024" y="0"/>
                            <a:ext cx="1501705"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2C7903">
                              <w:pPr>
                                <w:pStyle w:val="FigTx"/>
                              </w:pPr>
                              <w:r>
                                <w:rPr>
                                  <w:rFonts w:hint="cs"/>
                                  <w:rtl/>
                                </w:rPr>
                                <w:t>الجزء التمهيدي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2" name="Text Box 552"/>
                        <wps:cNvSpPr txBox="1"/>
                        <wps:spPr>
                          <a:xfrm>
                            <a:off x="0" y="713433"/>
                            <a:ext cx="1506855"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2C7903">
                              <w:pPr>
                                <w:pStyle w:val="FigTx"/>
                              </w:pPr>
                              <w:r>
                                <w:rPr>
                                  <w:rFonts w:hint="cs"/>
                                  <w:rtl/>
                                </w:rPr>
                                <w:t>الجزء التمهيدي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3" name="Text Box 553"/>
                        <wps:cNvSpPr txBox="1"/>
                        <wps:spPr>
                          <a:xfrm>
                            <a:off x="2507064" y="713433"/>
                            <a:ext cx="1587500"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35490A">
                              <w:pPr>
                                <w:pStyle w:val="FigTx"/>
                              </w:pPr>
                              <w:r>
                                <w:rPr>
                                  <w:rFonts w:hint="cs"/>
                                  <w:rtl/>
                                </w:rPr>
                                <w:t>جزء الرسالة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4" name="Text Box 554"/>
                        <wps:cNvSpPr txBox="1"/>
                        <wps:spPr>
                          <a:xfrm>
                            <a:off x="1552470" y="241161"/>
                            <a:ext cx="1793631" cy="216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2C7903">
                              <w:pPr>
                                <w:pStyle w:val="FigTx"/>
                              </w:pPr>
                              <w:r>
                                <w:t>ms 10</w:t>
                              </w:r>
                              <w:r>
                                <w:rPr>
                                  <w:rFonts w:hint="cs"/>
                                  <w:rtl/>
                                </w:rPr>
                                <w:t xml:space="preserve"> (</w:t>
                              </w:r>
                              <w:r w:rsidRPr="00474F87">
                                <w:rPr>
                                  <w:rFonts w:hint="cs"/>
                                  <w:rtl/>
                                </w:rPr>
                                <w:t>رتل راديوي</w:t>
                              </w:r>
                              <w:r>
                                <w:rPr>
                                  <w:rFonts w:hint="cs"/>
                                  <w:rtl/>
                                </w:rPr>
                                <w:t xml:space="preserve"> واحد)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 name="Text Box 555"/>
                        <wps:cNvSpPr txBox="1"/>
                        <wps:spPr>
                          <a:xfrm>
                            <a:off x="65314" y="241161"/>
                            <a:ext cx="139573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2C7903">
                              <w:pPr>
                                <w:pStyle w:val="FigTx"/>
                                <w:rPr>
                                  <w:rtl/>
                                </w:rPr>
                              </w:pPr>
                              <w:r>
                                <w:t>4 096</w:t>
                              </w:r>
                              <w:r>
                                <w:rPr>
                                  <w:rFonts w:hint="cs"/>
                                  <w:rtl/>
                                </w:rPr>
                                <w:t xml:space="preserve"> </w:t>
                              </w:r>
                              <w:r>
                                <w:rPr>
                                  <w:rFonts w:cs="Times New Roman"/>
                                  <w:rtl/>
                                </w:rPr>
                                <w:t>×</w:t>
                              </w:r>
                              <w:r>
                                <w:rPr>
                                  <w:rFonts w:hint="cs"/>
                                  <w:rtl/>
                                </w:rPr>
                                <w:t xml:space="preserve"> </w:t>
                              </w:r>
                              <w:r>
                                <w:t>Nsp</w:t>
                              </w:r>
                              <w:r>
                                <w:rPr>
                                  <w:rFonts w:hint="cs"/>
                                  <w:rtl/>
                                </w:rPr>
                                <w:t xml:space="preserve"> نبضة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Text Box 556"/>
                        <wps:cNvSpPr txBox="1"/>
                        <wps:spPr>
                          <a:xfrm>
                            <a:off x="246185" y="964642"/>
                            <a:ext cx="1015365" cy="1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2C7903">
                              <w:pPr>
                                <w:pStyle w:val="FigTx"/>
                                <w:rPr>
                                  <w:rtl/>
                                </w:rPr>
                              </w:pPr>
                              <w:r>
                                <w:t>4 096</w:t>
                              </w:r>
                              <w:r>
                                <w:rPr>
                                  <w:rFonts w:hint="cs"/>
                                  <w:rtl/>
                                </w:rPr>
                                <w:t xml:space="preserve"> </w:t>
                              </w:r>
                              <w:r>
                                <w:rPr>
                                  <w:rFonts w:cs="Times New Roman"/>
                                  <w:rtl/>
                                </w:rPr>
                                <w:t>×</w:t>
                              </w:r>
                              <w:r>
                                <w:rPr>
                                  <w:rFonts w:hint="cs"/>
                                  <w:rtl/>
                                </w:rPr>
                                <w:t xml:space="preserve"> </w:t>
                              </w:r>
                              <w:r>
                                <w:t>Nsp</w:t>
                              </w:r>
                              <w:r>
                                <w:rPr>
                                  <w:rFonts w:hint="cs"/>
                                  <w:rtl/>
                                </w:rPr>
                                <w:t xml:space="preserve"> نبضة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7" name="Text Box 557"/>
                        <wps:cNvSpPr txBox="1"/>
                        <wps:spPr>
                          <a:xfrm>
                            <a:off x="2225710" y="964642"/>
                            <a:ext cx="2118360" cy="1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4F87" w:rsidRDefault="009675B8" w:rsidP="002C7903">
                              <w:pPr>
                                <w:pStyle w:val="FigTx"/>
                                <w:rPr>
                                  <w:rtl/>
                                </w:rPr>
                              </w:pPr>
                              <w:r>
                                <w:t>ms 20</w:t>
                              </w:r>
                              <w:r>
                                <w:rPr>
                                  <w:rFonts w:hint="cs"/>
                                  <w:rtl/>
                                </w:rPr>
                                <w:t xml:space="preserve"> (</w:t>
                              </w:r>
                              <w:r w:rsidRPr="00474F87">
                                <w:rPr>
                                  <w:rFonts w:hint="cs"/>
                                  <w:rtl/>
                                </w:rPr>
                                <w:t>رتل</w:t>
                              </w:r>
                              <w:r>
                                <w:rPr>
                                  <w:rFonts w:hint="cs"/>
                                  <w:rtl/>
                                </w:rPr>
                                <w:t>ان</w:t>
                              </w:r>
                              <w:r w:rsidRPr="00474F87">
                                <w:rPr>
                                  <w:rFonts w:hint="cs"/>
                                  <w:rtl/>
                                </w:rPr>
                                <w:t xml:space="preserve"> راديوي</w:t>
                              </w:r>
                              <w:r>
                                <w:rPr>
                                  <w:rFonts w:hint="cs"/>
                                  <w:rtl/>
                                </w:rPr>
                                <w:t>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87" o:spid="_x0000_s1409" style="position:absolute;left:0;text-align:left;margin-left:40.2pt;margin-top:11.4pt;width:342.05pt;height:90.55pt;z-index:252242432" coordsize="43440,1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oSWgQAAH4hAAAOAAAAZHJzL2Uyb0RvYy54bWzsWtlu4zYUfS/QfyD03li7ZCPKIM00QYFg&#10;JmhSzDNDU7ZQiVQpOnbm63tILc7YBlqnncIJ9CJT3O/hPXcRff5hU5XkiaumkCJzvDPXIVwwOS/E&#10;InN+f7j+KXVIo6mY01IKnjnPvHE+XPz4w/m6nnFfLmU554pgEtHM1nXmLLWuZ5NJw5a8os2ZrLlA&#10;Yy5VRTVe1WIyV3SN2aty4rtuPFlLNa+VZLxpUPuxbXQu7Px5zpn+nOcN16TMHOxN26eyz0fznFyc&#10;09lC0XpZsG4b9BW7qGghsOgw1UeqKVmpYm+qqmBKNjLXZ0xWE5nnBeNWBkjjuTvS3Ci5qq0si9l6&#10;UQ8wAdodnF49Lfv0dKdIMc+cJE0cImiFQ7LrElMBeNb1YoZeN6q+r+9UV7Fo34zEm1xV5heykI0F&#10;9nkAlm80YagMgzB0E+DP0OZ5EQ7Ob6FnS5zP3ji2/OVvRk76hSdmf8N21jXUqNki1fw7pO6XtOb2&#10;ABqDQYdUFEGSFqkHI+HPckNMncXGdjRIEb1BA8Tt6xtUHgAMaCR+FDhkHzYvTf2pCwYZ2Iy2x3aR&#10;QXY6q1Wjb7isiClkjoK+WzWkT7eNxn7Qte9ilhbyuihL1NNZKcg6c+IA+/6mBSNKYWq4ZU83jcG1&#10;3b8t6eeSt5P8xnNojz13U2F5y69KRZ4oGEcZ40JbBOy86G165djEMQO7/ttdHTO4laNfWQo9DK4K&#10;IZWVfmfb8z/6LedtfwD5Qm5T1JvHjaUNNLs/4Ec5f8a5K9lamaZm1wWO5ZY2+o4qmBWoDUyl/oxH&#10;XkrAL7uSQ5ZSfT1Ub/pDh9HqkDXMVOY0f66o4g4pfxXQbmPT+oLqC499QayqK4lz8GCEa2aLGKB0&#10;2RdzJasvsKCXZhU0UcGwVubovnilW2MJC8z45aXtBMtVU30r7mtmpjbHYpTsYfOFqrrTRA1ifJI9&#10;f+hsRyHbvmakkJcrLfPCaqtBtkWxQxxcNhbofyE1QNoj9UBesP8YUkeuHx5kdOR6iRuNjG4twIky&#10;OhoZ/S4Y7R9gtI07jEU5ktEwjnDCiReEQWDUAw6yC1HgwOM06jntx+7opQef+49jg2GEQbbzuu3g&#10;/8hLxyOn3wWnESjveWlLyFdw2kfo7catoz7M7DRBrtJ565HZxujZrGAIodvkYSd8/jbqH0Z8L2Z3&#10;WWofOY7xt8kE32D8DR7uMXvIrY701l4U+aH54GAS59DzYhvIv/DZyTSIA0T8NrP2YjeYGv8wZtYn&#10;xex09NnvwmcjNt5j9pBjHcnsOAq81mMf5HUwjZKg99heNIX3HnmNr4InxWtra7ffekaP/UY9dnyA&#10;10OedSSv/TD2UhgKOOxpHMZhdz8wJNmuFwVxl2SjY+iPxD65UHx7BzJ+Cn/Tn8KHm8AX91tDmnUs&#10;sX0/Srw2FD/EbN/z0gCfzNq7wZHZJ5lkR8NFyMjs78Nse4+NS36bhHZ/SDD/Inj5bi/Ftn+buPgL&#10;AAD//wMAUEsDBBQABgAIAAAAIQCcBSSr4QAAAAkBAAAPAAAAZHJzL2Rvd25yZXYueG1sTI/NTsMw&#10;EITvSLyDtUjcqJ30hzbEqaoKOFVItEiot22yTaLGdhS7Sfr2LCc47sxo9pt0PZpG9NT52lkN0USB&#10;IJu7oralhq/D29MShA9oC2ycJQ038rDO7u9STAo32E/q96EUXGJ9ghqqENpESp9XZNBPXEuWvbPr&#10;DAY+u1IWHQ5cbhoZK7WQBmvLHypsaVtRftlfjYb3AYfNNHrtd5fz9nY8zD++dxFp/fgwbl5ABBrD&#10;Xxh+8RkdMmY6uastvGg0LNWMkxrimBew/7yYzUGcWFDTFcgslf8XZD8AAAD//wMAUEsBAi0AFAAG&#10;AAgAAAAhALaDOJL+AAAA4QEAABMAAAAAAAAAAAAAAAAAAAAAAFtDb250ZW50X1R5cGVzXS54bWxQ&#10;SwECLQAUAAYACAAAACEAOP0h/9YAAACUAQAACwAAAAAAAAAAAAAAAAAvAQAAX3JlbHMvLnJlbHNQ&#10;SwECLQAUAAYACAAAACEA2KfaEloEAAB+IQAADgAAAAAAAAAAAAAAAAAuAgAAZHJzL2Uyb0RvYy54&#10;bWxQSwECLQAUAAYACAAAACEAnAUkq+EAAAAJAQAADwAAAAAAAAAAAAAAAAC0BgAAZHJzL2Rvd25y&#10;ZXYueG1sUEsFBgAAAAAEAAQA8wAAAMIHAAAAAA==&#10;">
                <v:shape id="Text Box 550" o:spid="_x0000_s1410" type="#_x0000_t202" style="position:absolute;left:15072;width:1882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OL8MA&#10;AADcAAAADwAAAGRycy9kb3ducmV2LnhtbERPS0vDQBC+C/6HZYTe7KZCRWK3RayFHmpfKuhtzI5J&#10;aHY27E7T9N93D0KPH997MutdozoKsfZsYDTMQBEX3tZcGvj8WNw/gYqCbLHxTAbOFGE2vb2ZYG79&#10;iXfU7aVUKYRjjgYqkTbXOhYVOYxD3xIn7s8Hh5JgKLUNeErhrtEPWfaoHdacGips6bWi4rA/OgPN&#10;dwyr30x+unn5LtuNPn69jdbGDO76l2dQQr1cxf/upTUwHqf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OL8MAAADcAAAADwAAAAAAAAAAAAAAAACYAgAAZHJzL2Rv&#10;d25yZXYueG1sUEsFBgAAAAAEAAQA9QAAAIgDAAAAAA==&#10;" filled="f" stroked="f" strokeweight=".5pt">
                  <v:textbox inset="0,0,0,0">
                    <w:txbxContent>
                      <w:p w:rsidR="009675B8" w:rsidRPr="00474F87" w:rsidRDefault="009675B8" w:rsidP="002C7903">
                        <w:pPr>
                          <w:pStyle w:val="FigTx"/>
                        </w:pPr>
                        <w:r>
                          <w:rPr>
                            <w:rFonts w:hint="cs"/>
                            <w:rtl/>
                          </w:rPr>
                          <w:t>جزء الرسالة</w:t>
                        </w:r>
                      </w:p>
                    </w:txbxContent>
                  </v:textbox>
                </v:shape>
                <v:shape id="Text Box 551" o:spid="_x0000_s1411" type="#_x0000_t202" style="position:absolute;left:50;width:15017;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rtMYA&#10;AADcAAAADwAAAGRycy9kb3ducmV2LnhtbESPS2vDMBCE74X+B7GF3BrZhZTgRAmhD8ihzzSB9La1&#10;NraptTLSxnH/fVUI9DjMzDfMfDm4VvUUYuPZQD7OQBGX3jZcGdh+PF5PQUVBtth6JgM/FGG5uLyY&#10;Y2H9id+p30ilEoRjgQZqka7QOpY1OYxj3xEn7+CDQ0kyVNoGPCW4a/VNlt1qhw2nhRo7uqup/N4c&#10;nYF2H8PTVyaf/X31LG+v+rh7yF+MGV0NqxkooUH+w+f22hqYTHL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rtMYAAADcAAAADwAAAAAAAAAAAAAAAACYAgAAZHJz&#10;L2Rvd25yZXYueG1sUEsFBgAAAAAEAAQA9QAAAIsDAAAAAA==&#10;" filled="f" stroked="f" strokeweight=".5pt">
                  <v:textbox inset="0,0,0,0">
                    <w:txbxContent>
                      <w:p w:rsidR="009675B8" w:rsidRPr="00474F87" w:rsidRDefault="009675B8" w:rsidP="002C7903">
                        <w:pPr>
                          <w:pStyle w:val="FigTx"/>
                        </w:pPr>
                        <w:r>
                          <w:rPr>
                            <w:rFonts w:hint="cs"/>
                            <w:rtl/>
                          </w:rPr>
                          <w:t>الجزء التمهيدي</w:t>
                        </w:r>
                      </w:p>
                    </w:txbxContent>
                  </v:textbox>
                </v:shape>
                <v:shape id="Text Box 552" o:spid="_x0000_s1412" type="#_x0000_t202" style="position:absolute;top:7134;width:1506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1w8cA&#10;AADcAAAADwAAAGRycy9kb3ducmV2LnhtbESPX2vCQBDE3wv9DscWfKsXBUtJPUWsgg/9Y61C+7bN&#10;bZPQ3F64W2P89l6h0MdhZn7DTOe9a1RHIdaeDYyGGSjiwtuaSwP79/XtPagoyBYbz2TgTBHms+ur&#10;KebWn/iNup2UKkE45migEmlzrWNRkcM49C1x8r59cChJhlLbgKcEd40eZ9mddlhzWqiwpWVFxc/u&#10;6Aw0HzE8fWXy2T2Wz7J91cfDavRizOCmXzyAEurlP/zX3lgDk8kY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DdcPHAAAA3AAAAA8AAAAAAAAAAAAAAAAAmAIAAGRy&#10;cy9kb3ducmV2LnhtbFBLBQYAAAAABAAEAPUAAACMAwAAAAA=&#10;" filled="f" stroked="f" strokeweight=".5pt">
                  <v:textbox inset="0,0,0,0">
                    <w:txbxContent>
                      <w:p w:rsidR="009675B8" w:rsidRPr="00474F87" w:rsidRDefault="009675B8" w:rsidP="002C7903">
                        <w:pPr>
                          <w:pStyle w:val="FigTx"/>
                        </w:pPr>
                        <w:r>
                          <w:rPr>
                            <w:rFonts w:hint="cs"/>
                            <w:rtl/>
                          </w:rPr>
                          <w:t>الجزء التمهيدي</w:t>
                        </w:r>
                      </w:p>
                    </w:txbxContent>
                  </v:textbox>
                </v:shape>
                <v:shape id="Text Box 553" o:spid="_x0000_s1413" type="#_x0000_t202" style="position:absolute;left:25070;top:7134;width:15875;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WMcA&#10;AADcAAAADwAAAGRycy9kb3ducmV2LnhtbESPQUvDQBSE74X+h+UVvLWbKpUSuy2lKnhQW9sKentm&#10;n0kw+zbsvqbx37uC4HGYmW+Yxap3jeooxNqzgekkA0VceFtzaeB4uB/PQUVBtth4JgPfFGG1HA4W&#10;mFt/5hfq9lKqBOGYo4FKpM21jkVFDuPEt8TJ+/TBoSQZSm0DnhPcNfoyy661w5rTQoUtbSoqvvYn&#10;Z6B5i+HxI5P37rZ8kt1Wn17vps/GXIz69Q0ooV7+w3/tB2tgN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P0FjHAAAA3AAAAA8AAAAAAAAAAAAAAAAAmAIAAGRy&#10;cy9kb3ducmV2LnhtbFBLBQYAAAAABAAEAPUAAACMAwAAAAA=&#10;" filled="f" stroked="f" strokeweight=".5pt">
                  <v:textbox inset="0,0,0,0">
                    <w:txbxContent>
                      <w:p w:rsidR="009675B8" w:rsidRPr="00474F87" w:rsidRDefault="009675B8" w:rsidP="0035490A">
                        <w:pPr>
                          <w:pStyle w:val="FigTx"/>
                        </w:pPr>
                        <w:r>
                          <w:rPr>
                            <w:rFonts w:hint="cs"/>
                            <w:rtl/>
                          </w:rPr>
                          <w:t>جزء الرسالة</w:t>
                        </w:r>
                      </w:p>
                    </w:txbxContent>
                  </v:textbox>
                </v:shape>
                <v:shape id="Text Box 554" o:spid="_x0000_s1414" type="#_x0000_t202" style="position:absolute;left:15524;top:2411;width:17937;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ILMcA&#10;AADcAAAADwAAAGRycy9kb3ducmV2LnhtbESPQUvDQBSE74X+h+UVvLWbipUSuy2lKnhQW9sKentm&#10;n0kw+zbsvqbx37uC4HGYmW+Yxap3jeooxNqzgekkA0VceFtzaeB4uB/PQUVBtth4JgPfFGG1HA4W&#10;mFt/5hfq9lKqBOGYo4FKpM21jkVFDuPEt8TJ+/TBoSQZSm0DnhPcNfoyy661w5rTQoUtbSoqvvYn&#10;Z6B5i+HxI5P37rZ8kt1Wn17vps/GXIz69Q0ooV7+w3/tB2tgN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mSCzHAAAA3AAAAA8AAAAAAAAAAAAAAAAAmAIAAGRy&#10;cy9kb3ducmV2LnhtbFBLBQYAAAAABAAEAPUAAACMAwAAAAA=&#10;" filled="f" stroked="f" strokeweight=".5pt">
                  <v:textbox inset="0,0,0,0">
                    <w:txbxContent>
                      <w:p w:rsidR="009675B8" w:rsidRPr="00474F87" w:rsidRDefault="009675B8" w:rsidP="002C7903">
                        <w:pPr>
                          <w:pStyle w:val="FigTx"/>
                        </w:pPr>
                        <w:r>
                          <w:t>ms 10</w:t>
                        </w:r>
                        <w:r>
                          <w:rPr>
                            <w:rFonts w:hint="cs"/>
                            <w:rtl/>
                          </w:rPr>
                          <w:t xml:space="preserve"> (</w:t>
                        </w:r>
                        <w:r w:rsidRPr="00474F87">
                          <w:rPr>
                            <w:rFonts w:hint="cs"/>
                            <w:rtl/>
                          </w:rPr>
                          <w:t>رتل راديوي</w:t>
                        </w:r>
                        <w:r>
                          <w:rPr>
                            <w:rFonts w:hint="cs"/>
                            <w:rtl/>
                          </w:rPr>
                          <w:t xml:space="preserve"> واحد)</w:t>
                        </w:r>
                      </w:p>
                    </w:txbxContent>
                  </v:textbox>
                </v:shape>
                <v:shape id="Text Box 555" o:spid="_x0000_s1415" type="#_x0000_t202" style="position:absolute;left:653;top:2411;width:139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t8YA&#10;AADcAAAADwAAAGRycy9kb3ducmV2LnhtbESPS2vDMBCE74X+B7GF3Bo5BZfgRAmhD8ihzzSB9La1&#10;NraptTLSxnH/fVUI9DjMzDfMfDm4VvUUYuPZwGScgSIuvW24MrD9eLyegoqCbLH1TAZ+KMJycXkx&#10;x8L6E79Tv5FKJQjHAg3UIl2hdSxrchjHviNO3sEHh5JkqLQNeEpw1+qbLLvVDhtOCzV2dFdT+b05&#10;OgPtPoanr0w++/vqWd5e9XH3MHkxZnQ1rGaghAb5D5/ba2sgz3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rtt8YAAADcAAAADwAAAAAAAAAAAAAAAACYAgAAZHJz&#10;L2Rvd25yZXYueG1sUEsFBgAAAAAEAAQA9QAAAIsDAAAAAA==&#10;" filled="f" stroked="f" strokeweight=".5pt">
                  <v:textbox inset="0,0,0,0">
                    <w:txbxContent>
                      <w:p w:rsidR="009675B8" w:rsidRPr="00474F87" w:rsidRDefault="009675B8" w:rsidP="002C7903">
                        <w:pPr>
                          <w:pStyle w:val="FigTx"/>
                          <w:rPr>
                            <w:rtl/>
                          </w:rPr>
                        </w:pPr>
                        <w:r>
                          <w:t>4 096</w:t>
                        </w:r>
                        <w:r>
                          <w:rPr>
                            <w:rFonts w:hint="cs"/>
                            <w:rtl/>
                          </w:rPr>
                          <w:t xml:space="preserve"> </w:t>
                        </w:r>
                        <w:r>
                          <w:rPr>
                            <w:rFonts w:cs="Times New Roman"/>
                            <w:rtl/>
                          </w:rPr>
                          <w:t>×</w:t>
                        </w:r>
                        <w:r>
                          <w:rPr>
                            <w:rFonts w:hint="cs"/>
                            <w:rtl/>
                          </w:rPr>
                          <w:t xml:space="preserve"> </w:t>
                        </w:r>
                        <w:r>
                          <w:t>Nsp</w:t>
                        </w:r>
                        <w:r>
                          <w:rPr>
                            <w:rFonts w:hint="cs"/>
                            <w:rtl/>
                          </w:rPr>
                          <w:t xml:space="preserve"> نبضة</w:t>
                        </w:r>
                      </w:p>
                    </w:txbxContent>
                  </v:textbox>
                </v:shape>
                <v:shape id="Text Box 556" o:spid="_x0000_s1416" type="#_x0000_t202" style="position:absolute;left:2461;top:9646;width:10154;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zwMYA&#10;AADcAAAADwAAAGRycy9kb3ducmV2LnhtbESPQUvDQBSE7wX/w/IEb+2mhRaJ3RbRCh5srbEFvT2z&#10;zySYfRt2X9P4711B8DjMzDfMcj24VvUUYuPZwHSSgSIuvW24MnB4fRhfg4qCbLH1TAa+KcJ6dTFa&#10;Ym79mV+oL6RSCcIxRwO1SJdrHcuaHMaJ74iT9+mDQ0kyVNoGPCe4a/UsyxbaYcNpocaO7moqv4qT&#10;M9C+xfD0kcl7f19tZf+sT8fNdGfM1eVwewNKaJD/8F/70RqYzx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zwMYAAADcAAAADwAAAAAAAAAAAAAAAACYAgAAZHJz&#10;L2Rvd25yZXYueG1sUEsFBgAAAAAEAAQA9QAAAIsDAAAAAA==&#10;" filled="f" stroked="f" strokeweight=".5pt">
                  <v:textbox inset="0,0,0,0">
                    <w:txbxContent>
                      <w:p w:rsidR="009675B8" w:rsidRPr="00474F87" w:rsidRDefault="009675B8" w:rsidP="002C7903">
                        <w:pPr>
                          <w:pStyle w:val="FigTx"/>
                          <w:rPr>
                            <w:rtl/>
                          </w:rPr>
                        </w:pPr>
                        <w:r>
                          <w:t>4 096</w:t>
                        </w:r>
                        <w:r>
                          <w:rPr>
                            <w:rFonts w:hint="cs"/>
                            <w:rtl/>
                          </w:rPr>
                          <w:t xml:space="preserve"> </w:t>
                        </w:r>
                        <w:r>
                          <w:rPr>
                            <w:rFonts w:cs="Times New Roman"/>
                            <w:rtl/>
                          </w:rPr>
                          <w:t>×</w:t>
                        </w:r>
                        <w:r>
                          <w:rPr>
                            <w:rFonts w:hint="cs"/>
                            <w:rtl/>
                          </w:rPr>
                          <w:t xml:space="preserve"> </w:t>
                        </w:r>
                        <w:r>
                          <w:t>Nsp</w:t>
                        </w:r>
                        <w:r>
                          <w:rPr>
                            <w:rFonts w:hint="cs"/>
                            <w:rtl/>
                          </w:rPr>
                          <w:t xml:space="preserve"> نبضة</w:t>
                        </w:r>
                      </w:p>
                    </w:txbxContent>
                  </v:textbox>
                </v:shape>
                <v:shape id="Text Box 557" o:spid="_x0000_s1417" type="#_x0000_t202" style="position:absolute;left:22257;top:9646;width:21183;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WW8cA&#10;AADcAAAADwAAAGRycy9kb3ducmV2LnhtbESPQUvDQBSE74X+h+UJvbWbCtUSuy1SLXhQW9sKentm&#10;n0kw+zbsvqbx37uC4HGYmW+Yxap3jeooxNqzgekkA0VceFtzaeB42IznoKIgW2w8k4FvirBaDgcL&#10;zK0/8wt1eylVgnDM0UAl0uZax6Iih3HiW+LkffrgUJIMpbYBzwnuGn2ZZVfaYc1pocKW1hUVX/uT&#10;M9C8xfD4kcl7d1c+yW6rT6/302djRhf97Q0ooV7+w3/tB2tgNru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01lvHAAAA3AAAAA8AAAAAAAAAAAAAAAAAmAIAAGRy&#10;cy9kb3ducmV2LnhtbFBLBQYAAAAABAAEAPUAAACMAwAAAAA=&#10;" filled="f" stroked="f" strokeweight=".5pt">
                  <v:textbox inset="0,0,0,0">
                    <w:txbxContent>
                      <w:p w:rsidR="009675B8" w:rsidRPr="00474F87" w:rsidRDefault="009675B8" w:rsidP="002C7903">
                        <w:pPr>
                          <w:pStyle w:val="FigTx"/>
                          <w:rPr>
                            <w:rtl/>
                          </w:rPr>
                        </w:pPr>
                        <w:r>
                          <w:t>ms 20</w:t>
                        </w:r>
                        <w:r>
                          <w:rPr>
                            <w:rFonts w:hint="cs"/>
                            <w:rtl/>
                          </w:rPr>
                          <w:t xml:space="preserve"> (</w:t>
                        </w:r>
                        <w:r w:rsidRPr="00474F87">
                          <w:rPr>
                            <w:rFonts w:hint="cs"/>
                            <w:rtl/>
                          </w:rPr>
                          <w:t>رتل</w:t>
                        </w:r>
                        <w:r>
                          <w:rPr>
                            <w:rFonts w:hint="cs"/>
                            <w:rtl/>
                          </w:rPr>
                          <w:t>ان</w:t>
                        </w:r>
                        <w:r w:rsidRPr="00474F87">
                          <w:rPr>
                            <w:rFonts w:hint="cs"/>
                            <w:rtl/>
                          </w:rPr>
                          <w:t xml:space="preserve"> راديوي</w:t>
                        </w:r>
                        <w:r>
                          <w:rPr>
                            <w:rFonts w:hint="cs"/>
                            <w:rtl/>
                          </w:rPr>
                          <w:t>ان)</w:t>
                        </w:r>
                      </w:p>
                    </w:txbxContent>
                  </v:textbox>
                </v:shape>
              </v:group>
            </w:pict>
          </mc:Fallback>
        </mc:AlternateContent>
      </w:r>
      <w:r w:rsidRPr="00F06343">
        <w:object w:dxaOrig="6302" w:dyaOrig="1733">
          <v:shape id="_x0000_i1084" type="#_x0000_t75" style="width:403.8pt;height:110.6pt" o:ole="">
            <v:imagedata r:id="rId137" o:title=""/>
          </v:shape>
          <o:OLEObject Type="Embed" ProgID="CorelDRAW.Graphic.14" ShapeID="_x0000_i1084" DrawAspect="Content" ObjectID="_1506931784" r:id="rId138"/>
        </w:object>
      </w:r>
    </w:p>
    <w:p w:rsidR="008E0238" w:rsidRPr="008E0238" w:rsidRDefault="00CA151D" w:rsidP="004375C8">
      <w:r w:rsidRPr="00F06343">
        <w:rPr>
          <w:spacing w:val="-2"/>
          <w:rtl/>
        </w:rPr>
        <w:t>ويُقسم الرتل الراديوي الخاص بجزء الرسالة والبالغ</w:t>
      </w:r>
      <w:r w:rsidRPr="00F06343">
        <w:rPr>
          <w:rtl/>
        </w:rPr>
        <w:t xml:space="preserve"> طوله </w:t>
      </w:r>
      <w:r w:rsidRPr="00F06343">
        <w:t>ms 10</w:t>
      </w:r>
      <w:r w:rsidRPr="00F06343">
        <w:rPr>
          <w:rtl/>
        </w:rPr>
        <w:t xml:space="preserve"> </w:t>
      </w:r>
      <w:r w:rsidRPr="00F06343">
        <w:rPr>
          <w:rFonts w:hint="cs"/>
          <w:rtl/>
        </w:rPr>
        <w:t xml:space="preserve">إلى </w:t>
      </w:r>
      <w:r w:rsidRPr="00F06343">
        <w:t>15</w:t>
      </w:r>
      <w:r w:rsidRPr="00F06343">
        <w:rPr>
          <w:rtl/>
        </w:rPr>
        <w:t xml:space="preserve"> فجوة يبلغ طول كل منها </w:t>
      </w:r>
      <w:r w:rsidRPr="00F06343">
        <w:t>2 560 = </w:t>
      </w:r>
      <w:r w:rsidR="0000351B" w:rsidRPr="00F06343">
        <w:rPr>
          <w:i/>
        </w:rPr>
        <w:t>T</w:t>
      </w:r>
      <w:r w:rsidR="0000351B" w:rsidRPr="00F06343">
        <w:rPr>
          <w:i/>
          <w:vertAlign w:val="subscript"/>
        </w:rPr>
        <w:t>slot</w:t>
      </w:r>
      <w:r w:rsidRPr="00F06343">
        <w:rPr>
          <w:rtl/>
        </w:rPr>
        <w:t xml:space="preserve"> نبضة</w:t>
      </w:r>
      <w:r w:rsidRPr="00F06343">
        <w:rPr>
          <w:rtl/>
          <w:lang w:bidi="ar-EG"/>
        </w:rPr>
        <w:t xml:space="preserve"> على النحو المبين في الشكل </w:t>
      </w:r>
      <w:r w:rsidRPr="00F06343">
        <w:rPr>
          <w:lang w:val="en-CA" w:bidi="ar-EG"/>
        </w:rPr>
        <w:t>58</w:t>
      </w:r>
      <w:r w:rsidRPr="00F06343">
        <w:rPr>
          <w:rtl/>
          <w:lang w:val="en-CA" w:bidi="ar-EG"/>
        </w:rPr>
        <w:t xml:space="preserve">. </w:t>
      </w:r>
      <w:r w:rsidRPr="00F06343">
        <w:rPr>
          <w:rtl/>
        </w:rPr>
        <w:t xml:space="preserve">وتتألف كل فجوة من جزأين، جزء البيانات الذي تتقابل معه قناة نقل </w:t>
      </w:r>
      <w:r w:rsidRPr="00F06343">
        <w:rPr>
          <w:lang w:val="en-CA"/>
        </w:rPr>
        <w:t>RACH</w:t>
      </w:r>
      <w:r w:rsidRPr="00F06343">
        <w:rPr>
          <w:rtl/>
        </w:rPr>
        <w:t>، وجزء التحكم الذي ينقل معلومات التحكم الخاصة بالطبقة </w:t>
      </w:r>
      <w:r w:rsidRPr="00F06343">
        <w:t>1</w:t>
      </w:r>
      <w:r w:rsidRPr="00F06343">
        <w:rPr>
          <w:rtl/>
        </w:rPr>
        <w:t>. ويتم إرسال جزأي البيانات والتحكم بشكلٍ متوازٍ. ويتألف</w:t>
      </w:r>
      <w:r w:rsidRPr="00F06343">
        <w:rPr>
          <w:spacing w:val="-2"/>
          <w:rtl/>
        </w:rPr>
        <w:t xml:space="preserve"> جزء الرسالة البالغ</w:t>
      </w:r>
      <w:r w:rsidRPr="00F06343">
        <w:rPr>
          <w:rtl/>
        </w:rPr>
        <w:t xml:space="preserve"> طوله</w:t>
      </w:r>
      <w:r w:rsidR="000325DB" w:rsidRPr="00F06343">
        <w:rPr>
          <w:rFonts w:hint="cs"/>
          <w:rtl/>
        </w:rPr>
        <w:t> </w:t>
      </w:r>
      <w:r w:rsidRPr="00F06343">
        <w:t>ms 10</w:t>
      </w:r>
      <w:r w:rsidRPr="00F06343">
        <w:rPr>
          <w:rtl/>
        </w:rPr>
        <w:t xml:space="preserve"> من رتل راديوي </w:t>
      </w:r>
      <w:r w:rsidR="00D06325" w:rsidRPr="00F06343">
        <w:rPr>
          <w:rFonts w:hint="cs"/>
          <w:rtl/>
        </w:rPr>
        <w:t>ل</w:t>
      </w:r>
      <w:r w:rsidRPr="00F06343">
        <w:rPr>
          <w:rtl/>
        </w:rPr>
        <w:t xml:space="preserve">جزء الرسالة، </w:t>
      </w:r>
      <w:r w:rsidR="00D06325" w:rsidRPr="00F06343">
        <w:rPr>
          <w:rFonts w:hint="cs"/>
          <w:rtl/>
        </w:rPr>
        <w:t xml:space="preserve">في حين </w:t>
      </w:r>
      <w:r w:rsidRPr="00F06343">
        <w:rPr>
          <w:rtl/>
        </w:rPr>
        <w:t>يتألف</w:t>
      </w:r>
      <w:r w:rsidRPr="00F06343">
        <w:rPr>
          <w:spacing w:val="-2"/>
          <w:rtl/>
        </w:rPr>
        <w:t xml:space="preserve"> جزء الرسالة البالغ</w:t>
      </w:r>
      <w:r w:rsidRPr="00F06343">
        <w:rPr>
          <w:rtl/>
        </w:rPr>
        <w:t xml:space="preserve"> طوله </w:t>
      </w:r>
      <w:r w:rsidRPr="00F06343">
        <w:t>ms 20</w:t>
      </w:r>
      <w:r w:rsidRPr="00F06343">
        <w:rPr>
          <w:rtl/>
          <w:lang w:bidi="ar-EG"/>
        </w:rPr>
        <w:t xml:space="preserve"> من رتلين راديويين مت</w:t>
      </w:r>
      <w:r w:rsidR="003B111C">
        <w:rPr>
          <w:rFonts w:hint="cs"/>
          <w:rtl/>
          <w:lang w:bidi="ar-EG"/>
        </w:rPr>
        <w:t>ت</w:t>
      </w:r>
      <w:bookmarkStart w:id="187" w:name="_GoBack"/>
      <w:bookmarkEnd w:id="187"/>
      <w:r w:rsidRPr="00F06343">
        <w:rPr>
          <w:rtl/>
          <w:lang w:bidi="ar-EG"/>
        </w:rPr>
        <w:t>ال</w:t>
      </w:r>
      <w:r w:rsidR="00621A1B" w:rsidRPr="00F06343">
        <w:rPr>
          <w:rFonts w:hint="cs"/>
          <w:rtl/>
          <w:lang w:bidi="ar-EG"/>
        </w:rPr>
        <w:t>ي</w:t>
      </w:r>
      <w:r w:rsidRPr="00F06343">
        <w:rPr>
          <w:rtl/>
          <w:lang w:bidi="ar-EG"/>
        </w:rPr>
        <w:t xml:space="preserve">ين </w:t>
      </w:r>
      <w:r w:rsidR="00D06325" w:rsidRPr="00F06343">
        <w:rPr>
          <w:rFonts w:hint="cs"/>
          <w:rtl/>
          <w:lang w:bidi="ar-EG"/>
        </w:rPr>
        <w:t>ل</w:t>
      </w:r>
      <w:r w:rsidRPr="00F06343">
        <w:rPr>
          <w:rtl/>
          <w:lang w:bidi="ar-EG"/>
        </w:rPr>
        <w:t>جزء رسالة طول</w:t>
      </w:r>
      <w:r w:rsidR="00D06325" w:rsidRPr="00F06343">
        <w:rPr>
          <w:rFonts w:hint="cs"/>
          <w:rtl/>
          <w:lang w:bidi="ar-EG"/>
        </w:rPr>
        <w:t>ه </w:t>
      </w:r>
      <w:r w:rsidRPr="00F06343">
        <w:t>ms </w:t>
      </w:r>
      <w:r w:rsidR="00732B2C" w:rsidRPr="00F06343">
        <w:t>1</w:t>
      </w:r>
      <w:r w:rsidRPr="00F06343">
        <w:t>0</w:t>
      </w:r>
      <w:r w:rsidR="004375C8">
        <w:rPr>
          <w:rFonts w:hint="cs"/>
          <w:rtl/>
          <w:lang w:bidi="ar-EG"/>
        </w:rPr>
        <w:t>.</w:t>
      </w:r>
      <w:r w:rsidR="008E0238">
        <w:rPr>
          <w:rFonts w:hint="cs"/>
          <w:rtl/>
          <w:lang w:bidi="ar-EG"/>
        </w:rPr>
        <w:t xml:space="preserve"> </w:t>
      </w:r>
      <w:r w:rsidR="004375C8">
        <w:rPr>
          <w:rFonts w:hint="cs"/>
          <w:rtl/>
        </w:rPr>
        <w:t xml:space="preserve">ويساوي طول جزء الرسالة الفاصل الزمني للإرسال لقناة النقل </w:t>
      </w:r>
      <w:r w:rsidR="004375C8" w:rsidRPr="004375C8">
        <w:t>RACH</w:t>
      </w:r>
      <w:r w:rsidR="004375C8">
        <w:rPr>
          <w:rFonts w:hint="cs"/>
          <w:rtl/>
        </w:rPr>
        <w:t xml:space="preserve"> المستعملة.</w:t>
      </w:r>
    </w:p>
    <w:p w:rsidR="00CA151D" w:rsidRPr="00F06343" w:rsidRDefault="00CA151D" w:rsidP="000325DB">
      <w:r w:rsidRPr="00F06343">
        <w:rPr>
          <w:rtl/>
        </w:rPr>
        <w:t xml:space="preserve">ويتألف </w:t>
      </w:r>
      <w:r w:rsidRPr="00F06343">
        <w:rPr>
          <w:rtl/>
          <w:lang w:bidi="ar-EG"/>
        </w:rPr>
        <w:t xml:space="preserve">جزء البيانات </w:t>
      </w:r>
      <w:r w:rsidRPr="00F06343">
        <w:rPr>
          <w:rtl/>
        </w:rPr>
        <w:t xml:space="preserve">من </w:t>
      </w:r>
      <w:r w:rsidR="000325DB" w:rsidRPr="00F06343">
        <w:t>2</w:t>
      </w:r>
      <w:r w:rsidR="000325DB" w:rsidRPr="00F06343">
        <w:rPr>
          <w:i/>
          <w:vertAlign w:val="superscript"/>
        </w:rPr>
        <w:t>k</w:t>
      </w:r>
      <w:r w:rsidRPr="00F06343">
        <w:t xml:space="preserve"> × 10</w:t>
      </w:r>
      <w:r w:rsidRPr="00F06343">
        <w:rPr>
          <w:rtl/>
        </w:rPr>
        <w:t xml:space="preserve"> </w:t>
      </w:r>
      <w:r w:rsidRPr="00F06343">
        <w:rPr>
          <w:rtl/>
          <w:lang w:bidi="ar-EG"/>
        </w:rPr>
        <w:t xml:space="preserve">من البتات حيث </w:t>
      </w:r>
      <w:r w:rsidRPr="00F06343">
        <w:rPr>
          <w:i/>
          <w:iCs/>
        </w:rPr>
        <w:t>k</w:t>
      </w:r>
      <w:r w:rsidRPr="00F06343">
        <w:rPr>
          <w:rtl/>
        </w:rPr>
        <w:t xml:space="preserve"> </w:t>
      </w:r>
      <w:r w:rsidRPr="00F06343">
        <w:t>=</w:t>
      </w:r>
      <w:r w:rsidRPr="00F06343">
        <w:rPr>
          <w:rtl/>
          <w:lang w:bidi="ar-EG"/>
        </w:rPr>
        <w:t xml:space="preserve"> </w:t>
      </w:r>
      <w:r w:rsidRPr="00F06343">
        <w:t>0</w:t>
      </w:r>
      <w:r w:rsidRPr="00F06343">
        <w:rPr>
          <w:rtl/>
          <w:lang w:bidi="ar-EG"/>
        </w:rPr>
        <w:t xml:space="preserve">، </w:t>
      </w:r>
      <w:r w:rsidRPr="00F06343">
        <w:t>1</w:t>
      </w:r>
      <w:r w:rsidRPr="00F06343">
        <w:rPr>
          <w:rtl/>
          <w:lang w:bidi="ar-EG"/>
        </w:rPr>
        <w:t xml:space="preserve">، </w:t>
      </w:r>
      <w:r w:rsidRPr="00F06343">
        <w:t>2</w:t>
      </w:r>
      <w:r w:rsidRPr="00F06343">
        <w:rPr>
          <w:rtl/>
          <w:lang w:bidi="ar-EG"/>
        </w:rPr>
        <w:t xml:space="preserve">، </w:t>
      </w:r>
      <w:r w:rsidRPr="00F06343">
        <w:t>3</w:t>
      </w:r>
      <w:r w:rsidRPr="00F06343">
        <w:rPr>
          <w:rtl/>
        </w:rPr>
        <w:t xml:space="preserve">. ويناظر ذلك عامل تمديد قدره </w:t>
      </w:r>
      <w:r w:rsidRPr="00F06343">
        <w:t>256</w:t>
      </w:r>
      <w:r w:rsidRPr="00F06343">
        <w:rPr>
          <w:rtl/>
          <w:lang w:bidi="ar-EG"/>
        </w:rPr>
        <w:t xml:space="preserve">، </w:t>
      </w:r>
      <w:r w:rsidRPr="00F06343">
        <w:t>128</w:t>
      </w:r>
      <w:r w:rsidRPr="00F06343">
        <w:rPr>
          <w:rtl/>
          <w:lang w:bidi="ar-EG"/>
        </w:rPr>
        <w:t xml:space="preserve">، </w:t>
      </w:r>
      <w:r w:rsidRPr="00F06343">
        <w:t>64</w:t>
      </w:r>
      <w:r w:rsidRPr="00F06343">
        <w:rPr>
          <w:rtl/>
          <w:lang w:bidi="ar-EG"/>
        </w:rPr>
        <w:t xml:space="preserve">، </w:t>
      </w:r>
      <w:r w:rsidRPr="00F06343">
        <w:t>32</w:t>
      </w:r>
      <w:r w:rsidRPr="00F06343">
        <w:rPr>
          <w:rtl/>
          <w:lang w:bidi="ar-EG"/>
        </w:rPr>
        <w:t xml:space="preserve"> </w:t>
      </w:r>
      <w:r w:rsidRPr="00F06343">
        <w:rPr>
          <w:rtl/>
        </w:rPr>
        <w:t>على التوالي بالنسبة إلى جزء بيانات الرسالة.</w:t>
      </w:r>
    </w:p>
    <w:p w:rsidR="00CA151D" w:rsidRPr="00F06343" w:rsidRDefault="00CA151D" w:rsidP="000325DB">
      <w:pPr>
        <w:rPr>
          <w:rtl/>
        </w:rPr>
      </w:pPr>
      <w:r w:rsidRPr="00F06343">
        <w:rPr>
          <w:spacing w:val="4"/>
          <w:rtl/>
        </w:rPr>
        <w:t xml:space="preserve">أما جزء التحكم فيتألف من </w:t>
      </w:r>
      <w:r w:rsidRPr="00F06343">
        <w:rPr>
          <w:spacing w:val="4"/>
        </w:rPr>
        <w:t>8</w:t>
      </w:r>
      <w:r w:rsidRPr="00F06343">
        <w:rPr>
          <w:spacing w:val="4"/>
          <w:rtl/>
        </w:rPr>
        <w:t xml:space="preserve"> بتّات دليلية معلومة لدعم تقدير القناة من أجل الكشف عن المتماسك لعدد </w:t>
      </w:r>
      <w:r w:rsidRPr="00F06343">
        <w:rPr>
          <w:spacing w:val="4"/>
        </w:rPr>
        <w:t>2</w:t>
      </w:r>
      <w:r w:rsidRPr="00F06343">
        <w:rPr>
          <w:spacing w:val="4"/>
          <w:rtl/>
        </w:rPr>
        <w:t xml:space="preserve"> من بتات المبيّن</w:t>
      </w:r>
      <w:r w:rsidR="000325DB" w:rsidRPr="00F06343">
        <w:rPr>
          <w:rFonts w:hint="cs"/>
          <w:rtl/>
        </w:rPr>
        <w:t> </w:t>
      </w:r>
      <w:r w:rsidRPr="00F06343">
        <w:t>TFCI</w:t>
      </w:r>
      <w:r w:rsidRPr="00F06343">
        <w:rPr>
          <w:rtl/>
        </w:rPr>
        <w:t xml:space="preserve">. ويناظر ذلك عامل تمديد قدره </w:t>
      </w:r>
      <w:r w:rsidRPr="00F06343">
        <w:t>256</w:t>
      </w:r>
      <w:r w:rsidRPr="00F06343">
        <w:rPr>
          <w:rtl/>
        </w:rPr>
        <w:t xml:space="preserve"> لجزء التحكم بالرسالة. ويبلغ العدد الكلي لبتّات المبيّن </w:t>
      </w:r>
      <w:r w:rsidRPr="00F06343">
        <w:t>TFCI</w:t>
      </w:r>
      <w:r w:rsidRPr="00F06343">
        <w:rPr>
          <w:rtl/>
        </w:rPr>
        <w:t xml:space="preserve"> في رسالة النفاذ العشوائي</w:t>
      </w:r>
      <w:r w:rsidR="000325DB" w:rsidRPr="00F06343">
        <w:rPr>
          <w:rFonts w:hint="cs"/>
          <w:rtl/>
        </w:rPr>
        <w:t> </w:t>
      </w:r>
      <w:r w:rsidRPr="00F06343">
        <w:t>30 = 2 × 15</w:t>
      </w:r>
      <w:r w:rsidRPr="00F06343">
        <w:rPr>
          <w:rtl/>
        </w:rPr>
        <w:t xml:space="preserve">. ويدل المبيّن </w:t>
      </w:r>
      <w:r w:rsidRPr="00F06343">
        <w:t>TFCI</w:t>
      </w:r>
      <w:r w:rsidRPr="00F06343">
        <w:rPr>
          <w:rtl/>
        </w:rPr>
        <w:t xml:space="preserve"> للرتل الراديوي على نسق النقل لقناة النقل </w:t>
      </w:r>
      <w:r w:rsidRPr="00F06343">
        <w:t>RACH</w:t>
      </w:r>
      <w:r w:rsidRPr="00F06343">
        <w:rPr>
          <w:rtl/>
        </w:rPr>
        <w:t xml:space="preserve">، يُقابله الرتل الراديوي لجزء الرسالة الذي يتم بثه بشكل متزامن. وفي الحالة التي يستغرق فيها جزء رسالة القناة </w:t>
      </w:r>
      <w:r w:rsidRPr="00F06343">
        <w:t>PRACH</w:t>
      </w:r>
      <w:r w:rsidRPr="00F06343">
        <w:rPr>
          <w:rtl/>
        </w:rPr>
        <w:t xml:space="preserve"> مدة </w:t>
      </w:r>
      <w:r w:rsidRPr="00F06343">
        <w:t>ms 20</w:t>
      </w:r>
      <w:r w:rsidRPr="00F06343">
        <w:rPr>
          <w:rtl/>
        </w:rPr>
        <w:t xml:space="preserve">، يتكرر المبين </w:t>
      </w:r>
      <w:r w:rsidRPr="00F06343">
        <w:t>TFCI</w:t>
      </w:r>
      <w:r w:rsidRPr="00F06343">
        <w:rPr>
          <w:rtl/>
        </w:rPr>
        <w:t xml:space="preserve"> في</w:t>
      </w:r>
      <w:r w:rsidRPr="00F06343">
        <w:rPr>
          <w:rFonts w:hint="cs"/>
          <w:rtl/>
        </w:rPr>
        <w:t> </w:t>
      </w:r>
      <w:r w:rsidRPr="00F06343">
        <w:rPr>
          <w:rtl/>
        </w:rPr>
        <w:t>الرتل الراديوي</w:t>
      </w:r>
      <w:r w:rsidRPr="00F06343">
        <w:rPr>
          <w:rFonts w:hint="cs"/>
          <w:rtl/>
        </w:rPr>
        <w:t> </w:t>
      </w:r>
      <w:r w:rsidRPr="00F06343">
        <w:rPr>
          <w:rtl/>
        </w:rPr>
        <w:t>الثاني.</w:t>
      </w:r>
    </w:p>
    <w:p w:rsidR="002537B2" w:rsidRPr="00F06343" w:rsidRDefault="002537B2" w:rsidP="002537B2">
      <w:pPr>
        <w:pStyle w:val="Heading8"/>
        <w:rPr>
          <w:rFonts w:hint="eastAsia"/>
          <w:lang w:bidi="ar-EG"/>
        </w:rPr>
      </w:pPr>
      <w:r w:rsidRPr="00F06343">
        <w:t>2.2.2.1.4.6.3.4</w:t>
      </w:r>
      <w:r w:rsidRPr="00F06343">
        <w:tab/>
      </w:r>
      <w:r w:rsidRPr="00F06343">
        <w:rPr>
          <w:rtl/>
          <w:lang w:bidi="ar-EG"/>
        </w:rPr>
        <w:t>القناة المادية المكرّسة للوصلة الصاعدة (</w:t>
      </w:r>
      <w:r w:rsidRPr="00F06343">
        <w:rPr>
          <w:lang w:bidi="ar-EG"/>
        </w:rPr>
        <w:t>DPCH</w:t>
      </w:r>
      <w:r w:rsidRPr="00F06343">
        <w:rPr>
          <w:rtl/>
          <w:lang w:bidi="ar-EG"/>
        </w:rPr>
        <w:t xml:space="preserve"> للوصلة الصاعدة)</w:t>
      </w:r>
    </w:p>
    <w:p w:rsidR="002537B2" w:rsidRPr="00F06343" w:rsidRDefault="002537B2" w:rsidP="008D1337">
      <w:pPr>
        <w:rPr>
          <w:rtl/>
        </w:rPr>
      </w:pPr>
      <w:r w:rsidRPr="00F06343">
        <w:rPr>
          <w:rtl/>
        </w:rPr>
        <w:t xml:space="preserve">بالنسبة للوصلة الصاعدة، يكون إرسال القناة </w:t>
      </w:r>
      <w:r w:rsidRPr="00F06343">
        <w:t>DPDCH</w:t>
      </w:r>
      <w:r w:rsidRPr="00F06343">
        <w:rPr>
          <w:rtl/>
        </w:rPr>
        <w:t xml:space="preserve"> والقناة </w:t>
      </w:r>
      <w:r w:rsidRPr="00F06343">
        <w:t>DPCCH</w:t>
      </w:r>
      <w:r w:rsidRPr="00F06343">
        <w:rPr>
          <w:rtl/>
        </w:rPr>
        <w:t xml:space="preserve"> إرسالاً متعدداً بشفرة </w:t>
      </w:r>
      <w:r w:rsidRPr="00F06343">
        <w:t>Q</w:t>
      </w:r>
      <w:r w:rsidRPr="00F06343">
        <w:rPr>
          <w:rtl/>
        </w:rPr>
        <w:t>/</w:t>
      </w:r>
      <w:r w:rsidRPr="00F06343">
        <w:t xml:space="preserve"> I</w:t>
      </w:r>
      <w:r w:rsidRPr="00F06343">
        <w:rPr>
          <w:rtl/>
        </w:rPr>
        <w:t xml:space="preserve">ضمن كل رتلٍ راديوي، ويتم بثه بتشكيل الإبراق </w:t>
      </w:r>
      <w:r w:rsidRPr="00F06343">
        <w:t>QPSK</w:t>
      </w:r>
      <w:r w:rsidRPr="00F06343">
        <w:rPr>
          <w:rtl/>
        </w:rPr>
        <w:t xml:space="preserve"> المزدوج القناة. ويتعدد الإرسال الشفري لكل قناة إضافية من القنوات </w:t>
      </w:r>
      <w:r w:rsidRPr="00F06343">
        <w:t>DPDCH</w:t>
      </w:r>
      <w:r w:rsidRPr="00F06343">
        <w:rPr>
          <w:rtl/>
        </w:rPr>
        <w:t>، إما على الفرع</w:t>
      </w:r>
      <w:r w:rsidR="008D1337" w:rsidRPr="00F06343">
        <w:rPr>
          <w:rFonts w:hint="cs"/>
          <w:rtl/>
        </w:rPr>
        <w:t> </w:t>
      </w:r>
      <w:r w:rsidRPr="00F06343">
        <w:t>I</w:t>
      </w:r>
      <w:r w:rsidRPr="00F06343">
        <w:rPr>
          <w:rtl/>
        </w:rPr>
        <w:t xml:space="preserve"> أو</w:t>
      </w:r>
      <w:r w:rsidR="008B314F" w:rsidRPr="00F06343">
        <w:rPr>
          <w:rFonts w:hint="cs"/>
          <w:rtl/>
        </w:rPr>
        <w:t> </w:t>
      </w:r>
      <w:r w:rsidRPr="00F06343">
        <w:rPr>
          <w:rtl/>
        </w:rPr>
        <w:t xml:space="preserve">الفرع </w:t>
      </w:r>
      <w:r w:rsidRPr="00F06343">
        <w:t>Q</w:t>
      </w:r>
      <w:r w:rsidRPr="00F06343">
        <w:rPr>
          <w:rtl/>
        </w:rPr>
        <w:t xml:space="preserve"> مع زوج القناة الأول هذا.</w:t>
      </w:r>
    </w:p>
    <w:p w:rsidR="002537B2" w:rsidRPr="00F06343" w:rsidRDefault="002537B2" w:rsidP="008D1337">
      <w:pPr>
        <w:rPr>
          <w:rtl/>
          <w:lang w:bidi="ar-EG"/>
        </w:rPr>
      </w:pPr>
      <w:r w:rsidRPr="00F06343">
        <w:rPr>
          <w:rtl/>
        </w:rPr>
        <w:t xml:space="preserve">ويُظهر الشكل </w:t>
      </w:r>
      <w:r w:rsidRPr="00F06343">
        <w:t>61</w:t>
      </w:r>
      <w:r w:rsidRPr="00F06343">
        <w:rPr>
          <w:rtl/>
        </w:rPr>
        <w:t xml:space="preserve"> مبدأ البنية الرتلية للقنوات المادية المكرّسة للوصلة الصاعدة. ويتجزأ كل رتل طوله </w:t>
      </w:r>
      <w:r w:rsidRPr="00F06343">
        <w:t>ms 10</w:t>
      </w:r>
      <w:r w:rsidRPr="00F06343">
        <w:rPr>
          <w:rtl/>
        </w:rPr>
        <w:t xml:space="preserve"> إلى </w:t>
      </w:r>
      <w:r w:rsidRPr="00F06343">
        <w:t>15</w:t>
      </w:r>
      <w:r w:rsidRPr="00F06343">
        <w:rPr>
          <w:rtl/>
        </w:rPr>
        <w:t xml:space="preserve"> فجوة يبلغ </w:t>
      </w:r>
      <w:r w:rsidRPr="00F06343">
        <w:rPr>
          <w:spacing w:val="-4"/>
          <w:rtl/>
        </w:rPr>
        <w:t xml:space="preserve">طول كل منها </w:t>
      </w:r>
      <w:r w:rsidRPr="00F06343">
        <w:rPr>
          <w:spacing w:val="-4"/>
        </w:rPr>
        <w:t>Tslot</w:t>
      </w:r>
      <w:r w:rsidRPr="00F06343">
        <w:rPr>
          <w:spacing w:val="-4"/>
          <w:rtl/>
        </w:rPr>
        <w:t xml:space="preserve">= </w:t>
      </w:r>
      <w:r w:rsidRPr="00F06343">
        <w:rPr>
          <w:spacing w:val="-4"/>
        </w:rPr>
        <w:t>0</w:t>
      </w:r>
      <w:r w:rsidR="00732B2C" w:rsidRPr="00F06343">
        <w:rPr>
          <w:spacing w:val="-4"/>
        </w:rPr>
        <w:t>,</w:t>
      </w:r>
      <w:r w:rsidRPr="00F06343">
        <w:rPr>
          <w:spacing w:val="-4"/>
        </w:rPr>
        <w:t>666</w:t>
      </w:r>
      <w:r w:rsidRPr="00F06343">
        <w:rPr>
          <w:spacing w:val="-4"/>
          <w:rtl/>
        </w:rPr>
        <w:t xml:space="preserve"> </w:t>
      </w:r>
      <w:r w:rsidRPr="00F06343">
        <w:rPr>
          <w:spacing w:val="-4"/>
        </w:rPr>
        <w:t>ms</w:t>
      </w:r>
      <w:r w:rsidRPr="00F06343">
        <w:rPr>
          <w:spacing w:val="-4"/>
          <w:rtl/>
        </w:rPr>
        <w:t xml:space="preserve"> (</w:t>
      </w:r>
      <w:r w:rsidRPr="00F06343">
        <w:rPr>
          <w:spacing w:val="-4"/>
        </w:rPr>
        <w:t>2 560</w:t>
      </w:r>
      <w:r w:rsidRPr="00F06343">
        <w:rPr>
          <w:spacing w:val="-4"/>
          <w:rtl/>
        </w:rPr>
        <w:t xml:space="preserve"> نبضة)، مما يناظر فترة واحدة لضبط القدرة. وضمن كل فجوة، يتم بث القناة </w:t>
      </w:r>
      <w:r w:rsidRPr="00F06343">
        <w:rPr>
          <w:spacing w:val="-4"/>
        </w:rPr>
        <w:t>DPDCH</w:t>
      </w:r>
      <w:r w:rsidRPr="00F06343">
        <w:rPr>
          <w:rtl/>
        </w:rPr>
        <w:t xml:space="preserve"> والقناة</w:t>
      </w:r>
      <w:r w:rsidR="008D1337" w:rsidRPr="00F06343">
        <w:rPr>
          <w:rFonts w:hint="cs"/>
          <w:rtl/>
        </w:rPr>
        <w:t> </w:t>
      </w:r>
      <w:r w:rsidRPr="00F06343">
        <w:t>DPCCH</w:t>
      </w:r>
      <w:r w:rsidRPr="00F06343">
        <w:rPr>
          <w:rtl/>
        </w:rPr>
        <w:t xml:space="preserve"> بشكل متواز.</w:t>
      </w:r>
      <w:r w:rsidRPr="00F06343">
        <w:rPr>
          <w:rtl/>
          <w:lang w:bidi="ar-EG"/>
        </w:rPr>
        <w:t xml:space="preserve"> وفي الأسلوب الاختياري جيم، يناظر الرتل الراديوي فترة تحكم واحدة في القدرة.</w:t>
      </w:r>
    </w:p>
    <w:p w:rsidR="002537B2" w:rsidRPr="00DD0780" w:rsidRDefault="002537B2" w:rsidP="00962EED">
      <w:pPr>
        <w:pStyle w:val="FigureNo"/>
        <w:rPr>
          <w:rFonts w:hint="eastAsia"/>
          <w:rtl/>
        </w:rPr>
      </w:pPr>
      <w:r w:rsidRPr="00DD0780">
        <w:rPr>
          <w:rtl/>
        </w:rPr>
        <w:lastRenderedPageBreak/>
        <w:t xml:space="preserve">الشـكل </w:t>
      </w:r>
      <w:r w:rsidRPr="00DD0780">
        <w:t>61</w:t>
      </w:r>
    </w:p>
    <w:p w:rsidR="002537B2" w:rsidRPr="00DD0780" w:rsidRDefault="002537B2" w:rsidP="00962EED">
      <w:pPr>
        <w:pStyle w:val="FigureTitle"/>
        <w:rPr>
          <w:rFonts w:hint="eastAsia"/>
        </w:rPr>
      </w:pPr>
      <w:r w:rsidRPr="00DD0780">
        <w:rPr>
          <w:rtl/>
        </w:rPr>
        <w:t>بنية القنوات المادية المكرسة للوصلة الصاعدة</w:t>
      </w:r>
    </w:p>
    <w:p w:rsidR="00962EED" w:rsidRPr="00DD0780" w:rsidRDefault="00A4301B" w:rsidP="009B3207">
      <w:pPr>
        <w:pStyle w:val="Figure"/>
        <w:rPr>
          <w:lang w:val="fr-FR" w:bidi="ar-EG"/>
        </w:rPr>
      </w:pPr>
      <w:r>
        <w:rPr>
          <w:noProof/>
          <w:lang w:eastAsia="zh-CN"/>
        </w:rPr>
        <mc:AlternateContent>
          <mc:Choice Requires="wpg">
            <w:drawing>
              <wp:anchor distT="0" distB="0" distL="114300" distR="114300" simplePos="0" relativeHeight="252765696" behindDoc="0" locked="0" layoutInCell="1" allowOverlap="1">
                <wp:simplePos x="0" y="0"/>
                <wp:positionH relativeFrom="column">
                  <wp:posOffset>699277</wp:posOffset>
                </wp:positionH>
                <wp:positionV relativeFrom="paragraph">
                  <wp:posOffset>132004</wp:posOffset>
                </wp:positionV>
                <wp:extent cx="5154518" cy="2623507"/>
                <wp:effectExtent l="0" t="0" r="8255" b="5715"/>
                <wp:wrapNone/>
                <wp:docPr id="788" name="Group 788"/>
                <wp:cNvGraphicFramePr/>
                <a:graphic xmlns:a="http://schemas.openxmlformats.org/drawingml/2006/main">
                  <a:graphicData uri="http://schemas.microsoft.com/office/word/2010/wordprocessingGroup">
                    <wpg:wgp>
                      <wpg:cNvGrpSpPr/>
                      <wpg:grpSpPr>
                        <a:xfrm>
                          <a:off x="0" y="0"/>
                          <a:ext cx="5154518" cy="2623507"/>
                          <a:chOff x="0" y="0"/>
                          <a:chExt cx="5154518" cy="2623507"/>
                        </a:xfrm>
                      </wpg:grpSpPr>
                      <wps:wsp>
                        <wps:cNvPr id="448" name="Text Box 448"/>
                        <wps:cNvSpPr txBox="1"/>
                        <wps:spPr>
                          <a:xfrm>
                            <a:off x="1768510" y="0"/>
                            <a:ext cx="1633918"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DD0780">
                              <w:pPr>
                                <w:pStyle w:val="FigTx"/>
                              </w:pPr>
                              <w:r w:rsidRPr="00962EED">
                                <w:rPr>
                                  <w:rFonts w:hint="cs"/>
                                  <w:rtl/>
                                </w:rPr>
                                <w:t>بيانات</w:t>
                              </w:r>
                              <w:r w:rsidRPr="00962EED">
                                <w:rPr>
                                  <w:rtl/>
                                </w:rPr>
                                <w:br/>
                              </w:r>
                              <w:r w:rsidRPr="00962EED">
                                <w:t>N</w:t>
                              </w:r>
                              <w:r w:rsidRPr="00962EED">
                                <w:rPr>
                                  <w:vertAlign w:val="subscript"/>
                                </w:rPr>
                                <w:t>data</w:t>
                              </w:r>
                              <w:r w:rsidRPr="00962EED">
                                <w:t xml:space="preserve"> bits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9" name="Text Box 449"/>
                        <wps:cNvSpPr txBox="1"/>
                        <wps:spPr>
                          <a:xfrm>
                            <a:off x="1266092" y="366765"/>
                            <a:ext cx="264350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DD0780">
                              <w:pPr>
                                <w:pStyle w:val="FigTx"/>
                              </w:pPr>
                              <w:r w:rsidRPr="00962EED">
                                <w:rPr>
                                  <w:i/>
                                  <w:iCs/>
                                </w:rPr>
                                <w:t>T</w:t>
                              </w:r>
                              <w:r w:rsidRPr="00962EED">
                                <w:rPr>
                                  <w:i/>
                                  <w:iCs/>
                                  <w:vertAlign w:val="subscript"/>
                                </w:rPr>
                                <w:t>slot</w:t>
                              </w:r>
                              <w:r w:rsidRPr="00962EED">
                                <w:rPr>
                                  <w:rtl/>
                                </w:rPr>
                                <w:t xml:space="preserve"> </w:t>
                              </w:r>
                              <w:r w:rsidRPr="00962EED">
                                <w:t>=</w:t>
                              </w:r>
                              <w:r w:rsidRPr="00962EED">
                                <w:rPr>
                                  <w:rtl/>
                                </w:rPr>
                                <w:t xml:space="preserve"> </w:t>
                              </w:r>
                              <w:r w:rsidRPr="00962EED">
                                <w:t>2 560</w:t>
                              </w:r>
                              <w:r w:rsidRPr="00962EED">
                                <w:rPr>
                                  <w:rtl/>
                                </w:rPr>
                                <w:t xml:space="preserve"> نبضة، </w:t>
                              </w:r>
                              <w:r w:rsidRPr="00962EED">
                                <w:t>Ndata</w:t>
                              </w:r>
                              <w:r w:rsidRPr="00962EED">
                                <w:rPr>
                                  <w:rtl/>
                                </w:rPr>
                                <w:t xml:space="preserve"> = </w:t>
                              </w:r>
                              <w:r w:rsidRPr="00962EED">
                                <w:rPr>
                                  <w:i/>
                                  <w:iCs/>
                                  <w:vertAlign w:val="superscript"/>
                                </w:rPr>
                                <w:t>K</w:t>
                              </w:r>
                              <w:r w:rsidRPr="00962EED">
                                <w:t>2 ´ 10</w:t>
                              </w:r>
                              <w:r>
                                <w:rPr>
                                  <w:rFonts w:hint="cs"/>
                                  <w:rtl/>
                                </w:rPr>
                                <w:t xml:space="preserve"> </w:t>
                              </w:r>
                              <w:r w:rsidRPr="00962EED">
                                <w:rPr>
                                  <w:rtl/>
                                </w:rPr>
                                <w:t>بتة (</w:t>
                              </w:r>
                              <w:r w:rsidRPr="00962EED">
                                <w:rPr>
                                  <w:i/>
                                  <w:iCs/>
                                </w:rPr>
                                <w:t>K</w:t>
                              </w:r>
                              <w:r w:rsidRPr="00962EED">
                                <w:rPr>
                                  <w:i/>
                                  <w:iCs/>
                                  <w:rtl/>
                                </w:rPr>
                                <w:t xml:space="preserve"> </w:t>
                              </w:r>
                              <w:r w:rsidRPr="00962EED">
                                <w:rPr>
                                  <w:rtl/>
                                </w:rPr>
                                <w:t xml:space="preserve">= </w:t>
                              </w:r>
                              <w:r w:rsidRPr="00962EED">
                                <w:t>0</w:t>
                              </w:r>
                              <w:r w:rsidRPr="00962EED">
                                <w:rPr>
                                  <w:rtl/>
                                </w:rPr>
                                <w:t xml:space="preserve">، </w:t>
                              </w:r>
                              <w:r w:rsidRPr="00962EED">
                                <w:t>...</w:t>
                              </w:r>
                              <w:r w:rsidRPr="00962EED">
                                <w:rPr>
                                  <w:rtl/>
                                </w:rPr>
                                <w:t xml:space="preserve">، </w:t>
                              </w:r>
                              <w:r w:rsidRPr="00962EED">
                                <w:t>6</w:t>
                              </w:r>
                              <w:r w:rsidRPr="00962EED">
                                <w:rPr>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0" name="Text Box 450"/>
                        <wps:cNvSpPr txBox="1"/>
                        <wps:spPr>
                          <a:xfrm>
                            <a:off x="0" y="849085"/>
                            <a:ext cx="2245639"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DD0780">
                              <w:pPr>
                                <w:pStyle w:val="FigTx"/>
                              </w:pPr>
                              <w:r>
                                <w:rPr>
                                  <w:rFonts w:hint="cs"/>
                                  <w:rtl/>
                                </w:rPr>
                                <w:t>رمز دليلي</w:t>
                              </w:r>
                              <w:r w:rsidRPr="00962EED">
                                <w:rPr>
                                  <w:rtl/>
                                </w:rPr>
                                <w:br/>
                              </w:r>
                              <w:r w:rsidRPr="00962EED">
                                <w:t>N</w:t>
                              </w:r>
                              <w:r>
                                <w:rPr>
                                  <w:vertAlign w:val="subscript"/>
                                </w:rPr>
                                <w:t>pilot</w:t>
                              </w:r>
                              <w:r w:rsidRPr="00962EED">
                                <w:t xml:space="preserve"> bits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 name="Text Box 451"/>
                        <wps:cNvSpPr txBox="1"/>
                        <wps:spPr>
                          <a:xfrm>
                            <a:off x="5024" y="2100105"/>
                            <a:ext cx="61214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DD0780">
                              <w:pPr>
                                <w:pStyle w:val="FigTx"/>
                                <w:spacing w:line="168" w:lineRule="auto"/>
                              </w:pPr>
                              <w:r w:rsidRPr="00962EED">
                                <w:rPr>
                                  <w:rFonts w:hint="cs"/>
                                  <w:rtl/>
                                </w:rPr>
                                <w:t>الفجوة</w:t>
                              </w:r>
                              <w:r>
                                <w:br/>
                              </w:r>
                              <w:r w:rsidRPr="00962EED">
                                <w:rPr>
                                  <w:rFonts w:hint="cs"/>
                                  <w:rtl/>
                                </w:rPr>
                                <w:t xml:space="preserve">رقم </w:t>
                              </w:r>
                              <w:r w:rsidRPr="00962EED">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2" name="Text Box 452"/>
                        <wps:cNvSpPr txBox="1"/>
                        <wps:spPr>
                          <a:xfrm>
                            <a:off x="617973" y="2100105"/>
                            <a:ext cx="64325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DD0780">
                              <w:pPr>
                                <w:pStyle w:val="FigTx"/>
                                <w:spacing w:line="168" w:lineRule="auto"/>
                              </w:pPr>
                              <w:r w:rsidRPr="00962EED">
                                <w:rPr>
                                  <w:rFonts w:hint="cs"/>
                                  <w:rtl/>
                                </w:rPr>
                                <w:t>الفجوة</w:t>
                              </w:r>
                              <w:r>
                                <w:br/>
                              </w:r>
                              <w:r w:rsidRPr="00962EED">
                                <w:rPr>
                                  <w:rFonts w:hint="cs"/>
                                  <w:rtl/>
                                </w:rPr>
                                <w:t xml:space="preserve">رقم </w:t>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3" name="Text Box 453"/>
                        <wps:cNvSpPr txBox="1"/>
                        <wps:spPr>
                          <a:xfrm>
                            <a:off x="2110154" y="2100105"/>
                            <a:ext cx="61214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DD0780">
                              <w:pPr>
                                <w:pStyle w:val="FigTx"/>
                                <w:spacing w:line="168" w:lineRule="auto"/>
                              </w:pPr>
                              <w:r w:rsidRPr="00962EED">
                                <w:rPr>
                                  <w:rFonts w:hint="cs"/>
                                  <w:rtl/>
                                </w:rPr>
                                <w:t>الفجوة</w:t>
                              </w:r>
                              <w:r>
                                <w:br/>
                              </w:r>
                              <w:r w:rsidRPr="00962EED">
                                <w:rPr>
                                  <w:rFonts w:hint="cs"/>
                                  <w:rtl/>
                                </w:rPr>
                                <w:t xml:space="preserve">رقم </w:t>
                              </w:r>
                              <w:r w:rsidRPr="00962EED">
                                <w:rPr>
                                  <w:i/>
                                  <w:iCs/>
                                </w:rPr>
                                <w: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4" name="Text Box 454"/>
                        <wps:cNvSpPr txBox="1"/>
                        <wps:spPr>
                          <a:xfrm>
                            <a:off x="4551903" y="2100105"/>
                            <a:ext cx="60261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DD0780">
                              <w:pPr>
                                <w:pStyle w:val="FigTx"/>
                                <w:spacing w:line="168" w:lineRule="auto"/>
                              </w:pPr>
                              <w:r w:rsidRPr="00962EED">
                                <w:rPr>
                                  <w:rFonts w:hint="cs"/>
                                  <w:rtl/>
                                </w:rPr>
                                <w:t>الفجوة</w:t>
                              </w:r>
                              <w:r>
                                <w:br/>
                              </w:r>
                              <w:r w:rsidRPr="00962EED">
                                <w:rPr>
                                  <w:rFonts w:hint="cs"/>
                                  <w:rtl/>
                                </w:rPr>
                                <w:t xml:space="preserve">رقم </w:t>
                              </w:r>
                              <w: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4" name="Text Box 764"/>
                        <wps:cNvSpPr txBox="1"/>
                        <wps:spPr>
                          <a:xfrm>
                            <a:off x="1612690" y="2463421"/>
                            <a:ext cx="1943100" cy="160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DD0780">
                              <w:pPr>
                                <w:pStyle w:val="FigTx"/>
                              </w:pPr>
                              <w:r>
                                <w:rPr>
                                  <w:rFonts w:hint="cs"/>
                                  <w:rtl/>
                                </w:rPr>
                                <w:t xml:space="preserve">رتل راديوي: </w:t>
                              </w:r>
                              <w:r w:rsidRPr="00962EED">
                                <w:rPr>
                                  <w:i/>
                                  <w:iCs/>
                                </w:rPr>
                                <w:t>T</w:t>
                              </w:r>
                              <w:r>
                                <w:rPr>
                                  <w:i/>
                                  <w:iCs/>
                                  <w:vertAlign w:val="subscript"/>
                                </w:rPr>
                                <w:t>f</w:t>
                              </w:r>
                              <w:r w:rsidRPr="00962EED">
                                <w:rPr>
                                  <w:rtl/>
                                </w:rPr>
                                <w:t xml:space="preserve"> </w:t>
                              </w:r>
                              <w:r w:rsidRPr="00962EED">
                                <w:t>=</w:t>
                              </w:r>
                              <w:r w:rsidRPr="00962EED">
                                <w:rPr>
                                  <w:rtl/>
                                </w:rPr>
                                <w:t xml:space="preserve"> </w:t>
                              </w:r>
                              <w:r>
                                <w:t>ms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8" name="Text Box 1688"/>
                        <wps:cNvSpPr txBox="1"/>
                        <wps:spPr>
                          <a:xfrm>
                            <a:off x="1632786" y="1221474"/>
                            <a:ext cx="1904618" cy="1901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62EED" w:rsidRDefault="009675B8" w:rsidP="00CE6037">
                              <w:pPr>
                                <w:pStyle w:val="FigTx"/>
                              </w:pPr>
                              <w:r w:rsidRPr="00962EED">
                                <w:rPr>
                                  <w:i/>
                                  <w:iCs/>
                                </w:rPr>
                                <w:t>T</w:t>
                              </w:r>
                              <w:r w:rsidRPr="00962EED">
                                <w:rPr>
                                  <w:i/>
                                  <w:iCs/>
                                  <w:vertAlign w:val="subscript"/>
                                </w:rPr>
                                <w:t>slot</w:t>
                              </w:r>
                              <w:r w:rsidRPr="00962EED">
                                <w:rPr>
                                  <w:rtl/>
                                </w:rPr>
                                <w:t xml:space="preserve"> </w:t>
                              </w:r>
                              <w:r w:rsidRPr="00962EED">
                                <w:t>=</w:t>
                              </w:r>
                              <w:r w:rsidRPr="00962EED">
                                <w:rPr>
                                  <w:rtl/>
                                </w:rPr>
                                <w:t xml:space="preserve"> </w:t>
                              </w:r>
                              <w:r w:rsidRPr="00962EED">
                                <w:t>2 560</w:t>
                              </w:r>
                              <w:r w:rsidRPr="00962EED">
                                <w:rPr>
                                  <w:rtl/>
                                </w:rPr>
                                <w:t xml:space="preserve"> نبضة، </w:t>
                              </w:r>
                              <w:r w:rsidRPr="00962EED">
                                <w:t>10</w:t>
                              </w:r>
                              <w:r>
                                <w:rPr>
                                  <w:rFonts w:hint="cs"/>
                                  <w:rtl/>
                                </w:rPr>
                                <w:t xml:space="preserve"> </w:t>
                              </w:r>
                              <w:r w:rsidRPr="00962EED">
                                <w:rPr>
                                  <w:rtl/>
                                </w:rPr>
                                <w:t>بت</w:t>
                              </w:r>
                              <w:r>
                                <w:rPr>
                                  <w:rFonts w:hint="cs"/>
                                  <w:rtl/>
                                </w:rPr>
                                <w:t>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788" o:spid="_x0000_s1418" style="position:absolute;left:0;text-align:left;margin-left:55.05pt;margin-top:10.4pt;width:405.85pt;height:206.6pt;z-index:252765696;mso-height-relative:margin" coordsize="51545,2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40kwQAAGMlAAAOAAAAZHJzL2Uyb0RvYy54bWzsWlFv2zYQfh+w/yDofbFISZQlRCmydAkG&#10;BG2wZOgzQ1O2MInUKDp2+ut3pETZs9sU9tbBHvRiU0fySN7xu+PxePluXVfeC1dtKUXuo4vA97hg&#10;claKee7//nT709T3Wk3FjFZS8Nx/5a3/7urHHy5XTcaxXMhqxpUHTESbrZrcX2jdZJNJyxa8pu2F&#10;bLiAykKqmmr4VPPJTNEVcK+rCQ4CMllJNWuUZLxtgfq+q/SvLP+i4Ex/LIqWa6/KfZibtr/K/j6b&#10;38nVJc3mijaLkvXToEfMoqalgEEHVu+ppt5SlXus6pIp2cpCXzBZT2RRlIzbNcBqULCzmjsll41d&#10;yzxbzZtBTCDaHTkdzZZ9eHlQXjnL/WQKqhK0BiXZcT1DAPGsmnkGre5U89g8qJ4w777MiteFqs0/&#10;rMVbW8G+DoLla+0xIMYojmIE/BnUYYLDOEg60bMF6GevH1v88o2eEzfwxMxvmM6qgW3UbiTV/jNJ&#10;PS5ow60CWiODXlJRNEjqyazwZ7n2DM3KxjY0kvL0GioAE47eAvELAkMJmcYI9ua+2BAJw9SJLYzg&#10;027YYe00a1Sr77isPVPIfQX73W5D+nLfapgPNHVNzNBC3pZVBXSaVcJb5T4BTdgOQw30qIRpwC16&#10;ejZGrt38bUm/Vrxj8hsvYPdYvRuCxS2/qZT3QgFxlDEutJWA5QutTasCJnFIx779ZlaHdO7W4UaW&#10;Qg+d61JIZVe/M+3ZH27KRdceBLm1blPU6+e1hU0YY6fgZzl7Bb0r2VmZtmG3Jajlnrb6gSowK6Bk&#10;MJX6I/wUlQTxy77kewupPn+JbtrDHoZa31uBmcr99s8lVdz3ql8F7G5j01xBucKzK4hlfSNBDwiM&#10;cMNsETooXblioWT9CSzotRkFqqhgMFbua1e80Z2xBAvM+PW1bQSWq6H6Xjw2zLA2ajGb7Gn9iaqm&#10;34kagPFBOvzQbGdDdm1NTyGvl1oWpd2tRrKdFHuJA5aNBfpPQJ0687cF6tTpFtB/EKgxIUGKLahD&#10;QhISG0YAqt6sYRIB8uLeIOIgnY7ItvZmAGdnlnaA+Xd78t2RHTrtj8g+Z2SDi+sPNhtkA+04dw28&#10;wFFPozSY7mIaRzEJwYqYQ87orU/UW0dO7yOmzxrTcKTpgpUtTA9H7QO9dRzgyMIaowCisB1cE4RR&#10;BLC3sA7jFNn68RB+Uq7a6mRzfBwP4SYcPL9DOART+7AeAqwDYU1QkibhG8COQhz3Z/DRX5+ovyaj&#10;v/4/RNcx4HDPXw/x1YHAxggFcKP4BrK3XfZ4b2YuHk4vurY3wKPLPvd7M4PDPWQPUdaByI7iGKXB&#10;Wz47wAQO4GOMbW/QT9RnD6mQMcY+4xg7IfvINrTj7s0QhNEk7W7PcETCCNtofXMljtIohPC7gzYi&#10;QTC1R78xzj6pOHtIiIzQPmNoI7JJ9g/3Z5Z4LLhDnABezdU4wnBdllgzsQ3uICIukw0eHiUuw+qe&#10;D7g09ZjJrr+WPx/O8Mbt95npLvn+72SyyZATGcH9fcBtH6vASx77MKN/dWSeCm1/28z35m3U1V8A&#10;AAD//wMAUEsDBBQABgAIAAAAIQBQdXvS3wAAAAoBAAAPAAAAZHJzL2Rvd25yZXYueG1sTI9NS8NA&#10;EIbvgv9hGcGb3d20isZsSinqqQi2QultmkyT0OxuyG6T9N87nvQ2L/PwfmTLybZioD403hnQMwWC&#10;XOHLxlUGvnfvD88gQkRXYusdGbhSgGV+e5NhWvrRfdGwjZVgExdSNFDH2KVShqImi2HmO3L8O/ne&#10;YmTZV7LscWRz28pEqSdpsXGcUGNH65qK8/ZiDXyMOK7m+m3YnE/r62H3+LnfaDLm/m5avYKINMU/&#10;GH7rc3XIudPRX1wZRMtaK82ogUTxBAZeEs3H0cBivlAg80z+n5D/AAAA//8DAFBLAQItABQABgAI&#10;AAAAIQC2gziS/gAAAOEBAAATAAAAAAAAAAAAAAAAAAAAAABbQ29udGVudF9UeXBlc10ueG1sUEsB&#10;Ai0AFAAGAAgAAAAhADj9If/WAAAAlAEAAAsAAAAAAAAAAAAAAAAALwEAAF9yZWxzLy5yZWxzUEsB&#10;Ai0AFAAGAAgAAAAhALuDLjSTBAAAYyUAAA4AAAAAAAAAAAAAAAAALgIAAGRycy9lMm9Eb2MueG1s&#10;UEsBAi0AFAAGAAgAAAAhAFB1e9LfAAAACgEAAA8AAAAAAAAAAAAAAAAA7QYAAGRycy9kb3ducmV2&#10;LnhtbFBLBQYAAAAABAAEAPMAAAD5BwAAAAA=&#10;">
                <v:shape id="Text Box 448" o:spid="_x0000_s1419" type="#_x0000_t202" style="position:absolute;left:17685;width:16339;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bacMA&#10;AADcAAAADwAAAGRycy9kb3ducmV2LnhtbERPS0vDQBC+C/6HZYTe7KZSRGK3RayFHmpfKuhtzI5J&#10;aHY27E7T9N93D0KPH997MutdozoKsfZsYDTMQBEX3tZcGvj8WNw/gYqCbLHxTAbOFGE2vb2ZYG79&#10;iXfU7aVUKYRjjgYqkTbXOhYVOYxD3xIn7s8Hh5JgKLUNeErhrtEPWfaoHdacGips6bWi4rA/OgPN&#10;dwyr30x+unn5LtuNPn69jdbGDO76l2dQQr1cxf/upTUwH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PbacMAAADcAAAADwAAAAAAAAAAAAAAAACYAgAAZHJzL2Rv&#10;d25yZXYueG1sUEsFBgAAAAAEAAQA9QAAAIgDAAAAAA==&#10;" filled="f" stroked="f" strokeweight=".5pt">
                  <v:textbox inset="0,0,0,0">
                    <w:txbxContent>
                      <w:p w:rsidR="009675B8" w:rsidRPr="00962EED" w:rsidRDefault="009675B8" w:rsidP="00DD0780">
                        <w:pPr>
                          <w:pStyle w:val="FigTx"/>
                        </w:pPr>
                        <w:r w:rsidRPr="00962EED">
                          <w:rPr>
                            <w:rFonts w:hint="cs"/>
                            <w:rtl/>
                          </w:rPr>
                          <w:t>بيانات</w:t>
                        </w:r>
                        <w:r w:rsidRPr="00962EED">
                          <w:rPr>
                            <w:rtl/>
                          </w:rPr>
                          <w:br/>
                        </w:r>
                        <w:r w:rsidRPr="00962EED">
                          <w:t>N</w:t>
                        </w:r>
                        <w:r w:rsidRPr="00962EED">
                          <w:rPr>
                            <w:vertAlign w:val="subscript"/>
                          </w:rPr>
                          <w:t>data</w:t>
                        </w:r>
                        <w:r w:rsidRPr="00962EED">
                          <w:t xml:space="preserve"> bits</w:t>
                        </w:r>
                      </w:p>
                    </w:txbxContent>
                  </v:textbox>
                </v:shape>
                <v:shape id="Text Box 449" o:spid="_x0000_s1420" type="#_x0000_t202" style="position:absolute;left:12660;top:3667;width:2643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8scA&#10;AADcAAAADwAAAGRycy9kb3ducmV2LnhtbESPQUvDQBSE74X+h+UJvbWbShEbuy1SLXhQW9sKentm&#10;n0kw+zbsvqbx37uC4HGYmW+Yxap3jeooxNqzgekkA0VceFtzaeB42IyvQUVBtth4JgPfFGG1HA4W&#10;mFt/5hfq9lKqBOGYo4FKpM21jkVFDuPEt8TJ+/TBoSQZSm0DnhPcNfoyy660w5rTQoUtrSsqvvYn&#10;Z6B5i+HxI5P37q58kt1Wn17vp8/GjC762xtQQr38h//aD9bAbDa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fvLHAAAA3AAAAA8AAAAAAAAAAAAAAAAAmAIAAGRy&#10;cy9kb3ducmV2LnhtbFBLBQYAAAAABAAEAPUAAACMAwAAAAA=&#10;" filled="f" stroked="f" strokeweight=".5pt">
                  <v:textbox inset="0,0,0,0">
                    <w:txbxContent>
                      <w:p w:rsidR="009675B8" w:rsidRPr="00962EED" w:rsidRDefault="009675B8" w:rsidP="00DD0780">
                        <w:pPr>
                          <w:pStyle w:val="FigTx"/>
                        </w:pPr>
                        <w:r w:rsidRPr="00962EED">
                          <w:rPr>
                            <w:i/>
                            <w:iCs/>
                          </w:rPr>
                          <w:t>T</w:t>
                        </w:r>
                        <w:r w:rsidRPr="00962EED">
                          <w:rPr>
                            <w:i/>
                            <w:iCs/>
                            <w:vertAlign w:val="subscript"/>
                          </w:rPr>
                          <w:t>slot</w:t>
                        </w:r>
                        <w:r w:rsidRPr="00962EED">
                          <w:rPr>
                            <w:rtl/>
                          </w:rPr>
                          <w:t xml:space="preserve"> </w:t>
                        </w:r>
                        <w:r w:rsidRPr="00962EED">
                          <w:t>=</w:t>
                        </w:r>
                        <w:r w:rsidRPr="00962EED">
                          <w:rPr>
                            <w:rtl/>
                          </w:rPr>
                          <w:t xml:space="preserve"> </w:t>
                        </w:r>
                        <w:r w:rsidRPr="00962EED">
                          <w:t>2 560</w:t>
                        </w:r>
                        <w:r w:rsidRPr="00962EED">
                          <w:rPr>
                            <w:rtl/>
                          </w:rPr>
                          <w:t xml:space="preserve"> نبضة، </w:t>
                        </w:r>
                        <w:r w:rsidRPr="00962EED">
                          <w:t>Ndata</w:t>
                        </w:r>
                        <w:r w:rsidRPr="00962EED">
                          <w:rPr>
                            <w:rtl/>
                          </w:rPr>
                          <w:t xml:space="preserve"> = </w:t>
                        </w:r>
                        <w:r w:rsidRPr="00962EED">
                          <w:rPr>
                            <w:i/>
                            <w:iCs/>
                            <w:vertAlign w:val="superscript"/>
                          </w:rPr>
                          <w:t>K</w:t>
                        </w:r>
                        <w:r w:rsidRPr="00962EED">
                          <w:t>2 ´ 10</w:t>
                        </w:r>
                        <w:r>
                          <w:rPr>
                            <w:rFonts w:hint="cs"/>
                            <w:rtl/>
                          </w:rPr>
                          <w:t xml:space="preserve"> </w:t>
                        </w:r>
                        <w:r w:rsidRPr="00962EED">
                          <w:rPr>
                            <w:rtl/>
                          </w:rPr>
                          <w:t>بتة (</w:t>
                        </w:r>
                        <w:r w:rsidRPr="00962EED">
                          <w:rPr>
                            <w:i/>
                            <w:iCs/>
                          </w:rPr>
                          <w:t>K</w:t>
                        </w:r>
                        <w:r w:rsidRPr="00962EED">
                          <w:rPr>
                            <w:i/>
                            <w:iCs/>
                            <w:rtl/>
                          </w:rPr>
                          <w:t xml:space="preserve"> </w:t>
                        </w:r>
                        <w:r w:rsidRPr="00962EED">
                          <w:rPr>
                            <w:rtl/>
                          </w:rPr>
                          <w:t xml:space="preserve">= </w:t>
                        </w:r>
                        <w:r w:rsidRPr="00962EED">
                          <w:t>0</w:t>
                        </w:r>
                        <w:r w:rsidRPr="00962EED">
                          <w:rPr>
                            <w:rtl/>
                          </w:rPr>
                          <w:t xml:space="preserve">، </w:t>
                        </w:r>
                        <w:r w:rsidRPr="00962EED">
                          <w:t>...</w:t>
                        </w:r>
                        <w:r w:rsidRPr="00962EED">
                          <w:rPr>
                            <w:rtl/>
                          </w:rPr>
                          <w:t xml:space="preserve">، </w:t>
                        </w:r>
                        <w:r w:rsidRPr="00962EED">
                          <w:t>6</w:t>
                        </w:r>
                        <w:r w:rsidRPr="00962EED">
                          <w:rPr>
                            <w:rtl/>
                          </w:rPr>
                          <w:t>)</w:t>
                        </w:r>
                      </w:p>
                    </w:txbxContent>
                  </v:textbox>
                </v:shape>
                <v:shape id="Text Box 450" o:spid="_x0000_s1421" type="#_x0000_t202" style="position:absolute;top:8490;width:22456;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BssQA&#10;AADcAAAADwAAAGRycy9kb3ducmV2LnhtbERPTU/CQBC9m/AfNkPCTbYYJKayEKKQeFBQ1ERvY3do&#10;G7uzze5Qyr9nDyYeX973fNm7RnUUYu3ZwGScgSIuvK25NPDxvrm+AxUF2WLjmQycKcJyMbiaY279&#10;id+o20upUgjHHA1UIm2udSwqchjHviVO3MEHh5JgKLUNeErhrtE3WTbTDmtODRW29FBR8bs/OgPN&#10;VwzPP5l8d4/li7zu9PFzPdkaMxr2q3tQQr38i//cT9bA9Db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8QbLEAAAA3AAAAA8AAAAAAAAAAAAAAAAAmAIAAGRycy9k&#10;b3ducmV2LnhtbFBLBQYAAAAABAAEAPUAAACJAwAAAAA=&#10;" filled="f" stroked="f" strokeweight=".5pt">
                  <v:textbox inset="0,0,0,0">
                    <w:txbxContent>
                      <w:p w:rsidR="009675B8" w:rsidRPr="00962EED" w:rsidRDefault="009675B8" w:rsidP="00DD0780">
                        <w:pPr>
                          <w:pStyle w:val="FigTx"/>
                        </w:pPr>
                        <w:r>
                          <w:rPr>
                            <w:rFonts w:hint="cs"/>
                            <w:rtl/>
                          </w:rPr>
                          <w:t>رمز دليلي</w:t>
                        </w:r>
                        <w:r w:rsidRPr="00962EED">
                          <w:rPr>
                            <w:rtl/>
                          </w:rPr>
                          <w:br/>
                        </w:r>
                        <w:r w:rsidRPr="00962EED">
                          <w:t>N</w:t>
                        </w:r>
                        <w:r>
                          <w:rPr>
                            <w:vertAlign w:val="subscript"/>
                          </w:rPr>
                          <w:t>pilot</w:t>
                        </w:r>
                        <w:r w:rsidRPr="00962EED">
                          <w:t xml:space="preserve"> bits</w:t>
                        </w:r>
                      </w:p>
                    </w:txbxContent>
                  </v:textbox>
                </v:shape>
                <v:shape id="Text Box 451" o:spid="_x0000_s1422" type="#_x0000_t202" style="position:absolute;left:50;top:21001;width:6121;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kKcYA&#10;AADcAAAADwAAAGRycy9kb3ducmV2LnhtbESPW0vDQBSE3wX/w3IE3+wmoiJpt6VoCz5460Wwb6fZ&#10;0ySYPRt2T9P4711B8HGYmW+YyWxwreopxMazgXyUgSIuvW24MrDdLK/uQUVBtth6JgPfFGE2PT+b&#10;YGH9iVfUr6VSCcKxQAO1SFdoHcuaHMaR74iTd/DBoSQZKm0DnhLctfo6y+60w4bTQo0dPdRUfq2P&#10;zkD7GcPzPpNd/1i9yPubPn4s8ldjLi+G+RiU0CD/4b/2kzVwc5v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DkKcYAAADcAAAADwAAAAAAAAAAAAAAAACYAgAAZHJz&#10;L2Rvd25yZXYueG1sUEsFBgAAAAAEAAQA9QAAAIsDAAAAAA==&#10;" filled="f" stroked="f" strokeweight=".5pt">
                  <v:textbox inset="0,0,0,0">
                    <w:txbxContent>
                      <w:p w:rsidR="009675B8" w:rsidRPr="00962EED" w:rsidRDefault="009675B8" w:rsidP="00DD0780">
                        <w:pPr>
                          <w:pStyle w:val="FigTx"/>
                          <w:spacing w:line="168" w:lineRule="auto"/>
                        </w:pPr>
                        <w:r w:rsidRPr="00962EED">
                          <w:rPr>
                            <w:rFonts w:hint="cs"/>
                            <w:rtl/>
                          </w:rPr>
                          <w:t>الفجوة</w:t>
                        </w:r>
                        <w:r>
                          <w:br/>
                        </w:r>
                        <w:r w:rsidRPr="00962EED">
                          <w:rPr>
                            <w:rFonts w:hint="cs"/>
                            <w:rtl/>
                          </w:rPr>
                          <w:t xml:space="preserve">رقم </w:t>
                        </w:r>
                        <w:r w:rsidRPr="00962EED">
                          <w:t>0</w:t>
                        </w:r>
                      </w:p>
                    </w:txbxContent>
                  </v:textbox>
                </v:shape>
                <v:shape id="Text Box 452" o:spid="_x0000_s1423" type="#_x0000_t202" style="position:absolute;left:6179;top:21001;width:643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6XscA&#10;AADcAAAADwAAAGRycy9kb3ducmV2LnhtbESPQUvDQBSE74X+h+UJvbWblioldlukKnhQW9sKentm&#10;n0kw+zbsvqbx37uC4HGYmW+Y5bp3jeooxNqzgekkA0VceFtzaeB4uB8vQEVBtth4JgPfFGG9Gg6W&#10;mFt/5hfq9lKqBOGYo4FKpM21jkVFDuPEt8TJ+/TBoSQZSm0DnhPcNXqWZVfaYc1pocKWNhUVX/uT&#10;M9C8xfD4kcl7d1s+yW6rT69302djRhf9zTUooV7+w3/tB2tgfjm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el7HAAAA3AAAAA8AAAAAAAAAAAAAAAAAmAIAAGRy&#10;cy9kb3ducmV2LnhtbFBLBQYAAAAABAAEAPUAAACMAwAAAAA=&#10;" filled="f" stroked="f" strokeweight=".5pt">
                  <v:textbox inset="0,0,0,0">
                    <w:txbxContent>
                      <w:p w:rsidR="009675B8" w:rsidRPr="00962EED" w:rsidRDefault="009675B8" w:rsidP="00DD0780">
                        <w:pPr>
                          <w:pStyle w:val="FigTx"/>
                          <w:spacing w:line="168" w:lineRule="auto"/>
                        </w:pPr>
                        <w:r w:rsidRPr="00962EED">
                          <w:rPr>
                            <w:rFonts w:hint="cs"/>
                            <w:rtl/>
                          </w:rPr>
                          <w:t>الفجوة</w:t>
                        </w:r>
                        <w:r>
                          <w:br/>
                        </w:r>
                        <w:r w:rsidRPr="00962EED">
                          <w:rPr>
                            <w:rFonts w:hint="cs"/>
                            <w:rtl/>
                          </w:rPr>
                          <w:t xml:space="preserve">رقم </w:t>
                        </w:r>
                        <w:r>
                          <w:t>1</w:t>
                        </w:r>
                      </w:p>
                    </w:txbxContent>
                  </v:textbox>
                </v:shape>
                <v:shape id="Text Box 453" o:spid="_x0000_s1424" type="#_x0000_t202" style="position:absolute;left:21101;top:21001;width:6121;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xcYA&#10;AADcAAAADwAAAGRycy9kb3ducmV2LnhtbESPS0sDQRCE7wH/w9BCbmY2vghrJkHUgAeNeYLe2p12&#10;d3GnZ5npbNZ/7whCjkVVfUVN571rVEch1p4NjEcZKOLC25pLA7vt4mICKgqyxcYzGfihCPPZ2WCK&#10;ufVHXlO3kVIlCMccDVQiba51LCpyGEe+JU7elw8OJclQahvwmOCu0ZdZdqsd1pwWKmzpoaLie3Nw&#10;Bpr3GF4+M/noHstXWb3pw/5pvDRmeN7f34ES6uUU/m8/WwPXN1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fxcYAAADcAAAADwAAAAAAAAAAAAAAAACYAgAAZHJz&#10;L2Rvd25yZXYueG1sUEsFBgAAAAAEAAQA9QAAAIsDAAAAAA==&#10;" filled="f" stroked="f" strokeweight=".5pt">
                  <v:textbox inset="0,0,0,0">
                    <w:txbxContent>
                      <w:p w:rsidR="009675B8" w:rsidRPr="00962EED" w:rsidRDefault="009675B8" w:rsidP="00DD0780">
                        <w:pPr>
                          <w:pStyle w:val="FigTx"/>
                          <w:spacing w:line="168" w:lineRule="auto"/>
                        </w:pPr>
                        <w:r w:rsidRPr="00962EED">
                          <w:rPr>
                            <w:rFonts w:hint="cs"/>
                            <w:rtl/>
                          </w:rPr>
                          <w:t>الفجوة</w:t>
                        </w:r>
                        <w:r>
                          <w:br/>
                        </w:r>
                        <w:r w:rsidRPr="00962EED">
                          <w:rPr>
                            <w:rFonts w:hint="cs"/>
                            <w:rtl/>
                          </w:rPr>
                          <w:t xml:space="preserve">رقم </w:t>
                        </w:r>
                        <w:r w:rsidRPr="00962EED">
                          <w:rPr>
                            <w:i/>
                            <w:iCs/>
                          </w:rPr>
                          <w:t>i</w:t>
                        </w:r>
                      </w:p>
                    </w:txbxContent>
                  </v:textbox>
                </v:shape>
                <v:shape id="Text Box 454" o:spid="_x0000_s1425" type="#_x0000_t202" style="position:absolute;left:45519;top:21001;width:6026;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HsccA&#10;AADcAAAADwAAAGRycy9kb3ducmV2LnhtbESPQUvDQBSE74X+h+UJvbWbSpUSuy1SLXhQW9sKentm&#10;n0kw+zbsvqbx37uC4HGYmW+Yxap3jeooxNqzgekkA0VceFtzaeB42IznoKIgW2w8k4FvirBaDgcL&#10;zK0/8wt1eylVgnDM0UAl0uZax6Iih3HiW+LkffrgUJIMpbYBzwnuGn2ZZdfaYc1pocKW1hUVX/uT&#10;M9C8xfD4kcl7d1c+yW6rT6/302djRhf97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HR7HHAAAA3AAAAA8AAAAAAAAAAAAAAAAAmAIAAGRy&#10;cy9kb3ducmV2LnhtbFBLBQYAAAAABAAEAPUAAACMAwAAAAA=&#10;" filled="f" stroked="f" strokeweight=".5pt">
                  <v:textbox inset="0,0,0,0">
                    <w:txbxContent>
                      <w:p w:rsidR="009675B8" w:rsidRPr="00962EED" w:rsidRDefault="009675B8" w:rsidP="00DD0780">
                        <w:pPr>
                          <w:pStyle w:val="FigTx"/>
                          <w:spacing w:line="168" w:lineRule="auto"/>
                        </w:pPr>
                        <w:r w:rsidRPr="00962EED">
                          <w:rPr>
                            <w:rFonts w:hint="cs"/>
                            <w:rtl/>
                          </w:rPr>
                          <w:t>الفجوة</w:t>
                        </w:r>
                        <w:r>
                          <w:br/>
                        </w:r>
                        <w:r w:rsidRPr="00962EED">
                          <w:rPr>
                            <w:rFonts w:hint="cs"/>
                            <w:rtl/>
                          </w:rPr>
                          <w:t xml:space="preserve">رقم </w:t>
                        </w:r>
                        <w:r>
                          <w:t>14</w:t>
                        </w:r>
                      </w:p>
                    </w:txbxContent>
                  </v:textbox>
                </v:shape>
                <v:shape id="Text Box 764" o:spid="_x0000_s1426" type="#_x0000_t202" style="position:absolute;left:16126;top:24634;width:19431;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cMcA&#10;AADcAAAADwAAAGRycy9kb3ducmV2LnhtbESPQUvDQBSE74X+h+UVvLWbitQSuy2lKnhQW9sKentm&#10;n0kw+zbsvqbx37uC4HGYmW+Yxap3jeooxNqzgekkA0VceFtzaeB4uB/PQUVBtth4JgPfFGG1HA4W&#10;mFt/5hfq9lKqBOGYo4FKpM21jkVFDuPEt8TJ+/TBoSQZSm0DnhPcNfoyy2baYc1pocKWNhUVX/uT&#10;M9C8xfD4kcl7d1s+yW6rT69302djLkb9+gaUUC//4b/2gzVwPb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7HDHAAAA3AAAAA8AAAAAAAAAAAAAAAAAmAIAAGRy&#10;cy9kb3ducmV2LnhtbFBLBQYAAAAABAAEAPUAAACMAwAAAAA=&#10;" filled="f" stroked="f" strokeweight=".5pt">
                  <v:textbox inset="0,0,0,0">
                    <w:txbxContent>
                      <w:p w:rsidR="009675B8" w:rsidRPr="00962EED" w:rsidRDefault="009675B8" w:rsidP="00DD0780">
                        <w:pPr>
                          <w:pStyle w:val="FigTx"/>
                        </w:pPr>
                        <w:r>
                          <w:rPr>
                            <w:rFonts w:hint="cs"/>
                            <w:rtl/>
                          </w:rPr>
                          <w:t xml:space="preserve">رتل راديوي: </w:t>
                        </w:r>
                        <w:r w:rsidRPr="00962EED">
                          <w:rPr>
                            <w:i/>
                            <w:iCs/>
                          </w:rPr>
                          <w:t>T</w:t>
                        </w:r>
                        <w:r>
                          <w:rPr>
                            <w:i/>
                            <w:iCs/>
                            <w:vertAlign w:val="subscript"/>
                          </w:rPr>
                          <w:t>f</w:t>
                        </w:r>
                        <w:r w:rsidRPr="00962EED">
                          <w:rPr>
                            <w:rtl/>
                          </w:rPr>
                          <w:t xml:space="preserve"> </w:t>
                        </w:r>
                        <w:r w:rsidRPr="00962EED">
                          <w:t>=</w:t>
                        </w:r>
                        <w:r w:rsidRPr="00962EED">
                          <w:rPr>
                            <w:rtl/>
                          </w:rPr>
                          <w:t xml:space="preserve"> </w:t>
                        </w:r>
                        <w:r>
                          <w:t>ms 10</w:t>
                        </w:r>
                      </w:p>
                    </w:txbxContent>
                  </v:textbox>
                </v:shape>
                <v:shape id="Text Box 1688" o:spid="_x0000_s1427" type="#_x0000_t202" style="position:absolute;left:16327;top:12214;width:19047;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YdscA&#10;AADdAAAADwAAAGRycy9kb3ducmV2LnhtbESPS0/DQAyE70j8h5WRuNFNOVRV2m2FeEgcePQBEtxM&#10;1iQRWW+066bh39cHJG62ZjzzebkeQ2cGSrmN7GA6KcAQV9G3XDt42z9czcFkQfbYRSYHv5RhvTo/&#10;W2Lp45G3NOykNhrCuUQHjUhfWpurhgLmSeyJVfuOKaDommrrEx41PHT2uihmNmDL2tBgT7cNVT+7&#10;Q3DQfeT09FXI53BXP8vm1R7e76cvzl1ejDcLMEKj/Jv/rh+94s/miqvf6Ah2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K2HbHAAAA3QAAAA8AAAAAAAAAAAAAAAAAmAIAAGRy&#10;cy9kb3ducmV2LnhtbFBLBQYAAAAABAAEAPUAAACMAwAAAAA=&#10;" filled="f" stroked="f" strokeweight=".5pt">
                  <v:textbox inset="0,0,0,0">
                    <w:txbxContent>
                      <w:p w:rsidR="009675B8" w:rsidRPr="00962EED" w:rsidRDefault="009675B8" w:rsidP="00CE6037">
                        <w:pPr>
                          <w:pStyle w:val="FigTx"/>
                        </w:pPr>
                        <w:r w:rsidRPr="00962EED">
                          <w:rPr>
                            <w:i/>
                            <w:iCs/>
                          </w:rPr>
                          <w:t>T</w:t>
                        </w:r>
                        <w:r w:rsidRPr="00962EED">
                          <w:rPr>
                            <w:i/>
                            <w:iCs/>
                            <w:vertAlign w:val="subscript"/>
                          </w:rPr>
                          <w:t>slot</w:t>
                        </w:r>
                        <w:r w:rsidRPr="00962EED">
                          <w:rPr>
                            <w:rtl/>
                          </w:rPr>
                          <w:t xml:space="preserve"> </w:t>
                        </w:r>
                        <w:r w:rsidRPr="00962EED">
                          <w:t>=</w:t>
                        </w:r>
                        <w:r w:rsidRPr="00962EED">
                          <w:rPr>
                            <w:rtl/>
                          </w:rPr>
                          <w:t xml:space="preserve"> </w:t>
                        </w:r>
                        <w:r w:rsidRPr="00962EED">
                          <w:t>2 560</w:t>
                        </w:r>
                        <w:r w:rsidRPr="00962EED">
                          <w:rPr>
                            <w:rtl/>
                          </w:rPr>
                          <w:t xml:space="preserve"> نبضة، </w:t>
                        </w:r>
                        <w:r w:rsidRPr="00962EED">
                          <w:t>10</w:t>
                        </w:r>
                        <w:r>
                          <w:rPr>
                            <w:rFonts w:hint="cs"/>
                            <w:rtl/>
                          </w:rPr>
                          <w:t xml:space="preserve"> </w:t>
                        </w:r>
                        <w:r w:rsidRPr="00962EED">
                          <w:rPr>
                            <w:rtl/>
                          </w:rPr>
                          <w:t>بت</w:t>
                        </w:r>
                        <w:r>
                          <w:rPr>
                            <w:rFonts w:hint="cs"/>
                            <w:rtl/>
                          </w:rPr>
                          <w:t>ات</w:t>
                        </w:r>
                      </w:p>
                    </w:txbxContent>
                  </v:textbox>
                </v:shape>
              </v:group>
            </w:pict>
          </mc:Fallback>
        </mc:AlternateContent>
      </w:r>
      <w:r w:rsidR="00CE6037" w:rsidRPr="00DD0780">
        <w:object w:dxaOrig="5965" w:dyaOrig="2956">
          <v:shape id="_x0000_i1085" type="#_x0000_t75" style="width:449.85pt;height:229.25pt" o:ole="">
            <v:imagedata r:id="rId139" o:title=""/>
          </v:shape>
          <o:OLEObject Type="Embed" ProgID="CorelDRAW.Graphic.14" ShapeID="_x0000_i1085" DrawAspect="Content" ObjectID="_1506931785" r:id="rId140"/>
        </w:object>
      </w:r>
    </w:p>
    <w:p w:rsidR="00962EED" w:rsidRPr="00DD0780" w:rsidRDefault="00962EED" w:rsidP="008D1337">
      <w:pPr>
        <w:rPr>
          <w:spacing w:val="-2"/>
          <w:lang w:bidi="ar-EG"/>
        </w:rPr>
      </w:pPr>
      <w:r w:rsidRPr="00DD0780">
        <w:rPr>
          <w:spacing w:val="-2"/>
          <w:rtl/>
        </w:rPr>
        <w:t xml:space="preserve">وتحدد المعلمة </w:t>
      </w:r>
      <w:r w:rsidRPr="00DD0780">
        <w:rPr>
          <w:i/>
          <w:iCs/>
          <w:spacing w:val="-2"/>
        </w:rPr>
        <w:t>k</w:t>
      </w:r>
      <w:r w:rsidRPr="00DD0780">
        <w:rPr>
          <w:spacing w:val="-2"/>
          <w:rtl/>
        </w:rPr>
        <w:t xml:space="preserve"> الواردة في الشكل </w:t>
      </w:r>
      <w:r w:rsidRPr="00DD0780">
        <w:rPr>
          <w:spacing w:val="-2"/>
        </w:rPr>
        <w:t>61</w:t>
      </w:r>
      <w:r w:rsidRPr="00DD0780">
        <w:rPr>
          <w:spacing w:val="-2"/>
          <w:rtl/>
        </w:rPr>
        <w:t xml:space="preserve"> العدد الكلي للبتات لكلٍّ من فجوات القناة </w:t>
      </w:r>
      <w:r w:rsidRPr="00DD0780">
        <w:rPr>
          <w:spacing w:val="-2"/>
        </w:rPr>
        <w:t>DPDCH</w:t>
      </w:r>
      <w:r w:rsidRPr="00DD0780">
        <w:rPr>
          <w:spacing w:val="-2"/>
          <w:rtl/>
        </w:rPr>
        <w:t xml:space="preserve">. وهي ترتبط بعامل التمديد </w:t>
      </w:r>
      <w:r w:rsidRPr="00DD0780">
        <w:rPr>
          <w:spacing w:val="-2"/>
        </w:rPr>
        <w:t>SF</w:t>
      </w:r>
      <w:r w:rsidRPr="00DD0780">
        <w:rPr>
          <w:spacing w:val="-2"/>
          <w:rtl/>
        </w:rPr>
        <w:t xml:space="preserve"> للقناة المادية على النحو </w:t>
      </w:r>
      <w:r w:rsidRPr="00DD0780">
        <w:rPr>
          <w:spacing w:val="-2"/>
        </w:rPr>
        <w:t>SF</w:t>
      </w:r>
      <w:r w:rsidRPr="00DD0780">
        <w:rPr>
          <w:spacing w:val="-2"/>
          <w:rtl/>
          <w:lang w:bidi="ar-EG"/>
        </w:rPr>
        <w:t xml:space="preserve"> </w:t>
      </w:r>
      <w:r w:rsidRPr="00DD0780">
        <w:rPr>
          <w:spacing w:val="-2"/>
        </w:rPr>
        <w:t>=</w:t>
      </w:r>
      <w:r w:rsidRPr="00DD0780">
        <w:rPr>
          <w:spacing w:val="-2"/>
          <w:rtl/>
          <w:lang w:bidi="ar-EG"/>
        </w:rPr>
        <w:t xml:space="preserve"> </w:t>
      </w:r>
      <w:r w:rsidRPr="00DD0780">
        <w:rPr>
          <w:spacing w:val="-2"/>
        </w:rPr>
        <w:t>256/2</w:t>
      </w:r>
      <w:r w:rsidRPr="00DD0780">
        <w:rPr>
          <w:i/>
          <w:iCs/>
          <w:spacing w:val="-2"/>
          <w:vertAlign w:val="superscript"/>
        </w:rPr>
        <w:t>k</w:t>
      </w:r>
      <w:r w:rsidRPr="00DD0780">
        <w:rPr>
          <w:spacing w:val="-2"/>
          <w:rtl/>
        </w:rPr>
        <w:t xml:space="preserve">. وبناءً على ذلك، قد يتراوح عامل التمديد من </w:t>
      </w:r>
      <w:r w:rsidRPr="00DD0780">
        <w:rPr>
          <w:spacing w:val="-2"/>
        </w:rPr>
        <w:t>256</w:t>
      </w:r>
      <w:r w:rsidRPr="00DD0780">
        <w:rPr>
          <w:spacing w:val="-2"/>
          <w:rtl/>
        </w:rPr>
        <w:t xml:space="preserve"> نزولاً حتى </w:t>
      </w:r>
      <w:r w:rsidRPr="00DD0780">
        <w:rPr>
          <w:spacing w:val="-2"/>
        </w:rPr>
        <w:t>4</w:t>
      </w:r>
      <w:r w:rsidRPr="00DD0780">
        <w:rPr>
          <w:spacing w:val="-2"/>
          <w:rtl/>
        </w:rPr>
        <w:t>. ويساوي عامل التمديد</w:t>
      </w:r>
      <w:r w:rsidR="008D1337" w:rsidRPr="00DD0780">
        <w:rPr>
          <w:rFonts w:hint="cs"/>
          <w:spacing w:val="-2"/>
          <w:rtl/>
        </w:rPr>
        <w:t> </w:t>
      </w:r>
      <w:r w:rsidRPr="00DD0780">
        <w:rPr>
          <w:spacing w:val="-2"/>
        </w:rPr>
        <w:t>SF</w:t>
      </w:r>
      <w:r w:rsidRPr="00DD0780">
        <w:rPr>
          <w:spacing w:val="-2"/>
          <w:rtl/>
        </w:rPr>
        <w:t xml:space="preserve"> </w:t>
      </w:r>
      <w:r w:rsidRPr="00DD0780">
        <w:rPr>
          <w:spacing w:val="-4"/>
          <w:rtl/>
        </w:rPr>
        <w:t>للقناة</w:t>
      </w:r>
      <w:r w:rsidR="008D1337" w:rsidRPr="00DD0780">
        <w:rPr>
          <w:rFonts w:hint="cs"/>
          <w:spacing w:val="-4"/>
          <w:rtl/>
        </w:rPr>
        <w:t> </w:t>
      </w:r>
      <w:r w:rsidRPr="00DD0780">
        <w:rPr>
          <w:spacing w:val="-4"/>
        </w:rPr>
        <w:t>DPCCH</w:t>
      </w:r>
      <w:r w:rsidRPr="00DD0780">
        <w:rPr>
          <w:spacing w:val="-4"/>
          <w:rtl/>
        </w:rPr>
        <w:t xml:space="preserve"> للوصلة الصاعدة على الدوام </w:t>
      </w:r>
      <w:r w:rsidRPr="00DD0780">
        <w:rPr>
          <w:spacing w:val="-4"/>
        </w:rPr>
        <w:t>256</w:t>
      </w:r>
      <w:r w:rsidRPr="00DD0780">
        <w:rPr>
          <w:spacing w:val="-4"/>
          <w:rtl/>
        </w:rPr>
        <w:t xml:space="preserve">، أي أن هناك </w:t>
      </w:r>
      <w:r w:rsidRPr="00DD0780">
        <w:rPr>
          <w:spacing w:val="-4"/>
          <w:lang w:bidi="ar-EG"/>
        </w:rPr>
        <w:t>10</w:t>
      </w:r>
      <w:r w:rsidRPr="00DD0780">
        <w:rPr>
          <w:spacing w:val="-4"/>
          <w:rtl/>
        </w:rPr>
        <w:t xml:space="preserve"> بتات لكل فجوة من فجوات القناة </w:t>
      </w:r>
      <w:r w:rsidRPr="00DD0780">
        <w:rPr>
          <w:spacing w:val="-4"/>
        </w:rPr>
        <w:t>DPCCH</w:t>
      </w:r>
      <w:r w:rsidRPr="00DD0780">
        <w:rPr>
          <w:spacing w:val="-4"/>
          <w:rtl/>
        </w:rPr>
        <w:t xml:space="preserve"> للوصلة الصاعدة.</w:t>
      </w:r>
    </w:p>
    <w:p w:rsidR="00962EED" w:rsidRPr="00DD0780" w:rsidRDefault="00962EED" w:rsidP="008D1337">
      <w:pPr>
        <w:rPr>
          <w:rtl/>
        </w:rPr>
      </w:pPr>
      <w:r w:rsidRPr="00DD0780">
        <w:rPr>
          <w:rtl/>
        </w:rPr>
        <w:t xml:space="preserve">وتُستخدم بتات المعلومات الراجعة </w:t>
      </w:r>
      <w:r w:rsidRPr="00DD0780">
        <w:t>(FBI)</w:t>
      </w:r>
      <w:r w:rsidRPr="00DD0780">
        <w:rPr>
          <w:rtl/>
        </w:rPr>
        <w:t xml:space="preserve"> لدعم تقنيات تتطلب التغذية المرتجعة من تجهيزات المستعمل إلى نقطة نفاذ الساتل</w:t>
      </w:r>
      <w:r w:rsidR="008D1337" w:rsidRPr="00DD0780">
        <w:rPr>
          <w:rFonts w:hint="cs"/>
          <w:rtl/>
        </w:rPr>
        <w:t> </w:t>
      </w:r>
      <w:r w:rsidRPr="00DD0780">
        <w:t>RAN</w:t>
      </w:r>
      <w:r w:rsidRPr="00DD0780">
        <w:rPr>
          <w:rtl/>
        </w:rPr>
        <w:t xml:space="preserve">، بما في ذلك تنوع الإرسال بأسلوب العروة المغلقة والإرسال بتنوع انتقاء البقعة </w:t>
      </w:r>
      <w:r w:rsidRPr="00DD0780">
        <w:t>(SSDT)</w:t>
      </w:r>
      <w:r w:rsidRPr="00DD0780">
        <w:rPr>
          <w:rtl/>
        </w:rPr>
        <w:t>.</w:t>
      </w:r>
    </w:p>
    <w:p w:rsidR="00962EED" w:rsidRPr="00DD0780" w:rsidRDefault="00962EED" w:rsidP="00962EED">
      <w:pPr>
        <w:rPr>
          <w:rtl/>
        </w:rPr>
      </w:pPr>
      <w:r w:rsidRPr="00DD0780">
        <w:rPr>
          <w:rtl/>
        </w:rPr>
        <w:t xml:space="preserve">ويشكل </w:t>
      </w:r>
      <w:r w:rsidRPr="00DD0780">
        <w:t>72</w:t>
      </w:r>
      <w:r w:rsidRPr="00DD0780">
        <w:rPr>
          <w:rtl/>
        </w:rPr>
        <w:t xml:space="preserve"> رتلاً من الأرتال المتتالية للوصلة الصاعدة رتلاً ثانوياً طوله </w:t>
      </w:r>
      <w:r w:rsidRPr="00DD0780">
        <w:t>ms 720</w:t>
      </w:r>
      <w:r w:rsidRPr="00DD0780">
        <w:rPr>
          <w:rtl/>
        </w:rPr>
        <w:t>.</w:t>
      </w:r>
    </w:p>
    <w:p w:rsidR="00962EED" w:rsidRPr="00DD0780" w:rsidRDefault="00962EED" w:rsidP="00962EED">
      <w:pPr>
        <w:rPr>
          <w:spacing w:val="-2"/>
          <w:rtl/>
          <w:lang w:val="en-CA" w:bidi="ar-EG"/>
        </w:rPr>
      </w:pPr>
      <w:r w:rsidRPr="00DD0780">
        <w:rPr>
          <w:spacing w:val="-2"/>
          <w:rtl/>
        </w:rPr>
        <w:t xml:space="preserve">ويرد في الجدولين </w:t>
      </w:r>
      <w:r w:rsidRPr="00DD0780">
        <w:rPr>
          <w:spacing w:val="-2"/>
          <w:lang w:val="en-CA"/>
        </w:rPr>
        <w:t>47</w:t>
      </w:r>
      <w:r w:rsidRPr="00DD0780">
        <w:rPr>
          <w:spacing w:val="-2"/>
          <w:rtl/>
          <w:lang w:val="en-CA" w:bidi="ar-EG"/>
        </w:rPr>
        <w:t xml:space="preserve"> و</w:t>
      </w:r>
      <w:r w:rsidRPr="00DD0780">
        <w:rPr>
          <w:spacing w:val="-2"/>
          <w:lang w:val="en-CA" w:bidi="ar-EG"/>
        </w:rPr>
        <w:t>48</w:t>
      </w:r>
      <w:r w:rsidRPr="00DD0780">
        <w:rPr>
          <w:spacing w:val="-2"/>
          <w:rtl/>
          <w:lang w:val="en-CA" w:bidi="ar-EG"/>
        </w:rPr>
        <w:t xml:space="preserve"> العدد الدقيق من بتات قناة </w:t>
      </w:r>
      <w:r w:rsidRPr="00DD0780">
        <w:rPr>
          <w:spacing w:val="-2"/>
          <w:lang w:val="en-CA" w:bidi="ar-EG"/>
        </w:rPr>
        <w:t>DPDCH</w:t>
      </w:r>
      <w:r w:rsidRPr="00DD0780">
        <w:rPr>
          <w:spacing w:val="-2"/>
          <w:rtl/>
          <w:lang w:val="en-CA" w:bidi="ar-EG"/>
        </w:rPr>
        <w:t xml:space="preserve"> للوصلة الصاعدة والمجالات المختلفة لقناة </w:t>
      </w:r>
      <w:r w:rsidRPr="00DD0780">
        <w:rPr>
          <w:spacing w:val="-2"/>
          <w:lang w:val="en-CA" w:bidi="ar-EG"/>
        </w:rPr>
        <w:t>DPCCH</w:t>
      </w:r>
      <w:r w:rsidRPr="00DD0780">
        <w:rPr>
          <w:spacing w:val="-2"/>
          <w:rtl/>
          <w:lang w:val="en-CA" w:bidi="ar-EG"/>
        </w:rPr>
        <w:t xml:space="preserve"> للوصلة الصاعدة (</w:t>
      </w:r>
      <w:r w:rsidRPr="00DD0780">
        <w:rPr>
          <w:spacing w:val="-2"/>
          <w:lang w:val="en-CA" w:bidi="ar-EG"/>
        </w:rPr>
        <w:t>N</w:t>
      </w:r>
      <w:r w:rsidRPr="00DD0780">
        <w:rPr>
          <w:spacing w:val="-2"/>
          <w:vertAlign w:val="subscript"/>
          <w:lang w:val="en-CA" w:bidi="ar-EG"/>
        </w:rPr>
        <w:t>pilot</w:t>
      </w:r>
      <w:r w:rsidRPr="00DD0780">
        <w:rPr>
          <w:spacing w:val="-2"/>
          <w:rtl/>
          <w:lang w:val="en-CA" w:bidi="ar-EG"/>
        </w:rPr>
        <w:t xml:space="preserve"> و</w:t>
      </w:r>
      <w:r w:rsidRPr="00DD0780">
        <w:rPr>
          <w:spacing w:val="-2"/>
          <w:lang w:val="en-CA" w:bidi="ar-EG"/>
        </w:rPr>
        <w:t>N</w:t>
      </w:r>
      <w:r w:rsidRPr="00DD0780">
        <w:rPr>
          <w:spacing w:val="-2"/>
          <w:vertAlign w:val="subscript"/>
          <w:lang w:val="en-CA" w:bidi="ar-EG"/>
        </w:rPr>
        <w:t>TFCI</w:t>
      </w:r>
      <w:r w:rsidRPr="00DD0780">
        <w:rPr>
          <w:spacing w:val="-2"/>
          <w:rtl/>
          <w:lang w:val="en-CA" w:bidi="ar-EG"/>
        </w:rPr>
        <w:t xml:space="preserve"> و</w:t>
      </w:r>
      <w:r w:rsidRPr="00DD0780">
        <w:rPr>
          <w:spacing w:val="-2"/>
          <w:lang w:val="en-CA" w:bidi="ar-EG"/>
        </w:rPr>
        <w:t>N</w:t>
      </w:r>
      <w:r w:rsidRPr="00DD0780">
        <w:rPr>
          <w:spacing w:val="-2"/>
          <w:vertAlign w:val="subscript"/>
          <w:lang w:val="en-CA" w:bidi="ar-EG"/>
        </w:rPr>
        <w:t>FBI</w:t>
      </w:r>
      <w:r w:rsidRPr="00DD0780">
        <w:rPr>
          <w:spacing w:val="-2"/>
          <w:rtl/>
          <w:lang w:val="en-CA" w:bidi="ar-EG"/>
        </w:rPr>
        <w:t xml:space="preserve"> و</w:t>
      </w:r>
      <w:r w:rsidRPr="00DD0780">
        <w:rPr>
          <w:spacing w:val="-2"/>
          <w:lang w:val="en-CA" w:bidi="ar-EG"/>
        </w:rPr>
        <w:t>N</w:t>
      </w:r>
      <w:r w:rsidRPr="00DD0780">
        <w:rPr>
          <w:spacing w:val="-2"/>
          <w:vertAlign w:val="subscript"/>
          <w:lang w:val="en-CA" w:bidi="ar-EG"/>
        </w:rPr>
        <w:t>TPC</w:t>
      </w:r>
      <w:r w:rsidRPr="00DD0780">
        <w:rPr>
          <w:spacing w:val="-2"/>
          <w:rtl/>
          <w:lang w:val="en-CA" w:bidi="ar-EG"/>
        </w:rPr>
        <w:t>). وتُشّكل الطبقات الأعلى المعلومات المتعلقة بنسق الفجوة ويمكن أن تعيد تشكيلها الطبقات الأعلى.</w:t>
      </w:r>
    </w:p>
    <w:p w:rsidR="00962EED" w:rsidRPr="00DD0780" w:rsidRDefault="00962EED" w:rsidP="0062020A">
      <w:pPr>
        <w:rPr>
          <w:rtl/>
          <w:lang w:val="en-CA" w:bidi="ar-EG"/>
        </w:rPr>
      </w:pPr>
      <w:r w:rsidRPr="00DD0780">
        <w:rPr>
          <w:rtl/>
          <w:lang w:val="en-CA" w:bidi="ar-EG"/>
        </w:rPr>
        <w:t xml:space="preserve">ومعدلات بتات ورموز القناة الواردة في الجدولين </w:t>
      </w:r>
      <w:r w:rsidRPr="00DD0780">
        <w:rPr>
          <w:lang w:val="en-CA" w:bidi="ar-EG"/>
        </w:rPr>
        <w:t>47</w:t>
      </w:r>
      <w:r w:rsidRPr="00DD0780">
        <w:rPr>
          <w:rtl/>
          <w:lang w:val="en-CA" w:bidi="ar-EG"/>
        </w:rPr>
        <w:t xml:space="preserve"> و</w:t>
      </w:r>
      <w:r w:rsidRPr="00DD0780">
        <w:rPr>
          <w:lang w:val="en-CA" w:bidi="ar-EG"/>
        </w:rPr>
        <w:t>48</w:t>
      </w:r>
      <w:r w:rsidRPr="00DD0780">
        <w:rPr>
          <w:rtl/>
          <w:lang w:val="en-CA" w:bidi="ar-EG"/>
        </w:rPr>
        <w:t xml:space="preserve"> هي معدلات ما قبل التمديد مباشرة. وترد النماذج الدليلية في</w:t>
      </w:r>
      <w:r w:rsidR="0062020A">
        <w:rPr>
          <w:rFonts w:hint="cs"/>
          <w:rtl/>
          <w:lang w:val="en-CA" w:bidi="ar-EG"/>
        </w:rPr>
        <w:t> </w:t>
      </w:r>
      <w:r w:rsidRPr="00DD0780">
        <w:rPr>
          <w:rtl/>
          <w:lang w:val="en-CA" w:bidi="ar-EG"/>
        </w:rPr>
        <w:t>الجدولين</w:t>
      </w:r>
      <w:r w:rsidR="008D1337" w:rsidRPr="00DD0780">
        <w:rPr>
          <w:rFonts w:hint="cs"/>
          <w:rtl/>
          <w:lang w:val="en-CA" w:bidi="ar-EG"/>
        </w:rPr>
        <w:t> </w:t>
      </w:r>
      <w:r w:rsidRPr="00DD0780">
        <w:rPr>
          <w:lang w:val="en-CA" w:bidi="ar-EG"/>
        </w:rPr>
        <w:t>50</w:t>
      </w:r>
      <w:r w:rsidRPr="00DD0780">
        <w:rPr>
          <w:rtl/>
          <w:lang w:val="en-CA" w:bidi="ar-EG"/>
        </w:rPr>
        <w:t xml:space="preserve"> و</w:t>
      </w:r>
      <w:r w:rsidRPr="00DD0780">
        <w:rPr>
          <w:lang w:val="en-CA" w:bidi="ar-EG"/>
        </w:rPr>
        <w:t>51</w:t>
      </w:r>
      <w:r w:rsidRPr="00DD0780">
        <w:rPr>
          <w:rtl/>
          <w:lang w:val="en-CA" w:bidi="ar-EG"/>
        </w:rPr>
        <w:t xml:space="preserve">، في حين يرد نموذج بتات </w:t>
      </w:r>
      <w:r w:rsidRPr="00DD0780">
        <w:rPr>
          <w:rtl/>
        </w:rPr>
        <w:t xml:space="preserve">مراقبة قدرة الإرسال </w:t>
      </w:r>
      <w:r w:rsidRPr="00DD0780">
        <w:rPr>
          <w:lang w:val="en-CA"/>
        </w:rPr>
        <w:t>(TPC)</w:t>
      </w:r>
      <w:r w:rsidRPr="00DD0780">
        <w:rPr>
          <w:rtl/>
          <w:lang w:val="en-CA" w:bidi="ar-EG"/>
        </w:rPr>
        <w:t xml:space="preserve"> في الجدول </w:t>
      </w:r>
      <w:r w:rsidRPr="00DD0780">
        <w:rPr>
          <w:lang w:val="en-CA" w:bidi="ar-EG"/>
        </w:rPr>
        <w:t>53</w:t>
      </w:r>
      <w:r w:rsidRPr="00DD0780">
        <w:rPr>
          <w:rtl/>
          <w:lang w:val="en-CA" w:bidi="ar-EG"/>
        </w:rPr>
        <w:t>.</w:t>
      </w:r>
    </w:p>
    <w:p w:rsidR="00962EED" w:rsidRPr="00DD0780" w:rsidRDefault="00962EED" w:rsidP="00962EED">
      <w:pPr>
        <w:rPr>
          <w:rtl/>
          <w:lang w:val="en-CA" w:bidi="ar-EG"/>
        </w:rPr>
      </w:pPr>
      <w:r w:rsidRPr="00DD0780">
        <w:rPr>
          <w:rtl/>
          <w:lang w:val="en-CA" w:bidi="ar-EG"/>
        </w:rPr>
        <w:t xml:space="preserve">وفي الأسلوب الاختياري جيم، يطبق الجدولان </w:t>
      </w:r>
      <w:r w:rsidRPr="00DD0780">
        <w:rPr>
          <w:lang w:val="en-CA" w:bidi="ar-EG"/>
        </w:rPr>
        <w:t>49</w:t>
      </w:r>
      <w:r w:rsidRPr="00DD0780">
        <w:rPr>
          <w:rtl/>
          <w:lang w:val="en-CA" w:bidi="ar-EG"/>
        </w:rPr>
        <w:t xml:space="preserve"> و</w:t>
      </w:r>
      <w:r w:rsidRPr="00DD0780">
        <w:rPr>
          <w:lang w:val="en-CA" w:bidi="ar-EG"/>
        </w:rPr>
        <w:t>52</w:t>
      </w:r>
      <w:r w:rsidRPr="00DD0780">
        <w:rPr>
          <w:rtl/>
          <w:lang w:val="en-CA" w:bidi="ar-EG"/>
        </w:rPr>
        <w:t xml:space="preserve"> بدلاً من الجدولين </w:t>
      </w:r>
      <w:r w:rsidRPr="00DD0780">
        <w:rPr>
          <w:lang w:val="en-CA" w:bidi="ar-EG"/>
        </w:rPr>
        <w:t>48</w:t>
      </w:r>
      <w:r w:rsidRPr="00DD0780">
        <w:rPr>
          <w:rtl/>
          <w:lang w:val="en-CA" w:bidi="ar-EG"/>
        </w:rPr>
        <w:t xml:space="preserve"> و</w:t>
      </w:r>
      <w:r w:rsidRPr="00DD0780">
        <w:rPr>
          <w:lang w:val="en-CA" w:bidi="ar-EG"/>
        </w:rPr>
        <w:t>51</w:t>
      </w:r>
      <w:r w:rsidRPr="00DD0780">
        <w:rPr>
          <w:rtl/>
          <w:lang w:val="en-CA" w:bidi="ar-EG"/>
        </w:rPr>
        <w:t xml:space="preserve"> على التوالي.</w:t>
      </w:r>
    </w:p>
    <w:p w:rsidR="00962EED" w:rsidRPr="00DD0780" w:rsidRDefault="00962EED" w:rsidP="00D752CA">
      <w:pPr>
        <w:pStyle w:val="TableNo"/>
        <w:rPr>
          <w:rtl/>
        </w:rPr>
      </w:pPr>
      <w:r w:rsidRPr="00DD0780">
        <w:rPr>
          <w:rtl/>
        </w:rPr>
        <w:lastRenderedPageBreak/>
        <w:t>الج</w:t>
      </w:r>
      <w:r w:rsidR="0000351B" w:rsidRPr="00DD0780">
        <w:rPr>
          <w:rFonts w:hint="cs"/>
          <w:rtl/>
        </w:rPr>
        <w:t>ـ</w:t>
      </w:r>
      <w:r w:rsidRPr="00DD0780">
        <w:rPr>
          <w:rtl/>
        </w:rPr>
        <w:t xml:space="preserve">دول </w:t>
      </w:r>
      <w:r w:rsidRPr="00DD0780">
        <w:t>47</w:t>
      </w:r>
    </w:p>
    <w:p w:rsidR="00962EED" w:rsidRPr="00DD0780" w:rsidRDefault="00962EED" w:rsidP="00D752CA">
      <w:pPr>
        <w:pStyle w:val="Tabletitle"/>
        <w:rPr>
          <w:rFonts w:hint="eastAsia"/>
          <w:rtl/>
          <w:lang w:val="en-CA"/>
        </w:rPr>
      </w:pPr>
      <w:r w:rsidRPr="00DD0780">
        <w:rPr>
          <w:rtl/>
        </w:rPr>
        <w:t xml:space="preserve">مجالات القناة </w:t>
      </w:r>
      <w:r w:rsidRPr="00DD0780">
        <w:rPr>
          <w:lang w:val="en-CA"/>
        </w:rPr>
        <w:t>DPDCH</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809"/>
        <w:gridCol w:w="1809"/>
        <w:gridCol w:w="1064"/>
        <w:gridCol w:w="1170"/>
        <w:gridCol w:w="957"/>
        <w:gridCol w:w="1064"/>
      </w:tblGrid>
      <w:tr w:rsidR="00962EED" w:rsidRPr="00DD0780" w:rsidTr="00844957">
        <w:trPr>
          <w:cantSplit/>
          <w:jc w:val="center"/>
        </w:trPr>
        <w:tc>
          <w:tcPr>
            <w:tcW w:w="1772" w:type="dxa"/>
            <w:tcBorders>
              <w:top w:val="single" w:sz="4" w:space="0" w:color="auto"/>
              <w:left w:val="single" w:sz="4" w:space="0" w:color="auto"/>
              <w:bottom w:val="single" w:sz="4" w:space="0" w:color="auto"/>
              <w:right w:val="single" w:sz="4" w:space="0" w:color="auto"/>
            </w:tcBorders>
            <w:hideMark/>
          </w:tcPr>
          <w:p w:rsidR="00962EED" w:rsidRPr="00DD0780" w:rsidRDefault="00962EED" w:rsidP="00E07A85">
            <w:pPr>
              <w:pStyle w:val="Tablehead"/>
              <w:rPr>
                <w:rFonts w:ascii="Calibri" w:eastAsia="???????W5 (Prop)" w:hAnsi="Calibri"/>
                <w:lang w:val="en-CA"/>
              </w:rPr>
            </w:pPr>
            <w:r w:rsidRPr="00DD0780">
              <w:rPr>
                <w:rFonts w:eastAsia="???????W5 (Prop)"/>
                <w:rtl/>
              </w:rPr>
              <w:t xml:space="preserve">نسق الفجوة رقم </w:t>
            </w:r>
            <w:r w:rsidRPr="00DD0780">
              <w:rPr>
                <w:rFonts w:eastAsia="???????W5 (Prop)" w:cs="Times New Roman"/>
                <w:lang w:val="en-CA"/>
              </w:rPr>
              <w:t>i</w:t>
            </w:r>
          </w:p>
        </w:tc>
        <w:tc>
          <w:tcPr>
            <w:tcW w:w="1809" w:type="dxa"/>
            <w:tcBorders>
              <w:top w:val="single" w:sz="4" w:space="0" w:color="auto"/>
              <w:left w:val="single" w:sz="4" w:space="0" w:color="auto"/>
              <w:bottom w:val="single" w:sz="4" w:space="0" w:color="auto"/>
              <w:right w:val="single" w:sz="4" w:space="0" w:color="auto"/>
            </w:tcBorders>
            <w:hideMark/>
          </w:tcPr>
          <w:p w:rsidR="00962EED" w:rsidRPr="00DD0780" w:rsidRDefault="00962EED" w:rsidP="00D623A8">
            <w:pPr>
              <w:pStyle w:val="Tablehead"/>
              <w:rPr>
                <w:rFonts w:eastAsia="???????W5 (Prop)" w:hint="eastAsia"/>
              </w:rPr>
            </w:pPr>
            <w:r w:rsidRPr="00DD0780">
              <w:rPr>
                <w:rFonts w:eastAsia="???????W5 (Prop)"/>
                <w:rtl/>
              </w:rPr>
              <w:t>معدل بتات القناة</w:t>
            </w:r>
            <w:r w:rsidR="00D623A8" w:rsidRPr="00DD0780">
              <w:rPr>
                <w:rFonts w:eastAsia="???????W5 (Prop)" w:hint="cs"/>
                <w:rtl/>
              </w:rPr>
              <w:t xml:space="preserve"> </w:t>
            </w:r>
            <w:r w:rsidRPr="00DD0780">
              <w:rPr>
                <w:rFonts w:eastAsia="???????W5 (Prop)"/>
              </w:rPr>
              <w:t>(kbit/s)</w:t>
            </w:r>
          </w:p>
        </w:tc>
        <w:tc>
          <w:tcPr>
            <w:tcW w:w="1809" w:type="dxa"/>
            <w:tcBorders>
              <w:top w:val="single" w:sz="4" w:space="0" w:color="auto"/>
              <w:left w:val="single" w:sz="4" w:space="0" w:color="auto"/>
              <w:bottom w:val="single" w:sz="4" w:space="0" w:color="auto"/>
              <w:right w:val="single" w:sz="4" w:space="0" w:color="auto"/>
            </w:tcBorders>
            <w:hideMark/>
          </w:tcPr>
          <w:p w:rsidR="00962EED" w:rsidRPr="00DD0780" w:rsidRDefault="00962EED" w:rsidP="00E07A85">
            <w:pPr>
              <w:pStyle w:val="Tablehead"/>
              <w:rPr>
                <w:rFonts w:eastAsia="???????W5 (Prop)" w:hint="eastAsia"/>
              </w:rPr>
            </w:pPr>
            <w:r w:rsidRPr="00DD0780">
              <w:rPr>
                <w:rFonts w:eastAsia="???????W5 (Prop)"/>
                <w:rtl/>
              </w:rPr>
              <w:t>معدل رموز القناة</w:t>
            </w:r>
            <w:r w:rsidRPr="00DD0780">
              <w:rPr>
                <w:rFonts w:eastAsia="???????W5 (Prop)" w:hint="cs"/>
              </w:rPr>
              <w:t xml:space="preserve"> </w:t>
            </w:r>
            <w:r w:rsidRPr="00DD0780">
              <w:rPr>
                <w:rFonts w:eastAsia="???????W5 (Prop)" w:cs="Times New Roman Bold"/>
                <w:spacing w:val="-10"/>
              </w:rPr>
              <w:t>(ksymbol/s)</w:t>
            </w:r>
          </w:p>
        </w:tc>
        <w:tc>
          <w:tcPr>
            <w:tcW w:w="1064" w:type="dxa"/>
            <w:tcBorders>
              <w:top w:val="single" w:sz="4" w:space="0" w:color="auto"/>
              <w:left w:val="single" w:sz="4" w:space="0" w:color="auto"/>
              <w:bottom w:val="single" w:sz="4" w:space="0" w:color="auto"/>
              <w:right w:val="single" w:sz="4" w:space="0" w:color="auto"/>
            </w:tcBorders>
            <w:hideMark/>
          </w:tcPr>
          <w:p w:rsidR="00962EED" w:rsidRPr="00DD0780" w:rsidRDefault="00962EED" w:rsidP="00E07A85">
            <w:pPr>
              <w:pStyle w:val="Tablehead"/>
              <w:rPr>
                <w:rFonts w:eastAsia="???????W5 (Prop)" w:hint="eastAsia"/>
                <w:lang w:val="nl-NL"/>
              </w:rPr>
            </w:pPr>
            <w:r w:rsidRPr="00DD0780">
              <w:rPr>
                <w:rFonts w:eastAsia="???????W5 (Prop)"/>
                <w:rtl/>
                <w:lang w:val="nl-NL"/>
              </w:rPr>
              <w:t>عامل التمديد</w:t>
            </w:r>
          </w:p>
        </w:tc>
        <w:tc>
          <w:tcPr>
            <w:tcW w:w="1170" w:type="dxa"/>
            <w:tcBorders>
              <w:top w:val="single" w:sz="4" w:space="0" w:color="auto"/>
              <w:left w:val="single" w:sz="4" w:space="0" w:color="auto"/>
              <w:bottom w:val="single" w:sz="4" w:space="0" w:color="auto"/>
              <w:right w:val="single" w:sz="4" w:space="0" w:color="auto"/>
            </w:tcBorders>
            <w:hideMark/>
          </w:tcPr>
          <w:p w:rsidR="00962EED" w:rsidRPr="00DD0780" w:rsidRDefault="00962EED" w:rsidP="00E07A85">
            <w:pPr>
              <w:pStyle w:val="Tablehead"/>
              <w:rPr>
                <w:rFonts w:eastAsia="???????W5 (Prop)" w:hint="eastAsia"/>
                <w:lang w:val="nl-NL"/>
              </w:rPr>
            </w:pPr>
            <w:r w:rsidRPr="00DD0780">
              <w:rPr>
                <w:rFonts w:eastAsia="???????W5 (Prop)"/>
                <w:rtl/>
                <w:lang w:val="nl-NL"/>
              </w:rPr>
              <w:t>البتات/</w:t>
            </w:r>
          </w:p>
          <w:p w:rsidR="00962EED" w:rsidRPr="00DD0780" w:rsidRDefault="00962EED" w:rsidP="00E07A85">
            <w:pPr>
              <w:pStyle w:val="Tablehead"/>
              <w:rPr>
                <w:rFonts w:eastAsia="???????W5 (Prop)" w:hint="eastAsia"/>
                <w:rtl/>
                <w:lang w:val="nl-NL"/>
              </w:rPr>
            </w:pPr>
            <w:r w:rsidRPr="00DD0780">
              <w:rPr>
                <w:rFonts w:eastAsia="???????W5 (Prop)"/>
                <w:rtl/>
                <w:lang w:val="nl-NL"/>
              </w:rPr>
              <w:t>الرتل</w:t>
            </w:r>
          </w:p>
        </w:tc>
        <w:tc>
          <w:tcPr>
            <w:tcW w:w="957" w:type="dxa"/>
            <w:tcBorders>
              <w:top w:val="single" w:sz="4" w:space="0" w:color="auto"/>
              <w:left w:val="single" w:sz="4" w:space="0" w:color="auto"/>
              <w:bottom w:val="single" w:sz="4" w:space="0" w:color="auto"/>
              <w:right w:val="single" w:sz="4" w:space="0" w:color="auto"/>
            </w:tcBorders>
            <w:hideMark/>
          </w:tcPr>
          <w:p w:rsidR="00962EED" w:rsidRPr="00DD0780" w:rsidRDefault="00962EED" w:rsidP="00E07A85">
            <w:pPr>
              <w:pStyle w:val="Tablehead"/>
              <w:rPr>
                <w:rFonts w:eastAsia="???????W5 (Prop)" w:hint="eastAsia"/>
                <w:lang w:val="nl-NL"/>
              </w:rPr>
            </w:pPr>
            <w:r w:rsidRPr="00DD0780">
              <w:rPr>
                <w:rFonts w:eastAsia="???????W5 (Prop)"/>
                <w:rtl/>
                <w:lang w:val="nl-NL"/>
              </w:rPr>
              <w:t>البتات/</w:t>
            </w:r>
          </w:p>
          <w:p w:rsidR="00962EED" w:rsidRPr="00DD0780" w:rsidRDefault="00962EED" w:rsidP="00E07A85">
            <w:pPr>
              <w:pStyle w:val="Tablehead"/>
              <w:rPr>
                <w:rFonts w:eastAsia="???????W5 (Prop)" w:hint="eastAsia"/>
                <w:rtl/>
                <w:lang w:val="nl-NL"/>
              </w:rPr>
            </w:pPr>
            <w:r w:rsidRPr="00DD0780">
              <w:rPr>
                <w:rFonts w:eastAsia="???????W5 (Prop)"/>
                <w:rtl/>
                <w:lang w:val="nl-NL"/>
              </w:rPr>
              <w:t>الفجوة</w:t>
            </w:r>
          </w:p>
        </w:tc>
        <w:tc>
          <w:tcPr>
            <w:tcW w:w="1064" w:type="dxa"/>
            <w:tcBorders>
              <w:top w:val="single" w:sz="4" w:space="0" w:color="auto"/>
              <w:left w:val="single" w:sz="4" w:space="0" w:color="auto"/>
              <w:bottom w:val="single" w:sz="4" w:space="0" w:color="auto"/>
              <w:right w:val="single" w:sz="4" w:space="0" w:color="auto"/>
            </w:tcBorders>
            <w:hideMark/>
          </w:tcPr>
          <w:p w:rsidR="00962EED" w:rsidRPr="00DD0780" w:rsidRDefault="00962EED" w:rsidP="00E07A85">
            <w:pPr>
              <w:pStyle w:val="Tablehead"/>
              <w:rPr>
                <w:rFonts w:hint="eastAsia"/>
                <w:lang w:val="nl-NL"/>
              </w:rPr>
            </w:pPr>
            <w:r w:rsidRPr="00DD0780">
              <w:rPr>
                <w:lang w:val="nl-NL"/>
              </w:rPr>
              <w:t>N</w:t>
            </w:r>
            <w:r w:rsidRPr="00DD0780">
              <w:rPr>
                <w:vertAlign w:val="subscript"/>
              </w:rPr>
              <w:t>data</w:t>
            </w:r>
          </w:p>
        </w:tc>
      </w:tr>
      <w:tr w:rsidR="00844957" w:rsidRPr="00DD0780" w:rsidTr="00844957">
        <w:trPr>
          <w:cantSplit/>
          <w:jc w:val="center"/>
        </w:trPr>
        <w:tc>
          <w:tcPr>
            <w:tcW w:w="1772" w:type="dxa"/>
            <w:hideMark/>
          </w:tcPr>
          <w:p w:rsidR="00844957" w:rsidRPr="00DD0780" w:rsidRDefault="00844957" w:rsidP="00844957">
            <w:pPr>
              <w:pStyle w:val="Tabletext"/>
              <w:keepNext/>
              <w:keepLines/>
              <w:jc w:val="center"/>
            </w:pPr>
            <w:r w:rsidRPr="00DD0780">
              <w:t>0</w:t>
            </w:r>
          </w:p>
        </w:tc>
        <w:tc>
          <w:tcPr>
            <w:tcW w:w="1809" w:type="dxa"/>
            <w:hideMark/>
          </w:tcPr>
          <w:p w:rsidR="00844957" w:rsidRPr="00DD0780" w:rsidRDefault="00844957" w:rsidP="00844957">
            <w:pPr>
              <w:pStyle w:val="Tabletext"/>
              <w:keepNext/>
              <w:keepLines/>
              <w:jc w:val="center"/>
            </w:pPr>
            <w:r w:rsidRPr="00DD0780">
              <w:t>15</w:t>
            </w:r>
          </w:p>
        </w:tc>
        <w:tc>
          <w:tcPr>
            <w:tcW w:w="1809" w:type="dxa"/>
            <w:hideMark/>
          </w:tcPr>
          <w:p w:rsidR="00844957" w:rsidRPr="00DD0780" w:rsidRDefault="00844957" w:rsidP="00844957">
            <w:pPr>
              <w:pStyle w:val="Tabletext"/>
              <w:keepNext/>
              <w:keepLines/>
              <w:jc w:val="center"/>
            </w:pPr>
            <w:r w:rsidRPr="00DD0780">
              <w:t>15</w:t>
            </w:r>
          </w:p>
        </w:tc>
        <w:tc>
          <w:tcPr>
            <w:tcW w:w="1064" w:type="dxa"/>
            <w:hideMark/>
          </w:tcPr>
          <w:p w:rsidR="00844957" w:rsidRPr="00DD0780" w:rsidRDefault="00844957" w:rsidP="00844957">
            <w:pPr>
              <w:pStyle w:val="Tabletext"/>
              <w:keepNext/>
              <w:keepLines/>
              <w:jc w:val="center"/>
            </w:pPr>
            <w:r w:rsidRPr="00DD0780">
              <w:t>256</w:t>
            </w:r>
          </w:p>
        </w:tc>
        <w:tc>
          <w:tcPr>
            <w:tcW w:w="1170" w:type="dxa"/>
            <w:hideMark/>
          </w:tcPr>
          <w:p w:rsidR="00844957" w:rsidRPr="00DD0780" w:rsidRDefault="00844957" w:rsidP="00844957">
            <w:pPr>
              <w:pStyle w:val="Tabletext"/>
              <w:keepNext/>
              <w:keepLines/>
              <w:jc w:val="center"/>
            </w:pPr>
            <w:r w:rsidRPr="00DD0780">
              <w:t>150</w:t>
            </w:r>
          </w:p>
        </w:tc>
        <w:tc>
          <w:tcPr>
            <w:tcW w:w="957" w:type="dxa"/>
            <w:hideMark/>
          </w:tcPr>
          <w:p w:rsidR="00844957" w:rsidRPr="00DD0780" w:rsidRDefault="00844957" w:rsidP="00844957">
            <w:pPr>
              <w:pStyle w:val="Tabletext"/>
              <w:keepNext/>
              <w:keepLines/>
              <w:jc w:val="center"/>
            </w:pPr>
            <w:r w:rsidRPr="00DD0780">
              <w:t>10</w:t>
            </w:r>
          </w:p>
        </w:tc>
        <w:tc>
          <w:tcPr>
            <w:tcW w:w="1064" w:type="dxa"/>
            <w:hideMark/>
          </w:tcPr>
          <w:p w:rsidR="00844957" w:rsidRPr="00DD0780" w:rsidRDefault="00844957" w:rsidP="00844957">
            <w:pPr>
              <w:pStyle w:val="Tabletext"/>
              <w:keepNext/>
              <w:keepLines/>
              <w:jc w:val="center"/>
            </w:pPr>
            <w:r w:rsidRPr="00DD0780">
              <w:t>10</w:t>
            </w:r>
          </w:p>
        </w:tc>
      </w:tr>
      <w:tr w:rsidR="00844957" w:rsidRPr="00DD0780" w:rsidTr="00844957">
        <w:trPr>
          <w:cantSplit/>
          <w:jc w:val="center"/>
        </w:trPr>
        <w:tc>
          <w:tcPr>
            <w:tcW w:w="1772" w:type="dxa"/>
            <w:hideMark/>
          </w:tcPr>
          <w:p w:rsidR="00844957" w:rsidRPr="00DD0780" w:rsidRDefault="00844957" w:rsidP="00844957">
            <w:pPr>
              <w:pStyle w:val="Tabletext"/>
              <w:keepNext/>
              <w:keepLines/>
              <w:jc w:val="center"/>
            </w:pPr>
            <w:r w:rsidRPr="00DD0780">
              <w:t>1</w:t>
            </w:r>
          </w:p>
        </w:tc>
        <w:tc>
          <w:tcPr>
            <w:tcW w:w="1809" w:type="dxa"/>
            <w:hideMark/>
          </w:tcPr>
          <w:p w:rsidR="00844957" w:rsidRPr="00DD0780" w:rsidRDefault="00844957" w:rsidP="00844957">
            <w:pPr>
              <w:pStyle w:val="Tabletext"/>
              <w:keepNext/>
              <w:keepLines/>
              <w:jc w:val="center"/>
            </w:pPr>
            <w:r w:rsidRPr="00DD0780">
              <w:t>30</w:t>
            </w:r>
          </w:p>
        </w:tc>
        <w:tc>
          <w:tcPr>
            <w:tcW w:w="1809" w:type="dxa"/>
            <w:hideMark/>
          </w:tcPr>
          <w:p w:rsidR="00844957" w:rsidRPr="00DD0780" w:rsidRDefault="00844957" w:rsidP="00844957">
            <w:pPr>
              <w:pStyle w:val="Tabletext"/>
              <w:keepNext/>
              <w:keepLines/>
              <w:jc w:val="center"/>
            </w:pPr>
            <w:r w:rsidRPr="00DD0780">
              <w:t>30</w:t>
            </w:r>
          </w:p>
        </w:tc>
        <w:tc>
          <w:tcPr>
            <w:tcW w:w="1064" w:type="dxa"/>
            <w:hideMark/>
          </w:tcPr>
          <w:p w:rsidR="00844957" w:rsidRPr="00DD0780" w:rsidRDefault="00844957" w:rsidP="00844957">
            <w:pPr>
              <w:pStyle w:val="Tabletext"/>
              <w:keepNext/>
              <w:keepLines/>
              <w:jc w:val="center"/>
            </w:pPr>
            <w:r w:rsidRPr="00DD0780">
              <w:t>128</w:t>
            </w:r>
          </w:p>
        </w:tc>
        <w:tc>
          <w:tcPr>
            <w:tcW w:w="1170" w:type="dxa"/>
            <w:hideMark/>
          </w:tcPr>
          <w:p w:rsidR="00844957" w:rsidRPr="00DD0780" w:rsidRDefault="00844957" w:rsidP="00844957">
            <w:pPr>
              <w:pStyle w:val="Tabletext"/>
              <w:keepNext/>
              <w:keepLines/>
              <w:jc w:val="center"/>
            </w:pPr>
            <w:r w:rsidRPr="00DD0780">
              <w:t>300</w:t>
            </w:r>
          </w:p>
        </w:tc>
        <w:tc>
          <w:tcPr>
            <w:tcW w:w="957" w:type="dxa"/>
            <w:hideMark/>
          </w:tcPr>
          <w:p w:rsidR="00844957" w:rsidRPr="00DD0780" w:rsidRDefault="00844957" w:rsidP="00844957">
            <w:pPr>
              <w:pStyle w:val="Tabletext"/>
              <w:keepNext/>
              <w:keepLines/>
              <w:jc w:val="center"/>
            </w:pPr>
            <w:r w:rsidRPr="00DD0780">
              <w:t>20</w:t>
            </w:r>
          </w:p>
        </w:tc>
        <w:tc>
          <w:tcPr>
            <w:tcW w:w="1064" w:type="dxa"/>
            <w:hideMark/>
          </w:tcPr>
          <w:p w:rsidR="00844957" w:rsidRPr="00DD0780" w:rsidRDefault="00844957" w:rsidP="00844957">
            <w:pPr>
              <w:pStyle w:val="Tabletext"/>
              <w:keepNext/>
              <w:keepLines/>
              <w:jc w:val="center"/>
            </w:pPr>
            <w:r w:rsidRPr="00DD0780">
              <w:t>20</w:t>
            </w:r>
          </w:p>
        </w:tc>
      </w:tr>
      <w:tr w:rsidR="00844957" w:rsidRPr="00DD0780" w:rsidTr="00844957">
        <w:trPr>
          <w:cantSplit/>
          <w:jc w:val="center"/>
        </w:trPr>
        <w:tc>
          <w:tcPr>
            <w:tcW w:w="1772" w:type="dxa"/>
            <w:hideMark/>
          </w:tcPr>
          <w:p w:rsidR="00844957" w:rsidRPr="00DD0780" w:rsidRDefault="00844957" w:rsidP="00844957">
            <w:pPr>
              <w:pStyle w:val="Tabletext"/>
              <w:keepNext/>
              <w:keepLines/>
              <w:jc w:val="center"/>
            </w:pPr>
            <w:r w:rsidRPr="00DD0780">
              <w:t>2</w:t>
            </w:r>
          </w:p>
        </w:tc>
        <w:tc>
          <w:tcPr>
            <w:tcW w:w="1809" w:type="dxa"/>
            <w:hideMark/>
          </w:tcPr>
          <w:p w:rsidR="00844957" w:rsidRPr="00DD0780" w:rsidRDefault="00844957" w:rsidP="00844957">
            <w:pPr>
              <w:pStyle w:val="Tabletext"/>
              <w:keepNext/>
              <w:keepLines/>
              <w:jc w:val="center"/>
            </w:pPr>
            <w:r w:rsidRPr="00DD0780">
              <w:t>60</w:t>
            </w:r>
          </w:p>
        </w:tc>
        <w:tc>
          <w:tcPr>
            <w:tcW w:w="1809" w:type="dxa"/>
            <w:hideMark/>
          </w:tcPr>
          <w:p w:rsidR="00844957" w:rsidRPr="00DD0780" w:rsidRDefault="00844957" w:rsidP="00844957">
            <w:pPr>
              <w:pStyle w:val="Tabletext"/>
              <w:keepNext/>
              <w:keepLines/>
              <w:jc w:val="center"/>
            </w:pPr>
            <w:r w:rsidRPr="00DD0780">
              <w:t>60</w:t>
            </w:r>
          </w:p>
        </w:tc>
        <w:tc>
          <w:tcPr>
            <w:tcW w:w="1064" w:type="dxa"/>
            <w:hideMark/>
          </w:tcPr>
          <w:p w:rsidR="00844957" w:rsidRPr="00DD0780" w:rsidRDefault="00844957" w:rsidP="00844957">
            <w:pPr>
              <w:pStyle w:val="Tabletext"/>
              <w:keepNext/>
              <w:keepLines/>
              <w:jc w:val="center"/>
            </w:pPr>
            <w:r w:rsidRPr="00DD0780">
              <w:t>64</w:t>
            </w:r>
          </w:p>
        </w:tc>
        <w:tc>
          <w:tcPr>
            <w:tcW w:w="1170" w:type="dxa"/>
            <w:hideMark/>
          </w:tcPr>
          <w:p w:rsidR="00844957" w:rsidRPr="00DD0780" w:rsidRDefault="00844957" w:rsidP="00844957">
            <w:pPr>
              <w:pStyle w:val="Tabletext"/>
              <w:keepNext/>
              <w:keepLines/>
              <w:jc w:val="center"/>
            </w:pPr>
            <w:r w:rsidRPr="00DD0780">
              <w:t>600</w:t>
            </w:r>
          </w:p>
        </w:tc>
        <w:tc>
          <w:tcPr>
            <w:tcW w:w="957" w:type="dxa"/>
            <w:hideMark/>
          </w:tcPr>
          <w:p w:rsidR="00844957" w:rsidRPr="00DD0780" w:rsidRDefault="00844957" w:rsidP="00844957">
            <w:pPr>
              <w:pStyle w:val="Tabletext"/>
              <w:keepNext/>
              <w:keepLines/>
              <w:jc w:val="center"/>
            </w:pPr>
            <w:r w:rsidRPr="00DD0780">
              <w:t>40</w:t>
            </w:r>
          </w:p>
        </w:tc>
        <w:tc>
          <w:tcPr>
            <w:tcW w:w="1064" w:type="dxa"/>
            <w:hideMark/>
          </w:tcPr>
          <w:p w:rsidR="00844957" w:rsidRPr="00DD0780" w:rsidRDefault="00844957" w:rsidP="00844957">
            <w:pPr>
              <w:pStyle w:val="Tabletext"/>
              <w:keepNext/>
              <w:keepLines/>
              <w:jc w:val="center"/>
            </w:pPr>
            <w:r w:rsidRPr="00DD0780">
              <w:t>40</w:t>
            </w:r>
          </w:p>
        </w:tc>
      </w:tr>
      <w:tr w:rsidR="00844957" w:rsidRPr="00DD0780" w:rsidTr="00844957">
        <w:trPr>
          <w:cantSplit/>
          <w:jc w:val="center"/>
        </w:trPr>
        <w:tc>
          <w:tcPr>
            <w:tcW w:w="1772" w:type="dxa"/>
            <w:hideMark/>
          </w:tcPr>
          <w:p w:rsidR="00844957" w:rsidRPr="00DD0780" w:rsidRDefault="00844957" w:rsidP="00844957">
            <w:pPr>
              <w:pStyle w:val="Tabletext"/>
              <w:keepNext/>
              <w:keepLines/>
              <w:jc w:val="center"/>
            </w:pPr>
            <w:r w:rsidRPr="00DD0780">
              <w:t>3</w:t>
            </w:r>
          </w:p>
        </w:tc>
        <w:tc>
          <w:tcPr>
            <w:tcW w:w="1809" w:type="dxa"/>
            <w:hideMark/>
          </w:tcPr>
          <w:p w:rsidR="00844957" w:rsidRPr="00DD0780" w:rsidRDefault="00844957" w:rsidP="00844957">
            <w:pPr>
              <w:pStyle w:val="Tabletext"/>
              <w:keepNext/>
              <w:keepLines/>
              <w:jc w:val="center"/>
            </w:pPr>
            <w:r w:rsidRPr="00DD0780">
              <w:t>120</w:t>
            </w:r>
          </w:p>
        </w:tc>
        <w:tc>
          <w:tcPr>
            <w:tcW w:w="1809" w:type="dxa"/>
            <w:hideMark/>
          </w:tcPr>
          <w:p w:rsidR="00844957" w:rsidRPr="00DD0780" w:rsidRDefault="00844957" w:rsidP="00844957">
            <w:pPr>
              <w:pStyle w:val="Tabletext"/>
              <w:keepNext/>
              <w:keepLines/>
              <w:jc w:val="center"/>
            </w:pPr>
            <w:r w:rsidRPr="00DD0780">
              <w:t>120</w:t>
            </w:r>
          </w:p>
        </w:tc>
        <w:tc>
          <w:tcPr>
            <w:tcW w:w="1064" w:type="dxa"/>
            <w:hideMark/>
          </w:tcPr>
          <w:p w:rsidR="00844957" w:rsidRPr="00DD0780" w:rsidRDefault="00844957" w:rsidP="00844957">
            <w:pPr>
              <w:pStyle w:val="Tabletext"/>
              <w:keepNext/>
              <w:keepLines/>
              <w:jc w:val="center"/>
            </w:pPr>
            <w:r w:rsidRPr="00DD0780">
              <w:t>32</w:t>
            </w:r>
          </w:p>
        </w:tc>
        <w:tc>
          <w:tcPr>
            <w:tcW w:w="1170" w:type="dxa"/>
            <w:hideMark/>
          </w:tcPr>
          <w:p w:rsidR="00844957" w:rsidRPr="00DD0780" w:rsidRDefault="00844957" w:rsidP="00844957">
            <w:pPr>
              <w:pStyle w:val="Tabletext"/>
              <w:keepNext/>
              <w:keepLines/>
              <w:jc w:val="center"/>
            </w:pPr>
            <w:r w:rsidRPr="00DD0780">
              <w:t>1 200</w:t>
            </w:r>
          </w:p>
        </w:tc>
        <w:tc>
          <w:tcPr>
            <w:tcW w:w="957" w:type="dxa"/>
            <w:hideMark/>
          </w:tcPr>
          <w:p w:rsidR="00844957" w:rsidRPr="00DD0780" w:rsidRDefault="00844957" w:rsidP="00844957">
            <w:pPr>
              <w:pStyle w:val="Tabletext"/>
              <w:keepNext/>
              <w:keepLines/>
              <w:jc w:val="center"/>
            </w:pPr>
            <w:r w:rsidRPr="00DD0780">
              <w:t>80</w:t>
            </w:r>
          </w:p>
        </w:tc>
        <w:tc>
          <w:tcPr>
            <w:tcW w:w="1064" w:type="dxa"/>
            <w:hideMark/>
          </w:tcPr>
          <w:p w:rsidR="00844957" w:rsidRPr="00DD0780" w:rsidRDefault="00844957" w:rsidP="00844957">
            <w:pPr>
              <w:pStyle w:val="Tabletext"/>
              <w:keepNext/>
              <w:keepLines/>
              <w:jc w:val="center"/>
            </w:pPr>
            <w:r w:rsidRPr="00DD0780">
              <w:t>80</w:t>
            </w:r>
          </w:p>
        </w:tc>
      </w:tr>
      <w:tr w:rsidR="00844957" w:rsidRPr="00DD0780" w:rsidTr="00844957">
        <w:trPr>
          <w:cantSplit/>
          <w:jc w:val="center"/>
        </w:trPr>
        <w:tc>
          <w:tcPr>
            <w:tcW w:w="1772" w:type="dxa"/>
            <w:hideMark/>
          </w:tcPr>
          <w:p w:rsidR="00844957" w:rsidRPr="00DD0780" w:rsidRDefault="00844957" w:rsidP="00844957">
            <w:pPr>
              <w:pStyle w:val="Tabletext"/>
              <w:keepNext/>
              <w:keepLines/>
              <w:jc w:val="center"/>
            </w:pPr>
            <w:r w:rsidRPr="00DD0780">
              <w:t>4</w:t>
            </w:r>
          </w:p>
        </w:tc>
        <w:tc>
          <w:tcPr>
            <w:tcW w:w="1809" w:type="dxa"/>
            <w:hideMark/>
          </w:tcPr>
          <w:p w:rsidR="00844957" w:rsidRPr="00DD0780" w:rsidRDefault="00844957" w:rsidP="00844957">
            <w:pPr>
              <w:pStyle w:val="Tabletext"/>
              <w:keepNext/>
              <w:keepLines/>
              <w:jc w:val="center"/>
            </w:pPr>
            <w:r w:rsidRPr="00DD0780">
              <w:t>240</w:t>
            </w:r>
          </w:p>
        </w:tc>
        <w:tc>
          <w:tcPr>
            <w:tcW w:w="1809" w:type="dxa"/>
            <w:hideMark/>
          </w:tcPr>
          <w:p w:rsidR="00844957" w:rsidRPr="00DD0780" w:rsidRDefault="00844957" w:rsidP="00844957">
            <w:pPr>
              <w:pStyle w:val="Tabletext"/>
              <w:keepNext/>
              <w:keepLines/>
              <w:jc w:val="center"/>
            </w:pPr>
            <w:r w:rsidRPr="00DD0780">
              <w:t>240</w:t>
            </w:r>
          </w:p>
        </w:tc>
        <w:tc>
          <w:tcPr>
            <w:tcW w:w="1064" w:type="dxa"/>
            <w:hideMark/>
          </w:tcPr>
          <w:p w:rsidR="00844957" w:rsidRPr="00DD0780" w:rsidRDefault="00844957" w:rsidP="00844957">
            <w:pPr>
              <w:pStyle w:val="Tabletext"/>
              <w:keepNext/>
              <w:keepLines/>
              <w:jc w:val="center"/>
            </w:pPr>
            <w:r w:rsidRPr="00DD0780">
              <w:t>16</w:t>
            </w:r>
          </w:p>
        </w:tc>
        <w:tc>
          <w:tcPr>
            <w:tcW w:w="1170" w:type="dxa"/>
            <w:hideMark/>
          </w:tcPr>
          <w:p w:rsidR="00844957" w:rsidRPr="00DD0780" w:rsidRDefault="00844957" w:rsidP="00844957">
            <w:pPr>
              <w:pStyle w:val="Tabletext"/>
              <w:keepNext/>
              <w:keepLines/>
              <w:jc w:val="center"/>
            </w:pPr>
            <w:r w:rsidRPr="00DD0780">
              <w:t>2 400</w:t>
            </w:r>
          </w:p>
        </w:tc>
        <w:tc>
          <w:tcPr>
            <w:tcW w:w="957" w:type="dxa"/>
            <w:hideMark/>
          </w:tcPr>
          <w:p w:rsidR="00844957" w:rsidRPr="00DD0780" w:rsidRDefault="00844957" w:rsidP="00844957">
            <w:pPr>
              <w:pStyle w:val="Tabletext"/>
              <w:keepNext/>
              <w:keepLines/>
              <w:jc w:val="center"/>
            </w:pPr>
            <w:r w:rsidRPr="00DD0780">
              <w:t>160</w:t>
            </w:r>
          </w:p>
        </w:tc>
        <w:tc>
          <w:tcPr>
            <w:tcW w:w="1064" w:type="dxa"/>
            <w:hideMark/>
          </w:tcPr>
          <w:p w:rsidR="00844957" w:rsidRPr="00DD0780" w:rsidRDefault="00844957" w:rsidP="00844957">
            <w:pPr>
              <w:pStyle w:val="Tabletext"/>
              <w:keepNext/>
              <w:keepLines/>
              <w:jc w:val="center"/>
            </w:pPr>
            <w:r w:rsidRPr="00DD0780">
              <w:t>160</w:t>
            </w:r>
          </w:p>
        </w:tc>
      </w:tr>
      <w:tr w:rsidR="00844957" w:rsidRPr="00DD0780" w:rsidTr="00844957">
        <w:trPr>
          <w:cantSplit/>
          <w:jc w:val="center"/>
        </w:trPr>
        <w:tc>
          <w:tcPr>
            <w:tcW w:w="1772" w:type="dxa"/>
            <w:hideMark/>
          </w:tcPr>
          <w:p w:rsidR="00844957" w:rsidRPr="00DD0780" w:rsidRDefault="00844957" w:rsidP="00844957">
            <w:pPr>
              <w:pStyle w:val="Tabletext"/>
              <w:keepNext/>
              <w:keepLines/>
              <w:jc w:val="center"/>
            </w:pPr>
            <w:r w:rsidRPr="00DD0780">
              <w:t>5</w:t>
            </w:r>
          </w:p>
        </w:tc>
        <w:tc>
          <w:tcPr>
            <w:tcW w:w="1809" w:type="dxa"/>
            <w:hideMark/>
          </w:tcPr>
          <w:p w:rsidR="00844957" w:rsidRPr="00DD0780" w:rsidRDefault="00844957" w:rsidP="00844957">
            <w:pPr>
              <w:pStyle w:val="Tabletext"/>
              <w:keepNext/>
              <w:keepLines/>
              <w:jc w:val="center"/>
            </w:pPr>
            <w:r w:rsidRPr="00DD0780">
              <w:t>480</w:t>
            </w:r>
          </w:p>
        </w:tc>
        <w:tc>
          <w:tcPr>
            <w:tcW w:w="1809" w:type="dxa"/>
            <w:hideMark/>
          </w:tcPr>
          <w:p w:rsidR="00844957" w:rsidRPr="00DD0780" w:rsidRDefault="00844957" w:rsidP="00844957">
            <w:pPr>
              <w:pStyle w:val="Tabletext"/>
              <w:keepNext/>
              <w:keepLines/>
              <w:jc w:val="center"/>
            </w:pPr>
            <w:r w:rsidRPr="00DD0780">
              <w:t>480</w:t>
            </w:r>
          </w:p>
        </w:tc>
        <w:tc>
          <w:tcPr>
            <w:tcW w:w="1064" w:type="dxa"/>
            <w:hideMark/>
          </w:tcPr>
          <w:p w:rsidR="00844957" w:rsidRPr="00DD0780" w:rsidRDefault="00844957" w:rsidP="00844957">
            <w:pPr>
              <w:pStyle w:val="Tabletext"/>
              <w:keepNext/>
              <w:keepLines/>
              <w:jc w:val="center"/>
            </w:pPr>
            <w:r w:rsidRPr="00DD0780">
              <w:t>8</w:t>
            </w:r>
          </w:p>
        </w:tc>
        <w:tc>
          <w:tcPr>
            <w:tcW w:w="1170" w:type="dxa"/>
            <w:hideMark/>
          </w:tcPr>
          <w:p w:rsidR="00844957" w:rsidRPr="00DD0780" w:rsidRDefault="00844957" w:rsidP="00844957">
            <w:pPr>
              <w:pStyle w:val="Tabletext"/>
              <w:keepNext/>
              <w:keepLines/>
              <w:jc w:val="center"/>
            </w:pPr>
            <w:r w:rsidRPr="00DD0780">
              <w:t>4 800</w:t>
            </w:r>
          </w:p>
        </w:tc>
        <w:tc>
          <w:tcPr>
            <w:tcW w:w="957" w:type="dxa"/>
            <w:hideMark/>
          </w:tcPr>
          <w:p w:rsidR="00844957" w:rsidRPr="00DD0780" w:rsidRDefault="00844957" w:rsidP="00844957">
            <w:pPr>
              <w:pStyle w:val="Tabletext"/>
              <w:keepNext/>
              <w:keepLines/>
              <w:jc w:val="center"/>
            </w:pPr>
            <w:r w:rsidRPr="00DD0780">
              <w:t>320</w:t>
            </w:r>
          </w:p>
        </w:tc>
        <w:tc>
          <w:tcPr>
            <w:tcW w:w="1064" w:type="dxa"/>
            <w:hideMark/>
          </w:tcPr>
          <w:p w:rsidR="00844957" w:rsidRPr="00DD0780" w:rsidRDefault="00844957" w:rsidP="00844957">
            <w:pPr>
              <w:pStyle w:val="Tabletext"/>
              <w:keepNext/>
              <w:keepLines/>
              <w:jc w:val="center"/>
            </w:pPr>
            <w:r w:rsidRPr="00DD0780">
              <w:t>320</w:t>
            </w:r>
          </w:p>
        </w:tc>
      </w:tr>
      <w:tr w:rsidR="00844957" w:rsidRPr="00DD0780" w:rsidTr="00844957">
        <w:trPr>
          <w:cantSplit/>
          <w:jc w:val="center"/>
        </w:trPr>
        <w:tc>
          <w:tcPr>
            <w:tcW w:w="1772" w:type="dxa"/>
            <w:hideMark/>
          </w:tcPr>
          <w:p w:rsidR="00844957" w:rsidRPr="00DD0780" w:rsidRDefault="00844957" w:rsidP="00844957">
            <w:pPr>
              <w:pStyle w:val="Tabletext"/>
              <w:keepNext/>
              <w:keepLines/>
              <w:jc w:val="center"/>
            </w:pPr>
            <w:r w:rsidRPr="00DD0780">
              <w:t>6</w:t>
            </w:r>
          </w:p>
        </w:tc>
        <w:tc>
          <w:tcPr>
            <w:tcW w:w="1809" w:type="dxa"/>
            <w:hideMark/>
          </w:tcPr>
          <w:p w:rsidR="00844957" w:rsidRPr="00DD0780" w:rsidRDefault="00844957" w:rsidP="00844957">
            <w:pPr>
              <w:pStyle w:val="Tabletext"/>
              <w:keepNext/>
              <w:keepLines/>
              <w:jc w:val="center"/>
            </w:pPr>
            <w:r w:rsidRPr="00DD0780">
              <w:t>960</w:t>
            </w:r>
          </w:p>
        </w:tc>
        <w:tc>
          <w:tcPr>
            <w:tcW w:w="1809" w:type="dxa"/>
            <w:hideMark/>
          </w:tcPr>
          <w:p w:rsidR="00844957" w:rsidRPr="00DD0780" w:rsidRDefault="00844957" w:rsidP="00844957">
            <w:pPr>
              <w:pStyle w:val="Tabletext"/>
              <w:keepNext/>
              <w:keepLines/>
              <w:jc w:val="center"/>
            </w:pPr>
            <w:r w:rsidRPr="00DD0780">
              <w:t>960</w:t>
            </w:r>
          </w:p>
        </w:tc>
        <w:tc>
          <w:tcPr>
            <w:tcW w:w="1064" w:type="dxa"/>
            <w:hideMark/>
          </w:tcPr>
          <w:p w:rsidR="00844957" w:rsidRPr="00DD0780" w:rsidRDefault="00844957" w:rsidP="00844957">
            <w:pPr>
              <w:pStyle w:val="Tabletext"/>
              <w:keepNext/>
              <w:keepLines/>
              <w:jc w:val="center"/>
            </w:pPr>
            <w:r w:rsidRPr="00DD0780">
              <w:t>4</w:t>
            </w:r>
          </w:p>
        </w:tc>
        <w:tc>
          <w:tcPr>
            <w:tcW w:w="1170" w:type="dxa"/>
            <w:hideMark/>
          </w:tcPr>
          <w:p w:rsidR="00844957" w:rsidRPr="00DD0780" w:rsidRDefault="00844957" w:rsidP="00844957">
            <w:pPr>
              <w:pStyle w:val="Tabletext"/>
              <w:keepNext/>
              <w:keepLines/>
              <w:jc w:val="center"/>
            </w:pPr>
            <w:r w:rsidRPr="00DD0780">
              <w:t>9 600</w:t>
            </w:r>
          </w:p>
        </w:tc>
        <w:tc>
          <w:tcPr>
            <w:tcW w:w="957" w:type="dxa"/>
            <w:hideMark/>
          </w:tcPr>
          <w:p w:rsidR="00844957" w:rsidRPr="00DD0780" w:rsidRDefault="00844957" w:rsidP="00844957">
            <w:pPr>
              <w:pStyle w:val="Tabletext"/>
              <w:keepNext/>
              <w:keepLines/>
              <w:jc w:val="center"/>
            </w:pPr>
            <w:r w:rsidRPr="00DD0780">
              <w:t>640</w:t>
            </w:r>
          </w:p>
        </w:tc>
        <w:tc>
          <w:tcPr>
            <w:tcW w:w="1064" w:type="dxa"/>
            <w:hideMark/>
          </w:tcPr>
          <w:p w:rsidR="00844957" w:rsidRPr="00DD0780" w:rsidRDefault="00844957" w:rsidP="00844957">
            <w:pPr>
              <w:pStyle w:val="Tabletext"/>
              <w:keepNext/>
              <w:keepLines/>
              <w:jc w:val="center"/>
            </w:pPr>
            <w:r w:rsidRPr="00DD0780">
              <w:t>640</w:t>
            </w:r>
          </w:p>
        </w:tc>
      </w:tr>
    </w:tbl>
    <w:p w:rsidR="00962EED" w:rsidRPr="00DD0780" w:rsidRDefault="00962EED" w:rsidP="00E07A85">
      <w:pPr>
        <w:rPr>
          <w:sz w:val="18"/>
          <w:szCs w:val="24"/>
          <w:lang w:bidi="ar-EG"/>
        </w:rPr>
      </w:pPr>
    </w:p>
    <w:p w:rsidR="00962EED" w:rsidRPr="00DD0780" w:rsidRDefault="00962EED" w:rsidP="00D623A8">
      <w:pPr>
        <w:rPr>
          <w:spacing w:val="-2"/>
          <w:rtl/>
          <w:lang w:val="en-CA" w:bidi="ar-EG"/>
        </w:rPr>
      </w:pPr>
      <w:r w:rsidRPr="00DD0780">
        <w:rPr>
          <w:spacing w:val="-2"/>
          <w:rtl/>
          <w:lang w:val="en-CA" w:bidi="ar-EG"/>
        </w:rPr>
        <w:t>وهناك نوعان من القنوات المادية المكرسة للوصلة الصاعدة: تلك التي تتضمن</w:t>
      </w:r>
      <w:r w:rsidRPr="00DD0780">
        <w:rPr>
          <w:rtl/>
          <w:lang w:bidi="ar-EG"/>
        </w:rPr>
        <w:t xml:space="preserve"> </w:t>
      </w:r>
      <w:r w:rsidRPr="00DD0780">
        <w:rPr>
          <w:spacing w:val="-2"/>
          <w:rtl/>
          <w:lang w:val="en-CA" w:bidi="ar-EG"/>
        </w:rPr>
        <w:t xml:space="preserve">مبيّن توليفة نسق النقل </w:t>
      </w:r>
      <w:r w:rsidRPr="00DD0780">
        <w:rPr>
          <w:spacing w:val="-2"/>
          <w:lang w:val="en-CA" w:bidi="ar-EG"/>
        </w:rPr>
        <w:t>(TFCI)</w:t>
      </w:r>
      <w:r w:rsidRPr="00DD0780">
        <w:rPr>
          <w:spacing w:val="-2"/>
          <w:rtl/>
          <w:lang w:val="en-CA" w:bidi="ar-EG"/>
        </w:rPr>
        <w:t xml:space="preserve"> (أي لعدة خدمات متزامنة) وتلك التي لا تتضمن</w:t>
      </w:r>
      <w:r w:rsidRPr="00DD0780">
        <w:rPr>
          <w:rFonts w:hint="cs"/>
          <w:spacing w:val="-2"/>
          <w:lang w:val="en-CA" w:bidi="ar-EG"/>
        </w:rPr>
        <w:t xml:space="preserve"> </w:t>
      </w:r>
      <w:r w:rsidRPr="00DD0780">
        <w:rPr>
          <w:spacing w:val="-2"/>
          <w:rtl/>
          <w:lang w:val="en-CA" w:bidi="ar-EG"/>
        </w:rPr>
        <w:t xml:space="preserve">مبيّن </w:t>
      </w:r>
      <w:r w:rsidRPr="00DD0780">
        <w:rPr>
          <w:spacing w:val="-2"/>
          <w:lang w:val="en-CA" w:bidi="ar-EG"/>
        </w:rPr>
        <w:t>TFCI</w:t>
      </w:r>
      <w:r w:rsidRPr="00DD0780">
        <w:rPr>
          <w:spacing w:val="-2"/>
          <w:rtl/>
          <w:lang w:val="en-CA" w:bidi="ar-EG"/>
        </w:rPr>
        <w:t xml:space="preserve"> (أي لخدمات بمعدل ثابت). وينعكس هذا</w:t>
      </w:r>
      <w:r w:rsidR="009D458D" w:rsidRPr="00DD0780">
        <w:rPr>
          <w:rFonts w:hint="cs"/>
          <w:spacing w:val="-2"/>
          <w:rtl/>
          <w:lang w:val="en-CA" w:bidi="ar-EG"/>
        </w:rPr>
        <w:t>ن</w:t>
      </w:r>
      <w:r w:rsidRPr="00DD0780">
        <w:rPr>
          <w:spacing w:val="-2"/>
          <w:rtl/>
          <w:lang w:val="en-CA" w:bidi="ar-EG"/>
        </w:rPr>
        <w:t xml:space="preserve"> النوعان في الصفوف المتكررة في</w:t>
      </w:r>
      <w:r w:rsidR="00E07A85" w:rsidRPr="00DD0780">
        <w:rPr>
          <w:rFonts w:hint="cs"/>
          <w:spacing w:val="-2"/>
          <w:rtl/>
          <w:lang w:val="en-CA" w:bidi="ar-EG"/>
        </w:rPr>
        <w:t> </w:t>
      </w:r>
      <w:r w:rsidRPr="00DD0780">
        <w:rPr>
          <w:spacing w:val="-2"/>
          <w:rtl/>
          <w:lang w:val="en-CA" w:bidi="ar-EG"/>
        </w:rPr>
        <w:t>الجدول</w:t>
      </w:r>
      <w:r w:rsidR="00E07A85" w:rsidRPr="00DD0780">
        <w:rPr>
          <w:rFonts w:hint="cs"/>
          <w:spacing w:val="-2"/>
          <w:rtl/>
          <w:lang w:val="en-CA" w:bidi="ar-EG"/>
        </w:rPr>
        <w:t> </w:t>
      </w:r>
      <w:r w:rsidRPr="00DD0780">
        <w:rPr>
          <w:spacing w:val="-2"/>
          <w:lang w:val="en-CA" w:bidi="ar-EG"/>
        </w:rPr>
        <w:t>48</w:t>
      </w:r>
      <w:r w:rsidRPr="00DD0780">
        <w:rPr>
          <w:spacing w:val="-2"/>
          <w:rtl/>
          <w:lang w:val="en-CA" w:bidi="ar-EG"/>
        </w:rPr>
        <w:t xml:space="preserve">. وشبكة النفاذ الراديوي </w:t>
      </w:r>
      <w:r w:rsidRPr="00DD0780">
        <w:rPr>
          <w:spacing w:val="-2"/>
          <w:lang w:val="en-CA" w:bidi="ar-EG"/>
        </w:rPr>
        <w:t>(RAN)</w:t>
      </w:r>
      <w:r w:rsidRPr="00DD0780">
        <w:rPr>
          <w:spacing w:val="-2"/>
          <w:rtl/>
          <w:lang w:val="en-CA" w:bidi="ar-EG"/>
        </w:rPr>
        <w:t xml:space="preserve"> الساتلي هي التي تحدد إذا كان ينبغي نقل مبيّن </w:t>
      </w:r>
      <w:r w:rsidRPr="00DD0780">
        <w:rPr>
          <w:spacing w:val="-2"/>
          <w:lang w:val="en-CA" w:bidi="ar-EG"/>
        </w:rPr>
        <w:t>TFCI</w:t>
      </w:r>
      <w:r w:rsidRPr="00DD0780">
        <w:rPr>
          <w:spacing w:val="-2"/>
          <w:rtl/>
          <w:lang w:val="en-CA" w:bidi="ar-EG"/>
        </w:rPr>
        <w:t xml:space="preserve"> ويلزم أن تدعم جميع تجهيزات المستعمل استعمال مبيّن </w:t>
      </w:r>
      <w:r w:rsidRPr="00DD0780">
        <w:rPr>
          <w:spacing w:val="-2"/>
          <w:lang w:val="en-CA" w:bidi="ar-EG"/>
        </w:rPr>
        <w:t>TFCI</w:t>
      </w:r>
      <w:r w:rsidRPr="00DD0780">
        <w:rPr>
          <w:spacing w:val="-2"/>
          <w:rtl/>
          <w:lang w:val="en-CA" w:bidi="ar-EG"/>
        </w:rPr>
        <w:t xml:space="preserve"> في الوصلة الهابطة.</w:t>
      </w:r>
    </w:p>
    <w:p w:rsidR="00962EED" w:rsidRPr="00DD0780" w:rsidRDefault="00962EED" w:rsidP="00C6671F">
      <w:pPr>
        <w:rPr>
          <w:spacing w:val="-2"/>
          <w:lang w:val="en-CA" w:bidi="ar-EG"/>
        </w:rPr>
      </w:pPr>
      <w:r w:rsidRPr="00DD0780">
        <w:rPr>
          <w:spacing w:val="-2"/>
          <w:rtl/>
          <w:lang w:val="en-CA" w:bidi="ar-EG"/>
        </w:rPr>
        <w:t xml:space="preserve">وفي الأسلوب المضغوط، يتم تغيير أنساق فجوات القناة </w:t>
      </w:r>
      <w:r w:rsidRPr="00DD0780">
        <w:rPr>
          <w:spacing w:val="-2"/>
          <w:lang w:val="en-CA" w:bidi="ar-EG"/>
        </w:rPr>
        <w:t>DPCCH</w:t>
      </w:r>
      <w:r w:rsidRPr="00DD0780">
        <w:rPr>
          <w:spacing w:val="-2"/>
          <w:rtl/>
          <w:lang w:val="en-CA" w:bidi="ar-EG"/>
        </w:rPr>
        <w:t xml:space="preserve"> التي بها مجالات مبيّن </w:t>
      </w:r>
      <w:r w:rsidRPr="00DD0780">
        <w:rPr>
          <w:spacing w:val="-2"/>
          <w:lang w:val="en-CA" w:bidi="ar-EG"/>
        </w:rPr>
        <w:t>TFCI</w:t>
      </w:r>
      <w:r w:rsidRPr="00DD0780">
        <w:rPr>
          <w:spacing w:val="-2"/>
          <w:rtl/>
          <w:lang w:val="en-CA" w:bidi="ar-EG"/>
        </w:rPr>
        <w:t>. وهناك نوعان ممكنان من أنساق الفجوات المضغوطة لكل نسق فجوة عادي. ويطلق عليهما ألف وباء ويكون الاختيار بينهما على أساس عدد الفجوات المرسلة في</w:t>
      </w:r>
      <w:r w:rsidR="00C6671F" w:rsidRPr="00DD0780">
        <w:rPr>
          <w:rFonts w:hint="cs"/>
          <w:spacing w:val="-2"/>
          <w:rtl/>
          <w:lang w:val="en-CA" w:bidi="ar-EG"/>
        </w:rPr>
        <w:t> </w:t>
      </w:r>
      <w:r w:rsidRPr="00DD0780">
        <w:rPr>
          <w:spacing w:val="-2"/>
          <w:rtl/>
          <w:lang w:val="en-CA" w:bidi="ar-EG"/>
        </w:rPr>
        <w:t>كل رتل في الأسلوب المضغوط.</w:t>
      </w:r>
    </w:p>
    <w:p w:rsidR="00962EED" w:rsidRPr="00DD0780" w:rsidRDefault="0000351B" w:rsidP="00D752CA">
      <w:pPr>
        <w:pStyle w:val="TableNo"/>
        <w:rPr>
          <w:rtl/>
        </w:rPr>
      </w:pPr>
      <w:r w:rsidRPr="00DD0780">
        <w:rPr>
          <w:rFonts w:hint="cs"/>
          <w:rtl/>
        </w:rPr>
        <w:t>الجـدول</w:t>
      </w:r>
      <w:r w:rsidR="00962EED" w:rsidRPr="00DD0780">
        <w:rPr>
          <w:rtl/>
        </w:rPr>
        <w:t xml:space="preserve"> </w:t>
      </w:r>
      <w:r w:rsidR="00962EED" w:rsidRPr="00DD0780">
        <w:t>48</w:t>
      </w:r>
    </w:p>
    <w:p w:rsidR="00962EED" w:rsidRPr="00DD0780" w:rsidRDefault="00962EED" w:rsidP="00D752CA">
      <w:pPr>
        <w:pStyle w:val="Tabletitle"/>
        <w:rPr>
          <w:rFonts w:hint="eastAsia"/>
          <w:rtl/>
          <w:lang w:val="en-CA"/>
        </w:rPr>
      </w:pPr>
      <w:r w:rsidRPr="00DD0780">
        <w:rPr>
          <w:rtl/>
        </w:rPr>
        <w:t xml:space="preserve">مجالات القناة </w:t>
      </w:r>
      <w:r w:rsidRPr="00DD0780">
        <w:rPr>
          <w:lang w:val="en-CA"/>
        </w:rPr>
        <w:t>DPCCH</w:t>
      </w:r>
    </w:p>
    <w:tbl>
      <w:tblPr>
        <w:tblpPr w:leftFromText="142" w:rightFromText="142" w:vertAnchor="text" w:horzAnchor="margin" w:tblpY="106"/>
        <w:bidiVisu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33"/>
        <w:gridCol w:w="1126"/>
        <w:gridCol w:w="1239"/>
        <w:gridCol w:w="727"/>
        <w:gridCol w:w="808"/>
        <w:gridCol w:w="1211"/>
        <w:gridCol w:w="614"/>
        <w:gridCol w:w="622"/>
        <w:gridCol w:w="672"/>
        <w:gridCol w:w="578"/>
        <w:gridCol w:w="1293"/>
      </w:tblGrid>
      <w:tr w:rsidR="00962EED" w:rsidRPr="00DD0780" w:rsidTr="00844957">
        <w:trPr>
          <w:tblHeader/>
        </w:trPr>
        <w:tc>
          <w:tcPr>
            <w:tcW w:w="381"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ascii="Calibri" w:eastAsia="???????W5 (Prop)" w:hAnsi="Calibri"/>
                <w:lang w:val="en-CA"/>
              </w:rPr>
            </w:pPr>
            <w:r w:rsidRPr="00DD0780">
              <w:rPr>
                <w:rFonts w:eastAsia="???????W5 (Prop)"/>
                <w:rtl/>
              </w:rPr>
              <w:t xml:space="preserve">نسق الفجوة رقم </w:t>
            </w:r>
            <w:r w:rsidRPr="00DD0780">
              <w:rPr>
                <w:rFonts w:eastAsia="???????W5 (Prop)" w:cs="Times New Roman"/>
                <w:lang w:val="en-CA"/>
              </w:rPr>
              <w:t>i</w:t>
            </w:r>
          </w:p>
        </w:tc>
        <w:tc>
          <w:tcPr>
            <w:tcW w:w="585"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D623A8">
            <w:pPr>
              <w:pStyle w:val="Tablehead"/>
              <w:rPr>
                <w:rFonts w:eastAsia="???????W5 (Prop)" w:hint="eastAsia"/>
              </w:rPr>
            </w:pPr>
            <w:r w:rsidRPr="00DD0780">
              <w:rPr>
                <w:rFonts w:eastAsia="???????W5 (Prop)"/>
                <w:rtl/>
              </w:rPr>
              <w:t>معدل بتات القناة</w:t>
            </w:r>
            <w:r w:rsidR="00D623A8" w:rsidRPr="00DD0780">
              <w:rPr>
                <w:rFonts w:eastAsia="???????W5 (Prop)" w:hint="cs"/>
                <w:rtl/>
              </w:rPr>
              <w:t xml:space="preserve"> </w:t>
            </w:r>
            <w:r w:rsidRPr="00DD0780">
              <w:rPr>
                <w:rFonts w:eastAsia="???????W5 (Prop)"/>
              </w:rPr>
              <w:t>(kbit/s)</w:t>
            </w:r>
          </w:p>
        </w:tc>
        <w:tc>
          <w:tcPr>
            <w:tcW w:w="644"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eastAsia="???????W5 (Prop)" w:hint="eastAsia"/>
              </w:rPr>
            </w:pPr>
            <w:r w:rsidRPr="00DD0780">
              <w:rPr>
                <w:rFonts w:eastAsia="???????W5 (Prop)"/>
                <w:rtl/>
              </w:rPr>
              <w:t>معدل رموز القناة</w:t>
            </w:r>
            <w:r w:rsidRPr="00DD0780">
              <w:rPr>
                <w:rFonts w:eastAsia="???????W5 (Prop)" w:hint="cs"/>
              </w:rPr>
              <w:t xml:space="preserve"> </w:t>
            </w:r>
            <w:r w:rsidRPr="00DD0780">
              <w:rPr>
                <w:rFonts w:eastAsia="???????W5 (Prop)" w:cs="Times New Roman Bold"/>
                <w:spacing w:val="-10"/>
              </w:rPr>
              <w:t>(ksymbol/s)</w:t>
            </w:r>
          </w:p>
        </w:tc>
        <w:tc>
          <w:tcPr>
            <w:tcW w:w="378"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eastAsia="???????W5 (Prop)" w:hint="eastAsia"/>
                <w:lang w:val="nl-NL"/>
              </w:rPr>
            </w:pPr>
            <w:r w:rsidRPr="00DD0780">
              <w:rPr>
                <w:rFonts w:eastAsia="???????W5 (Prop)"/>
                <w:rtl/>
                <w:lang w:val="nl-NL"/>
              </w:rPr>
              <w:t>عامل التمديد</w:t>
            </w:r>
          </w:p>
        </w:tc>
        <w:tc>
          <w:tcPr>
            <w:tcW w:w="420"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eastAsia="???????W5 (Prop)" w:hint="eastAsia"/>
                <w:lang w:val="nl-NL"/>
              </w:rPr>
            </w:pPr>
            <w:r w:rsidRPr="00DD0780">
              <w:rPr>
                <w:rFonts w:eastAsia="???????W5 (Prop)"/>
                <w:rtl/>
                <w:lang w:val="nl-NL"/>
              </w:rPr>
              <w:t>البتات/</w:t>
            </w:r>
          </w:p>
          <w:p w:rsidR="00962EED" w:rsidRPr="00DD0780" w:rsidRDefault="00962EED" w:rsidP="00C6671F">
            <w:pPr>
              <w:pStyle w:val="Tablehead"/>
              <w:rPr>
                <w:rFonts w:eastAsia="???????W5 (Prop)" w:hint="eastAsia"/>
                <w:rtl/>
                <w:lang w:val="nl-NL"/>
              </w:rPr>
            </w:pPr>
            <w:r w:rsidRPr="00DD0780">
              <w:rPr>
                <w:rFonts w:eastAsia="???????W5 (Prop)"/>
                <w:rtl/>
                <w:lang w:val="nl-NL"/>
              </w:rPr>
              <w:t>الرتل</w:t>
            </w:r>
          </w:p>
        </w:tc>
        <w:tc>
          <w:tcPr>
            <w:tcW w:w="629"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eastAsia="???????W5 (Prop)" w:hint="eastAsia"/>
                <w:rtl/>
                <w:lang w:val="nl-NL"/>
              </w:rPr>
            </w:pPr>
            <w:r w:rsidRPr="00DD0780">
              <w:rPr>
                <w:rFonts w:eastAsia="???????W5 (Prop)"/>
                <w:rtl/>
                <w:lang w:val="nl-NL"/>
              </w:rPr>
              <w:t>البتات/الفجوة</w:t>
            </w:r>
          </w:p>
        </w:tc>
        <w:tc>
          <w:tcPr>
            <w:tcW w:w="319"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hint="eastAsia"/>
                <w:szCs w:val="22"/>
                <w:lang w:val="nl-NL"/>
              </w:rPr>
            </w:pPr>
            <w:r w:rsidRPr="00DD0780">
              <w:rPr>
                <w:szCs w:val="22"/>
                <w:lang w:val="nl-NL"/>
              </w:rPr>
              <w:t>N</w:t>
            </w:r>
            <w:r w:rsidRPr="00DD0780">
              <w:rPr>
                <w:vertAlign w:val="subscript"/>
              </w:rPr>
              <w:t>pilot</w:t>
            </w:r>
          </w:p>
        </w:tc>
        <w:tc>
          <w:tcPr>
            <w:tcW w:w="323"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hint="eastAsia"/>
                <w:szCs w:val="22"/>
              </w:rPr>
            </w:pPr>
            <w:r w:rsidRPr="00DD0780">
              <w:rPr>
                <w:szCs w:val="22"/>
              </w:rPr>
              <w:t>N</w:t>
            </w:r>
            <w:r w:rsidRPr="00DD0780">
              <w:rPr>
                <w:vertAlign w:val="subscript"/>
              </w:rPr>
              <w:t>TPC</w:t>
            </w:r>
          </w:p>
        </w:tc>
        <w:tc>
          <w:tcPr>
            <w:tcW w:w="349"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hint="eastAsia"/>
                <w:szCs w:val="22"/>
              </w:rPr>
            </w:pPr>
            <w:r w:rsidRPr="00DD0780">
              <w:rPr>
                <w:szCs w:val="22"/>
              </w:rPr>
              <w:t>N</w:t>
            </w:r>
            <w:r w:rsidRPr="00DD0780">
              <w:rPr>
                <w:vertAlign w:val="subscript"/>
              </w:rPr>
              <w:t>TFCI</w:t>
            </w:r>
          </w:p>
        </w:tc>
        <w:tc>
          <w:tcPr>
            <w:tcW w:w="300"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hint="eastAsia"/>
                <w:szCs w:val="22"/>
              </w:rPr>
            </w:pPr>
            <w:r w:rsidRPr="00DD0780">
              <w:rPr>
                <w:szCs w:val="22"/>
              </w:rPr>
              <w:t>N</w:t>
            </w:r>
            <w:r w:rsidRPr="00DD0780">
              <w:rPr>
                <w:vertAlign w:val="subscript"/>
              </w:rPr>
              <w:t>FBI</w:t>
            </w:r>
          </w:p>
        </w:tc>
        <w:tc>
          <w:tcPr>
            <w:tcW w:w="673" w:type="pct"/>
            <w:tcBorders>
              <w:top w:val="single" w:sz="6" w:space="0" w:color="000000"/>
              <w:left w:val="single" w:sz="6" w:space="0" w:color="000000"/>
              <w:bottom w:val="single" w:sz="6" w:space="0" w:color="000000"/>
              <w:right w:val="single" w:sz="6" w:space="0" w:color="000000"/>
            </w:tcBorders>
            <w:hideMark/>
          </w:tcPr>
          <w:p w:rsidR="00962EED" w:rsidRPr="00DD0780" w:rsidRDefault="00962EED" w:rsidP="00C6671F">
            <w:pPr>
              <w:pStyle w:val="Tablehead"/>
              <w:rPr>
                <w:rFonts w:hint="eastAsia"/>
                <w:szCs w:val="22"/>
              </w:rPr>
            </w:pPr>
            <w:r w:rsidRPr="00DD0780">
              <w:rPr>
                <w:rFonts w:eastAsia="???????W5 (Prop)"/>
                <w:rtl/>
              </w:rPr>
              <w:t>الفجوات المرسلة في كل رتل راديوي</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0</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6</w:t>
            </w:r>
          </w:p>
        </w:tc>
        <w:tc>
          <w:tcPr>
            <w:tcW w:w="323" w:type="pct"/>
            <w:hideMark/>
          </w:tcPr>
          <w:p w:rsidR="00844957" w:rsidRPr="00DD0780" w:rsidRDefault="00844957" w:rsidP="00844957">
            <w:pPr>
              <w:pStyle w:val="Tabletext"/>
              <w:jc w:val="center"/>
              <w:rPr>
                <w:rFonts w:eastAsia="SimSun"/>
              </w:rPr>
            </w:pPr>
            <w:r w:rsidRPr="00DD0780">
              <w:rPr>
                <w:rFonts w:eastAsia="SimSun"/>
              </w:rPr>
              <w:t>2</w:t>
            </w:r>
          </w:p>
        </w:tc>
        <w:tc>
          <w:tcPr>
            <w:tcW w:w="349" w:type="pct"/>
            <w:hideMark/>
          </w:tcPr>
          <w:p w:rsidR="00844957" w:rsidRPr="00DD0780" w:rsidRDefault="00844957" w:rsidP="00844957">
            <w:pPr>
              <w:pStyle w:val="Tabletext"/>
              <w:jc w:val="center"/>
              <w:rPr>
                <w:rFonts w:eastAsia="SimSun"/>
              </w:rPr>
            </w:pPr>
            <w:r w:rsidRPr="00DD0780">
              <w:rPr>
                <w:rFonts w:eastAsia="SimSun"/>
              </w:rPr>
              <w:t>2</w:t>
            </w:r>
          </w:p>
        </w:tc>
        <w:tc>
          <w:tcPr>
            <w:tcW w:w="300" w:type="pct"/>
            <w:hideMark/>
          </w:tcPr>
          <w:p w:rsidR="00844957" w:rsidRPr="00DD0780" w:rsidRDefault="00844957" w:rsidP="00844957">
            <w:pPr>
              <w:pStyle w:val="Tabletext"/>
              <w:jc w:val="center"/>
              <w:rPr>
                <w:rFonts w:eastAsia="SimSun"/>
              </w:rPr>
            </w:pPr>
            <w:r w:rsidRPr="00DD0780">
              <w:rPr>
                <w:rFonts w:eastAsia="SimSun"/>
              </w:rPr>
              <w:t>0</w:t>
            </w:r>
          </w:p>
        </w:tc>
        <w:tc>
          <w:tcPr>
            <w:tcW w:w="673" w:type="pct"/>
            <w:hideMark/>
          </w:tcPr>
          <w:p w:rsidR="00844957" w:rsidRPr="00DD0780" w:rsidRDefault="00844957" w:rsidP="00844957">
            <w:pPr>
              <w:pStyle w:val="Tabletext"/>
              <w:jc w:val="center"/>
              <w:rPr>
                <w:rFonts w:eastAsia="SimSun"/>
              </w:rPr>
            </w:pPr>
            <w:r w:rsidRPr="00DD0780">
              <w:rPr>
                <w:rFonts w:eastAsia="SimSun"/>
              </w:rPr>
              <w:t>15</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0A</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5</w:t>
            </w:r>
          </w:p>
        </w:tc>
        <w:tc>
          <w:tcPr>
            <w:tcW w:w="323" w:type="pct"/>
            <w:hideMark/>
          </w:tcPr>
          <w:p w:rsidR="00844957" w:rsidRPr="00DD0780" w:rsidRDefault="00844957" w:rsidP="00844957">
            <w:pPr>
              <w:pStyle w:val="Tabletext"/>
              <w:jc w:val="center"/>
              <w:rPr>
                <w:rFonts w:eastAsia="SimSun"/>
              </w:rPr>
            </w:pPr>
            <w:r w:rsidRPr="00DD0780">
              <w:rPr>
                <w:rFonts w:eastAsia="SimSun"/>
              </w:rPr>
              <w:t>2</w:t>
            </w:r>
          </w:p>
        </w:tc>
        <w:tc>
          <w:tcPr>
            <w:tcW w:w="349" w:type="pct"/>
            <w:hideMark/>
          </w:tcPr>
          <w:p w:rsidR="00844957" w:rsidRPr="00DD0780" w:rsidRDefault="00844957" w:rsidP="00844957">
            <w:pPr>
              <w:pStyle w:val="Tabletext"/>
              <w:jc w:val="center"/>
              <w:rPr>
                <w:rFonts w:eastAsia="SimSun"/>
              </w:rPr>
            </w:pPr>
            <w:r w:rsidRPr="00DD0780">
              <w:rPr>
                <w:rFonts w:eastAsia="SimSun"/>
              </w:rPr>
              <w:t>3</w:t>
            </w:r>
          </w:p>
        </w:tc>
        <w:tc>
          <w:tcPr>
            <w:tcW w:w="300" w:type="pct"/>
            <w:hideMark/>
          </w:tcPr>
          <w:p w:rsidR="00844957" w:rsidRPr="00DD0780" w:rsidRDefault="00844957" w:rsidP="00844957">
            <w:pPr>
              <w:pStyle w:val="Tabletext"/>
              <w:jc w:val="center"/>
              <w:rPr>
                <w:rFonts w:eastAsia="SimSun"/>
              </w:rPr>
            </w:pPr>
            <w:r w:rsidRPr="00DD0780">
              <w:rPr>
                <w:rFonts w:eastAsia="SimSun"/>
              </w:rPr>
              <w:t>0</w:t>
            </w:r>
          </w:p>
        </w:tc>
        <w:tc>
          <w:tcPr>
            <w:tcW w:w="673" w:type="pct"/>
            <w:hideMark/>
          </w:tcPr>
          <w:p w:rsidR="00844957" w:rsidRPr="00DD0780" w:rsidRDefault="00844957" w:rsidP="00844957">
            <w:pPr>
              <w:pStyle w:val="Tabletext"/>
              <w:jc w:val="center"/>
              <w:rPr>
                <w:rFonts w:eastAsia="SimSun"/>
              </w:rPr>
            </w:pPr>
            <w:r w:rsidRPr="00DD0780">
              <w:rPr>
                <w:rFonts w:eastAsia="SimSun"/>
              </w:rPr>
              <w:t>10</w:t>
            </w:r>
            <w:r w:rsidRPr="00DD0780">
              <w:rPr>
                <w:rFonts w:eastAsia="SimSun"/>
                <w:rtl/>
              </w:rPr>
              <w:t xml:space="preserve"> إلى </w:t>
            </w:r>
            <w:r w:rsidRPr="00DD0780">
              <w:rPr>
                <w:rFonts w:eastAsia="SimSun"/>
              </w:rPr>
              <w:t>14</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0B</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4</w:t>
            </w:r>
          </w:p>
        </w:tc>
        <w:tc>
          <w:tcPr>
            <w:tcW w:w="323" w:type="pct"/>
            <w:hideMark/>
          </w:tcPr>
          <w:p w:rsidR="00844957" w:rsidRPr="00DD0780" w:rsidRDefault="00844957" w:rsidP="00844957">
            <w:pPr>
              <w:pStyle w:val="Tabletext"/>
              <w:jc w:val="center"/>
              <w:rPr>
                <w:rFonts w:eastAsia="SimSun"/>
              </w:rPr>
            </w:pPr>
            <w:r w:rsidRPr="00DD0780">
              <w:rPr>
                <w:rFonts w:eastAsia="SimSun"/>
              </w:rPr>
              <w:t>2</w:t>
            </w:r>
          </w:p>
        </w:tc>
        <w:tc>
          <w:tcPr>
            <w:tcW w:w="349" w:type="pct"/>
            <w:hideMark/>
          </w:tcPr>
          <w:p w:rsidR="00844957" w:rsidRPr="00DD0780" w:rsidRDefault="00844957" w:rsidP="00844957">
            <w:pPr>
              <w:pStyle w:val="Tabletext"/>
              <w:jc w:val="center"/>
              <w:rPr>
                <w:rFonts w:eastAsia="SimSun"/>
              </w:rPr>
            </w:pPr>
            <w:r w:rsidRPr="00DD0780">
              <w:rPr>
                <w:rFonts w:eastAsia="SimSun"/>
              </w:rPr>
              <w:t>4</w:t>
            </w:r>
          </w:p>
        </w:tc>
        <w:tc>
          <w:tcPr>
            <w:tcW w:w="300" w:type="pct"/>
            <w:hideMark/>
          </w:tcPr>
          <w:p w:rsidR="00844957" w:rsidRPr="00DD0780" w:rsidRDefault="00844957" w:rsidP="00844957">
            <w:pPr>
              <w:pStyle w:val="Tabletext"/>
              <w:jc w:val="center"/>
              <w:rPr>
                <w:rFonts w:eastAsia="SimSun"/>
              </w:rPr>
            </w:pPr>
            <w:r w:rsidRPr="00DD0780">
              <w:rPr>
                <w:rFonts w:eastAsia="SimSun"/>
              </w:rPr>
              <w:t>0</w:t>
            </w:r>
          </w:p>
        </w:tc>
        <w:tc>
          <w:tcPr>
            <w:tcW w:w="673" w:type="pct"/>
            <w:hideMark/>
          </w:tcPr>
          <w:p w:rsidR="00844957" w:rsidRPr="00DD0780" w:rsidRDefault="00844957" w:rsidP="00844957">
            <w:pPr>
              <w:pStyle w:val="Tabletext"/>
              <w:jc w:val="center"/>
              <w:rPr>
                <w:rFonts w:eastAsia="SimSun"/>
              </w:rPr>
            </w:pPr>
            <w:r w:rsidRPr="00DD0780">
              <w:rPr>
                <w:rFonts w:eastAsia="SimSun"/>
              </w:rPr>
              <w:t>8</w:t>
            </w:r>
            <w:r w:rsidRPr="00DD0780">
              <w:rPr>
                <w:rFonts w:eastAsia="SimSun"/>
                <w:rtl/>
              </w:rPr>
              <w:t xml:space="preserve"> إلى </w:t>
            </w:r>
            <w:r w:rsidRPr="00DD0780">
              <w:rPr>
                <w:rFonts w:eastAsia="SimSun"/>
              </w:rPr>
              <w:t>9</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1</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8</w:t>
            </w:r>
          </w:p>
        </w:tc>
        <w:tc>
          <w:tcPr>
            <w:tcW w:w="323" w:type="pct"/>
            <w:hideMark/>
          </w:tcPr>
          <w:p w:rsidR="00844957" w:rsidRPr="00DD0780" w:rsidRDefault="00844957" w:rsidP="00844957">
            <w:pPr>
              <w:pStyle w:val="Tabletext"/>
              <w:jc w:val="center"/>
              <w:rPr>
                <w:rFonts w:eastAsia="SimSun"/>
              </w:rPr>
            </w:pPr>
            <w:r w:rsidRPr="00DD0780">
              <w:rPr>
                <w:rFonts w:eastAsia="SimSun"/>
              </w:rPr>
              <w:t>2</w:t>
            </w:r>
          </w:p>
        </w:tc>
        <w:tc>
          <w:tcPr>
            <w:tcW w:w="349" w:type="pct"/>
            <w:hideMark/>
          </w:tcPr>
          <w:p w:rsidR="00844957" w:rsidRPr="00DD0780" w:rsidRDefault="00844957" w:rsidP="00844957">
            <w:pPr>
              <w:pStyle w:val="Tabletext"/>
              <w:jc w:val="center"/>
              <w:rPr>
                <w:rFonts w:eastAsia="SimSun"/>
              </w:rPr>
            </w:pPr>
            <w:r w:rsidRPr="00DD0780">
              <w:rPr>
                <w:rFonts w:eastAsia="SimSun"/>
              </w:rPr>
              <w:t>0</w:t>
            </w:r>
          </w:p>
        </w:tc>
        <w:tc>
          <w:tcPr>
            <w:tcW w:w="300" w:type="pct"/>
            <w:hideMark/>
          </w:tcPr>
          <w:p w:rsidR="00844957" w:rsidRPr="00DD0780" w:rsidRDefault="00844957" w:rsidP="00844957">
            <w:pPr>
              <w:pStyle w:val="Tabletext"/>
              <w:jc w:val="center"/>
              <w:rPr>
                <w:rFonts w:eastAsia="SimSun"/>
              </w:rPr>
            </w:pPr>
            <w:r w:rsidRPr="00DD0780">
              <w:rPr>
                <w:rFonts w:eastAsia="SimSun"/>
              </w:rPr>
              <w:t>0</w:t>
            </w:r>
          </w:p>
        </w:tc>
        <w:tc>
          <w:tcPr>
            <w:tcW w:w="673" w:type="pct"/>
            <w:hideMark/>
          </w:tcPr>
          <w:p w:rsidR="00844957" w:rsidRPr="00DD0780" w:rsidRDefault="00844957" w:rsidP="00844957">
            <w:pPr>
              <w:pStyle w:val="Tabletext"/>
              <w:jc w:val="center"/>
              <w:rPr>
                <w:rFonts w:eastAsia="SimSun"/>
              </w:rPr>
            </w:pPr>
            <w:r w:rsidRPr="00DD0780">
              <w:rPr>
                <w:rFonts w:eastAsia="SimSun"/>
              </w:rPr>
              <w:t>8</w:t>
            </w:r>
            <w:r w:rsidRPr="00DD0780">
              <w:rPr>
                <w:rFonts w:eastAsia="SimSun"/>
                <w:rtl/>
              </w:rPr>
              <w:t xml:space="preserve"> إلى </w:t>
            </w:r>
            <w:r w:rsidRPr="00DD0780">
              <w:rPr>
                <w:rFonts w:eastAsia="SimSun"/>
              </w:rPr>
              <w:t>15</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2</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5</w:t>
            </w:r>
          </w:p>
        </w:tc>
        <w:tc>
          <w:tcPr>
            <w:tcW w:w="323" w:type="pct"/>
            <w:hideMark/>
          </w:tcPr>
          <w:p w:rsidR="00844957" w:rsidRPr="00DD0780" w:rsidRDefault="00844957" w:rsidP="00844957">
            <w:pPr>
              <w:pStyle w:val="Tabletext"/>
              <w:jc w:val="center"/>
              <w:rPr>
                <w:rFonts w:eastAsia="SimSun"/>
              </w:rPr>
            </w:pPr>
            <w:r w:rsidRPr="00DD0780">
              <w:rPr>
                <w:rFonts w:eastAsia="SimSun"/>
              </w:rPr>
              <w:t>2</w:t>
            </w:r>
          </w:p>
        </w:tc>
        <w:tc>
          <w:tcPr>
            <w:tcW w:w="349" w:type="pct"/>
            <w:hideMark/>
          </w:tcPr>
          <w:p w:rsidR="00844957" w:rsidRPr="00DD0780" w:rsidRDefault="00844957" w:rsidP="00844957">
            <w:pPr>
              <w:pStyle w:val="Tabletext"/>
              <w:jc w:val="center"/>
              <w:rPr>
                <w:rFonts w:eastAsia="SimSun"/>
              </w:rPr>
            </w:pPr>
            <w:r w:rsidRPr="00DD0780">
              <w:rPr>
                <w:rFonts w:eastAsia="SimSun"/>
              </w:rPr>
              <w:t>2</w:t>
            </w:r>
          </w:p>
        </w:tc>
        <w:tc>
          <w:tcPr>
            <w:tcW w:w="300" w:type="pct"/>
            <w:hideMark/>
          </w:tcPr>
          <w:p w:rsidR="00844957" w:rsidRPr="00DD0780" w:rsidRDefault="00844957" w:rsidP="00844957">
            <w:pPr>
              <w:pStyle w:val="Tabletext"/>
              <w:jc w:val="center"/>
              <w:rPr>
                <w:rFonts w:eastAsia="SimSun"/>
              </w:rPr>
            </w:pPr>
            <w:r w:rsidRPr="00DD0780">
              <w:rPr>
                <w:rFonts w:eastAsia="SimSun"/>
              </w:rPr>
              <w:t>1</w:t>
            </w:r>
          </w:p>
        </w:tc>
        <w:tc>
          <w:tcPr>
            <w:tcW w:w="673" w:type="pct"/>
            <w:hideMark/>
          </w:tcPr>
          <w:p w:rsidR="00844957" w:rsidRPr="00DD0780" w:rsidRDefault="00844957" w:rsidP="00844957">
            <w:pPr>
              <w:pStyle w:val="Tabletext"/>
              <w:jc w:val="center"/>
              <w:rPr>
                <w:rFonts w:eastAsia="SimSun"/>
              </w:rPr>
            </w:pPr>
            <w:r w:rsidRPr="00DD0780">
              <w:rPr>
                <w:rFonts w:eastAsia="SimSun"/>
              </w:rPr>
              <w:t>15</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2A</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4</w:t>
            </w:r>
          </w:p>
        </w:tc>
        <w:tc>
          <w:tcPr>
            <w:tcW w:w="323" w:type="pct"/>
            <w:hideMark/>
          </w:tcPr>
          <w:p w:rsidR="00844957" w:rsidRPr="00DD0780" w:rsidRDefault="00844957" w:rsidP="00844957">
            <w:pPr>
              <w:pStyle w:val="Tabletext"/>
              <w:jc w:val="center"/>
              <w:rPr>
                <w:rFonts w:eastAsia="SimSun"/>
              </w:rPr>
            </w:pPr>
            <w:r w:rsidRPr="00DD0780">
              <w:rPr>
                <w:rFonts w:eastAsia="SimSun"/>
              </w:rPr>
              <w:t>2</w:t>
            </w:r>
          </w:p>
        </w:tc>
        <w:tc>
          <w:tcPr>
            <w:tcW w:w="349" w:type="pct"/>
            <w:hideMark/>
          </w:tcPr>
          <w:p w:rsidR="00844957" w:rsidRPr="00DD0780" w:rsidRDefault="00844957" w:rsidP="00844957">
            <w:pPr>
              <w:pStyle w:val="Tabletext"/>
              <w:jc w:val="center"/>
              <w:rPr>
                <w:rFonts w:eastAsia="SimSun"/>
              </w:rPr>
            </w:pPr>
            <w:r w:rsidRPr="00DD0780">
              <w:rPr>
                <w:rFonts w:eastAsia="SimSun"/>
              </w:rPr>
              <w:t>3</w:t>
            </w:r>
          </w:p>
        </w:tc>
        <w:tc>
          <w:tcPr>
            <w:tcW w:w="300" w:type="pct"/>
            <w:hideMark/>
          </w:tcPr>
          <w:p w:rsidR="00844957" w:rsidRPr="00DD0780" w:rsidRDefault="00844957" w:rsidP="00844957">
            <w:pPr>
              <w:pStyle w:val="Tabletext"/>
              <w:jc w:val="center"/>
              <w:rPr>
                <w:rFonts w:eastAsia="SimSun"/>
              </w:rPr>
            </w:pPr>
            <w:r w:rsidRPr="00DD0780">
              <w:rPr>
                <w:rFonts w:eastAsia="SimSun"/>
              </w:rPr>
              <w:t>1</w:t>
            </w:r>
          </w:p>
        </w:tc>
        <w:tc>
          <w:tcPr>
            <w:tcW w:w="673" w:type="pct"/>
            <w:hideMark/>
          </w:tcPr>
          <w:p w:rsidR="00844957" w:rsidRPr="00DD0780" w:rsidRDefault="00844957" w:rsidP="00844957">
            <w:pPr>
              <w:pStyle w:val="Tabletext"/>
              <w:jc w:val="center"/>
              <w:rPr>
                <w:rFonts w:eastAsia="SimSun"/>
              </w:rPr>
            </w:pPr>
            <w:r w:rsidRPr="00DD0780">
              <w:rPr>
                <w:rFonts w:eastAsia="SimSun"/>
              </w:rPr>
              <w:t>10</w:t>
            </w:r>
            <w:r w:rsidRPr="00DD0780">
              <w:rPr>
                <w:rFonts w:eastAsia="SimSun"/>
                <w:rtl/>
              </w:rPr>
              <w:t xml:space="preserve"> إلى </w:t>
            </w:r>
            <w:r w:rsidRPr="00DD0780">
              <w:rPr>
                <w:rFonts w:eastAsia="SimSun"/>
              </w:rPr>
              <w:t>14</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2B</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3</w:t>
            </w:r>
          </w:p>
        </w:tc>
        <w:tc>
          <w:tcPr>
            <w:tcW w:w="323" w:type="pct"/>
            <w:hideMark/>
          </w:tcPr>
          <w:p w:rsidR="00844957" w:rsidRPr="00DD0780" w:rsidRDefault="00844957" w:rsidP="00844957">
            <w:pPr>
              <w:pStyle w:val="Tabletext"/>
              <w:jc w:val="center"/>
              <w:rPr>
                <w:rFonts w:eastAsia="SimSun"/>
              </w:rPr>
            </w:pPr>
            <w:r w:rsidRPr="00DD0780">
              <w:rPr>
                <w:rFonts w:eastAsia="SimSun"/>
              </w:rPr>
              <w:t>2</w:t>
            </w:r>
          </w:p>
        </w:tc>
        <w:tc>
          <w:tcPr>
            <w:tcW w:w="349" w:type="pct"/>
            <w:hideMark/>
          </w:tcPr>
          <w:p w:rsidR="00844957" w:rsidRPr="00DD0780" w:rsidRDefault="00844957" w:rsidP="00844957">
            <w:pPr>
              <w:pStyle w:val="Tabletext"/>
              <w:jc w:val="center"/>
              <w:rPr>
                <w:rFonts w:eastAsia="SimSun"/>
              </w:rPr>
            </w:pPr>
            <w:r w:rsidRPr="00DD0780">
              <w:rPr>
                <w:rFonts w:eastAsia="SimSun"/>
              </w:rPr>
              <w:t>4</w:t>
            </w:r>
          </w:p>
        </w:tc>
        <w:tc>
          <w:tcPr>
            <w:tcW w:w="300" w:type="pct"/>
            <w:hideMark/>
          </w:tcPr>
          <w:p w:rsidR="00844957" w:rsidRPr="00DD0780" w:rsidRDefault="00844957" w:rsidP="00844957">
            <w:pPr>
              <w:pStyle w:val="Tabletext"/>
              <w:jc w:val="center"/>
              <w:rPr>
                <w:rFonts w:eastAsia="SimSun"/>
              </w:rPr>
            </w:pPr>
            <w:r w:rsidRPr="00DD0780">
              <w:rPr>
                <w:rFonts w:eastAsia="SimSun"/>
              </w:rPr>
              <w:t>1</w:t>
            </w:r>
          </w:p>
        </w:tc>
        <w:tc>
          <w:tcPr>
            <w:tcW w:w="673" w:type="pct"/>
            <w:hideMark/>
          </w:tcPr>
          <w:p w:rsidR="00844957" w:rsidRPr="00DD0780" w:rsidRDefault="00844957" w:rsidP="00844957">
            <w:pPr>
              <w:pStyle w:val="Tabletext"/>
              <w:jc w:val="center"/>
              <w:rPr>
                <w:rFonts w:eastAsia="SimSun"/>
              </w:rPr>
            </w:pPr>
            <w:r w:rsidRPr="00DD0780">
              <w:rPr>
                <w:rFonts w:eastAsia="SimSun"/>
              </w:rPr>
              <w:t>8</w:t>
            </w:r>
            <w:r w:rsidRPr="00DD0780">
              <w:rPr>
                <w:rFonts w:eastAsia="SimSun"/>
                <w:rtl/>
              </w:rPr>
              <w:t xml:space="preserve"> إلى </w:t>
            </w:r>
            <w:r w:rsidRPr="00DD0780">
              <w:rPr>
                <w:rFonts w:eastAsia="SimSun"/>
              </w:rPr>
              <w:t>9</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3</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7</w:t>
            </w:r>
          </w:p>
        </w:tc>
        <w:tc>
          <w:tcPr>
            <w:tcW w:w="323" w:type="pct"/>
            <w:hideMark/>
          </w:tcPr>
          <w:p w:rsidR="00844957" w:rsidRPr="00DD0780" w:rsidRDefault="00844957" w:rsidP="00844957">
            <w:pPr>
              <w:pStyle w:val="Tabletext"/>
              <w:jc w:val="center"/>
              <w:rPr>
                <w:rFonts w:eastAsia="SimSun"/>
              </w:rPr>
            </w:pPr>
            <w:r w:rsidRPr="00DD0780">
              <w:rPr>
                <w:rFonts w:eastAsia="SimSun"/>
              </w:rPr>
              <w:t>2</w:t>
            </w:r>
          </w:p>
        </w:tc>
        <w:tc>
          <w:tcPr>
            <w:tcW w:w="349" w:type="pct"/>
            <w:hideMark/>
          </w:tcPr>
          <w:p w:rsidR="00844957" w:rsidRPr="00DD0780" w:rsidRDefault="00844957" w:rsidP="00844957">
            <w:pPr>
              <w:pStyle w:val="Tabletext"/>
              <w:jc w:val="center"/>
              <w:rPr>
                <w:rFonts w:eastAsia="SimSun"/>
              </w:rPr>
            </w:pPr>
            <w:r w:rsidRPr="00DD0780">
              <w:rPr>
                <w:rFonts w:eastAsia="SimSun"/>
              </w:rPr>
              <w:t>0</w:t>
            </w:r>
          </w:p>
        </w:tc>
        <w:tc>
          <w:tcPr>
            <w:tcW w:w="300" w:type="pct"/>
            <w:hideMark/>
          </w:tcPr>
          <w:p w:rsidR="00844957" w:rsidRPr="00DD0780" w:rsidRDefault="00844957" w:rsidP="00844957">
            <w:pPr>
              <w:pStyle w:val="Tabletext"/>
              <w:jc w:val="center"/>
              <w:rPr>
                <w:rFonts w:eastAsia="SimSun"/>
              </w:rPr>
            </w:pPr>
            <w:r w:rsidRPr="00DD0780">
              <w:rPr>
                <w:rFonts w:eastAsia="SimSun"/>
              </w:rPr>
              <w:t>1</w:t>
            </w:r>
          </w:p>
        </w:tc>
        <w:tc>
          <w:tcPr>
            <w:tcW w:w="673" w:type="pct"/>
            <w:hideMark/>
          </w:tcPr>
          <w:p w:rsidR="00844957" w:rsidRPr="00DD0780" w:rsidRDefault="00844957" w:rsidP="00844957">
            <w:pPr>
              <w:pStyle w:val="Tabletext"/>
              <w:jc w:val="center"/>
              <w:rPr>
                <w:rFonts w:eastAsia="SimSun"/>
              </w:rPr>
            </w:pPr>
            <w:r w:rsidRPr="00DD0780">
              <w:rPr>
                <w:rFonts w:eastAsia="SimSun"/>
              </w:rPr>
              <w:t>8</w:t>
            </w:r>
            <w:r w:rsidRPr="00DD0780">
              <w:rPr>
                <w:rFonts w:eastAsia="SimSun"/>
                <w:rtl/>
              </w:rPr>
              <w:t xml:space="preserve"> إلى </w:t>
            </w:r>
            <w:r w:rsidRPr="00DD0780">
              <w:rPr>
                <w:rFonts w:eastAsia="SimSun"/>
              </w:rPr>
              <w:t>15</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4</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6</w:t>
            </w:r>
          </w:p>
        </w:tc>
        <w:tc>
          <w:tcPr>
            <w:tcW w:w="323" w:type="pct"/>
            <w:hideMark/>
          </w:tcPr>
          <w:p w:rsidR="00844957" w:rsidRPr="00DD0780" w:rsidRDefault="00844957" w:rsidP="00844957">
            <w:pPr>
              <w:pStyle w:val="Tabletext"/>
              <w:jc w:val="center"/>
              <w:rPr>
                <w:rFonts w:eastAsia="SimSun"/>
              </w:rPr>
            </w:pPr>
            <w:r w:rsidRPr="00DD0780">
              <w:rPr>
                <w:rFonts w:eastAsia="SimSun"/>
              </w:rPr>
              <w:t>2</w:t>
            </w:r>
          </w:p>
        </w:tc>
        <w:tc>
          <w:tcPr>
            <w:tcW w:w="349" w:type="pct"/>
            <w:hideMark/>
          </w:tcPr>
          <w:p w:rsidR="00844957" w:rsidRPr="00DD0780" w:rsidRDefault="00844957" w:rsidP="00844957">
            <w:pPr>
              <w:pStyle w:val="Tabletext"/>
              <w:jc w:val="center"/>
              <w:rPr>
                <w:rFonts w:eastAsia="SimSun"/>
              </w:rPr>
            </w:pPr>
            <w:r w:rsidRPr="00DD0780">
              <w:rPr>
                <w:rFonts w:eastAsia="SimSun"/>
              </w:rPr>
              <w:t>0</w:t>
            </w:r>
          </w:p>
        </w:tc>
        <w:tc>
          <w:tcPr>
            <w:tcW w:w="300" w:type="pct"/>
            <w:hideMark/>
          </w:tcPr>
          <w:p w:rsidR="00844957" w:rsidRPr="00DD0780" w:rsidRDefault="00844957" w:rsidP="00844957">
            <w:pPr>
              <w:pStyle w:val="Tabletext"/>
              <w:jc w:val="center"/>
              <w:rPr>
                <w:rFonts w:eastAsia="SimSun"/>
              </w:rPr>
            </w:pPr>
            <w:r w:rsidRPr="00DD0780">
              <w:rPr>
                <w:rFonts w:eastAsia="SimSun"/>
              </w:rPr>
              <w:t>2</w:t>
            </w:r>
          </w:p>
        </w:tc>
        <w:tc>
          <w:tcPr>
            <w:tcW w:w="673" w:type="pct"/>
            <w:hideMark/>
          </w:tcPr>
          <w:p w:rsidR="00844957" w:rsidRPr="00DD0780" w:rsidRDefault="00844957" w:rsidP="00844957">
            <w:pPr>
              <w:pStyle w:val="Tabletext"/>
              <w:jc w:val="center"/>
              <w:rPr>
                <w:rFonts w:eastAsia="SimSun"/>
              </w:rPr>
            </w:pPr>
            <w:r w:rsidRPr="00DD0780">
              <w:rPr>
                <w:rFonts w:eastAsia="SimSun"/>
              </w:rPr>
              <w:t>8</w:t>
            </w:r>
            <w:r w:rsidRPr="00DD0780">
              <w:rPr>
                <w:rFonts w:eastAsia="SimSun"/>
                <w:rtl/>
              </w:rPr>
              <w:t xml:space="preserve"> إلى </w:t>
            </w:r>
            <w:r w:rsidRPr="00DD0780">
              <w:rPr>
                <w:rFonts w:eastAsia="SimSun"/>
              </w:rPr>
              <w:t>15</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5</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5</w:t>
            </w:r>
          </w:p>
        </w:tc>
        <w:tc>
          <w:tcPr>
            <w:tcW w:w="323" w:type="pct"/>
            <w:hideMark/>
          </w:tcPr>
          <w:p w:rsidR="00844957" w:rsidRPr="00DD0780" w:rsidRDefault="00844957" w:rsidP="00844957">
            <w:pPr>
              <w:pStyle w:val="Tabletext"/>
              <w:jc w:val="center"/>
              <w:rPr>
                <w:rFonts w:eastAsia="SimSun"/>
              </w:rPr>
            </w:pPr>
            <w:r w:rsidRPr="00DD0780">
              <w:rPr>
                <w:rFonts w:eastAsia="SimSun"/>
              </w:rPr>
              <w:t>1</w:t>
            </w:r>
          </w:p>
        </w:tc>
        <w:tc>
          <w:tcPr>
            <w:tcW w:w="349" w:type="pct"/>
            <w:hideMark/>
          </w:tcPr>
          <w:p w:rsidR="00844957" w:rsidRPr="00DD0780" w:rsidRDefault="00844957" w:rsidP="00844957">
            <w:pPr>
              <w:pStyle w:val="Tabletext"/>
              <w:jc w:val="center"/>
              <w:rPr>
                <w:rFonts w:eastAsia="SimSun"/>
              </w:rPr>
            </w:pPr>
            <w:r w:rsidRPr="00DD0780">
              <w:rPr>
                <w:rFonts w:eastAsia="SimSun"/>
              </w:rPr>
              <w:t>2</w:t>
            </w:r>
          </w:p>
        </w:tc>
        <w:tc>
          <w:tcPr>
            <w:tcW w:w="300" w:type="pct"/>
            <w:hideMark/>
          </w:tcPr>
          <w:p w:rsidR="00844957" w:rsidRPr="00DD0780" w:rsidRDefault="00844957" w:rsidP="00844957">
            <w:pPr>
              <w:pStyle w:val="Tabletext"/>
              <w:jc w:val="center"/>
              <w:rPr>
                <w:rFonts w:eastAsia="SimSun"/>
              </w:rPr>
            </w:pPr>
            <w:r w:rsidRPr="00DD0780">
              <w:rPr>
                <w:rFonts w:eastAsia="SimSun"/>
              </w:rPr>
              <w:t>2</w:t>
            </w:r>
          </w:p>
        </w:tc>
        <w:tc>
          <w:tcPr>
            <w:tcW w:w="673" w:type="pct"/>
            <w:hideMark/>
          </w:tcPr>
          <w:p w:rsidR="00844957" w:rsidRPr="00DD0780" w:rsidRDefault="00844957" w:rsidP="00844957">
            <w:pPr>
              <w:pStyle w:val="Tabletext"/>
              <w:jc w:val="center"/>
              <w:rPr>
                <w:rFonts w:eastAsia="SimSun"/>
              </w:rPr>
            </w:pPr>
            <w:r w:rsidRPr="00DD0780">
              <w:rPr>
                <w:rFonts w:eastAsia="SimSun"/>
              </w:rPr>
              <w:t>15</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5A</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4</w:t>
            </w:r>
          </w:p>
        </w:tc>
        <w:tc>
          <w:tcPr>
            <w:tcW w:w="323" w:type="pct"/>
            <w:hideMark/>
          </w:tcPr>
          <w:p w:rsidR="00844957" w:rsidRPr="00DD0780" w:rsidRDefault="00844957" w:rsidP="00844957">
            <w:pPr>
              <w:pStyle w:val="Tabletext"/>
              <w:jc w:val="center"/>
              <w:rPr>
                <w:rFonts w:eastAsia="SimSun"/>
              </w:rPr>
            </w:pPr>
            <w:r w:rsidRPr="00DD0780">
              <w:rPr>
                <w:rFonts w:eastAsia="SimSun"/>
              </w:rPr>
              <w:t>1</w:t>
            </w:r>
          </w:p>
        </w:tc>
        <w:tc>
          <w:tcPr>
            <w:tcW w:w="349" w:type="pct"/>
            <w:hideMark/>
          </w:tcPr>
          <w:p w:rsidR="00844957" w:rsidRPr="00DD0780" w:rsidRDefault="00844957" w:rsidP="00844957">
            <w:pPr>
              <w:pStyle w:val="Tabletext"/>
              <w:jc w:val="center"/>
              <w:rPr>
                <w:rFonts w:eastAsia="SimSun"/>
              </w:rPr>
            </w:pPr>
            <w:r w:rsidRPr="00DD0780">
              <w:rPr>
                <w:rFonts w:eastAsia="SimSun"/>
              </w:rPr>
              <w:t>3</w:t>
            </w:r>
          </w:p>
        </w:tc>
        <w:tc>
          <w:tcPr>
            <w:tcW w:w="300" w:type="pct"/>
            <w:hideMark/>
          </w:tcPr>
          <w:p w:rsidR="00844957" w:rsidRPr="00DD0780" w:rsidRDefault="00844957" w:rsidP="00844957">
            <w:pPr>
              <w:pStyle w:val="Tabletext"/>
              <w:jc w:val="center"/>
              <w:rPr>
                <w:rFonts w:eastAsia="SimSun"/>
              </w:rPr>
            </w:pPr>
            <w:r w:rsidRPr="00DD0780">
              <w:rPr>
                <w:rFonts w:eastAsia="SimSun"/>
              </w:rPr>
              <w:t>2</w:t>
            </w:r>
          </w:p>
        </w:tc>
        <w:tc>
          <w:tcPr>
            <w:tcW w:w="673" w:type="pct"/>
            <w:hideMark/>
          </w:tcPr>
          <w:p w:rsidR="00844957" w:rsidRPr="00DD0780" w:rsidRDefault="00844957" w:rsidP="00844957">
            <w:pPr>
              <w:pStyle w:val="Tabletext"/>
              <w:jc w:val="center"/>
              <w:rPr>
                <w:rFonts w:eastAsia="SimSun"/>
              </w:rPr>
            </w:pPr>
            <w:r w:rsidRPr="00DD0780">
              <w:rPr>
                <w:rFonts w:eastAsia="SimSun"/>
              </w:rPr>
              <w:t>10</w:t>
            </w:r>
            <w:r w:rsidRPr="00DD0780">
              <w:rPr>
                <w:rFonts w:eastAsia="SimSun"/>
                <w:rtl/>
              </w:rPr>
              <w:t xml:space="preserve"> إلى </w:t>
            </w:r>
            <w:r w:rsidRPr="00DD0780">
              <w:rPr>
                <w:rFonts w:eastAsia="SimSun"/>
              </w:rPr>
              <w:t>14</w:t>
            </w:r>
          </w:p>
        </w:tc>
      </w:tr>
      <w:tr w:rsidR="00844957" w:rsidRPr="00DD0780" w:rsidTr="00844957">
        <w:tc>
          <w:tcPr>
            <w:tcW w:w="381" w:type="pct"/>
            <w:hideMark/>
          </w:tcPr>
          <w:p w:rsidR="00844957" w:rsidRPr="00DD0780" w:rsidRDefault="00844957" w:rsidP="00844957">
            <w:pPr>
              <w:pStyle w:val="Tabletext"/>
              <w:jc w:val="center"/>
              <w:rPr>
                <w:rFonts w:eastAsia="SimSun"/>
              </w:rPr>
            </w:pPr>
            <w:r w:rsidRPr="00DD0780">
              <w:rPr>
                <w:rFonts w:eastAsia="SimSun"/>
              </w:rPr>
              <w:t>5B</w:t>
            </w:r>
          </w:p>
        </w:tc>
        <w:tc>
          <w:tcPr>
            <w:tcW w:w="585" w:type="pct"/>
            <w:hideMark/>
          </w:tcPr>
          <w:p w:rsidR="00844957" w:rsidRPr="00DD0780" w:rsidRDefault="00844957" w:rsidP="00844957">
            <w:pPr>
              <w:pStyle w:val="Tabletext"/>
              <w:jc w:val="center"/>
              <w:rPr>
                <w:rFonts w:eastAsia="SimSun"/>
              </w:rPr>
            </w:pPr>
            <w:r w:rsidRPr="00DD0780">
              <w:rPr>
                <w:rFonts w:eastAsia="SimSun"/>
              </w:rPr>
              <w:t>15</w:t>
            </w:r>
          </w:p>
        </w:tc>
        <w:tc>
          <w:tcPr>
            <w:tcW w:w="644" w:type="pct"/>
            <w:hideMark/>
          </w:tcPr>
          <w:p w:rsidR="00844957" w:rsidRPr="00DD0780" w:rsidRDefault="00844957" w:rsidP="00844957">
            <w:pPr>
              <w:pStyle w:val="Tabletext"/>
              <w:jc w:val="center"/>
              <w:rPr>
                <w:rFonts w:eastAsia="SimSun"/>
              </w:rPr>
            </w:pPr>
            <w:r w:rsidRPr="00DD0780">
              <w:rPr>
                <w:rFonts w:eastAsia="SimSun"/>
              </w:rPr>
              <w:t>15</w:t>
            </w:r>
          </w:p>
        </w:tc>
        <w:tc>
          <w:tcPr>
            <w:tcW w:w="378" w:type="pct"/>
            <w:hideMark/>
          </w:tcPr>
          <w:p w:rsidR="00844957" w:rsidRPr="00DD0780" w:rsidRDefault="00844957" w:rsidP="00844957">
            <w:pPr>
              <w:pStyle w:val="Tabletext"/>
              <w:jc w:val="center"/>
              <w:rPr>
                <w:rFonts w:eastAsia="SimSun"/>
              </w:rPr>
            </w:pPr>
            <w:r w:rsidRPr="00DD0780">
              <w:rPr>
                <w:rFonts w:eastAsia="SimSun"/>
              </w:rPr>
              <w:t>256</w:t>
            </w:r>
          </w:p>
        </w:tc>
        <w:tc>
          <w:tcPr>
            <w:tcW w:w="420" w:type="pct"/>
            <w:hideMark/>
          </w:tcPr>
          <w:p w:rsidR="00844957" w:rsidRPr="00DD0780" w:rsidRDefault="00844957" w:rsidP="00844957">
            <w:pPr>
              <w:pStyle w:val="Tabletext"/>
              <w:jc w:val="center"/>
              <w:rPr>
                <w:rFonts w:eastAsia="SimSun"/>
              </w:rPr>
            </w:pPr>
            <w:r w:rsidRPr="00DD0780">
              <w:rPr>
                <w:rFonts w:eastAsia="SimSun"/>
              </w:rPr>
              <w:t>150</w:t>
            </w:r>
          </w:p>
        </w:tc>
        <w:tc>
          <w:tcPr>
            <w:tcW w:w="629" w:type="pct"/>
            <w:hideMark/>
          </w:tcPr>
          <w:p w:rsidR="00844957" w:rsidRPr="00DD0780" w:rsidRDefault="00844957" w:rsidP="00844957">
            <w:pPr>
              <w:pStyle w:val="Tabletext"/>
              <w:jc w:val="center"/>
              <w:rPr>
                <w:rFonts w:eastAsia="SimSun"/>
              </w:rPr>
            </w:pPr>
            <w:r w:rsidRPr="00DD0780">
              <w:rPr>
                <w:rFonts w:eastAsia="SimSun"/>
              </w:rPr>
              <w:t>10</w:t>
            </w:r>
          </w:p>
        </w:tc>
        <w:tc>
          <w:tcPr>
            <w:tcW w:w="319" w:type="pct"/>
            <w:hideMark/>
          </w:tcPr>
          <w:p w:rsidR="00844957" w:rsidRPr="00DD0780" w:rsidRDefault="00844957" w:rsidP="00844957">
            <w:pPr>
              <w:pStyle w:val="Tabletext"/>
              <w:jc w:val="center"/>
              <w:rPr>
                <w:rFonts w:eastAsia="SimSun"/>
              </w:rPr>
            </w:pPr>
            <w:r w:rsidRPr="00DD0780">
              <w:rPr>
                <w:rFonts w:eastAsia="SimSun"/>
              </w:rPr>
              <w:t>3</w:t>
            </w:r>
          </w:p>
        </w:tc>
        <w:tc>
          <w:tcPr>
            <w:tcW w:w="323" w:type="pct"/>
            <w:hideMark/>
          </w:tcPr>
          <w:p w:rsidR="00844957" w:rsidRPr="00DD0780" w:rsidRDefault="00844957" w:rsidP="00844957">
            <w:pPr>
              <w:pStyle w:val="Tabletext"/>
              <w:jc w:val="center"/>
              <w:rPr>
                <w:rFonts w:eastAsia="SimSun"/>
              </w:rPr>
            </w:pPr>
            <w:r w:rsidRPr="00DD0780">
              <w:rPr>
                <w:rFonts w:eastAsia="SimSun"/>
              </w:rPr>
              <w:t>1</w:t>
            </w:r>
          </w:p>
        </w:tc>
        <w:tc>
          <w:tcPr>
            <w:tcW w:w="349" w:type="pct"/>
            <w:hideMark/>
          </w:tcPr>
          <w:p w:rsidR="00844957" w:rsidRPr="00DD0780" w:rsidRDefault="00844957" w:rsidP="00844957">
            <w:pPr>
              <w:pStyle w:val="Tabletext"/>
              <w:jc w:val="center"/>
              <w:rPr>
                <w:rFonts w:eastAsia="SimSun"/>
              </w:rPr>
            </w:pPr>
            <w:r w:rsidRPr="00DD0780">
              <w:rPr>
                <w:rFonts w:eastAsia="SimSun"/>
              </w:rPr>
              <w:t>4</w:t>
            </w:r>
          </w:p>
        </w:tc>
        <w:tc>
          <w:tcPr>
            <w:tcW w:w="300" w:type="pct"/>
            <w:hideMark/>
          </w:tcPr>
          <w:p w:rsidR="00844957" w:rsidRPr="00DD0780" w:rsidRDefault="00844957" w:rsidP="00844957">
            <w:pPr>
              <w:pStyle w:val="Tabletext"/>
              <w:jc w:val="center"/>
              <w:rPr>
                <w:rFonts w:eastAsia="SimSun"/>
              </w:rPr>
            </w:pPr>
            <w:r w:rsidRPr="00DD0780">
              <w:rPr>
                <w:rFonts w:eastAsia="SimSun"/>
              </w:rPr>
              <w:t>2</w:t>
            </w:r>
          </w:p>
        </w:tc>
        <w:tc>
          <w:tcPr>
            <w:tcW w:w="673" w:type="pct"/>
            <w:hideMark/>
          </w:tcPr>
          <w:p w:rsidR="00844957" w:rsidRPr="00DD0780" w:rsidRDefault="00844957" w:rsidP="00844957">
            <w:pPr>
              <w:pStyle w:val="Tabletext"/>
              <w:jc w:val="center"/>
              <w:rPr>
                <w:rFonts w:eastAsia="SimSun"/>
              </w:rPr>
            </w:pPr>
            <w:r w:rsidRPr="00DD0780">
              <w:rPr>
                <w:rFonts w:eastAsia="SimSun"/>
              </w:rPr>
              <w:t>8</w:t>
            </w:r>
            <w:r w:rsidRPr="00DD0780">
              <w:rPr>
                <w:rFonts w:eastAsia="SimSun"/>
                <w:rtl/>
              </w:rPr>
              <w:t xml:space="preserve"> إلى </w:t>
            </w:r>
            <w:r w:rsidRPr="00DD0780">
              <w:rPr>
                <w:rFonts w:eastAsia="SimSun"/>
              </w:rPr>
              <w:t>9</w:t>
            </w:r>
          </w:p>
        </w:tc>
      </w:tr>
    </w:tbl>
    <w:p w:rsidR="00962EED" w:rsidRPr="00DD0780" w:rsidRDefault="00962EED" w:rsidP="00C6671F">
      <w:pPr>
        <w:rPr>
          <w:lang w:val="en-CA" w:bidi="ar-EG"/>
        </w:rPr>
      </w:pPr>
    </w:p>
    <w:p w:rsidR="00962EED" w:rsidRPr="00DD0780" w:rsidRDefault="0000351B" w:rsidP="00D752CA">
      <w:pPr>
        <w:pStyle w:val="TableNo"/>
        <w:rPr>
          <w:rtl/>
        </w:rPr>
      </w:pPr>
      <w:r w:rsidRPr="00DD0780">
        <w:rPr>
          <w:rFonts w:hint="cs"/>
          <w:rtl/>
        </w:rPr>
        <w:lastRenderedPageBreak/>
        <w:t>الجـدول</w:t>
      </w:r>
      <w:r w:rsidR="00962EED" w:rsidRPr="00DD0780">
        <w:rPr>
          <w:rtl/>
        </w:rPr>
        <w:t xml:space="preserve"> </w:t>
      </w:r>
      <w:r w:rsidR="00962EED" w:rsidRPr="00DD0780">
        <w:t>49</w:t>
      </w:r>
    </w:p>
    <w:p w:rsidR="00962EED" w:rsidRPr="00DD0780" w:rsidRDefault="00962EED" w:rsidP="00D752CA">
      <w:pPr>
        <w:pStyle w:val="Tabletitle"/>
        <w:rPr>
          <w:rFonts w:hint="eastAsia"/>
          <w:lang w:val="en-CA"/>
        </w:rPr>
      </w:pPr>
      <w:r w:rsidRPr="00DD0780">
        <w:rPr>
          <w:rtl/>
        </w:rPr>
        <w:t xml:space="preserve">مجالات القناة </w:t>
      </w:r>
      <w:r w:rsidRPr="00DD0780">
        <w:rPr>
          <w:lang w:val="en-CA"/>
        </w:rPr>
        <w:t>DP</w:t>
      </w:r>
      <w:r w:rsidR="00521F59" w:rsidRPr="00DD0780">
        <w:rPr>
          <w:lang w:val="en-CA"/>
        </w:rPr>
        <w:t>D</w:t>
      </w:r>
      <w:r w:rsidRPr="00DD0780">
        <w:rPr>
          <w:lang w:val="en-CA"/>
        </w:rPr>
        <w:t>CH</w:t>
      </w:r>
      <w:r w:rsidRPr="00DD0780">
        <w:rPr>
          <w:rtl/>
          <w:lang w:val="en-CA"/>
        </w:rPr>
        <w:t xml:space="preserve"> (الأسلوب الاختياري جيم)</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89"/>
        <w:gridCol w:w="1164"/>
        <w:gridCol w:w="1165"/>
        <w:gridCol w:w="867"/>
        <w:gridCol w:w="868"/>
        <w:gridCol w:w="721"/>
        <w:gridCol w:w="688"/>
        <w:gridCol w:w="721"/>
        <w:gridCol w:w="671"/>
        <w:gridCol w:w="627"/>
        <w:gridCol w:w="1358"/>
      </w:tblGrid>
      <w:tr w:rsidR="00844957" w:rsidRPr="00DD0780" w:rsidTr="006735FD">
        <w:trPr>
          <w:jc w:val="center"/>
        </w:trPr>
        <w:tc>
          <w:tcPr>
            <w:tcW w:w="789" w:type="dxa"/>
          </w:tcPr>
          <w:p w:rsidR="00844957" w:rsidRPr="00DD0780" w:rsidRDefault="00844957" w:rsidP="00844957">
            <w:pPr>
              <w:pStyle w:val="Tablehead"/>
              <w:rPr>
                <w:rFonts w:ascii="Calibri" w:eastAsia="???????W5 (Prop)" w:hAnsi="Calibri"/>
                <w:rtl/>
                <w:lang w:val="en-CA"/>
              </w:rPr>
            </w:pPr>
            <w:r w:rsidRPr="00DD0780">
              <w:rPr>
                <w:rFonts w:eastAsia="???????W5 (Prop)"/>
                <w:rtl/>
              </w:rPr>
              <w:t xml:space="preserve">نسق الفجوة رقم </w:t>
            </w:r>
            <w:r w:rsidRPr="00DD0780">
              <w:rPr>
                <w:rFonts w:eastAsia="???????W5 (Prop)" w:cs="Times New Roman"/>
                <w:lang w:val="en-CA"/>
              </w:rPr>
              <w:t>i</w:t>
            </w:r>
          </w:p>
        </w:tc>
        <w:tc>
          <w:tcPr>
            <w:tcW w:w="1164" w:type="dxa"/>
          </w:tcPr>
          <w:p w:rsidR="00844957" w:rsidRPr="00DD0780" w:rsidRDefault="00844957" w:rsidP="00D623A8">
            <w:pPr>
              <w:pStyle w:val="Tablehead"/>
              <w:rPr>
                <w:rFonts w:eastAsia="???????W5 (Prop)" w:hint="eastAsia"/>
              </w:rPr>
            </w:pPr>
            <w:r w:rsidRPr="00DD0780">
              <w:rPr>
                <w:rFonts w:eastAsia="???????W5 (Prop)"/>
                <w:rtl/>
              </w:rPr>
              <w:t>معدل بتات القناة</w:t>
            </w:r>
            <w:r w:rsidR="00D623A8" w:rsidRPr="00DD0780">
              <w:rPr>
                <w:rFonts w:eastAsia="???????W5 (Prop)" w:hint="cs"/>
                <w:rtl/>
              </w:rPr>
              <w:t xml:space="preserve"> </w:t>
            </w:r>
            <w:r w:rsidRPr="00DD0780">
              <w:rPr>
                <w:rFonts w:eastAsia="???????W5 (Prop)"/>
              </w:rPr>
              <w:t>(kbit/s)</w:t>
            </w:r>
          </w:p>
        </w:tc>
        <w:tc>
          <w:tcPr>
            <w:tcW w:w="1165" w:type="dxa"/>
          </w:tcPr>
          <w:p w:rsidR="00844957" w:rsidRPr="00DD0780" w:rsidRDefault="00844957" w:rsidP="00844957">
            <w:pPr>
              <w:pStyle w:val="Tablehead"/>
              <w:rPr>
                <w:rFonts w:eastAsia="???????W5 (Prop)" w:hint="eastAsia"/>
              </w:rPr>
            </w:pPr>
            <w:r w:rsidRPr="00DD0780">
              <w:rPr>
                <w:rFonts w:eastAsia="???????W5 (Prop)"/>
                <w:rtl/>
              </w:rPr>
              <w:t>معدل رموز القناة</w:t>
            </w:r>
            <w:r w:rsidRPr="00DD0780">
              <w:rPr>
                <w:rFonts w:eastAsia="???????W5 (Prop)" w:hint="cs"/>
              </w:rPr>
              <w:t xml:space="preserve"> </w:t>
            </w:r>
            <w:r w:rsidRPr="00DD0780">
              <w:rPr>
                <w:rFonts w:eastAsia="???????W5 (Prop)" w:cs="Times New Roman Bold"/>
                <w:spacing w:val="-10"/>
              </w:rPr>
              <w:t>(ksymbol/s)</w:t>
            </w:r>
          </w:p>
        </w:tc>
        <w:tc>
          <w:tcPr>
            <w:tcW w:w="867" w:type="dxa"/>
          </w:tcPr>
          <w:p w:rsidR="00844957" w:rsidRPr="00DD0780" w:rsidRDefault="00844957" w:rsidP="00844957">
            <w:pPr>
              <w:pStyle w:val="Tablehead"/>
              <w:rPr>
                <w:rFonts w:eastAsia="???????W5 (Prop)" w:hint="eastAsia"/>
                <w:lang w:val="nl-NL"/>
              </w:rPr>
            </w:pPr>
            <w:r w:rsidRPr="00DD0780">
              <w:rPr>
                <w:rFonts w:eastAsia="???????W5 (Prop)"/>
                <w:rtl/>
                <w:lang w:val="nl-NL"/>
              </w:rPr>
              <w:t>عامل التمديد</w:t>
            </w:r>
          </w:p>
        </w:tc>
        <w:tc>
          <w:tcPr>
            <w:tcW w:w="868" w:type="dxa"/>
          </w:tcPr>
          <w:p w:rsidR="00844957" w:rsidRPr="00DD0780" w:rsidRDefault="00844957" w:rsidP="00844957">
            <w:pPr>
              <w:pStyle w:val="Tablehead"/>
              <w:rPr>
                <w:rFonts w:eastAsia="???????W5 (Prop)" w:hint="eastAsia"/>
                <w:lang w:val="nl-NL"/>
              </w:rPr>
            </w:pPr>
            <w:r w:rsidRPr="00DD0780">
              <w:rPr>
                <w:rFonts w:eastAsia="???????W5 (Prop)"/>
                <w:rtl/>
                <w:lang w:val="nl-NL"/>
              </w:rPr>
              <w:t>البتات/</w:t>
            </w:r>
          </w:p>
          <w:p w:rsidR="00844957" w:rsidRPr="00DD0780" w:rsidRDefault="00844957" w:rsidP="00844957">
            <w:pPr>
              <w:pStyle w:val="Tablehead"/>
              <w:rPr>
                <w:rFonts w:eastAsia="???????W5 (Prop)" w:hint="eastAsia"/>
                <w:rtl/>
                <w:lang w:val="nl-NL"/>
              </w:rPr>
            </w:pPr>
            <w:r w:rsidRPr="00DD0780">
              <w:rPr>
                <w:rFonts w:eastAsia="???????W5 (Prop)"/>
                <w:rtl/>
                <w:lang w:val="nl-NL"/>
              </w:rPr>
              <w:t>الرتل</w:t>
            </w:r>
          </w:p>
        </w:tc>
        <w:tc>
          <w:tcPr>
            <w:tcW w:w="721" w:type="dxa"/>
          </w:tcPr>
          <w:p w:rsidR="00844957" w:rsidRPr="00DD0780" w:rsidRDefault="00844957" w:rsidP="00844957">
            <w:pPr>
              <w:pStyle w:val="Tablehead"/>
              <w:rPr>
                <w:rFonts w:eastAsia="???????W5 (Prop)" w:hint="eastAsia"/>
                <w:lang w:val="nl-NL"/>
              </w:rPr>
            </w:pPr>
            <w:r w:rsidRPr="00DD0780">
              <w:rPr>
                <w:rFonts w:eastAsia="???????W5 (Prop)"/>
                <w:rtl/>
                <w:lang w:val="nl-NL"/>
              </w:rPr>
              <w:t>البتات/</w:t>
            </w:r>
          </w:p>
          <w:p w:rsidR="00844957" w:rsidRPr="00DD0780" w:rsidRDefault="00844957" w:rsidP="00844957">
            <w:pPr>
              <w:pStyle w:val="Tablehead"/>
              <w:rPr>
                <w:rFonts w:eastAsia="???????W5 (Prop)" w:hint="eastAsia"/>
                <w:rtl/>
                <w:lang w:val="nl-NL"/>
              </w:rPr>
            </w:pPr>
            <w:r w:rsidRPr="00DD0780">
              <w:rPr>
                <w:rFonts w:eastAsia="???????W5 (Prop)"/>
                <w:rtl/>
                <w:lang w:val="nl-NL"/>
              </w:rPr>
              <w:t>الفجوة</w:t>
            </w:r>
          </w:p>
        </w:tc>
        <w:tc>
          <w:tcPr>
            <w:tcW w:w="688" w:type="dxa"/>
          </w:tcPr>
          <w:p w:rsidR="00844957" w:rsidRPr="00DD0780" w:rsidRDefault="00844957" w:rsidP="00844957">
            <w:pPr>
              <w:pStyle w:val="Tablehead"/>
              <w:rPr>
                <w:rFonts w:hint="eastAsia"/>
                <w:lang w:val="nl-NL"/>
              </w:rPr>
            </w:pPr>
            <w:r w:rsidRPr="00DD0780">
              <w:rPr>
                <w:lang w:val="nl-NL"/>
              </w:rPr>
              <w:t>N</w:t>
            </w:r>
            <w:r w:rsidRPr="00DD0780">
              <w:rPr>
                <w:vertAlign w:val="subscript"/>
              </w:rPr>
              <w:t>pilot</w:t>
            </w:r>
          </w:p>
        </w:tc>
        <w:tc>
          <w:tcPr>
            <w:tcW w:w="721" w:type="dxa"/>
          </w:tcPr>
          <w:p w:rsidR="00844957" w:rsidRPr="00DD0780" w:rsidRDefault="00844957" w:rsidP="00844957">
            <w:pPr>
              <w:pStyle w:val="Tablehead"/>
              <w:rPr>
                <w:rFonts w:hint="eastAsia"/>
              </w:rPr>
            </w:pPr>
            <w:r w:rsidRPr="00DD0780">
              <w:t>N</w:t>
            </w:r>
            <w:r w:rsidRPr="00DD0780">
              <w:rPr>
                <w:vertAlign w:val="subscript"/>
              </w:rPr>
              <w:t>TPC</w:t>
            </w:r>
          </w:p>
        </w:tc>
        <w:tc>
          <w:tcPr>
            <w:tcW w:w="671" w:type="dxa"/>
          </w:tcPr>
          <w:p w:rsidR="00844957" w:rsidRPr="00DD0780" w:rsidRDefault="00844957" w:rsidP="00844957">
            <w:pPr>
              <w:pStyle w:val="Tablehead"/>
              <w:rPr>
                <w:rFonts w:hint="eastAsia"/>
              </w:rPr>
            </w:pPr>
            <w:r w:rsidRPr="00DD0780">
              <w:t>N</w:t>
            </w:r>
            <w:r w:rsidRPr="00DD0780">
              <w:rPr>
                <w:vertAlign w:val="subscript"/>
              </w:rPr>
              <w:t>TFCI</w:t>
            </w:r>
          </w:p>
        </w:tc>
        <w:tc>
          <w:tcPr>
            <w:tcW w:w="627" w:type="dxa"/>
          </w:tcPr>
          <w:p w:rsidR="00844957" w:rsidRPr="00DD0780" w:rsidRDefault="00844957" w:rsidP="00844957">
            <w:pPr>
              <w:pStyle w:val="Tablehead"/>
              <w:rPr>
                <w:rFonts w:hint="eastAsia"/>
              </w:rPr>
            </w:pPr>
            <w:r w:rsidRPr="00DD0780">
              <w:t>N</w:t>
            </w:r>
            <w:r w:rsidRPr="00DD0780">
              <w:rPr>
                <w:vertAlign w:val="subscript"/>
              </w:rPr>
              <w:t>FBI</w:t>
            </w:r>
          </w:p>
        </w:tc>
        <w:tc>
          <w:tcPr>
            <w:tcW w:w="1358" w:type="dxa"/>
          </w:tcPr>
          <w:p w:rsidR="00844957" w:rsidRPr="00DD0780" w:rsidRDefault="00844957" w:rsidP="00844957">
            <w:pPr>
              <w:pStyle w:val="Tablehead"/>
              <w:rPr>
                <w:rFonts w:eastAsia="???????W5 (Prop)" w:hint="eastAsia"/>
              </w:rPr>
            </w:pPr>
            <w:r w:rsidRPr="00DD0780">
              <w:rPr>
                <w:rFonts w:eastAsia="???????W5 (Prop)"/>
                <w:rtl/>
              </w:rPr>
              <w:t>الفجوات المرسلة في كل رتل راديوي</w:t>
            </w:r>
          </w:p>
        </w:tc>
      </w:tr>
      <w:tr w:rsidR="00844957" w:rsidRPr="00DD0780" w:rsidTr="006735FD">
        <w:trPr>
          <w:jc w:val="center"/>
        </w:trPr>
        <w:tc>
          <w:tcPr>
            <w:tcW w:w="789" w:type="dxa"/>
          </w:tcPr>
          <w:p w:rsidR="00844957" w:rsidRPr="00DD0780" w:rsidRDefault="00844957" w:rsidP="00D623A8">
            <w:pPr>
              <w:pStyle w:val="Tabletext"/>
              <w:jc w:val="center"/>
            </w:pPr>
            <w:r w:rsidRPr="00DD0780">
              <w:t>0</w:t>
            </w:r>
          </w:p>
        </w:tc>
        <w:tc>
          <w:tcPr>
            <w:tcW w:w="1164" w:type="dxa"/>
          </w:tcPr>
          <w:p w:rsidR="00844957" w:rsidRPr="00DD0780" w:rsidRDefault="00844957" w:rsidP="00D623A8">
            <w:pPr>
              <w:pStyle w:val="Tabletext"/>
              <w:jc w:val="center"/>
            </w:pPr>
            <w:r w:rsidRPr="00DD0780">
              <w:t>15</w:t>
            </w:r>
          </w:p>
        </w:tc>
        <w:tc>
          <w:tcPr>
            <w:tcW w:w="1165" w:type="dxa"/>
          </w:tcPr>
          <w:p w:rsidR="00844957" w:rsidRPr="00DD0780" w:rsidRDefault="00844957" w:rsidP="00D623A8">
            <w:pPr>
              <w:pStyle w:val="Tabletext"/>
              <w:jc w:val="center"/>
            </w:pPr>
            <w:r w:rsidRPr="00DD0780">
              <w:t>15</w:t>
            </w:r>
          </w:p>
        </w:tc>
        <w:tc>
          <w:tcPr>
            <w:tcW w:w="867" w:type="dxa"/>
          </w:tcPr>
          <w:p w:rsidR="00844957" w:rsidRPr="00DD0780" w:rsidRDefault="00844957" w:rsidP="00D623A8">
            <w:pPr>
              <w:pStyle w:val="Tabletext"/>
              <w:jc w:val="center"/>
            </w:pPr>
            <w:r w:rsidRPr="00DD0780">
              <w:t>256</w:t>
            </w:r>
          </w:p>
        </w:tc>
        <w:tc>
          <w:tcPr>
            <w:tcW w:w="868" w:type="dxa"/>
          </w:tcPr>
          <w:p w:rsidR="00844957" w:rsidRPr="00DD0780" w:rsidRDefault="00844957" w:rsidP="00D623A8">
            <w:pPr>
              <w:pStyle w:val="Tabletext"/>
              <w:jc w:val="center"/>
            </w:pPr>
            <w:r w:rsidRPr="00DD0780">
              <w:t>150</w:t>
            </w:r>
          </w:p>
        </w:tc>
        <w:tc>
          <w:tcPr>
            <w:tcW w:w="721" w:type="dxa"/>
          </w:tcPr>
          <w:p w:rsidR="00844957" w:rsidRPr="00DD0780" w:rsidRDefault="00844957" w:rsidP="00D623A8">
            <w:pPr>
              <w:pStyle w:val="Tabletext"/>
              <w:jc w:val="center"/>
            </w:pPr>
            <w:r w:rsidRPr="00DD0780">
              <w:t>10</w:t>
            </w:r>
          </w:p>
        </w:tc>
        <w:tc>
          <w:tcPr>
            <w:tcW w:w="688" w:type="dxa"/>
          </w:tcPr>
          <w:p w:rsidR="00844957" w:rsidRPr="00DD0780" w:rsidRDefault="00844957" w:rsidP="00D623A8">
            <w:pPr>
              <w:pStyle w:val="Tabletext"/>
              <w:jc w:val="center"/>
            </w:pPr>
            <w:r w:rsidRPr="00DD0780">
              <w:t>7</w:t>
            </w:r>
          </w:p>
        </w:tc>
        <w:tc>
          <w:tcPr>
            <w:tcW w:w="721" w:type="dxa"/>
          </w:tcPr>
          <w:p w:rsidR="00844957" w:rsidRPr="00DD0780" w:rsidRDefault="00844957" w:rsidP="00D623A8">
            <w:pPr>
              <w:pStyle w:val="Tabletext"/>
              <w:jc w:val="center"/>
            </w:pPr>
            <w:r w:rsidRPr="00DD0780">
              <w:t>1</w:t>
            </w:r>
          </w:p>
        </w:tc>
        <w:tc>
          <w:tcPr>
            <w:tcW w:w="671" w:type="dxa"/>
          </w:tcPr>
          <w:p w:rsidR="00844957" w:rsidRPr="00DD0780" w:rsidRDefault="00844957" w:rsidP="00D623A8">
            <w:pPr>
              <w:pStyle w:val="Tabletext"/>
              <w:jc w:val="center"/>
            </w:pPr>
            <w:r w:rsidRPr="00DD0780">
              <w:t>2</w:t>
            </w:r>
          </w:p>
        </w:tc>
        <w:tc>
          <w:tcPr>
            <w:tcW w:w="627" w:type="dxa"/>
          </w:tcPr>
          <w:p w:rsidR="00844957" w:rsidRPr="00DD0780" w:rsidRDefault="00844957" w:rsidP="00D623A8">
            <w:pPr>
              <w:pStyle w:val="Tabletext"/>
              <w:jc w:val="center"/>
            </w:pPr>
            <w:r w:rsidRPr="00DD0780">
              <w:t>0</w:t>
            </w:r>
          </w:p>
        </w:tc>
        <w:tc>
          <w:tcPr>
            <w:tcW w:w="1358" w:type="dxa"/>
          </w:tcPr>
          <w:p w:rsidR="00844957" w:rsidRPr="00DD0780" w:rsidRDefault="00844957" w:rsidP="00D623A8">
            <w:pPr>
              <w:pStyle w:val="Tabletext"/>
              <w:jc w:val="center"/>
            </w:pPr>
            <w:r w:rsidRPr="00DD0780">
              <w:t>15</w:t>
            </w:r>
          </w:p>
        </w:tc>
      </w:tr>
      <w:tr w:rsidR="00844957" w:rsidRPr="00DD0780" w:rsidTr="006735FD">
        <w:trPr>
          <w:jc w:val="center"/>
        </w:trPr>
        <w:tc>
          <w:tcPr>
            <w:tcW w:w="789" w:type="dxa"/>
          </w:tcPr>
          <w:p w:rsidR="00844957" w:rsidRPr="00DD0780" w:rsidRDefault="00844957" w:rsidP="00D623A8">
            <w:pPr>
              <w:pStyle w:val="Tabletext"/>
              <w:jc w:val="center"/>
            </w:pPr>
            <w:r w:rsidRPr="00DD0780">
              <w:t>0A</w:t>
            </w:r>
          </w:p>
        </w:tc>
        <w:tc>
          <w:tcPr>
            <w:tcW w:w="1164" w:type="dxa"/>
          </w:tcPr>
          <w:p w:rsidR="00844957" w:rsidRPr="00DD0780" w:rsidRDefault="00844957" w:rsidP="00D623A8">
            <w:pPr>
              <w:pStyle w:val="Tabletext"/>
              <w:jc w:val="center"/>
            </w:pPr>
            <w:r w:rsidRPr="00DD0780">
              <w:t>15</w:t>
            </w:r>
          </w:p>
        </w:tc>
        <w:tc>
          <w:tcPr>
            <w:tcW w:w="1165" w:type="dxa"/>
          </w:tcPr>
          <w:p w:rsidR="00844957" w:rsidRPr="00DD0780" w:rsidRDefault="00844957" w:rsidP="00D623A8">
            <w:pPr>
              <w:pStyle w:val="Tabletext"/>
              <w:jc w:val="center"/>
            </w:pPr>
            <w:r w:rsidRPr="00DD0780">
              <w:t>15</w:t>
            </w:r>
          </w:p>
        </w:tc>
        <w:tc>
          <w:tcPr>
            <w:tcW w:w="867" w:type="dxa"/>
          </w:tcPr>
          <w:p w:rsidR="00844957" w:rsidRPr="00DD0780" w:rsidRDefault="00844957" w:rsidP="00D623A8">
            <w:pPr>
              <w:pStyle w:val="Tabletext"/>
              <w:jc w:val="center"/>
            </w:pPr>
            <w:r w:rsidRPr="00DD0780">
              <w:t>256</w:t>
            </w:r>
          </w:p>
        </w:tc>
        <w:tc>
          <w:tcPr>
            <w:tcW w:w="868" w:type="dxa"/>
          </w:tcPr>
          <w:p w:rsidR="00844957" w:rsidRPr="00DD0780" w:rsidRDefault="00844957" w:rsidP="00D623A8">
            <w:pPr>
              <w:pStyle w:val="Tabletext"/>
              <w:jc w:val="center"/>
            </w:pPr>
            <w:r w:rsidRPr="00DD0780">
              <w:t>150</w:t>
            </w:r>
          </w:p>
        </w:tc>
        <w:tc>
          <w:tcPr>
            <w:tcW w:w="721" w:type="dxa"/>
          </w:tcPr>
          <w:p w:rsidR="00844957" w:rsidRPr="00DD0780" w:rsidRDefault="00844957" w:rsidP="00D623A8">
            <w:pPr>
              <w:pStyle w:val="Tabletext"/>
              <w:jc w:val="center"/>
            </w:pPr>
            <w:r w:rsidRPr="00DD0780">
              <w:t>10</w:t>
            </w:r>
          </w:p>
        </w:tc>
        <w:tc>
          <w:tcPr>
            <w:tcW w:w="688" w:type="dxa"/>
          </w:tcPr>
          <w:p w:rsidR="00844957" w:rsidRPr="00DD0780" w:rsidRDefault="00844957" w:rsidP="00D623A8">
            <w:pPr>
              <w:pStyle w:val="Tabletext"/>
              <w:jc w:val="center"/>
            </w:pPr>
            <w:r w:rsidRPr="00DD0780">
              <w:t>6</w:t>
            </w:r>
          </w:p>
        </w:tc>
        <w:tc>
          <w:tcPr>
            <w:tcW w:w="721" w:type="dxa"/>
          </w:tcPr>
          <w:p w:rsidR="00844957" w:rsidRPr="00DD0780" w:rsidRDefault="00844957" w:rsidP="00D623A8">
            <w:pPr>
              <w:pStyle w:val="Tabletext"/>
              <w:jc w:val="center"/>
            </w:pPr>
            <w:r w:rsidRPr="00DD0780">
              <w:t>1</w:t>
            </w:r>
          </w:p>
        </w:tc>
        <w:tc>
          <w:tcPr>
            <w:tcW w:w="671" w:type="dxa"/>
          </w:tcPr>
          <w:p w:rsidR="00844957" w:rsidRPr="00DD0780" w:rsidRDefault="00844957" w:rsidP="00D623A8">
            <w:pPr>
              <w:pStyle w:val="Tabletext"/>
              <w:jc w:val="center"/>
            </w:pPr>
            <w:r w:rsidRPr="00DD0780">
              <w:t>3</w:t>
            </w:r>
          </w:p>
        </w:tc>
        <w:tc>
          <w:tcPr>
            <w:tcW w:w="627" w:type="dxa"/>
          </w:tcPr>
          <w:p w:rsidR="00844957" w:rsidRPr="00DD0780" w:rsidRDefault="00844957" w:rsidP="00D623A8">
            <w:pPr>
              <w:pStyle w:val="Tabletext"/>
              <w:jc w:val="center"/>
            </w:pPr>
            <w:r w:rsidRPr="00DD0780">
              <w:t>0</w:t>
            </w:r>
          </w:p>
        </w:tc>
        <w:tc>
          <w:tcPr>
            <w:tcW w:w="1358" w:type="dxa"/>
          </w:tcPr>
          <w:p w:rsidR="00844957" w:rsidRPr="00DD0780" w:rsidRDefault="00844957" w:rsidP="00D623A8">
            <w:pPr>
              <w:pStyle w:val="Tabletext"/>
              <w:jc w:val="center"/>
            </w:pPr>
            <w:r w:rsidRPr="00DD0780">
              <w:t>10</w:t>
            </w:r>
            <w:r w:rsidRPr="00DD0780">
              <w:rPr>
                <w:rFonts w:eastAsia="SimSun"/>
                <w:rtl/>
              </w:rPr>
              <w:t xml:space="preserve"> إلى </w:t>
            </w:r>
            <w:r w:rsidRPr="00DD0780">
              <w:t>14</w:t>
            </w:r>
          </w:p>
        </w:tc>
      </w:tr>
      <w:tr w:rsidR="00844957" w:rsidRPr="00DD0780" w:rsidTr="006735FD">
        <w:trPr>
          <w:jc w:val="center"/>
        </w:trPr>
        <w:tc>
          <w:tcPr>
            <w:tcW w:w="789" w:type="dxa"/>
          </w:tcPr>
          <w:p w:rsidR="00844957" w:rsidRPr="00DD0780" w:rsidRDefault="00844957" w:rsidP="00D623A8">
            <w:pPr>
              <w:pStyle w:val="Tabletext"/>
              <w:jc w:val="center"/>
            </w:pPr>
            <w:r w:rsidRPr="00DD0780">
              <w:t>0B</w:t>
            </w:r>
          </w:p>
        </w:tc>
        <w:tc>
          <w:tcPr>
            <w:tcW w:w="1164" w:type="dxa"/>
          </w:tcPr>
          <w:p w:rsidR="00844957" w:rsidRPr="00DD0780" w:rsidRDefault="00844957" w:rsidP="00D623A8">
            <w:pPr>
              <w:pStyle w:val="Tabletext"/>
              <w:jc w:val="center"/>
            </w:pPr>
            <w:r w:rsidRPr="00DD0780">
              <w:t>15</w:t>
            </w:r>
          </w:p>
        </w:tc>
        <w:tc>
          <w:tcPr>
            <w:tcW w:w="1165" w:type="dxa"/>
          </w:tcPr>
          <w:p w:rsidR="00844957" w:rsidRPr="00DD0780" w:rsidRDefault="00844957" w:rsidP="00D623A8">
            <w:pPr>
              <w:pStyle w:val="Tabletext"/>
              <w:jc w:val="center"/>
            </w:pPr>
            <w:r w:rsidRPr="00DD0780">
              <w:t>15</w:t>
            </w:r>
          </w:p>
        </w:tc>
        <w:tc>
          <w:tcPr>
            <w:tcW w:w="867" w:type="dxa"/>
          </w:tcPr>
          <w:p w:rsidR="00844957" w:rsidRPr="00DD0780" w:rsidRDefault="00844957" w:rsidP="00D623A8">
            <w:pPr>
              <w:pStyle w:val="Tabletext"/>
              <w:jc w:val="center"/>
            </w:pPr>
            <w:r w:rsidRPr="00DD0780">
              <w:t>256</w:t>
            </w:r>
          </w:p>
        </w:tc>
        <w:tc>
          <w:tcPr>
            <w:tcW w:w="868" w:type="dxa"/>
          </w:tcPr>
          <w:p w:rsidR="00844957" w:rsidRPr="00DD0780" w:rsidRDefault="00844957" w:rsidP="00D623A8">
            <w:pPr>
              <w:pStyle w:val="Tabletext"/>
              <w:jc w:val="center"/>
            </w:pPr>
            <w:r w:rsidRPr="00DD0780">
              <w:t>150</w:t>
            </w:r>
          </w:p>
        </w:tc>
        <w:tc>
          <w:tcPr>
            <w:tcW w:w="721" w:type="dxa"/>
          </w:tcPr>
          <w:p w:rsidR="00844957" w:rsidRPr="00DD0780" w:rsidRDefault="00844957" w:rsidP="00D623A8">
            <w:pPr>
              <w:pStyle w:val="Tabletext"/>
              <w:jc w:val="center"/>
            </w:pPr>
            <w:r w:rsidRPr="00DD0780">
              <w:t>10</w:t>
            </w:r>
          </w:p>
        </w:tc>
        <w:tc>
          <w:tcPr>
            <w:tcW w:w="688" w:type="dxa"/>
          </w:tcPr>
          <w:p w:rsidR="00844957" w:rsidRPr="00DD0780" w:rsidRDefault="00844957" w:rsidP="00D623A8">
            <w:pPr>
              <w:pStyle w:val="Tabletext"/>
              <w:jc w:val="center"/>
            </w:pPr>
            <w:r w:rsidRPr="00DD0780">
              <w:t>7</w:t>
            </w:r>
          </w:p>
        </w:tc>
        <w:tc>
          <w:tcPr>
            <w:tcW w:w="721" w:type="dxa"/>
          </w:tcPr>
          <w:p w:rsidR="00844957" w:rsidRPr="00DD0780" w:rsidRDefault="00844957" w:rsidP="00D623A8">
            <w:pPr>
              <w:pStyle w:val="Tabletext"/>
              <w:jc w:val="center"/>
            </w:pPr>
            <w:r w:rsidRPr="00DD0780">
              <w:t>1</w:t>
            </w:r>
          </w:p>
        </w:tc>
        <w:tc>
          <w:tcPr>
            <w:tcW w:w="671" w:type="dxa"/>
          </w:tcPr>
          <w:p w:rsidR="00844957" w:rsidRPr="00DD0780" w:rsidRDefault="00844957" w:rsidP="00D623A8">
            <w:pPr>
              <w:pStyle w:val="Tabletext"/>
              <w:jc w:val="center"/>
            </w:pPr>
            <w:r w:rsidRPr="00DD0780">
              <w:t>4</w:t>
            </w:r>
          </w:p>
        </w:tc>
        <w:tc>
          <w:tcPr>
            <w:tcW w:w="627" w:type="dxa"/>
          </w:tcPr>
          <w:p w:rsidR="00844957" w:rsidRPr="00DD0780" w:rsidRDefault="00844957" w:rsidP="00D623A8">
            <w:pPr>
              <w:pStyle w:val="Tabletext"/>
              <w:jc w:val="center"/>
            </w:pPr>
            <w:r w:rsidRPr="00DD0780">
              <w:t>0</w:t>
            </w:r>
          </w:p>
        </w:tc>
        <w:tc>
          <w:tcPr>
            <w:tcW w:w="1358" w:type="dxa"/>
          </w:tcPr>
          <w:p w:rsidR="00844957" w:rsidRPr="00DD0780" w:rsidRDefault="00844957" w:rsidP="00D623A8">
            <w:pPr>
              <w:pStyle w:val="Tabletext"/>
              <w:jc w:val="center"/>
            </w:pPr>
            <w:r w:rsidRPr="00DD0780">
              <w:t>8</w:t>
            </w:r>
            <w:r w:rsidRPr="00DD0780">
              <w:rPr>
                <w:rFonts w:eastAsia="SimSun"/>
                <w:rtl/>
              </w:rPr>
              <w:t xml:space="preserve"> إلى </w:t>
            </w:r>
            <w:r w:rsidRPr="00DD0780">
              <w:t>9</w:t>
            </w:r>
          </w:p>
        </w:tc>
      </w:tr>
      <w:tr w:rsidR="00844957" w:rsidRPr="00DD0780" w:rsidTr="006735FD">
        <w:trPr>
          <w:jc w:val="center"/>
        </w:trPr>
        <w:tc>
          <w:tcPr>
            <w:tcW w:w="789" w:type="dxa"/>
          </w:tcPr>
          <w:p w:rsidR="00844957" w:rsidRPr="00DD0780" w:rsidRDefault="00844957" w:rsidP="00D623A8">
            <w:pPr>
              <w:pStyle w:val="Tabletext"/>
              <w:jc w:val="center"/>
            </w:pPr>
            <w:r w:rsidRPr="00DD0780">
              <w:t>1</w:t>
            </w:r>
          </w:p>
        </w:tc>
        <w:tc>
          <w:tcPr>
            <w:tcW w:w="1164" w:type="dxa"/>
          </w:tcPr>
          <w:p w:rsidR="00844957" w:rsidRPr="00DD0780" w:rsidRDefault="00844957" w:rsidP="00D623A8">
            <w:pPr>
              <w:pStyle w:val="Tabletext"/>
              <w:jc w:val="center"/>
            </w:pPr>
            <w:r w:rsidRPr="00DD0780">
              <w:t>15</w:t>
            </w:r>
          </w:p>
        </w:tc>
        <w:tc>
          <w:tcPr>
            <w:tcW w:w="1165" w:type="dxa"/>
          </w:tcPr>
          <w:p w:rsidR="00844957" w:rsidRPr="00DD0780" w:rsidRDefault="00844957" w:rsidP="00D623A8">
            <w:pPr>
              <w:pStyle w:val="Tabletext"/>
              <w:jc w:val="center"/>
            </w:pPr>
            <w:r w:rsidRPr="00DD0780">
              <w:t>15</w:t>
            </w:r>
          </w:p>
        </w:tc>
        <w:tc>
          <w:tcPr>
            <w:tcW w:w="867" w:type="dxa"/>
          </w:tcPr>
          <w:p w:rsidR="00844957" w:rsidRPr="00DD0780" w:rsidRDefault="00844957" w:rsidP="00D623A8">
            <w:pPr>
              <w:pStyle w:val="Tabletext"/>
              <w:jc w:val="center"/>
            </w:pPr>
            <w:r w:rsidRPr="00DD0780">
              <w:t>256</w:t>
            </w:r>
          </w:p>
        </w:tc>
        <w:tc>
          <w:tcPr>
            <w:tcW w:w="868" w:type="dxa"/>
          </w:tcPr>
          <w:p w:rsidR="00844957" w:rsidRPr="00DD0780" w:rsidRDefault="00844957" w:rsidP="00D623A8">
            <w:pPr>
              <w:pStyle w:val="Tabletext"/>
              <w:jc w:val="center"/>
            </w:pPr>
            <w:r w:rsidRPr="00DD0780">
              <w:t>150</w:t>
            </w:r>
          </w:p>
        </w:tc>
        <w:tc>
          <w:tcPr>
            <w:tcW w:w="721" w:type="dxa"/>
          </w:tcPr>
          <w:p w:rsidR="00844957" w:rsidRPr="00DD0780" w:rsidRDefault="00844957" w:rsidP="00D623A8">
            <w:pPr>
              <w:pStyle w:val="Tabletext"/>
              <w:jc w:val="center"/>
            </w:pPr>
            <w:r w:rsidRPr="00DD0780">
              <w:t>10</w:t>
            </w:r>
          </w:p>
        </w:tc>
        <w:tc>
          <w:tcPr>
            <w:tcW w:w="688" w:type="dxa"/>
          </w:tcPr>
          <w:p w:rsidR="00844957" w:rsidRPr="00DD0780" w:rsidRDefault="00844957" w:rsidP="00D623A8">
            <w:pPr>
              <w:pStyle w:val="Tabletext"/>
              <w:jc w:val="center"/>
            </w:pPr>
            <w:r w:rsidRPr="00DD0780">
              <w:t>9</w:t>
            </w:r>
          </w:p>
        </w:tc>
        <w:tc>
          <w:tcPr>
            <w:tcW w:w="721" w:type="dxa"/>
          </w:tcPr>
          <w:p w:rsidR="00844957" w:rsidRPr="00DD0780" w:rsidRDefault="00844957" w:rsidP="00D623A8">
            <w:pPr>
              <w:pStyle w:val="Tabletext"/>
              <w:jc w:val="center"/>
            </w:pPr>
            <w:r w:rsidRPr="00DD0780">
              <w:t>1</w:t>
            </w:r>
          </w:p>
        </w:tc>
        <w:tc>
          <w:tcPr>
            <w:tcW w:w="671" w:type="dxa"/>
          </w:tcPr>
          <w:p w:rsidR="00844957" w:rsidRPr="00DD0780" w:rsidRDefault="00844957" w:rsidP="00D623A8">
            <w:pPr>
              <w:pStyle w:val="Tabletext"/>
              <w:jc w:val="center"/>
            </w:pPr>
            <w:r w:rsidRPr="00DD0780">
              <w:t>0</w:t>
            </w:r>
          </w:p>
        </w:tc>
        <w:tc>
          <w:tcPr>
            <w:tcW w:w="627" w:type="dxa"/>
          </w:tcPr>
          <w:p w:rsidR="00844957" w:rsidRPr="00DD0780" w:rsidRDefault="00844957" w:rsidP="00D623A8">
            <w:pPr>
              <w:pStyle w:val="Tabletext"/>
              <w:jc w:val="center"/>
            </w:pPr>
            <w:r w:rsidRPr="00DD0780">
              <w:t>0</w:t>
            </w:r>
          </w:p>
        </w:tc>
        <w:tc>
          <w:tcPr>
            <w:tcW w:w="1358" w:type="dxa"/>
          </w:tcPr>
          <w:p w:rsidR="00844957" w:rsidRPr="00DD0780" w:rsidRDefault="00844957" w:rsidP="00D623A8">
            <w:pPr>
              <w:pStyle w:val="Tabletext"/>
              <w:jc w:val="center"/>
            </w:pPr>
            <w:r w:rsidRPr="00DD0780">
              <w:t>8</w:t>
            </w:r>
            <w:r w:rsidRPr="00DD0780">
              <w:rPr>
                <w:rFonts w:eastAsia="SimSun"/>
                <w:rtl/>
              </w:rPr>
              <w:t xml:space="preserve"> إلى </w:t>
            </w:r>
            <w:r w:rsidRPr="00DD0780">
              <w:t>15</w:t>
            </w:r>
          </w:p>
        </w:tc>
      </w:tr>
      <w:tr w:rsidR="00844957" w:rsidRPr="00DD0780" w:rsidTr="006735FD">
        <w:trPr>
          <w:jc w:val="center"/>
        </w:trPr>
        <w:tc>
          <w:tcPr>
            <w:tcW w:w="789" w:type="dxa"/>
          </w:tcPr>
          <w:p w:rsidR="00844957" w:rsidRPr="00DD0780" w:rsidRDefault="00844957" w:rsidP="00D623A8">
            <w:pPr>
              <w:pStyle w:val="Tabletext"/>
              <w:jc w:val="center"/>
            </w:pPr>
            <w:r w:rsidRPr="00DD0780">
              <w:t>2</w:t>
            </w:r>
          </w:p>
        </w:tc>
        <w:tc>
          <w:tcPr>
            <w:tcW w:w="1164" w:type="dxa"/>
          </w:tcPr>
          <w:p w:rsidR="00844957" w:rsidRPr="00DD0780" w:rsidRDefault="00844957" w:rsidP="00D623A8">
            <w:pPr>
              <w:pStyle w:val="Tabletext"/>
              <w:jc w:val="center"/>
            </w:pPr>
            <w:r w:rsidRPr="00DD0780">
              <w:t>15</w:t>
            </w:r>
          </w:p>
        </w:tc>
        <w:tc>
          <w:tcPr>
            <w:tcW w:w="1165" w:type="dxa"/>
          </w:tcPr>
          <w:p w:rsidR="00844957" w:rsidRPr="00DD0780" w:rsidRDefault="00844957" w:rsidP="00D623A8">
            <w:pPr>
              <w:pStyle w:val="Tabletext"/>
              <w:jc w:val="center"/>
            </w:pPr>
            <w:r w:rsidRPr="00DD0780">
              <w:t>15</w:t>
            </w:r>
          </w:p>
        </w:tc>
        <w:tc>
          <w:tcPr>
            <w:tcW w:w="867" w:type="dxa"/>
          </w:tcPr>
          <w:p w:rsidR="00844957" w:rsidRPr="00DD0780" w:rsidRDefault="00844957" w:rsidP="00D623A8">
            <w:pPr>
              <w:pStyle w:val="Tabletext"/>
              <w:jc w:val="center"/>
            </w:pPr>
            <w:r w:rsidRPr="00DD0780">
              <w:t>256</w:t>
            </w:r>
          </w:p>
        </w:tc>
        <w:tc>
          <w:tcPr>
            <w:tcW w:w="868" w:type="dxa"/>
          </w:tcPr>
          <w:p w:rsidR="00844957" w:rsidRPr="00DD0780" w:rsidRDefault="00844957" w:rsidP="00D623A8">
            <w:pPr>
              <w:pStyle w:val="Tabletext"/>
              <w:jc w:val="center"/>
            </w:pPr>
            <w:r w:rsidRPr="00DD0780">
              <w:t>150</w:t>
            </w:r>
          </w:p>
        </w:tc>
        <w:tc>
          <w:tcPr>
            <w:tcW w:w="721" w:type="dxa"/>
          </w:tcPr>
          <w:p w:rsidR="00844957" w:rsidRPr="00DD0780" w:rsidRDefault="00844957" w:rsidP="00D623A8">
            <w:pPr>
              <w:pStyle w:val="Tabletext"/>
              <w:jc w:val="center"/>
            </w:pPr>
            <w:r w:rsidRPr="00DD0780">
              <w:t>10</w:t>
            </w:r>
          </w:p>
        </w:tc>
        <w:tc>
          <w:tcPr>
            <w:tcW w:w="688" w:type="dxa"/>
          </w:tcPr>
          <w:p w:rsidR="00844957" w:rsidRPr="00DD0780" w:rsidRDefault="00844957" w:rsidP="00D623A8">
            <w:pPr>
              <w:pStyle w:val="Tabletext"/>
              <w:jc w:val="center"/>
            </w:pPr>
            <w:r w:rsidRPr="00DD0780">
              <w:t>6</w:t>
            </w:r>
          </w:p>
        </w:tc>
        <w:tc>
          <w:tcPr>
            <w:tcW w:w="721" w:type="dxa"/>
          </w:tcPr>
          <w:p w:rsidR="00844957" w:rsidRPr="00DD0780" w:rsidRDefault="00844957" w:rsidP="00D623A8">
            <w:pPr>
              <w:pStyle w:val="Tabletext"/>
              <w:jc w:val="center"/>
            </w:pPr>
            <w:r w:rsidRPr="00DD0780">
              <w:t>1</w:t>
            </w:r>
          </w:p>
        </w:tc>
        <w:tc>
          <w:tcPr>
            <w:tcW w:w="671" w:type="dxa"/>
          </w:tcPr>
          <w:p w:rsidR="00844957" w:rsidRPr="00DD0780" w:rsidRDefault="00844957" w:rsidP="00D623A8">
            <w:pPr>
              <w:pStyle w:val="Tabletext"/>
              <w:jc w:val="center"/>
            </w:pPr>
            <w:r w:rsidRPr="00DD0780">
              <w:t>2</w:t>
            </w:r>
          </w:p>
        </w:tc>
        <w:tc>
          <w:tcPr>
            <w:tcW w:w="627" w:type="dxa"/>
          </w:tcPr>
          <w:p w:rsidR="00844957" w:rsidRPr="00DD0780" w:rsidRDefault="00844957" w:rsidP="00D623A8">
            <w:pPr>
              <w:pStyle w:val="Tabletext"/>
              <w:jc w:val="center"/>
            </w:pPr>
            <w:r w:rsidRPr="00DD0780">
              <w:t>1</w:t>
            </w:r>
          </w:p>
        </w:tc>
        <w:tc>
          <w:tcPr>
            <w:tcW w:w="1358" w:type="dxa"/>
          </w:tcPr>
          <w:p w:rsidR="00844957" w:rsidRPr="00DD0780" w:rsidRDefault="00844957" w:rsidP="00D623A8">
            <w:pPr>
              <w:pStyle w:val="Tabletext"/>
              <w:jc w:val="center"/>
            </w:pPr>
            <w:r w:rsidRPr="00DD0780">
              <w:t>15</w:t>
            </w:r>
          </w:p>
        </w:tc>
      </w:tr>
      <w:tr w:rsidR="00844957" w:rsidRPr="00DD0780" w:rsidTr="006735FD">
        <w:trPr>
          <w:jc w:val="center"/>
        </w:trPr>
        <w:tc>
          <w:tcPr>
            <w:tcW w:w="789" w:type="dxa"/>
          </w:tcPr>
          <w:p w:rsidR="00844957" w:rsidRPr="00DD0780" w:rsidRDefault="00844957" w:rsidP="00D623A8">
            <w:pPr>
              <w:pStyle w:val="Tabletext"/>
              <w:jc w:val="center"/>
            </w:pPr>
            <w:r w:rsidRPr="00DD0780">
              <w:t>2A</w:t>
            </w:r>
          </w:p>
        </w:tc>
        <w:tc>
          <w:tcPr>
            <w:tcW w:w="1164" w:type="dxa"/>
          </w:tcPr>
          <w:p w:rsidR="00844957" w:rsidRPr="00DD0780" w:rsidRDefault="00844957" w:rsidP="00D623A8">
            <w:pPr>
              <w:pStyle w:val="Tabletext"/>
              <w:jc w:val="center"/>
            </w:pPr>
            <w:r w:rsidRPr="00DD0780">
              <w:t>15</w:t>
            </w:r>
          </w:p>
        </w:tc>
        <w:tc>
          <w:tcPr>
            <w:tcW w:w="1165" w:type="dxa"/>
          </w:tcPr>
          <w:p w:rsidR="00844957" w:rsidRPr="00DD0780" w:rsidRDefault="00844957" w:rsidP="00D623A8">
            <w:pPr>
              <w:pStyle w:val="Tabletext"/>
              <w:jc w:val="center"/>
            </w:pPr>
            <w:r w:rsidRPr="00DD0780">
              <w:t>15</w:t>
            </w:r>
          </w:p>
        </w:tc>
        <w:tc>
          <w:tcPr>
            <w:tcW w:w="867" w:type="dxa"/>
          </w:tcPr>
          <w:p w:rsidR="00844957" w:rsidRPr="00DD0780" w:rsidRDefault="00844957" w:rsidP="00D623A8">
            <w:pPr>
              <w:pStyle w:val="Tabletext"/>
              <w:jc w:val="center"/>
            </w:pPr>
            <w:r w:rsidRPr="00DD0780">
              <w:t>256</w:t>
            </w:r>
          </w:p>
        </w:tc>
        <w:tc>
          <w:tcPr>
            <w:tcW w:w="868" w:type="dxa"/>
          </w:tcPr>
          <w:p w:rsidR="00844957" w:rsidRPr="00DD0780" w:rsidRDefault="00844957" w:rsidP="00D623A8">
            <w:pPr>
              <w:pStyle w:val="Tabletext"/>
              <w:jc w:val="center"/>
            </w:pPr>
            <w:r w:rsidRPr="00DD0780">
              <w:t>150</w:t>
            </w:r>
          </w:p>
        </w:tc>
        <w:tc>
          <w:tcPr>
            <w:tcW w:w="721" w:type="dxa"/>
          </w:tcPr>
          <w:p w:rsidR="00844957" w:rsidRPr="00DD0780" w:rsidRDefault="00844957" w:rsidP="00D623A8">
            <w:pPr>
              <w:pStyle w:val="Tabletext"/>
              <w:jc w:val="center"/>
            </w:pPr>
            <w:r w:rsidRPr="00DD0780">
              <w:t>10</w:t>
            </w:r>
          </w:p>
        </w:tc>
        <w:tc>
          <w:tcPr>
            <w:tcW w:w="688" w:type="dxa"/>
          </w:tcPr>
          <w:p w:rsidR="00844957" w:rsidRPr="00DD0780" w:rsidRDefault="00844957" w:rsidP="00D623A8">
            <w:pPr>
              <w:pStyle w:val="Tabletext"/>
              <w:jc w:val="center"/>
            </w:pPr>
            <w:r w:rsidRPr="00DD0780">
              <w:t>5</w:t>
            </w:r>
          </w:p>
        </w:tc>
        <w:tc>
          <w:tcPr>
            <w:tcW w:w="721" w:type="dxa"/>
          </w:tcPr>
          <w:p w:rsidR="00844957" w:rsidRPr="00DD0780" w:rsidRDefault="00844957" w:rsidP="00D623A8">
            <w:pPr>
              <w:pStyle w:val="Tabletext"/>
              <w:jc w:val="center"/>
            </w:pPr>
            <w:r w:rsidRPr="00DD0780">
              <w:t>1</w:t>
            </w:r>
          </w:p>
        </w:tc>
        <w:tc>
          <w:tcPr>
            <w:tcW w:w="671" w:type="dxa"/>
          </w:tcPr>
          <w:p w:rsidR="00844957" w:rsidRPr="00DD0780" w:rsidRDefault="00844957" w:rsidP="00D623A8">
            <w:pPr>
              <w:pStyle w:val="Tabletext"/>
              <w:jc w:val="center"/>
            </w:pPr>
            <w:r w:rsidRPr="00DD0780">
              <w:t>3</w:t>
            </w:r>
          </w:p>
        </w:tc>
        <w:tc>
          <w:tcPr>
            <w:tcW w:w="627" w:type="dxa"/>
          </w:tcPr>
          <w:p w:rsidR="00844957" w:rsidRPr="00DD0780" w:rsidRDefault="00844957" w:rsidP="00D623A8">
            <w:pPr>
              <w:pStyle w:val="Tabletext"/>
              <w:jc w:val="center"/>
            </w:pPr>
            <w:r w:rsidRPr="00DD0780">
              <w:t>1</w:t>
            </w:r>
          </w:p>
        </w:tc>
        <w:tc>
          <w:tcPr>
            <w:tcW w:w="1358" w:type="dxa"/>
          </w:tcPr>
          <w:p w:rsidR="00844957" w:rsidRPr="00DD0780" w:rsidRDefault="00844957" w:rsidP="00D623A8">
            <w:pPr>
              <w:pStyle w:val="Tabletext"/>
              <w:jc w:val="center"/>
            </w:pPr>
            <w:r w:rsidRPr="00DD0780">
              <w:t>10</w:t>
            </w:r>
            <w:r w:rsidRPr="00DD0780">
              <w:rPr>
                <w:rFonts w:eastAsia="SimSun"/>
                <w:rtl/>
              </w:rPr>
              <w:t xml:space="preserve"> إلى </w:t>
            </w:r>
            <w:r w:rsidRPr="00DD0780">
              <w:t>14</w:t>
            </w:r>
          </w:p>
        </w:tc>
      </w:tr>
      <w:tr w:rsidR="00844957" w:rsidRPr="00DD0780" w:rsidTr="006735FD">
        <w:trPr>
          <w:jc w:val="center"/>
        </w:trPr>
        <w:tc>
          <w:tcPr>
            <w:tcW w:w="789" w:type="dxa"/>
          </w:tcPr>
          <w:p w:rsidR="00844957" w:rsidRPr="00DD0780" w:rsidRDefault="00844957" w:rsidP="00D623A8">
            <w:pPr>
              <w:pStyle w:val="Tabletext"/>
              <w:jc w:val="center"/>
            </w:pPr>
            <w:r w:rsidRPr="00DD0780">
              <w:t>2B</w:t>
            </w:r>
          </w:p>
        </w:tc>
        <w:tc>
          <w:tcPr>
            <w:tcW w:w="1164" w:type="dxa"/>
          </w:tcPr>
          <w:p w:rsidR="00844957" w:rsidRPr="00DD0780" w:rsidRDefault="00844957" w:rsidP="00D623A8">
            <w:pPr>
              <w:pStyle w:val="Tabletext"/>
              <w:jc w:val="center"/>
            </w:pPr>
            <w:r w:rsidRPr="00DD0780">
              <w:t>15</w:t>
            </w:r>
          </w:p>
        </w:tc>
        <w:tc>
          <w:tcPr>
            <w:tcW w:w="1165" w:type="dxa"/>
          </w:tcPr>
          <w:p w:rsidR="00844957" w:rsidRPr="00DD0780" w:rsidRDefault="00844957" w:rsidP="00D623A8">
            <w:pPr>
              <w:pStyle w:val="Tabletext"/>
              <w:jc w:val="center"/>
            </w:pPr>
            <w:r w:rsidRPr="00DD0780">
              <w:t>15</w:t>
            </w:r>
          </w:p>
        </w:tc>
        <w:tc>
          <w:tcPr>
            <w:tcW w:w="867" w:type="dxa"/>
          </w:tcPr>
          <w:p w:rsidR="00844957" w:rsidRPr="00DD0780" w:rsidRDefault="00844957" w:rsidP="00D623A8">
            <w:pPr>
              <w:pStyle w:val="Tabletext"/>
              <w:jc w:val="center"/>
            </w:pPr>
            <w:r w:rsidRPr="00DD0780">
              <w:t>256</w:t>
            </w:r>
          </w:p>
        </w:tc>
        <w:tc>
          <w:tcPr>
            <w:tcW w:w="868" w:type="dxa"/>
          </w:tcPr>
          <w:p w:rsidR="00844957" w:rsidRPr="00DD0780" w:rsidRDefault="00844957" w:rsidP="00D623A8">
            <w:pPr>
              <w:pStyle w:val="Tabletext"/>
              <w:jc w:val="center"/>
            </w:pPr>
            <w:r w:rsidRPr="00DD0780">
              <w:t>150</w:t>
            </w:r>
          </w:p>
        </w:tc>
        <w:tc>
          <w:tcPr>
            <w:tcW w:w="721" w:type="dxa"/>
          </w:tcPr>
          <w:p w:rsidR="00844957" w:rsidRPr="00DD0780" w:rsidRDefault="00844957" w:rsidP="00D623A8">
            <w:pPr>
              <w:pStyle w:val="Tabletext"/>
              <w:jc w:val="center"/>
            </w:pPr>
            <w:r w:rsidRPr="00DD0780">
              <w:t>10</w:t>
            </w:r>
          </w:p>
        </w:tc>
        <w:tc>
          <w:tcPr>
            <w:tcW w:w="688" w:type="dxa"/>
          </w:tcPr>
          <w:p w:rsidR="00844957" w:rsidRPr="00DD0780" w:rsidRDefault="00844957" w:rsidP="00D623A8">
            <w:pPr>
              <w:pStyle w:val="Tabletext"/>
              <w:jc w:val="center"/>
            </w:pPr>
            <w:r w:rsidRPr="00DD0780">
              <w:t>4</w:t>
            </w:r>
          </w:p>
        </w:tc>
        <w:tc>
          <w:tcPr>
            <w:tcW w:w="721" w:type="dxa"/>
          </w:tcPr>
          <w:p w:rsidR="00844957" w:rsidRPr="00DD0780" w:rsidRDefault="00844957" w:rsidP="00D623A8">
            <w:pPr>
              <w:pStyle w:val="Tabletext"/>
              <w:jc w:val="center"/>
            </w:pPr>
            <w:r w:rsidRPr="00DD0780">
              <w:t>1</w:t>
            </w:r>
          </w:p>
        </w:tc>
        <w:tc>
          <w:tcPr>
            <w:tcW w:w="671" w:type="dxa"/>
          </w:tcPr>
          <w:p w:rsidR="00844957" w:rsidRPr="00DD0780" w:rsidRDefault="00844957" w:rsidP="00D623A8">
            <w:pPr>
              <w:pStyle w:val="Tabletext"/>
              <w:jc w:val="center"/>
            </w:pPr>
            <w:r w:rsidRPr="00DD0780">
              <w:t>4</w:t>
            </w:r>
          </w:p>
        </w:tc>
        <w:tc>
          <w:tcPr>
            <w:tcW w:w="627" w:type="dxa"/>
          </w:tcPr>
          <w:p w:rsidR="00844957" w:rsidRPr="00DD0780" w:rsidRDefault="00844957" w:rsidP="00D623A8">
            <w:pPr>
              <w:pStyle w:val="Tabletext"/>
              <w:jc w:val="center"/>
            </w:pPr>
            <w:r w:rsidRPr="00DD0780">
              <w:t>1</w:t>
            </w:r>
          </w:p>
        </w:tc>
        <w:tc>
          <w:tcPr>
            <w:tcW w:w="1358" w:type="dxa"/>
          </w:tcPr>
          <w:p w:rsidR="00844957" w:rsidRPr="00DD0780" w:rsidRDefault="00844957" w:rsidP="00D623A8">
            <w:pPr>
              <w:pStyle w:val="Tabletext"/>
              <w:jc w:val="center"/>
            </w:pPr>
            <w:r w:rsidRPr="00DD0780">
              <w:t>8</w:t>
            </w:r>
            <w:r w:rsidRPr="00DD0780">
              <w:rPr>
                <w:rFonts w:eastAsia="SimSun"/>
                <w:rtl/>
              </w:rPr>
              <w:t xml:space="preserve"> إلى </w:t>
            </w:r>
            <w:r w:rsidRPr="00DD0780">
              <w:t>9</w:t>
            </w:r>
          </w:p>
        </w:tc>
      </w:tr>
      <w:tr w:rsidR="00844957" w:rsidRPr="00DD0780" w:rsidTr="006735FD">
        <w:trPr>
          <w:jc w:val="center"/>
        </w:trPr>
        <w:tc>
          <w:tcPr>
            <w:tcW w:w="789" w:type="dxa"/>
          </w:tcPr>
          <w:p w:rsidR="00844957" w:rsidRPr="00DD0780" w:rsidRDefault="00844957" w:rsidP="00D623A8">
            <w:pPr>
              <w:pStyle w:val="Tabletext"/>
              <w:jc w:val="center"/>
            </w:pPr>
            <w:r w:rsidRPr="00DD0780">
              <w:t>3</w:t>
            </w:r>
          </w:p>
        </w:tc>
        <w:tc>
          <w:tcPr>
            <w:tcW w:w="1164" w:type="dxa"/>
          </w:tcPr>
          <w:p w:rsidR="00844957" w:rsidRPr="00DD0780" w:rsidRDefault="00844957" w:rsidP="00D623A8">
            <w:pPr>
              <w:pStyle w:val="Tabletext"/>
              <w:jc w:val="center"/>
            </w:pPr>
            <w:r w:rsidRPr="00DD0780">
              <w:t>15</w:t>
            </w:r>
          </w:p>
        </w:tc>
        <w:tc>
          <w:tcPr>
            <w:tcW w:w="1165" w:type="dxa"/>
          </w:tcPr>
          <w:p w:rsidR="00844957" w:rsidRPr="00DD0780" w:rsidRDefault="00844957" w:rsidP="00D623A8">
            <w:pPr>
              <w:pStyle w:val="Tabletext"/>
              <w:jc w:val="center"/>
            </w:pPr>
            <w:r w:rsidRPr="00DD0780">
              <w:t>15</w:t>
            </w:r>
          </w:p>
        </w:tc>
        <w:tc>
          <w:tcPr>
            <w:tcW w:w="867" w:type="dxa"/>
          </w:tcPr>
          <w:p w:rsidR="00844957" w:rsidRPr="00DD0780" w:rsidRDefault="00844957" w:rsidP="00D623A8">
            <w:pPr>
              <w:pStyle w:val="Tabletext"/>
              <w:jc w:val="center"/>
            </w:pPr>
            <w:r w:rsidRPr="00DD0780">
              <w:t>256</w:t>
            </w:r>
          </w:p>
        </w:tc>
        <w:tc>
          <w:tcPr>
            <w:tcW w:w="868" w:type="dxa"/>
          </w:tcPr>
          <w:p w:rsidR="00844957" w:rsidRPr="00DD0780" w:rsidRDefault="00844957" w:rsidP="00D623A8">
            <w:pPr>
              <w:pStyle w:val="Tabletext"/>
              <w:jc w:val="center"/>
            </w:pPr>
            <w:r w:rsidRPr="00DD0780">
              <w:t>150</w:t>
            </w:r>
          </w:p>
        </w:tc>
        <w:tc>
          <w:tcPr>
            <w:tcW w:w="721" w:type="dxa"/>
          </w:tcPr>
          <w:p w:rsidR="00844957" w:rsidRPr="00DD0780" w:rsidRDefault="00844957" w:rsidP="00D623A8">
            <w:pPr>
              <w:pStyle w:val="Tabletext"/>
              <w:jc w:val="center"/>
            </w:pPr>
            <w:r w:rsidRPr="00DD0780">
              <w:t>10</w:t>
            </w:r>
          </w:p>
        </w:tc>
        <w:tc>
          <w:tcPr>
            <w:tcW w:w="688" w:type="dxa"/>
          </w:tcPr>
          <w:p w:rsidR="00844957" w:rsidRPr="00DD0780" w:rsidRDefault="00844957" w:rsidP="00D623A8">
            <w:pPr>
              <w:pStyle w:val="Tabletext"/>
              <w:jc w:val="center"/>
            </w:pPr>
            <w:r w:rsidRPr="00DD0780">
              <w:t>8</w:t>
            </w:r>
          </w:p>
        </w:tc>
        <w:tc>
          <w:tcPr>
            <w:tcW w:w="721" w:type="dxa"/>
          </w:tcPr>
          <w:p w:rsidR="00844957" w:rsidRPr="00DD0780" w:rsidRDefault="00844957" w:rsidP="00D623A8">
            <w:pPr>
              <w:pStyle w:val="Tabletext"/>
              <w:jc w:val="center"/>
            </w:pPr>
            <w:r w:rsidRPr="00DD0780">
              <w:t>1</w:t>
            </w:r>
          </w:p>
        </w:tc>
        <w:tc>
          <w:tcPr>
            <w:tcW w:w="671" w:type="dxa"/>
          </w:tcPr>
          <w:p w:rsidR="00844957" w:rsidRPr="00DD0780" w:rsidRDefault="00844957" w:rsidP="00D623A8">
            <w:pPr>
              <w:pStyle w:val="Tabletext"/>
              <w:jc w:val="center"/>
            </w:pPr>
            <w:r w:rsidRPr="00DD0780">
              <w:t>0</w:t>
            </w:r>
          </w:p>
        </w:tc>
        <w:tc>
          <w:tcPr>
            <w:tcW w:w="627" w:type="dxa"/>
          </w:tcPr>
          <w:p w:rsidR="00844957" w:rsidRPr="00DD0780" w:rsidRDefault="00844957" w:rsidP="00D623A8">
            <w:pPr>
              <w:pStyle w:val="Tabletext"/>
              <w:jc w:val="center"/>
            </w:pPr>
            <w:r w:rsidRPr="00DD0780">
              <w:t>1</w:t>
            </w:r>
          </w:p>
        </w:tc>
        <w:tc>
          <w:tcPr>
            <w:tcW w:w="1358" w:type="dxa"/>
          </w:tcPr>
          <w:p w:rsidR="00844957" w:rsidRPr="00DD0780" w:rsidRDefault="00844957" w:rsidP="00D623A8">
            <w:pPr>
              <w:pStyle w:val="Tabletext"/>
              <w:jc w:val="center"/>
            </w:pPr>
            <w:r w:rsidRPr="00DD0780">
              <w:t>8</w:t>
            </w:r>
            <w:r w:rsidRPr="00DD0780">
              <w:rPr>
                <w:rFonts w:eastAsia="SimSun"/>
                <w:rtl/>
              </w:rPr>
              <w:t xml:space="preserve"> إلى </w:t>
            </w:r>
            <w:r w:rsidRPr="00DD0780">
              <w:t>15</w:t>
            </w:r>
          </w:p>
        </w:tc>
      </w:tr>
    </w:tbl>
    <w:p w:rsidR="00962EED" w:rsidRPr="00DD0780" w:rsidRDefault="00962EED" w:rsidP="009D458D">
      <w:pPr>
        <w:spacing w:before="240"/>
        <w:rPr>
          <w:rtl/>
          <w:lang w:val="en-CA" w:bidi="ar-EG"/>
        </w:rPr>
      </w:pPr>
      <w:r w:rsidRPr="00DD0780">
        <w:rPr>
          <w:rtl/>
          <w:lang w:val="en-CA" w:bidi="ar-EG"/>
        </w:rPr>
        <w:t xml:space="preserve">ويرد وصف نماذج البتات الدليلية في الجداول </w:t>
      </w:r>
      <w:r w:rsidRPr="00DD0780">
        <w:rPr>
          <w:lang w:val="en-CA" w:bidi="ar-EG"/>
        </w:rPr>
        <w:t>50</w:t>
      </w:r>
      <w:r w:rsidRPr="00DD0780">
        <w:rPr>
          <w:rtl/>
          <w:lang w:val="en-CA" w:bidi="ar-EG"/>
        </w:rPr>
        <w:t xml:space="preserve"> و</w:t>
      </w:r>
      <w:r w:rsidRPr="00DD0780">
        <w:rPr>
          <w:lang w:val="en-CA" w:bidi="ar-EG"/>
        </w:rPr>
        <w:t>51</w:t>
      </w:r>
      <w:r w:rsidRPr="00DD0780">
        <w:rPr>
          <w:rtl/>
          <w:lang w:val="en-CA" w:bidi="ar-EG"/>
        </w:rPr>
        <w:t xml:space="preserve"> و</w:t>
      </w:r>
      <w:r w:rsidRPr="00DD0780">
        <w:rPr>
          <w:lang w:val="en-CA" w:bidi="ar-EG"/>
        </w:rPr>
        <w:t>52</w:t>
      </w:r>
      <w:r w:rsidRPr="00DD0780">
        <w:rPr>
          <w:rtl/>
          <w:lang w:val="en-CA" w:bidi="ar-EG"/>
        </w:rPr>
        <w:t xml:space="preserve">. والجزء المظلل من عمود نموذج البتة </w:t>
      </w:r>
      <w:r w:rsidRPr="00DD0780">
        <w:rPr>
          <w:rtl/>
          <w:lang w:bidi="ar-EG"/>
        </w:rPr>
        <w:t xml:space="preserve">الدليلية </w:t>
      </w:r>
      <w:r w:rsidRPr="00DD0780">
        <w:rPr>
          <w:rtl/>
          <w:lang w:val="en-CA" w:bidi="ar-EG"/>
        </w:rPr>
        <w:t>معرّف على أنه كلمة تزامن الرتل </w:t>
      </w:r>
      <w:r w:rsidRPr="00DD0780">
        <w:rPr>
          <w:lang w:val="en-CA" w:bidi="ar-EG"/>
        </w:rPr>
        <w:t>(FSW)</w:t>
      </w:r>
      <w:r w:rsidRPr="00DD0780">
        <w:rPr>
          <w:rtl/>
          <w:lang w:val="en-CA" w:bidi="ar-EG"/>
        </w:rPr>
        <w:t xml:space="preserve"> أو كلمات تزامن الرتل ويمكن استعماله لتأكيد تزامن الرتل. (قيمة نموذج البتة </w:t>
      </w:r>
      <w:r w:rsidRPr="00DD0780">
        <w:rPr>
          <w:rtl/>
          <w:lang w:bidi="ar-EG"/>
        </w:rPr>
        <w:t xml:space="preserve">الدليلية </w:t>
      </w:r>
      <w:r w:rsidRPr="00DD0780">
        <w:rPr>
          <w:rtl/>
          <w:lang w:val="en-CA" w:bidi="ar-EG"/>
        </w:rPr>
        <w:t xml:space="preserve">بخلاف كلمات تزامن الرتل تكون </w:t>
      </w:r>
      <w:r w:rsidRPr="00DD0780">
        <w:rPr>
          <w:lang w:val="en-CA" w:bidi="ar-EG"/>
        </w:rPr>
        <w:t>“1”</w:t>
      </w:r>
      <w:r w:rsidRPr="00DD0780">
        <w:rPr>
          <w:rtl/>
          <w:lang w:val="en-CA" w:bidi="ar-EG"/>
        </w:rPr>
        <w:t>.)</w:t>
      </w:r>
    </w:p>
    <w:p w:rsidR="00962EED" w:rsidRPr="00DD0780" w:rsidRDefault="0000351B" w:rsidP="00D752CA">
      <w:pPr>
        <w:pStyle w:val="TableNo"/>
        <w:rPr>
          <w:rtl/>
        </w:rPr>
      </w:pPr>
      <w:r w:rsidRPr="00DD0780">
        <w:rPr>
          <w:rFonts w:hint="cs"/>
          <w:rtl/>
        </w:rPr>
        <w:t>الجـدول</w:t>
      </w:r>
      <w:r w:rsidR="00962EED" w:rsidRPr="00DD0780">
        <w:rPr>
          <w:rtl/>
        </w:rPr>
        <w:t xml:space="preserve"> </w:t>
      </w:r>
      <w:r w:rsidR="00962EED" w:rsidRPr="00DD0780">
        <w:t>50</w:t>
      </w:r>
    </w:p>
    <w:p w:rsidR="00962EED" w:rsidRPr="00DD0780" w:rsidRDefault="00962EED" w:rsidP="00D752CA">
      <w:pPr>
        <w:pStyle w:val="Tabletitle"/>
        <w:rPr>
          <w:rFonts w:hint="eastAsia"/>
          <w:rtl/>
          <w:lang w:val="en-CA"/>
        </w:rPr>
      </w:pPr>
      <w:r w:rsidRPr="00DD0780">
        <w:rPr>
          <w:rtl/>
        </w:rPr>
        <w:t xml:space="preserve">نموذج بتات </w:t>
      </w:r>
      <w:r w:rsidRPr="00DD0780">
        <w:rPr>
          <w:lang w:val="en-CA"/>
        </w:rPr>
        <w:t>TPC</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70"/>
        <w:gridCol w:w="471"/>
        <w:gridCol w:w="473"/>
        <w:gridCol w:w="469"/>
        <w:gridCol w:w="471"/>
        <w:gridCol w:w="471"/>
        <w:gridCol w:w="471"/>
        <w:gridCol w:w="482"/>
        <w:gridCol w:w="482"/>
        <w:gridCol w:w="481"/>
        <w:gridCol w:w="482"/>
        <w:gridCol w:w="482"/>
        <w:gridCol w:w="481"/>
        <w:gridCol w:w="482"/>
        <w:gridCol w:w="482"/>
        <w:gridCol w:w="481"/>
        <w:gridCol w:w="482"/>
        <w:gridCol w:w="482"/>
      </w:tblGrid>
      <w:tr w:rsidR="008045F2" w:rsidRPr="00DD0780" w:rsidTr="008045F2">
        <w:trPr>
          <w:cantSplit/>
          <w:jc w:val="center"/>
        </w:trPr>
        <w:tc>
          <w:tcPr>
            <w:tcW w:w="1044" w:type="dxa"/>
            <w:tcBorders>
              <w:bottom w:val="single" w:sz="4" w:space="0" w:color="auto"/>
            </w:tcBorders>
          </w:tcPr>
          <w:p w:rsidR="008045F2" w:rsidRPr="00DD0780" w:rsidRDefault="008045F2" w:rsidP="00A96D66">
            <w:pPr>
              <w:pStyle w:val="Tabletext"/>
            </w:pPr>
          </w:p>
        </w:tc>
        <w:tc>
          <w:tcPr>
            <w:tcW w:w="1414" w:type="dxa"/>
            <w:gridSpan w:val="3"/>
            <w:tcBorders>
              <w:bottom w:val="nil"/>
            </w:tcBorders>
          </w:tcPr>
          <w:p w:rsidR="008045F2" w:rsidRPr="00DD0780" w:rsidRDefault="008045F2" w:rsidP="00A96D66">
            <w:pPr>
              <w:pStyle w:val="Tablehead"/>
              <w:rPr>
                <w:rFonts w:hint="eastAsia"/>
                <w:lang w:val="nl-NL"/>
              </w:rPr>
            </w:pPr>
            <w:r w:rsidRPr="00DD0780">
              <w:rPr>
                <w:szCs w:val="18"/>
                <w:lang w:val="nl-NL"/>
              </w:rPr>
              <w:t>N</w:t>
            </w:r>
            <w:r w:rsidRPr="00DD0780">
              <w:rPr>
                <w:vertAlign w:val="subscript"/>
              </w:rPr>
              <w:t>pilot</w:t>
            </w:r>
            <w:r w:rsidRPr="00DD0780">
              <w:rPr>
                <w:szCs w:val="18"/>
                <w:lang w:val="nl-NL"/>
              </w:rPr>
              <w:t xml:space="preserve"> = 3</w:t>
            </w:r>
          </w:p>
        </w:tc>
        <w:tc>
          <w:tcPr>
            <w:tcW w:w="1882" w:type="dxa"/>
            <w:gridSpan w:val="4"/>
            <w:tcBorders>
              <w:bottom w:val="nil"/>
            </w:tcBorders>
          </w:tcPr>
          <w:p w:rsidR="008045F2" w:rsidRPr="00DD0780" w:rsidRDefault="008045F2" w:rsidP="00A96D66">
            <w:pPr>
              <w:pStyle w:val="Tablehead"/>
              <w:rPr>
                <w:rFonts w:hint="eastAsia"/>
                <w:lang w:val="nl-NL"/>
              </w:rPr>
            </w:pPr>
            <w:r w:rsidRPr="00DD0780">
              <w:rPr>
                <w:szCs w:val="18"/>
                <w:lang w:val="nl-NL"/>
              </w:rPr>
              <w:t>N</w:t>
            </w:r>
            <w:r w:rsidRPr="00DD0780">
              <w:rPr>
                <w:vertAlign w:val="subscript"/>
              </w:rPr>
              <w:t>pilot</w:t>
            </w:r>
            <w:r w:rsidRPr="00DD0780">
              <w:rPr>
                <w:szCs w:val="18"/>
                <w:lang w:val="nl-NL"/>
              </w:rPr>
              <w:t xml:space="preserve"> = 4</w:t>
            </w:r>
          </w:p>
        </w:tc>
        <w:tc>
          <w:tcPr>
            <w:tcW w:w="2409" w:type="dxa"/>
            <w:gridSpan w:val="5"/>
            <w:tcBorders>
              <w:bottom w:val="single" w:sz="4" w:space="0" w:color="auto"/>
              <w:right w:val="single" w:sz="4" w:space="0" w:color="auto"/>
            </w:tcBorders>
          </w:tcPr>
          <w:p w:rsidR="008045F2" w:rsidRPr="00DD0780" w:rsidRDefault="008045F2" w:rsidP="00A96D66">
            <w:pPr>
              <w:pStyle w:val="Tablehead"/>
              <w:rPr>
                <w:rFonts w:hint="eastAsia"/>
                <w:lang w:val="nl-NL"/>
              </w:rPr>
            </w:pPr>
            <w:r w:rsidRPr="00DD0780">
              <w:rPr>
                <w:szCs w:val="18"/>
                <w:lang w:val="nl-NL"/>
              </w:rPr>
              <w:t>N</w:t>
            </w:r>
            <w:r w:rsidRPr="00DD0780">
              <w:rPr>
                <w:vertAlign w:val="subscript"/>
              </w:rPr>
              <w:t>pilot</w:t>
            </w:r>
            <w:r w:rsidRPr="00DD0780">
              <w:rPr>
                <w:szCs w:val="18"/>
                <w:lang w:val="nl-NL"/>
              </w:rPr>
              <w:t xml:space="preserve"> = 5</w:t>
            </w:r>
          </w:p>
        </w:tc>
        <w:tc>
          <w:tcPr>
            <w:tcW w:w="2890" w:type="dxa"/>
            <w:gridSpan w:val="6"/>
            <w:tcBorders>
              <w:left w:val="nil"/>
              <w:bottom w:val="single" w:sz="4" w:space="0" w:color="auto"/>
              <w:right w:val="single" w:sz="4" w:space="0" w:color="auto"/>
            </w:tcBorders>
          </w:tcPr>
          <w:p w:rsidR="008045F2" w:rsidRPr="00DD0780" w:rsidRDefault="008045F2" w:rsidP="00A96D66">
            <w:pPr>
              <w:pStyle w:val="Tablehead"/>
              <w:rPr>
                <w:rFonts w:hint="eastAsia"/>
                <w:lang w:val="nl-NL"/>
              </w:rPr>
            </w:pPr>
            <w:r w:rsidRPr="00DD0780">
              <w:rPr>
                <w:szCs w:val="18"/>
                <w:lang w:val="nl-NL"/>
              </w:rPr>
              <w:t>N</w:t>
            </w:r>
            <w:r w:rsidRPr="00DD0780">
              <w:rPr>
                <w:vertAlign w:val="subscript"/>
              </w:rPr>
              <w:t>pilot</w:t>
            </w:r>
            <w:r w:rsidRPr="00DD0780">
              <w:rPr>
                <w:szCs w:val="18"/>
                <w:lang w:val="nl-NL"/>
              </w:rPr>
              <w:t xml:space="preserve"> = 6</w:t>
            </w:r>
          </w:p>
        </w:tc>
      </w:tr>
      <w:tr w:rsidR="008045F2" w:rsidRPr="00DD0780" w:rsidTr="008045F2">
        <w:trPr>
          <w:cantSplit/>
          <w:jc w:val="center"/>
        </w:trPr>
        <w:tc>
          <w:tcPr>
            <w:tcW w:w="1044" w:type="dxa"/>
            <w:tcBorders>
              <w:bottom w:val="single" w:sz="4" w:space="0" w:color="auto"/>
            </w:tcBorders>
          </w:tcPr>
          <w:p w:rsidR="008045F2" w:rsidRPr="00DD0780" w:rsidRDefault="008045F2" w:rsidP="00A96D66">
            <w:pPr>
              <w:pStyle w:val="Tabletext"/>
              <w:jc w:val="center"/>
              <w:rPr>
                <w:lang w:val="nl-NL"/>
              </w:rPr>
            </w:pPr>
            <w:r w:rsidRPr="00DD0780">
              <w:rPr>
                <w:rtl/>
                <w:lang w:val="nl-NL"/>
              </w:rPr>
              <w:t>البتة رقم</w:t>
            </w:r>
          </w:p>
        </w:tc>
        <w:tc>
          <w:tcPr>
            <w:tcW w:w="470" w:type="dxa"/>
            <w:tcBorders>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0</w:t>
            </w:r>
          </w:p>
        </w:tc>
        <w:tc>
          <w:tcPr>
            <w:tcW w:w="471" w:type="dxa"/>
            <w:tcBorders>
              <w:left w:val="nil"/>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1</w:t>
            </w:r>
          </w:p>
        </w:tc>
        <w:tc>
          <w:tcPr>
            <w:tcW w:w="473" w:type="dxa"/>
            <w:tcBorders>
              <w:left w:val="nil"/>
              <w:bottom w:val="single" w:sz="4" w:space="0" w:color="auto"/>
            </w:tcBorders>
          </w:tcPr>
          <w:p w:rsidR="008045F2" w:rsidRPr="00DD0780" w:rsidRDefault="008045F2" w:rsidP="00A96D66">
            <w:pPr>
              <w:pStyle w:val="Tabletext"/>
              <w:jc w:val="center"/>
              <w:rPr>
                <w:lang w:val="nl-NL"/>
              </w:rPr>
            </w:pPr>
            <w:r w:rsidRPr="00DD0780">
              <w:rPr>
                <w:szCs w:val="18"/>
                <w:lang w:val="nl-NL"/>
              </w:rPr>
              <w:t>2</w:t>
            </w:r>
          </w:p>
        </w:tc>
        <w:tc>
          <w:tcPr>
            <w:tcW w:w="469" w:type="dxa"/>
            <w:tcBorders>
              <w:bottom w:val="single" w:sz="4" w:space="0" w:color="auto"/>
              <w:right w:val="nil"/>
            </w:tcBorders>
          </w:tcPr>
          <w:p w:rsidR="008045F2" w:rsidRPr="00DD0780" w:rsidRDefault="008045F2" w:rsidP="00A96D66">
            <w:pPr>
              <w:pStyle w:val="Tabletext"/>
              <w:jc w:val="center"/>
              <w:rPr>
                <w:lang w:val="nl-NL"/>
              </w:rPr>
            </w:pPr>
            <w:r w:rsidRPr="00DD0780">
              <w:rPr>
                <w:szCs w:val="18"/>
                <w:lang w:val="nl-NL"/>
              </w:rPr>
              <w:t>0</w:t>
            </w:r>
          </w:p>
        </w:tc>
        <w:tc>
          <w:tcPr>
            <w:tcW w:w="471" w:type="dxa"/>
            <w:tcBorders>
              <w:left w:val="nil"/>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1</w:t>
            </w:r>
          </w:p>
        </w:tc>
        <w:tc>
          <w:tcPr>
            <w:tcW w:w="471" w:type="dxa"/>
            <w:tcBorders>
              <w:left w:val="nil"/>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2</w:t>
            </w:r>
          </w:p>
        </w:tc>
        <w:tc>
          <w:tcPr>
            <w:tcW w:w="471" w:type="dxa"/>
            <w:tcBorders>
              <w:left w:val="nil"/>
              <w:bottom w:val="single" w:sz="4" w:space="0" w:color="auto"/>
            </w:tcBorders>
          </w:tcPr>
          <w:p w:rsidR="008045F2" w:rsidRPr="00DD0780" w:rsidRDefault="008045F2" w:rsidP="00A96D66">
            <w:pPr>
              <w:pStyle w:val="Tabletext"/>
              <w:jc w:val="center"/>
              <w:rPr>
                <w:lang w:val="nl-NL"/>
              </w:rPr>
            </w:pPr>
            <w:r w:rsidRPr="00DD0780">
              <w:rPr>
                <w:szCs w:val="18"/>
                <w:lang w:val="nl-NL"/>
              </w:rPr>
              <w:t>3</w:t>
            </w:r>
          </w:p>
        </w:tc>
        <w:tc>
          <w:tcPr>
            <w:tcW w:w="482" w:type="dxa"/>
            <w:tcBorders>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0</w:t>
            </w:r>
          </w:p>
        </w:tc>
        <w:tc>
          <w:tcPr>
            <w:tcW w:w="482" w:type="dxa"/>
            <w:tcBorders>
              <w:left w:val="nil"/>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1</w:t>
            </w:r>
          </w:p>
        </w:tc>
        <w:tc>
          <w:tcPr>
            <w:tcW w:w="481" w:type="dxa"/>
            <w:tcBorders>
              <w:left w:val="nil"/>
              <w:bottom w:val="single" w:sz="4" w:space="0" w:color="auto"/>
              <w:right w:val="nil"/>
            </w:tcBorders>
          </w:tcPr>
          <w:p w:rsidR="008045F2" w:rsidRPr="00DD0780" w:rsidRDefault="008045F2" w:rsidP="00A96D66">
            <w:pPr>
              <w:pStyle w:val="Tabletext"/>
              <w:jc w:val="center"/>
              <w:rPr>
                <w:lang w:val="nl-NL"/>
              </w:rPr>
            </w:pPr>
            <w:r w:rsidRPr="00DD0780">
              <w:rPr>
                <w:szCs w:val="18"/>
                <w:lang w:val="nl-NL"/>
              </w:rPr>
              <w:t>2</w:t>
            </w:r>
          </w:p>
        </w:tc>
        <w:tc>
          <w:tcPr>
            <w:tcW w:w="482" w:type="dxa"/>
            <w:tcBorders>
              <w:left w:val="nil"/>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3</w:t>
            </w:r>
          </w:p>
        </w:tc>
        <w:tc>
          <w:tcPr>
            <w:tcW w:w="482" w:type="dxa"/>
            <w:tcBorders>
              <w:left w:val="nil"/>
              <w:bottom w:val="single" w:sz="4" w:space="0" w:color="auto"/>
              <w:right w:val="single" w:sz="4" w:space="0" w:color="auto"/>
            </w:tcBorders>
            <w:shd w:val="pct5" w:color="auto" w:fill="FFFFFF"/>
          </w:tcPr>
          <w:p w:rsidR="008045F2" w:rsidRPr="00DD0780" w:rsidRDefault="008045F2" w:rsidP="00A96D66">
            <w:pPr>
              <w:pStyle w:val="Tabletext"/>
              <w:jc w:val="center"/>
              <w:rPr>
                <w:lang w:val="nl-NL"/>
              </w:rPr>
            </w:pPr>
            <w:r w:rsidRPr="00DD0780">
              <w:rPr>
                <w:szCs w:val="18"/>
                <w:lang w:val="nl-NL"/>
              </w:rPr>
              <w:t>4</w:t>
            </w:r>
          </w:p>
        </w:tc>
        <w:tc>
          <w:tcPr>
            <w:tcW w:w="481" w:type="dxa"/>
            <w:tcBorders>
              <w:left w:val="nil"/>
              <w:bottom w:val="single" w:sz="4" w:space="0" w:color="auto"/>
              <w:right w:val="nil"/>
            </w:tcBorders>
          </w:tcPr>
          <w:p w:rsidR="008045F2" w:rsidRPr="00DD0780" w:rsidRDefault="008045F2" w:rsidP="00A96D66">
            <w:pPr>
              <w:pStyle w:val="Tabletext"/>
              <w:jc w:val="center"/>
              <w:rPr>
                <w:lang w:val="nl-NL"/>
              </w:rPr>
            </w:pPr>
            <w:r w:rsidRPr="00DD0780">
              <w:rPr>
                <w:szCs w:val="18"/>
                <w:lang w:val="nl-NL"/>
              </w:rPr>
              <w:t>0</w:t>
            </w:r>
          </w:p>
        </w:tc>
        <w:tc>
          <w:tcPr>
            <w:tcW w:w="482" w:type="dxa"/>
            <w:tcBorders>
              <w:left w:val="nil"/>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1</w:t>
            </w:r>
          </w:p>
        </w:tc>
        <w:tc>
          <w:tcPr>
            <w:tcW w:w="482" w:type="dxa"/>
            <w:tcBorders>
              <w:left w:val="nil"/>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2</w:t>
            </w:r>
          </w:p>
        </w:tc>
        <w:tc>
          <w:tcPr>
            <w:tcW w:w="481" w:type="dxa"/>
            <w:tcBorders>
              <w:left w:val="nil"/>
              <w:bottom w:val="single" w:sz="4" w:space="0" w:color="auto"/>
              <w:right w:val="nil"/>
            </w:tcBorders>
          </w:tcPr>
          <w:p w:rsidR="008045F2" w:rsidRPr="00DD0780" w:rsidRDefault="008045F2" w:rsidP="00A96D66">
            <w:pPr>
              <w:pStyle w:val="Tabletext"/>
              <w:jc w:val="center"/>
              <w:rPr>
                <w:lang w:val="nl-NL"/>
              </w:rPr>
            </w:pPr>
            <w:r w:rsidRPr="00DD0780">
              <w:rPr>
                <w:szCs w:val="18"/>
                <w:lang w:val="nl-NL"/>
              </w:rPr>
              <w:t>3</w:t>
            </w:r>
          </w:p>
        </w:tc>
        <w:tc>
          <w:tcPr>
            <w:tcW w:w="482" w:type="dxa"/>
            <w:tcBorders>
              <w:left w:val="nil"/>
              <w:bottom w:val="single" w:sz="4" w:space="0" w:color="auto"/>
              <w:right w:val="nil"/>
            </w:tcBorders>
            <w:shd w:val="pct5" w:color="auto" w:fill="FFFFFF"/>
          </w:tcPr>
          <w:p w:rsidR="008045F2" w:rsidRPr="00DD0780" w:rsidRDefault="008045F2" w:rsidP="00A96D66">
            <w:pPr>
              <w:pStyle w:val="Tabletext"/>
              <w:jc w:val="center"/>
              <w:rPr>
                <w:lang w:val="nl-NL"/>
              </w:rPr>
            </w:pPr>
            <w:r w:rsidRPr="00DD0780">
              <w:rPr>
                <w:szCs w:val="18"/>
                <w:lang w:val="nl-NL"/>
              </w:rPr>
              <w:t>4</w:t>
            </w:r>
          </w:p>
        </w:tc>
        <w:tc>
          <w:tcPr>
            <w:tcW w:w="482" w:type="dxa"/>
            <w:tcBorders>
              <w:left w:val="nil"/>
              <w:bottom w:val="single" w:sz="4" w:space="0" w:color="auto"/>
              <w:right w:val="single" w:sz="4" w:space="0" w:color="auto"/>
            </w:tcBorders>
            <w:shd w:val="pct5" w:color="auto" w:fill="FFFFFF"/>
          </w:tcPr>
          <w:p w:rsidR="008045F2" w:rsidRPr="00DD0780" w:rsidRDefault="008045F2" w:rsidP="00A96D66">
            <w:pPr>
              <w:pStyle w:val="Tabletext"/>
              <w:jc w:val="center"/>
              <w:rPr>
                <w:lang w:val="nl-NL"/>
              </w:rPr>
            </w:pPr>
            <w:r w:rsidRPr="00DD0780">
              <w:rPr>
                <w:szCs w:val="18"/>
                <w:lang w:val="nl-NL"/>
              </w:rPr>
              <w:t>5</w:t>
            </w:r>
          </w:p>
        </w:tc>
      </w:tr>
      <w:tr w:rsidR="008045F2" w:rsidRPr="00DD0780" w:rsidTr="008045F2">
        <w:trPr>
          <w:cantSplit/>
          <w:jc w:val="center"/>
        </w:trPr>
        <w:tc>
          <w:tcPr>
            <w:tcW w:w="1044" w:type="dxa"/>
            <w:tcBorders>
              <w:top w:val="nil"/>
            </w:tcBorders>
          </w:tcPr>
          <w:p w:rsidR="008045F2" w:rsidRPr="00DD0780" w:rsidRDefault="008045F2" w:rsidP="008045F2">
            <w:pPr>
              <w:pStyle w:val="Tabletext"/>
              <w:spacing w:line="240" w:lineRule="exact"/>
              <w:ind w:left="-57" w:right="-57"/>
              <w:jc w:val="center"/>
            </w:pPr>
            <w:r w:rsidRPr="00DD0780">
              <w:rPr>
                <w:rtl/>
              </w:rPr>
              <w:t xml:space="preserve">الفجوة رقم </w:t>
            </w: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2</w:t>
            </w:r>
          </w:p>
          <w:p w:rsidR="008045F2" w:rsidRPr="00DD0780" w:rsidRDefault="008045F2" w:rsidP="008045F2">
            <w:pPr>
              <w:pStyle w:val="Tabletext"/>
              <w:spacing w:line="240" w:lineRule="exact"/>
              <w:jc w:val="center"/>
            </w:pPr>
            <w:r w:rsidRPr="00DD0780">
              <w:t>3</w:t>
            </w:r>
          </w:p>
          <w:p w:rsidR="008045F2" w:rsidRPr="00DD0780" w:rsidRDefault="008045F2" w:rsidP="008045F2">
            <w:pPr>
              <w:pStyle w:val="Tabletext"/>
              <w:spacing w:line="240" w:lineRule="exact"/>
              <w:jc w:val="center"/>
            </w:pPr>
            <w:r w:rsidRPr="00DD0780">
              <w:t>4</w:t>
            </w:r>
          </w:p>
          <w:p w:rsidR="008045F2" w:rsidRPr="00DD0780" w:rsidRDefault="008045F2" w:rsidP="008045F2">
            <w:pPr>
              <w:pStyle w:val="Tabletext"/>
              <w:spacing w:line="240" w:lineRule="exact"/>
              <w:jc w:val="center"/>
            </w:pPr>
            <w:r w:rsidRPr="00DD0780">
              <w:t>5</w:t>
            </w:r>
          </w:p>
          <w:p w:rsidR="008045F2" w:rsidRPr="00DD0780" w:rsidRDefault="008045F2" w:rsidP="008045F2">
            <w:pPr>
              <w:pStyle w:val="Tabletext"/>
              <w:spacing w:line="240" w:lineRule="exact"/>
              <w:jc w:val="center"/>
            </w:pPr>
            <w:r w:rsidRPr="00DD0780">
              <w:t>6</w:t>
            </w:r>
          </w:p>
          <w:p w:rsidR="008045F2" w:rsidRPr="00DD0780" w:rsidRDefault="008045F2" w:rsidP="008045F2">
            <w:pPr>
              <w:pStyle w:val="Tabletext"/>
              <w:spacing w:line="240" w:lineRule="exact"/>
              <w:jc w:val="center"/>
            </w:pPr>
            <w:r w:rsidRPr="00DD0780">
              <w:t>7</w:t>
            </w:r>
          </w:p>
          <w:p w:rsidR="008045F2" w:rsidRPr="00DD0780" w:rsidRDefault="008045F2" w:rsidP="008045F2">
            <w:pPr>
              <w:pStyle w:val="Tabletext"/>
              <w:spacing w:line="240" w:lineRule="exact"/>
              <w:jc w:val="center"/>
            </w:pPr>
            <w:r w:rsidRPr="00DD0780">
              <w:t>8</w:t>
            </w:r>
          </w:p>
          <w:p w:rsidR="008045F2" w:rsidRPr="00DD0780" w:rsidRDefault="008045F2" w:rsidP="008045F2">
            <w:pPr>
              <w:pStyle w:val="Tabletext"/>
              <w:spacing w:line="240" w:lineRule="exact"/>
              <w:jc w:val="center"/>
            </w:pPr>
            <w:r w:rsidRPr="00DD0780">
              <w:t>9</w:t>
            </w:r>
          </w:p>
          <w:p w:rsidR="008045F2" w:rsidRPr="00DD0780" w:rsidRDefault="008045F2" w:rsidP="008045F2">
            <w:pPr>
              <w:pStyle w:val="Tabletext"/>
              <w:spacing w:line="240" w:lineRule="exact"/>
              <w:jc w:val="center"/>
            </w:pPr>
            <w:r w:rsidRPr="00DD0780">
              <w:t>10</w:t>
            </w:r>
          </w:p>
          <w:p w:rsidR="008045F2" w:rsidRPr="00DD0780" w:rsidRDefault="008045F2" w:rsidP="008045F2">
            <w:pPr>
              <w:pStyle w:val="Tabletext"/>
              <w:spacing w:line="240" w:lineRule="exact"/>
              <w:jc w:val="center"/>
            </w:pPr>
            <w:r w:rsidRPr="00DD0780">
              <w:t>11</w:t>
            </w:r>
          </w:p>
          <w:p w:rsidR="008045F2" w:rsidRPr="00DD0780" w:rsidRDefault="008045F2" w:rsidP="008045F2">
            <w:pPr>
              <w:pStyle w:val="Tabletext"/>
              <w:spacing w:line="240" w:lineRule="exact"/>
              <w:jc w:val="center"/>
            </w:pPr>
            <w:r w:rsidRPr="00DD0780">
              <w:t>12</w:t>
            </w:r>
          </w:p>
          <w:p w:rsidR="008045F2" w:rsidRPr="00DD0780" w:rsidRDefault="008045F2" w:rsidP="008045F2">
            <w:pPr>
              <w:pStyle w:val="Tabletext"/>
              <w:spacing w:line="240" w:lineRule="exact"/>
              <w:jc w:val="center"/>
            </w:pPr>
            <w:r w:rsidRPr="00DD0780">
              <w:t>13</w:t>
            </w:r>
          </w:p>
          <w:p w:rsidR="008045F2" w:rsidRPr="00DD0780" w:rsidRDefault="008045F2" w:rsidP="008045F2">
            <w:pPr>
              <w:pStyle w:val="Tabletext"/>
              <w:spacing w:line="240" w:lineRule="exact"/>
              <w:jc w:val="center"/>
            </w:pPr>
            <w:r w:rsidRPr="00DD0780">
              <w:t>14</w:t>
            </w:r>
          </w:p>
        </w:tc>
        <w:tc>
          <w:tcPr>
            <w:tcW w:w="470" w:type="dxa"/>
            <w:tcBorders>
              <w:top w:val="nil"/>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tc>
        <w:tc>
          <w:tcPr>
            <w:tcW w:w="471" w:type="dxa"/>
            <w:tcBorders>
              <w:top w:val="nil"/>
              <w:left w:val="nil"/>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tc>
        <w:tc>
          <w:tcPr>
            <w:tcW w:w="473" w:type="dxa"/>
            <w:tcBorders>
              <w:top w:val="nil"/>
              <w:left w:val="nil"/>
            </w:tcBorders>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c>
          <w:tcPr>
            <w:tcW w:w="469" w:type="dxa"/>
            <w:tcBorders>
              <w:top w:val="nil"/>
              <w:right w:val="nil"/>
            </w:tcBorders>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c>
          <w:tcPr>
            <w:tcW w:w="471" w:type="dxa"/>
            <w:tcBorders>
              <w:top w:val="nil"/>
              <w:left w:val="nil"/>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tc>
        <w:tc>
          <w:tcPr>
            <w:tcW w:w="471" w:type="dxa"/>
            <w:tcBorders>
              <w:top w:val="nil"/>
              <w:left w:val="nil"/>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tc>
        <w:tc>
          <w:tcPr>
            <w:tcW w:w="471" w:type="dxa"/>
            <w:tcBorders>
              <w:top w:val="nil"/>
              <w:left w:val="nil"/>
            </w:tcBorders>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c>
          <w:tcPr>
            <w:tcW w:w="482" w:type="dxa"/>
            <w:tcBorders>
              <w:top w:val="single" w:sz="4" w:space="0" w:color="auto"/>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tc>
        <w:tc>
          <w:tcPr>
            <w:tcW w:w="482" w:type="dxa"/>
            <w:tcBorders>
              <w:top w:val="single" w:sz="4" w:space="0" w:color="auto"/>
              <w:left w:val="nil"/>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tc>
        <w:tc>
          <w:tcPr>
            <w:tcW w:w="481" w:type="dxa"/>
            <w:tcBorders>
              <w:top w:val="single" w:sz="4" w:space="0" w:color="auto"/>
              <w:left w:val="nil"/>
              <w:right w:val="nil"/>
            </w:tcBorders>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c>
          <w:tcPr>
            <w:tcW w:w="482" w:type="dxa"/>
            <w:tcBorders>
              <w:top w:val="single" w:sz="4" w:space="0" w:color="auto"/>
              <w:left w:val="nil"/>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c>
          <w:tcPr>
            <w:tcW w:w="482" w:type="dxa"/>
            <w:tcBorders>
              <w:top w:val="single" w:sz="4" w:space="0" w:color="auto"/>
              <w:left w:val="nil"/>
              <w:right w:val="single" w:sz="4" w:space="0" w:color="auto"/>
            </w:tcBorders>
            <w:shd w:val="pct5" w:color="auto" w:fill="FFFFFF"/>
          </w:tcPr>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c>
          <w:tcPr>
            <w:tcW w:w="481" w:type="dxa"/>
            <w:tcBorders>
              <w:top w:val="single" w:sz="4" w:space="0" w:color="auto"/>
              <w:left w:val="nil"/>
              <w:right w:val="nil"/>
            </w:tcBorders>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c>
          <w:tcPr>
            <w:tcW w:w="482" w:type="dxa"/>
            <w:tcBorders>
              <w:top w:val="single" w:sz="4" w:space="0" w:color="auto"/>
              <w:left w:val="nil"/>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tc>
        <w:tc>
          <w:tcPr>
            <w:tcW w:w="482" w:type="dxa"/>
            <w:tcBorders>
              <w:top w:val="single" w:sz="4" w:space="0" w:color="auto"/>
              <w:left w:val="nil"/>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tc>
        <w:tc>
          <w:tcPr>
            <w:tcW w:w="481" w:type="dxa"/>
            <w:tcBorders>
              <w:top w:val="single" w:sz="4" w:space="0" w:color="auto"/>
              <w:left w:val="nil"/>
              <w:right w:val="nil"/>
            </w:tcBorders>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c>
          <w:tcPr>
            <w:tcW w:w="482" w:type="dxa"/>
            <w:tcBorders>
              <w:top w:val="single" w:sz="4" w:space="0" w:color="auto"/>
              <w:left w:val="nil"/>
              <w:right w:val="nil"/>
            </w:tcBorders>
            <w:shd w:val="pct5" w:color="auto" w:fill="FFFFFF"/>
          </w:tcPr>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c>
          <w:tcPr>
            <w:tcW w:w="482" w:type="dxa"/>
            <w:tcBorders>
              <w:top w:val="single" w:sz="4" w:space="0" w:color="auto"/>
              <w:left w:val="nil"/>
              <w:right w:val="single" w:sz="4" w:space="0" w:color="auto"/>
            </w:tcBorders>
            <w:shd w:val="pct5" w:color="auto" w:fill="FFFFFF"/>
          </w:tcPr>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0</w:t>
            </w:r>
          </w:p>
          <w:p w:rsidR="008045F2" w:rsidRPr="00DD0780" w:rsidRDefault="008045F2" w:rsidP="008045F2">
            <w:pPr>
              <w:pStyle w:val="Tabletext"/>
              <w:spacing w:line="240" w:lineRule="exact"/>
              <w:jc w:val="center"/>
            </w:pPr>
            <w:r w:rsidRPr="00DD0780">
              <w:t>1</w:t>
            </w:r>
          </w:p>
          <w:p w:rsidR="008045F2" w:rsidRPr="00DD0780" w:rsidRDefault="008045F2" w:rsidP="008045F2">
            <w:pPr>
              <w:pStyle w:val="Tabletext"/>
              <w:spacing w:line="240" w:lineRule="exact"/>
              <w:jc w:val="center"/>
            </w:pPr>
            <w:r w:rsidRPr="00DD0780">
              <w:t>1</w:t>
            </w:r>
          </w:p>
        </w:tc>
      </w:tr>
    </w:tbl>
    <w:p w:rsidR="00962EED" w:rsidRPr="00DD0780" w:rsidRDefault="0000351B" w:rsidP="00D752CA">
      <w:pPr>
        <w:pStyle w:val="TableNo"/>
        <w:rPr>
          <w:rtl/>
        </w:rPr>
      </w:pPr>
      <w:r w:rsidRPr="00DD0780">
        <w:rPr>
          <w:rFonts w:hint="cs"/>
          <w:rtl/>
        </w:rPr>
        <w:lastRenderedPageBreak/>
        <w:t>الجـدول</w:t>
      </w:r>
      <w:r w:rsidR="00962EED" w:rsidRPr="00DD0780">
        <w:rPr>
          <w:rtl/>
        </w:rPr>
        <w:t xml:space="preserve"> </w:t>
      </w:r>
      <w:r w:rsidR="00962EED" w:rsidRPr="00DD0780">
        <w:t>51</w:t>
      </w:r>
    </w:p>
    <w:p w:rsidR="00962EED" w:rsidRPr="00DD0780" w:rsidRDefault="00962EED" w:rsidP="00D752CA">
      <w:pPr>
        <w:pStyle w:val="Tabletitle"/>
        <w:rPr>
          <w:rFonts w:hint="eastAsia"/>
          <w:lang w:val="en-CA"/>
        </w:rPr>
      </w:pPr>
      <w:r w:rsidRPr="00DD0780">
        <w:rPr>
          <w:rtl/>
        </w:rPr>
        <w:t xml:space="preserve">نموذج بتات </w:t>
      </w:r>
      <w:r w:rsidRPr="00DD0780">
        <w:rPr>
          <w:lang w:val="en-CA"/>
        </w:rPr>
        <w:t>TPC</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531"/>
        <w:gridCol w:w="532"/>
        <w:gridCol w:w="532"/>
        <w:gridCol w:w="532"/>
        <w:gridCol w:w="532"/>
        <w:gridCol w:w="532"/>
        <w:gridCol w:w="532"/>
        <w:gridCol w:w="532"/>
        <w:gridCol w:w="532"/>
        <w:gridCol w:w="532"/>
        <w:gridCol w:w="532"/>
        <w:gridCol w:w="532"/>
        <w:gridCol w:w="532"/>
        <w:gridCol w:w="532"/>
        <w:gridCol w:w="532"/>
      </w:tblGrid>
      <w:tr w:rsidR="00922CFC" w:rsidRPr="00DD0780" w:rsidTr="00922CFC">
        <w:trPr>
          <w:cantSplit/>
          <w:jc w:val="center"/>
        </w:trPr>
        <w:tc>
          <w:tcPr>
            <w:tcW w:w="1660" w:type="dxa"/>
          </w:tcPr>
          <w:p w:rsidR="00922CFC" w:rsidRPr="00DD0780" w:rsidRDefault="00922CFC" w:rsidP="00922CFC">
            <w:pPr>
              <w:keepNext/>
              <w:rPr>
                <w:szCs w:val="18"/>
              </w:rPr>
            </w:pPr>
          </w:p>
        </w:tc>
        <w:tc>
          <w:tcPr>
            <w:tcW w:w="3723" w:type="dxa"/>
            <w:gridSpan w:val="7"/>
            <w:tcBorders>
              <w:bottom w:val="nil"/>
            </w:tcBorders>
          </w:tcPr>
          <w:p w:rsidR="00922CFC" w:rsidRPr="00DD0780" w:rsidRDefault="00922CFC" w:rsidP="00922CFC">
            <w:pPr>
              <w:pStyle w:val="Tablehead"/>
              <w:rPr>
                <w:rFonts w:hint="eastAsia"/>
              </w:rPr>
            </w:pPr>
            <w:r w:rsidRPr="00DD0780">
              <w:rPr>
                <w:szCs w:val="18"/>
              </w:rPr>
              <w:t>N</w:t>
            </w:r>
            <w:r w:rsidRPr="00DD0780">
              <w:rPr>
                <w:vertAlign w:val="subscript"/>
              </w:rPr>
              <w:t>pilot</w:t>
            </w:r>
            <w:r w:rsidRPr="00DD0780">
              <w:rPr>
                <w:szCs w:val="18"/>
              </w:rPr>
              <w:t xml:space="preserve"> = 7</w:t>
            </w:r>
          </w:p>
        </w:tc>
        <w:tc>
          <w:tcPr>
            <w:tcW w:w="4256" w:type="dxa"/>
            <w:gridSpan w:val="8"/>
            <w:tcBorders>
              <w:bottom w:val="nil"/>
            </w:tcBorders>
          </w:tcPr>
          <w:p w:rsidR="00922CFC" w:rsidRPr="00DD0780" w:rsidRDefault="00922CFC" w:rsidP="00922CFC">
            <w:pPr>
              <w:pStyle w:val="Tablehead"/>
              <w:rPr>
                <w:rFonts w:hint="eastAsia"/>
              </w:rPr>
            </w:pPr>
            <w:r w:rsidRPr="00DD0780">
              <w:rPr>
                <w:szCs w:val="18"/>
              </w:rPr>
              <w:t>N</w:t>
            </w:r>
            <w:r w:rsidRPr="00DD0780">
              <w:rPr>
                <w:vertAlign w:val="subscript"/>
              </w:rPr>
              <w:t>pilot</w:t>
            </w:r>
            <w:r w:rsidRPr="00DD0780">
              <w:rPr>
                <w:szCs w:val="18"/>
              </w:rPr>
              <w:t xml:space="preserve"> = 8</w:t>
            </w:r>
          </w:p>
        </w:tc>
      </w:tr>
      <w:tr w:rsidR="00922CFC" w:rsidRPr="00DD0780" w:rsidTr="00922CFC">
        <w:trPr>
          <w:cantSplit/>
          <w:jc w:val="center"/>
        </w:trPr>
        <w:tc>
          <w:tcPr>
            <w:tcW w:w="1660" w:type="dxa"/>
          </w:tcPr>
          <w:p w:rsidR="00922CFC" w:rsidRPr="00DD0780" w:rsidRDefault="00922CFC" w:rsidP="00922CFC">
            <w:pPr>
              <w:pStyle w:val="Tabletext"/>
              <w:keepNext/>
              <w:jc w:val="center"/>
              <w:rPr>
                <w:lang w:val="nl-NL"/>
              </w:rPr>
            </w:pPr>
            <w:r w:rsidRPr="00DD0780">
              <w:rPr>
                <w:rtl/>
                <w:lang w:val="nl-NL"/>
              </w:rPr>
              <w:t>البتة رقم</w:t>
            </w:r>
          </w:p>
        </w:tc>
        <w:tc>
          <w:tcPr>
            <w:tcW w:w="531" w:type="dxa"/>
            <w:tcBorders>
              <w:right w:val="nil"/>
            </w:tcBorders>
          </w:tcPr>
          <w:p w:rsidR="00922CFC" w:rsidRPr="00DD0780" w:rsidRDefault="00922CFC" w:rsidP="00922CFC">
            <w:pPr>
              <w:pStyle w:val="Tabletext"/>
              <w:keepNext/>
              <w:jc w:val="center"/>
              <w:rPr>
                <w:lang w:val="nl-NL"/>
              </w:rPr>
            </w:pPr>
            <w:r w:rsidRPr="00DD0780">
              <w:rPr>
                <w:lang w:val="nl-NL"/>
              </w:rPr>
              <w:t>0</w:t>
            </w:r>
          </w:p>
        </w:tc>
        <w:tc>
          <w:tcPr>
            <w:tcW w:w="532" w:type="dxa"/>
            <w:tcBorders>
              <w:left w:val="nil"/>
              <w:right w:val="nil"/>
            </w:tcBorders>
            <w:shd w:val="pct5" w:color="auto" w:fill="FFFFFF"/>
          </w:tcPr>
          <w:p w:rsidR="00922CFC" w:rsidRPr="00DD0780" w:rsidRDefault="00922CFC" w:rsidP="00922CFC">
            <w:pPr>
              <w:pStyle w:val="Tabletext"/>
              <w:keepNext/>
              <w:jc w:val="center"/>
              <w:rPr>
                <w:lang w:val="nl-NL"/>
              </w:rPr>
            </w:pPr>
            <w:r w:rsidRPr="00DD0780">
              <w:rPr>
                <w:lang w:val="nl-NL"/>
              </w:rPr>
              <w:t>1</w:t>
            </w:r>
          </w:p>
        </w:tc>
        <w:tc>
          <w:tcPr>
            <w:tcW w:w="532" w:type="dxa"/>
            <w:tcBorders>
              <w:left w:val="nil"/>
              <w:right w:val="nil"/>
            </w:tcBorders>
            <w:shd w:val="pct5" w:color="auto" w:fill="FFFFFF"/>
          </w:tcPr>
          <w:p w:rsidR="00922CFC" w:rsidRPr="00DD0780" w:rsidRDefault="00922CFC" w:rsidP="00922CFC">
            <w:pPr>
              <w:pStyle w:val="Tabletext"/>
              <w:keepNext/>
              <w:jc w:val="center"/>
              <w:rPr>
                <w:lang w:val="nl-NL"/>
              </w:rPr>
            </w:pPr>
            <w:r w:rsidRPr="00DD0780">
              <w:rPr>
                <w:lang w:val="nl-NL"/>
              </w:rPr>
              <w:t>2</w:t>
            </w:r>
          </w:p>
        </w:tc>
        <w:tc>
          <w:tcPr>
            <w:tcW w:w="532" w:type="dxa"/>
            <w:tcBorders>
              <w:left w:val="nil"/>
              <w:right w:val="nil"/>
            </w:tcBorders>
          </w:tcPr>
          <w:p w:rsidR="00922CFC" w:rsidRPr="00DD0780" w:rsidRDefault="00922CFC" w:rsidP="00922CFC">
            <w:pPr>
              <w:pStyle w:val="Tabletext"/>
              <w:keepNext/>
              <w:jc w:val="center"/>
              <w:rPr>
                <w:lang w:val="nl-NL"/>
              </w:rPr>
            </w:pPr>
            <w:r w:rsidRPr="00DD0780">
              <w:rPr>
                <w:lang w:val="nl-NL"/>
              </w:rPr>
              <w:t>3</w:t>
            </w:r>
          </w:p>
        </w:tc>
        <w:tc>
          <w:tcPr>
            <w:tcW w:w="532" w:type="dxa"/>
            <w:tcBorders>
              <w:left w:val="nil"/>
              <w:right w:val="nil"/>
            </w:tcBorders>
            <w:shd w:val="pct5" w:color="auto" w:fill="FFFFFF"/>
          </w:tcPr>
          <w:p w:rsidR="00922CFC" w:rsidRPr="00DD0780" w:rsidRDefault="00922CFC" w:rsidP="00922CFC">
            <w:pPr>
              <w:pStyle w:val="Tabletext"/>
              <w:keepNext/>
              <w:jc w:val="center"/>
              <w:rPr>
                <w:lang w:val="nl-NL"/>
              </w:rPr>
            </w:pPr>
            <w:r w:rsidRPr="00DD0780">
              <w:rPr>
                <w:lang w:val="nl-NL"/>
              </w:rPr>
              <w:t>4</w:t>
            </w:r>
          </w:p>
        </w:tc>
        <w:tc>
          <w:tcPr>
            <w:tcW w:w="532" w:type="dxa"/>
            <w:tcBorders>
              <w:left w:val="nil"/>
              <w:right w:val="nil"/>
            </w:tcBorders>
            <w:shd w:val="pct5" w:color="auto" w:fill="FFFFFF"/>
          </w:tcPr>
          <w:p w:rsidR="00922CFC" w:rsidRPr="00DD0780" w:rsidRDefault="00922CFC" w:rsidP="00922CFC">
            <w:pPr>
              <w:pStyle w:val="Tabletext"/>
              <w:keepNext/>
              <w:jc w:val="center"/>
              <w:rPr>
                <w:lang w:val="nl-NL"/>
              </w:rPr>
            </w:pPr>
            <w:r w:rsidRPr="00DD0780">
              <w:rPr>
                <w:lang w:val="nl-NL"/>
              </w:rPr>
              <w:t>5</w:t>
            </w:r>
          </w:p>
        </w:tc>
        <w:tc>
          <w:tcPr>
            <w:tcW w:w="532" w:type="dxa"/>
            <w:tcBorders>
              <w:left w:val="nil"/>
              <w:right w:val="single" w:sz="4" w:space="0" w:color="auto"/>
            </w:tcBorders>
          </w:tcPr>
          <w:p w:rsidR="00922CFC" w:rsidRPr="00DD0780" w:rsidRDefault="00922CFC" w:rsidP="00922CFC">
            <w:pPr>
              <w:pStyle w:val="Tabletext"/>
              <w:keepNext/>
              <w:jc w:val="center"/>
              <w:rPr>
                <w:lang w:val="nl-NL"/>
              </w:rPr>
            </w:pPr>
            <w:r w:rsidRPr="00DD0780">
              <w:rPr>
                <w:lang w:val="nl-NL"/>
              </w:rPr>
              <w:t>6</w:t>
            </w:r>
          </w:p>
        </w:tc>
        <w:tc>
          <w:tcPr>
            <w:tcW w:w="532" w:type="dxa"/>
            <w:tcBorders>
              <w:left w:val="single" w:sz="4" w:space="0" w:color="auto"/>
              <w:right w:val="nil"/>
            </w:tcBorders>
          </w:tcPr>
          <w:p w:rsidR="00922CFC" w:rsidRPr="00DD0780" w:rsidRDefault="00922CFC" w:rsidP="00922CFC">
            <w:pPr>
              <w:pStyle w:val="Tabletext"/>
              <w:keepNext/>
              <w:jc w:val="center"/>
              <w:rPr>
                <w:lang w:val="nl-NL"/>
              </w:rPr>
            </w:pPr>
            <w:r w:rsidRPr="00DD0780">
              <w:rPr>
                <w:lang w:val="nl-NL"/>
              </w:rPr>
              <w:t>0</w:t>
            </w:r>
          </w:p>
        </w:tc>
        <w:tc>
          <w:tcPr>
            <w:tcW w:w="532" w:type="dxa"/>
            <w:tcBorders>
              <w:left w:val="nil"/>
              <w:right w:val="nil"/>
            </w:tcBorders>
            <w:shd w:val="pct5" w:color="auto" w:fill="FFFFFF"/>
          </w:tcPr>
          <w:p w:rsidR="00922CFC" w:rsidRPr="00DD0780" w:rsidRDefault="00922CFC" w:rsidP="00922CFC">
            <w:pPr>
              <w:pStyle w:val="Tabletext"/>
              <w:keepNext/>
              <w:jc w:val="center"/>
              <w:rPr>
                <w:lang w:val="nl-NL"/>
              </w:rPr>
            </w:pPr>
            <w:r w:rsidRPr="00DD0780">
              <w:rPr>
                <w:lang w:val="nl-NL"/>
              </w:rPr>
              <w:t>1</w:t>
            </w:r>
          </w:p>
        </w:tc>
        <w:tc>
          <w:tcPr>
            <w:tcW w:w="532" w:type="dxa"/>
            <w:tcBorders>
              <w:left w:val="nil"/>
              <w:right w:val="nil"/>
            </w:tcBorders>
          </w:tcPr>
          <w:p w:rsidR="00922CFC" w:rsidRPr="00DD0780" w:rsidRDefault="00922CFC" w:rsidP="00922CFC">
            <w:pPr>
              <w:pStyle w:val="Tabletext"/>
              <w:keepNext/>
              <w:jc w:val="center"/>
              <w:rPr>
                <w:lang w:val="nl-NL"/>
              </w:rPr>
            </w:pPr>
            <w:r w:rsidRPr="00DD0780">
              <w:rPr>
                <w:lang w:val="nl-NL"/>
              </w:rPr>
              <w:t>2</w:t>
            </w:r>
          </w:p>
        </w:tc>
        <w:tc>
          <w:tcPr>
            <w:tcW w:w="532" w:type="dxa"/>
            <w:tcBorders>
              <w:left w:val="nil"/>
              <w:right w:val="nil"/>
            </w:tcBorders>
            <w:shd w:val="pct5" w:color="auto" w:fill="FFFFFF"/>
          </w:tcPr>
          <w:p w:rsidR="00922CFC" w:rsidRPr="00DD0780" w:rsidRDefault="00922CFC" w:rsidP="00922CFC">
            <w:pPr>
              <w:pStyle w:val="Tabletext"/>
              <w:keepNext/>
              <w:jc w:val="center"/>
              <w:rPr>
                <w:lang w:val="nl-NL"/>
              </w:rPr>
            </w:pPr>
            <w:r w:rsidRPr="00DD0780">
              <w:rPr>
                <w:lang w:val="nl-NL"/>
              </w:rPr>
              <w:t>3</w:t>
            </w:r>
          </w:p>
        </w:tc>
        <w:tc>
          <w:tcPr>
            <w:tcW w:w="532" w:type="dxa"/>
            <w:tcBorders>
              <w:left w:val="nil"/>
              <w:right w:val="nil"/>
            </w:tcBorders>
          </w:tcPr>
          <w:p w:rsidR="00922CFC" w:rsidRPr="00DD0780" w:rsidRDefault="00922CFC" w:rsidP="00922CFC">
            <w:pPr>
              <w:pStyle w:val="Tabletext"/>
              <w:keepNext/>
              <w:jc w:val="center"/>
              <w:rPr>
                <w:lang w:val="nl-NL"/>
              </w:rPr>
            </w:pPr>
            <w:r w:rsidRPr="00DD0780">
              <w:rPr>
                <w:lang w:val="nl-NL"/>
              </w:rPr>
              <w:t>4</w:t>
            </w:r>
          </w:p>
        </w:tc>
        <w:tc>
          <w:tcPr>
            <w:tcW w:w="532" w:type="dxa"/>
            <w:tcBorders>
              <w:left w:val="nil"/>
              <w:right w:val="nil"/>
            </w:tcBorders>
            <w:shd w:val="pct5" w:color="auto" w:fill="FFFFFF"/>
          </w:tcPr>
          <w:p w:rsidR="00922CFC" w:rsidRPr="00DD0780" w:rsidRDefault="00922CFC" w:rsidP="00922CFC">
            <w:pPr>
              <w:pStyle w:val="Tabletext"/>
              <w:keepNext/>
              <w:jc w:val="center"/>
              <w:rPr>
                <w:lang w:val="nl-NL"/>
              </w:rPr>
            </w:pPr>
            <w:r w:rsidRPr="00DD0780">
              <w:rPr>
                <w:lang w:val="nl-NL"/>
              </w:rPr>
              <w:t>5</w:t>
            </w:r>
          </w:p>
        </w:tc>
        <w:tc>
          <w:tcPr>
            <w:tcW w:w="532" w:type="dxa"/>
            <w:tcBorders>
              <w:left w:val="nil"/>
              <w:right w:val="nil"/>
            </w:tcBorders>
          </w:tcPr>
          <w:p w:rsidR="00922CFC" w:rsidRPr="00DD0780" w:rsidRDefault="00922CFC" w:rsidP="00922CFC">
            <w:pPr>
              <w:pStyle w:val="Tabletext"/>
              <w:keepNext/>
              <w:jc w:val="center"/>
              <w:rPr>
                <w:lang w:val="nl-NL"/>
              </w:rPr>
            </w:pPr>
            <w:r w:rsidRPr="00DD0780">
              <w:rPr>
                <w:lang w:val="nl-NL"/>
              </w:rPr>
              <w:t>6</w:t>
            </w:r>
          </w:p>
        </w:tc>
        <w:tc>
          <w:tcPr>
            <w:tcW w:w="532" w:type="dxa"/>
            <w:tcBorders>
              <w:left w:val="nil"/>
              <w:right w:val="single" w:sz="4" w:space="0" w:color="auto"/>
            </w:tcBorders>
            <w:shd w:val="pct5" w:color="auto" w:fill="FFFFFF"/>
          </w:tcPr>
          <w:p w:rsidR="00922CFC" w:rsidRPr="00DD0780" w:rsidRDefault="00922CFC" w:rsidP="00922CFC">
            <w:pPr>
              <w:pStyle w:val="Tabletext"/>
              <w:keepNext/>
              <w:jc w:val="center"/>
              <w:rPr>
                <w:lang w:val="nl-NL"/>
              </w:rPr>
            </w:pPr>
            <w:r w:rsidRPr="00DD0780">
              <w:rPr>
                <w:lang w:val="nl-NL"/>
              </w:rPr>
              <w:t>7</w:t>
            </w:r>
          </w:p>
        </w:tc>
      </w:tr>
      <w:tr w:rsidR="00922CFC" w:rsidRPr="00DD0780" w:rsidTr="00922CFC">
        <w:trPr>
          <w:cantSplit/>
          <w:jc w:val="center"/>
        </w:trPr>
        <w:tc>
          <w:tcPr>
            <w:tcW w:w="1660" w:type="dxa"/>
          </w:tcPr>
          <w:p w:rsidR="00922CFC" w:rsidRPr="00DD0780" w:rsidRDefault="00922CFC" w:rsidP="00922CFC">
            <w:pPr>
              <w:pStyle w:val="Tabletext"/>
              <w:jc w:val="center"/>
              <w:rPr>
                <w:lang w:val="nl-NL"/>
              </w:rPr>
            </w:pPr>
            <w:r w:rsidRPr="00DD0780">
              <w:rPr>
                <w:rtl/>
                <w:lang w:val="nl-NL"/>
              </w:rPr>
              <w:t xml:space="preserve">الفجوة رقم </w:t>
            </w: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2</w:t>
            </w:r>
          </w:p>
          <w:p w:rsidR="00922CFC" w:rsidRPr="00DD0780" w:rsidRDefault="00922CFC" w:rsidP="00D623A8">
            <w:pPr>
              <w:pStyle w:val="Tabletext"/>
              <w:jc w:val="center"/>
              <w:rPr>
                <w:lang w:val="nl-NL"/>
              </w:rPr>
            </w:pPr>
            <w:r w:rsidRPr="00DD0780">
              <w:rPr>
                <w:lang w:val="nl-NL"/>
              </w:rPr>
              <w:t>3</w:t>
            </w:r>
          </w:p>
          <w:p w:rsidR="00922CFC" w:rsidRPr="00DD0780" w:rsidRDefault="00922CFC" w:rsidP="00D623A8">
            <w:pPr>
              <w:pStyle w:val="Tabletext"/>
              <w:jc w:val="center"/>
              <w:rPr>
                <w:lang w:val="nl-NL"/>
              </w:rPr>
            </w:pPr>
            <w:r w:rsidRPr="00DD0780">
              <w:rPr>
                <w:lang w:val="nl-NL"/>
              </w:rPr>
              <w:t>4</w:t>
            </w:r>
          </w:p>
          <w:p w:rsidR="00922CFC" w:rsidRPr="00DD0780" w:rsidRDefault="00922CFC" w:rsidP="00D623A8">
            <w:pPr>
              <w:pStyle w:val="Tabletext"/>
              <w:jc w:val="center"/>
              <w:rPr>
                <w:lang w:val="nl-NL"/>
              </w:rPr>
            </w:pPr>
            <w:r w:rsidRPr="00DD0780">
              <w:rPr>
                <w:lang w:val="nl-NL"/>
              </w:rPr>
              <w:t>5</w:t>
            </w:r>
          </w:p>
          <w:p w:rsidR="00922CFC" w:rsidRPr="00DD0780" w:rsidRDefault="00922CFC" w:rsidP="00D623A8">
            <w:pPr>
              <w:pStyle w:val="Tabletext"/>
              <w:jc w:val="center"/>
              <w:rPr>
                <w:lang w:val="nl-NL"/>
              </w:rPr>
            </w:pPr>
            <w:r w:rsidRPr="00DD0780">
              <w:rPr>
                <w:lang w:val="nl-NL"/>
              </w:rPr>
              <w:t>6</w:t>
            </w:r>
          </w:p>
          <w:p w:rsidR="00922CFC" w:rsidRPr="00DD0780" w:rsidRDefault="00922CFC" w:rsidP="00D623A8">
            <w:pPr>
              <w:pStyle w:val="Tabletext"/>
              <w:jc w:val="center"/>
              <w:rPr>
                <w:lang w:val="nl-NL"/>
              </w:rPr>
            </w:pPr>
            <w:r w:rsidRPr="00DD0780">
              <w:rPr>
                <w:lang w:val="nl-NL"/>
              </w:rPr>
              <w:t>7</w:t>
            </w:r>
          </w:p>
          <w:p w:rsidR="00922CFC" w:rsidRPr="00DD0780" w:rsidRDefault="00922CFC" w:rsidP="00D623A8">
            <w:pPr>
              <w:pStyle w:val="Tabletext"/>
              <w:jc w:val="center"/>
              <w:rPr>
                <w:lang w:val="nl-NL"/>
              </w:rPr>
            </w:pPr>
            <w:r w:rsidRPr="00DD0780">
              <w:rPr>
                <w:lang w:val="nl-NL"/>
              </w:rPr>
              <w:t>8</w:t>
            </w:r>
          </w:p>
          <w:p w:rsidR="00922CFC" w:rsidRPr="00DD0780" w:rsidRDefault="00922CFC" w:rsidP="00D623A8">
            <w:pPr>
              <w:pStyle w:val="Tabletext"/>
              <w:jc w:val="center"/>
              <w:rPr>
                <w:lang w:val="nl-NL"/>
              </w:rPr>
            </w:pPr>
            <w:r w:rsidRPr="00DD0780">
              <w:rPr>
                <w:lang w:val="nl-NL"/>
              </w:rPr>
              <w:t>9</w:t>
            </w:r>
          </w:p>
          <w:p w:rsidR="00922CFC" w:rsidRPr="00DD0780" w:rsidRDefault="00922CFC" w:rsidP="00D623A8">
            <w:pPr>
              <w:pStyle w:val="Tabletext"/>
              <w:jc w:val="center"/>
              <w:rPr>
                <w:lang w:val="nl-NL"/>
              </w:rPr>
            </w:pPr>
            <w:r w:rsidRPr="00DD0780">
              <w:rPr>
                <w:lang w:val="nl-NL"/>
              </w:rPr>
              <w:t>10</w:t>
            </w:r>
          </w:p>
          <w:p w:rsidR="00922CFC" w:rsidRPr="00DD0780" w:rsidRDefault="00922CFC" w:rsidP="00D623A8">
            <w:pPr>
              <w:pStyle w:val="Tabletext"/>
              <w:jc w:val="center"/>
              <w:rPr>
                <w:lang w:val="nl-NL"/>
              </w:rPr>
            </w:pPr>
            <w:r w:rsidRPr="00DD0780">
              <w:rPr>
                <w:lang w:val="nl-NL"/>
              </w:rPr>
              <w:t>11</w:t>
            </w:r>
          </w:p>
          <w:p w:rsidR="00922CFC" w:rsidRPr="00DD0780" w:rsidRDefault="00922CFC" w:rsidP="00D623A8">
            <w:pPr>
              <w:pStyle w:val="Tabletext"/>
              <w:jc w:val="center"/>
              <w:rPr>
                <w:lang w:val="nl-NL"/>
              </w:rPr>
            </w:pPr>
            <w:r w:rsidRPr="00DD0780">
              <w:rPr>
                <w:lang w:val="nl-NL"/>
              </w:rPr>
              <w:t>12</w:t>
            </w:r>
          </w:p>
          <w:p w:rsidR="00922CFC" w:rsidRPr="00DD0780" w:rsidRDefault="00922CFC" w:rsidP="00D623A8">
            <w:pPr>
              <w:pStyle w:val="Tabletext"/>
              <w:jc w:val="center"/>
              <w:rPr>
                <w:lang w:val="nl-NL"/>
              </w:rPr>
            </w:pPr>
            <w:r w:rsidRPr="00DD0780">
              <w:rPr>
                <w:lang w:val="nl-NL"/>
              </w:rPr>
              <w:t>13</w:t>
            </w:r>
          </w:p>
          <w:p w:rsidR="00922CFC" w:rsidRPr="00DD0780" w:rsidRDefault="00922CFC" w:rsidP="00D623A8">
            <w:pPr>
              <w:pStyle w:val="Tabletext"/>
              <w:jc w:val="center"/>
              <w:rPr>
                <w:lang w:val="nl-NL"/>
              </w:rPr>
            </w:pPr>
            <w:r w:rsidRPr="00DD0780">
              <w:rPr>
                <w:lang w:val="nl-NL"/>
              </w:rPr>
              <w:t>14</w:t>
            </w:r>
          </w:p>
        </w:tc>
        <w:tc>
          <w:tcPr>
            <w:tcW w:w="531" w:type="dxa"/>
            <w:tcBorders>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tc>
        <w:tc>
          <w:tcPr>
            <w:tcW w:w="532"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tc>
        <w:tc>
          <w:tcPr>
            <w:tcW w:w="532" w:type="dxa"/>
            <w:tcBorders>
              <w:left w:val="nil"/>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nil"/>
              <w:right w:val="single" w:sz="4" w:space="0" w:color="auto"/>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single" w:sz="4" w:space="0" w:color="auto"/>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tc>
        <w:tc>
          <w:tcPr>
            <w:tcW w:w="532" w:type="dxa"/>
            <w:tcBorders>
              <w:left w:val="nil"/>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tc>
        <w:tc>
          <w:tcPr>
            <w:tcW w:w="532" w:type="dxa"/>
            <w:tcBorders>
              <w:left w:val="nil"/>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nil"/>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532" w:type="dxa"/>
            <w:tcBorders>
              <w:left w:val="nil"/>
              <w:right w:val="single" w:sz="4" w:space="0" w:color="auto"/>
            </w:tcBorders>
            <w:shd w:val="pct5" w:color="auto" w:fill="FFFFFF"/>
          </w:tcPr>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r>
    </w:tbl>
    <w:p w:rsidR="00962EED" w:rsidRPr="00DD0780" w:rsidRDefault="0000351B" w:rsidP="00D752CA">
      <w:pPr>
        <w:pStyle w:val="TableNo"/>
        <w:rPr>
          <w:rtl/>
        </w:rPr>
      </w:pPr>
      <w:r w:rsidRPr="00DD0780">
        <w:rPr>
          <w:rFonts w:hint="cs"/>
          <w:rtl/>
        </w:rPr>
        <w:t>الجـدول</w:t>
      </w:r>
      <w:r w:rsidR="00962EED" w:rsidRPr="00DD0780">
        <w:rPr>
          <w:rtl/>
        </w:rPr>
        <w:t xml:space="preserve"> </w:t>
      </w:r>
      <w:r w:rsidR="00962EED" w:rsidRPr="00DD0780">
        <w:t>52</w:t>
      </w:r>
    </w:p>
    <w:p w:rsidR="00962EED" w:rsidRPr="00DD0780" w:rsidRDefault="00962EED" w:rsidP="00D752CA">
      <w:pPr>
        <w:pStyle w:val="Tabletitle"/>
        <w:rPr>
          <w:rFonts w:hint="eastAsia"/>
          <w:lang w:val="en-CA"/>
        </w:rPr>
      </w:pPr>
      <w:r w:rsidRPr="00DD0780">
        <w:rPr>
          <w:rtl/>
        </w:rPr>
        <w:t xml:space="preserve">نموذج بتات </w:t>
      </w:r>
      <w:r w:rsidRPr="00DD0780">
        <w:rPr>
          <w:lang w:val="en-CA"/>
        </w:rPr>
        <w:t>TPC</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54"/>
        <w:gridCol w:w="454"/>
        <w:gridCol w:w="454"/>
        <w:gridCol w:w="454"/>
        <w:gridCol w:w="454"/>
        <w:gridCol w:w="454"/>
        <w:gridCol w:w="454"/>
        <w:gridCol w:w="454"/>
        <w:gridCol w:w="453"/>
      </w:tblGrid>
      <w:tr w:rsidR="00922CFC" w:rsidRPr="00DD0780" w:rsidTr="00922CFC">
        <w:trPr>
          <w:cantSplit/>
          <w:jc w:val="center"/>
        </w:trPr>
        <w:tc>
          <w:tcPr>
            <w:tcW w:w="1418" w:type="dxa"/>
          </w:tcPr>
          <w:p w:rsidR="00922CFC" w:rsidRPr="00DD0780" w:rsidRDefault="00922CFC" w:rsidP="00D623A8">
            <w:pPr>
              <w:rPr>
                <w:szCs w:val="18"/>
              </w:rPr>
            </w:pPr>
          </w:p>
        </w:tc>
        <w:tc>
          <w:tcPr>
            <w:tcW w:w="4085" w:type="dxa"/>
            <w:gridSpan w:val="9"/>
            <w:tcBorders>
              <w:bottom w:val="nil"/>
            </w:tcBorders>
          </w:tcPr>
          <w:p w:rsidR="00922CFC" w:rsidRPr="00DD0780" w:rsidRDefault="00922CFC" w:rsidP="00D623A8">
            <w:pPr>
              <w:pStyle w:val="Tablehead"/>
              <w:rPr>
                <w:rFonts w:hint="eastAsia"/>
                <w:lang w:val="nl-NL"/>
              </w:rPr>
            </w:pPr>
            <w:r w:rsidRPr="00DD0780">
              <w:rPr>
                <w:szCs w:val="18"/>
                <w:lang w:val="nl-NL"/>
              </w:rPr>
              <w:t>N</w:t>
            </w:r>
            <w:r w:rsidRPr="00DD0780">
              <w:rPr>
                <w:vertAlign w:val="subscript"/>
              </w:rPr>
              <w:t>pilot</w:t>
            </w:r>
            <w:r w:rsidRPr="00DD0780">
              <w:rPr>
                <w:szCs w:val="18"/>
                <w:lang w:val="nl-NL"/>
              </w:rPr>
              <w:t xml:space="preserve"> = </w:t>
            </w:r>
            <w:r w:rsidRPr="00DD0780">
              <w:rPr>
                <w:szCs w:val="18"/>
                <w:lang w:val="nl-NL" w:eastAsia="ko-KR"/>
              </w:rPr>
              <w:t>9</w:t>
            </w:r>
          </w:p>
        </w:tc>
      </w:tr>
      <w:tr w:rsidR="00922CFC" w:rsidRPr="00DD0780" w:rsidTr="00922CFC">
        <w:trPr>
          <w:cantSplit/>
          <w:jc w:val="center"/>
        </w:trPr>
        <w:tc>
          <w:tcPr>
            <w:tcW w:w="1418" w:type="dxa"/>
          </w:tcPr>
          <w:p w:rsidR="00922CFC" w:rsidRPr="00DD0780" w:rsidRDefault="00922CFC" w:rsidP="00922CFC">
            <w:pPr>
              <w:pStyle w:val="Tabletext"/>
              <w:jc w:val="center"/>
              <w:rPr>
                <w:lang w:val="nl-NL"/>
              </w:rPr>
            </w:pPr>
            <w:r w:rsidRPr="00DD0780">
              <w:rPr>
                <w:rtl/>
                <w:lang w:val="nl-NL"/>
              </w:rPr>
              <w:t>البتة رقم</w:t>
            </w:r>
          </w:p>
        </w:tc>
        <w:tc>
          <w:tcPr>
            <w:tcW w:w="454" w:type="dxa"/>
            <w:tcBorders>
              <w:left w:val="single" w:sz="4" w:space="0" w:color="auto"/>
              <w:right w:val="nil"/>
            </w:tcBorders>
          </w:tcPr>
          <w:p w:rsidR="00922CFC" w:rsidRPr="00DD0780" w:rsidRDefault="00922CFC" w:rsidP="00D623A8">
            <w:pPr>
              <w:pStyle w:val="Tabletext"/>
              <w:jc w:val="center"/>
              <w:rPr>
                <w:lang w:val="nl-NL"/>
              </w:rPr>
            </w:pPr>
            <w:r w:rsidRPr="00DD0780">
              <w:rPr>
                <w:lang w:val="nl-NL"/>
              </w:rPr>
              <w:t>0</w:t>
            </w:r>
          </w:p>
        </w:tc>
        <w:tc>
          <w:tcPr>
            <w:tcW w:w="454"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tc>
        <w:tc>
          <w:tcPr>
            <w:tcW w:w="454" w:type="dxa"/>
            <w:tcBorders>
              <w:left w:val="nil"/>
              <w:right w:val="nil"/>
            </w:tcBorders>
          </w:tcPr>
          <w:p w:rsidR="00922CFC" w:rsidRPr="00DD0780" w:rsidRDefault="00922CFC" w:rsidP="00D623A8">
            <w:pPr>
              <w:pStyle w:val="Tabletext"/>
              <w:jc w:val="center"/>
              <w:rPr>
                <w:lang w:val="nl-NL"/>
              </w:rPr>
            </w:pPr>
            <w:r w:rsidRPr="00DD0780">
              <w:rPr>
                <w:lang w:val="nl-NL"/>
              </w:rPr>
              <w:t>2</w:t>
            </w:r>
          </w:p>
        </w:tc>
        <w:tc>
          <w:tcPr>
            <w:tcW w:w="454"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3</w:t>
            </w:r>
          </w:p>
        </w:tc>
        <w:tc>
          <w:tcPr>
            <w:tcW w:w="454" w:type="dxa"/>
            <w:tcBorders>
              <w:left w:val="nil"/>
              <w:right w:val="nil"/>
            </w:tcBorders>
          </w:tcPr>
          <w:p w:rsidR="00922CFC" w:rsidRPr="00DD0780" w:rsidRDefault="00922CFC" w:rsidP="00D623A8">
            <w:pPr>
              <w:pStyle w:val="Tabletext"/>
              <w:jc w:val="center"/>
              <w:rPr>
                <w:lang w:val="nl-NL"/>
              </w:rPr>
            </w:pPr>
            <w:r w:rsidRPr="00DD0780">
              <w:rPr>
                <w:lang w:val="nl-NL"/>
              </w:rPr>
              <w:t>4</w:t>
            </w:r>
          </w:p>
        </w:tc>
        <w:tc>
          <w:tcPr>
            <w:tcW w:w="454"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5</w:t>
            </w:r>
          </w:p>
        </w:tc>
        <w:tc>
          <w:tcPr>
            <w:tcW w:w="454" w:type="dxa"/>
            <w:tcBorders>
              <w:left w:val="nil"/>
              <w:right w:val="nil"/>
            </w:tcBorders>
          </w:tcPr>
          <w:p w:rsidR="00922CFC" w:rsidRPr="00DD0780" w:rsidRDefault="00922CFC" w:rsidP="00D623A8">
            <w:pPr>
              <w:pStyle w:val="Tabletext"/>
              <w:jc w:val="center"/>
              <w:rPr>
                <w:lang w:val="nl-NL"/>
              </w:rPr>
            </w:pPr>
            <w:r w:rsidRPr="00DD0780">
              <w:rPr>
                <w:lang w:val="nl-NL"/>
              </w:rPr>
              <w:t>6</w:t>
            </w:r>
          </w:p>
        </w:tc>
        <w:tc>
          <w:tcPr>
            <w:tcW w:w="454" w:type="dxa"/>
            <w:tcBorders>
              <w:left w:val="nil"/>
              <w:right w:val="single" w:sz="4" w:space="0" w:color="auto"/>
            </w:tcBorders>
            <w:shd w:val="pct5" w:color="auto" w:fill="FFFFFF"/>
          </w:tcPr>
          <w:p w:rsidR="00922CFC" w:rsidRPr="00DD0780" w:rsidRDefault="00922CFC" w:rsidP="00D623A8">
            <w:pPr>
              <w:pStyle w:val="Tabletext"/>
              <w:jc w:val="center"/>
              <w:rPr>
                <w:lang w:val="nl-NL"/>
              </w:rPr>
            </w:pPr>
            <w:r w:rsidRPr="00DD0780">
              <w:rPr>
                <w:lang w:val="nl-NL"/>
              </w:rPr>
              <w:t>7</w:t>
            </w:r>
          </w:p>
        </w:tc>
        <w:tc>
          <w:tcPr>
            <w:tcW w:w="453" w:type="dxa"/>
            <w:tcBorders>
              <w:left w:val="nil"/>
              <w:right w:val="single" w:sz="4" w:space="0" w:color="auto"/>
            </w:tcBorders>
            <w:shd w:val="pct5" w:color="auto" w:fill="FFFFFF"/>
          </w:tcPr>
          <w:p w:rsidR="00922CFC" w:rsidRPr="00DD0780" w:rsidRDefault="00922CFC" w:rsidP="00D623A8">
            <w:pPr>
              <w:pStyle w:val="Tabletext"/>
              <w:jc w:val="center"/>
              <w:rPr>
                <w:lang w:val="nl-NL"/>
              </w:rPr>
            </w:pPr>
            <w:r w:rsidRPr="00DD0780">
              <w:rPr>
                <w:lang w:val="nl-NL"/>
              </w:rPr>
              <w:t>8</w:t>
            </w:r>
          </w:p>
        </w:tc>
      </w:tr>
      <w:tr w:rsidR="00922CFC" w:rsidRPr="00DD0780" w:rsidTr="00922CFC">
        <w:trPr>
          <w:cantSplit/>
          <w:jc w:val="center"/>
        </w:trPr>
        <w:tc>
          <w:tcPr>
            <w:tcW w:w="1418" w:type="dxa"/>
          </w:tcPr>
          <w:p w:rsidR="00922CFC" w:rsidRPr="00DD0780" w:rsidRDefault="00922CFC" w:rsidP="00922CFC">
            <w:pPr>
              <w:pStyle w:val="Tabletext"/>
              <w:jc w:val="center"/>
              <w:rPr>
                <w:lang w:val="nl-NL"/>
              </w:rPr>
            </w:pPr>
            <w:r w:rsidRPr="00DD0780">
              <w:rPr>
                <w:rtl/>
                <w:lang w:val="nl-NL"/>
              </w:rPr>
              <w:t xml:space="preserve">الفجوة رقم </w:t>
            </w: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2</w:t>
            </w:r>
          </w:p>
          <w:p w:rsidR="00922CFC" w:rsidRPr="00DD0780" w:rsidRDefault="00922CFC" w:rsidP="00D623A8">
            <w:pPr>
              <w:pStyle w:val="Tabletext"/>
              <w:jc w:val="center"/>
              <w:rPr>
                <w:lang w:val="nl-NL"/>
              </w:rPr>
            </w:pPr>
            <w:r w:rsidRPr="00DD0780">
              <w:rPr>
                <w:lang w:val="nl-NL"/>
              </w:rPr>
              <w:t>3</w:t>
            </w:r>
          </w:p>
          <w:p w:rsidR="00922CFC" w:rsidRPr="00DD0780" w:rsidRDefault="00922CFC" w:rsidP="00D623A8">
            <w:pPr>
              <w:pStyle w:val="Tabletext"/>
              <w:jc w:val="center"/>
              <w:rPr>
                <w:lang w:val="nl-NL"/>
              </w:rPr>
            </w:pPr>
            <w:r w:rsidRPr="00DD0780">
              <w:rPr>
                <w:lang w:val="nl-NL"/>
              </w:rPr>
              <w:t>4</w:t>
            </w:r>
          </w:p>
          <w:p w:rsidR="00922CFC" w:rsidRPr="00DD0780" w:rsidRDefault="00922CFC" w:rsidP="00D623A8">
            <w:pPr>
              <w:pStyle w:val="Tabletext"/>
              <w:jc w:val="center"/>
              <w:rPr>
                <w:lang w:val="nl-NL"/>
              </w:rPr>
            </w:pPr>
            <w:r w:rsidRPr="00DD0780">
              <w:rPr>
                <w:lang w:val="nl-NL"/>
              </w:rPr>
              <w:t>5</w:t>
            </w:r>
          </w:p>
          <w:p w:rsidR="00922CFC" w:rsidRPr="00DD0780" w:rsidRDefault="00922CFC" w:rsidP="00D623A8">
            <w:pPr>
              <w:pStyle w:val="Tabletext"/>
              <w:jc w:val="center"/>
              <w:rPr>
                <w:lang w:val="nl-NL"/>
              </w:rPr>
            </w:pPr>
            <w:r w:rsidRPr="00DD0780">
              <w:rPr>
                <w:lang w:val="nl-NL"/>
              </w:rPr>
              <w:t>6</w:t>
            </w:r>
          </w:p>
          <w:p w:rsidR="00922CFC" w:rsidRPr="00DD0780" w:rsidRDefault="00922CFC" w:rsidP="00D623A8">
            <w:pPr>
              <w:pStyle w:val="Tabletext"/>
              <w:jc w:val="center"/>
              <w:rPr>
                <w:lang w:val="nl-NL"/>
              </w:rPr>
            </w:pPr>
            <w:r w:rsidRPr="00DD0780">
              <w:rPr>
                <w:lang w:val="nl-NL"/>
              </w:rPr>
              <w:t>7</w:t>
            </w:r>
          </w:p>
          <w:p w:rsidR="00922CFC" w:rsidRPr="00DD0780" w:rsidRDefault="00922CFC" w:rsidP="00D623A8">
            <w:pPr>
              <w:pStyle w:val="Tabletext"/>
              <w:jc w:val="center"/>
              <w:rPr>
                <w:lang w:val="nl-NL"/>
              </w:rPr>
            </w:pPr>
            <w:r w:rsidRPr="00DD0780">
              <w:rPr>
                <w:lang w:val="nl-NL"/>
              </w:rPr>
              <w:t>8</w:t>
            </w:r>
          </w:p>
          <w:p w:rsidR="00922CFC" w:rsidRPr="00DD0780" w:rsidRDefault="00922CFC" w:rsidP="00D623A8">
            <w:pPr>
              <w:pStyle w:val="Tabletext"/>
              <w:jc w:val="center"/>
              <w:rPr>
                <w:lang w:val="nl-NL"/>
              </w:rPr>
            </w:pPr>
            <w:r w:rsidRPr="00DD0780">
              <w:rPr>
                <w:lang w:val="nl-NL"/>
              </w:rPr>
              <w:t>9</w:t>
            </w:r>
          </w:p>
          <w:p w:rsidR="00922CFC" w:rsidRPr="00DD0780" w:rsidRDefault="00922CFC" w:rsidP="00D623A8">
            <w:pPr>
              <w:pStyle w:val="Tabletext"/>
              <w:jc w:val="center"/>
              <w:rPr>
                <w:lang w:val="nl-NL"/>
              </w:rPr>
            </w:pPr>
            <w:r w:rsidRPr="00DD0780">
              <w:rPr>
                <w:lang w:val="nl-NL"/>
              </w:rPr>
              <w:t>10</w:t>
            </w:r>
          </w:p>
          <w:p w:rsidR="00922CFC" w:rsidRPr="00DD0780" w:rsidRDefault="00922CFC" w:rsidP="00D623A8">
            <w:pPr>
              <w:pStyle w:val="Tabletext"/>
              <w:jc w:val="center"/>
              <w:rPr>
                <w:lang w:val="nl-NL"/>
              </w:rPr>
            </w:pPr>
            <w:r w:rsidRPr="00DD0780">
              <w:rPr>
                <w:lang w:val="nl-NL"/>
              </w:rPr>
              <w:t>11</w:t>
            </w:r>
          </w:p>
          <w:p w:rsidR="00922CFC" w:rsidRPr="00DD0780" w:rsidRDefault="00922CFC" w:rsidP="00D623A8">
            <w:pPr>
              <w:pStyle w:val="Tabletext"/>
              <w:jc w:val="center"/>
              <w:rPr>
                <w:lang w:val="nl-NL"/>
              </w:rPr>
            </w:pPr>
            <w:r w:rsidRPr="00DD0780">
              <w:rPr>
                <w:lang w:val="nl-NL"/>
              </w:rPr>
              <w:t>12</w:t>
            </w:r>
          </w:p>
          <w:p w:rsidR="00922CFC" w:rsidRPr="00DD0780" w:rsidRDefault="00922CFC" w:rsidP="00D623A8">
            <w:pPr>
              <w:pStyle w:val="Tabletext"/>
              <w:jc w:val="center"/>
              <w:rPr>
                <w:lang w:val="nl-NL"/>
              </w:rPr>
            </w:pPr>
            <w:r w:rsidRPr="00DD0780">
              <w:rPr>
                <w:lang w:val="nl-NL"/>
              </w:rPr>
              <w:t>13</w:t>
            </w:r>
          </w:p>
          <w:p w:rsidR="00922CFC" w:rsidRPr="00DD0780" w:rsidRDefault="00922CFC" w:rsidP="00D623A8">
            <w:pPr>
              <w:pStyle w:val="Tabletext"/>
              <w:jc w:val="center"/>
              <w:rPr>
                <w:lang w:val="nl-NL"/>
              </w:rPr>
            </w:pPr>
            <w:r w:rsidRPr="00DD0780">
              <w:rPr>
                <w:lang w:val="nl-NL"/>
              </w:rPr>
              <w:t>14</w:t>
            </w:r>
          </w:p>
        </w:tc>
        <w:tc>
          <w:tcPr>
            <w:tcW w:w="454" w:type="dxa"/>
            <w:tcBorders>
              <w:left w:val="single" w:sz="4" w:space="0" w:color="auto"/>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454"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tc>
        <w:tc>
          <w:tcPr>
            <w:tcW w:w="454" w:type="dxa"/>
            <w:tcBorders>
              <w:left w:val="nil"/>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454"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tc>
        <w:tc>
          <w:tcPr>
            <w:tcW w:w="454" w:type="dxa"/>
            <w:tcBorders>
              <w:left w:val="nil"/>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454" w:type="dxa"/>
            <w:tcBorders>
              <w:left w:val="nil"/>
              <w:right w:val="nil"/>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454" w:type="dxa"/>
            <w:tcBorders>
              <w:left w:val="nil"/>
              <w:right w:val="nil"/>
            </w:tcBorders>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454" w:type="dxa"/>
            <w:tcBorders>
              <w:left w:val="nil"/>
              <w:right w:val="single" w:sz="4" w:space="0" w:color="auto"/>
            </w:tcBorders>
            <w:shd w:val="pct5" w:color="auto" w:fill="FFFFFF"/>
          </w:tcPr>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0</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c>
          <w:tcPr>
            <w:tcW w:w="453" w:type="dxa"/>
            <w:tcBorders>
              <w:left w:val="nil"/>
              <w:right w:val="single" w:sz="4" w:space="0" w:color="auto"/>
            </w:tcBorders>
            <w:shd w:val="pct5" w:color="auto" w:fill="FFFFFF"/>
          </w:tcPr>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p w:rsidR="00922CFC" w:rsidRPr="00DD0780" w:rsidRDefault="00922CFC" w:rsidP="00D623A8">
            <w:pPr>
              <w:pStyle w:val="Tabletext"/>
              <w:jc w:val="center"/>
              <w:rPr>
                <w:lang w:val="nl-NL"/>
              </w:rPr>
            </w:pPr>
            <w:r w:rsidRPr="00DD0780">
              <w:rPr>
                <w:lang w:val="nl-NL"/>
              </w:rPr>
              <w:t>1</w:t>
            </w:r>
          </w:p>
        </w:tc>
      </w:tr>
    </w:tbl>
    <w:p w:rsidR="00962EED" w:rsidRPr="00DD0780" w:rsidRDefault="00962EED" w:rsidP="00521F59">
      <w:pPr>
        <w:spacing w:before="240"/>
        <w:rPr>
          <w:spacing w:val="-2"/>
          <w:rtl/>
          <w:lang w:val="en-CA" w:bidi="ar-EG"/>
        </w:rPr>
      </w:pPr>
      <w:r w:rsidRPr="00DD0780">
        <w:rPr>
          <w:spacing w:val="-2"/>
          <w:rtl/>
          <w:lang w:bidi="ar-EG"/>
        </w:rPr>
        <w:t xml:space="preserve">وترد العلاقة بين نموذج بتات مراقبة قدرة الإرسال </w:t>
      </w:r>
      <w:r w:rsidRPr="00DD0780">
        <w:rPr>
          <w:spacing w:val="-2"/>
          <w:lang w:val="en-CA" w:bidi="ar-EG"/>
        </w:rPr>
        <w:t>(TPC)</w:t>
      </w:r>
      <w:r w:rsidRPr="00DD0780">
        <w:rPr>
          <w:spacing w:val="-2"/>
          <w:rtl/>
          <w:lang w:val="en-CA" w:bidi="ar-EG"/>
        </w:rPr>
        <w:t xml:space="preserve"> وأمر التحكم في قدرة الإرسال في الجدول </w:t>
      </w:r>
      <w:r w:rsidRPr="00DD0780">
        <w:rPr>
          <w:spacing w:val="-2"/>
          <w:lang w:val="en-CA" w:bidi="ar-EG"/>
        </w:rPr>
        <w:t>53</w:t>
      </w:r>
      <w:r w:rsidRPr="00DD0780">
        <w:rPr>
          <w:spacing w:val="-2"/>
          <w:rtl/>
          <w:lang w:val="en-CA" w:bidi="ar-EG"/>
        </w:rPr>
        <w:t>.</w:t>
      </w:r>
    </w:p>
    <w:p w:rsidR="00962EED" w:rsidRPr="00DD0780" w:rsidRDefault="0000351B" w:rsidP="00D752CA">
      <w:pPr>
        <w:pStyle w:val="TableNo"/>
        <w:rPr>
          <w:rtl/>
        </w:rPr>
      </w:pPr>
      <w:r w:rsidRPr="00DD0780">
        <w:rPr>
          <w:rFonts w:hint="cs"/>
          <w:rtl/>
        </w:rPr>
        <w:lastRenderedPageBreak/>
        <w:t>الجـدول</w:t>
      </w:r>
      <w:r w:rsidR="00962EED" w:rsidRPr="00DD0780">
        <w:rPr>
          <w:rtl/>
        </w:rPr>
        <w:t xml:space="preserve"> </w:t>
      </w:r>
      <w:r w:rsidR="00962EED" w:rsidRPr="00DD0780">
        <w:t>53</w:t>
      </w:r>
    </w:p>
    <w:p w:rsidR="00962EED" w:rsidRPr="00DD0780" w:rsidRDefault="00962EED" w:rsidP="00D752CA">
      <w:pPr>
        <w:pStyle w:val="Tabletitle"/>
        <w:rPr>
          <w:rFonts w:hint="eastAsia"/>
          <w:rtl/>
          <w:lang w:val="en-CA"/>
        </w:rPr>
      </w:pPr>
      <w:r w:rsidRPr="00DD0780">
        <w:rPr>
          <w:rtl/>
        </w:rPr>
        <w:t xml:space="preserve">نموذج بتات </w:t>
      </w:r>
      <w:r w:rsidRPr="00DD0780">
        <w:rPr>
          <w:lang w:val="en-CA"/>
        </w:rPr>
        <w:t>TPC</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7"/>
        <w:gridCol w:w="1578"/>
        <w:gridCol w:w="1948"/>
      </w:tblGrid>
      <w:tr w:rsidR="00962EED" w:rsidRPr="00DD0780" w:rsidTr="00032450">
        <w:trPr>
          <w:cantSplit/>
          <w:jc w:val="center"/>
        </w:trPr>
        <w:tc>
          <w:tcPr>
            <w:tcW w:w="3155" w:type="dxa"/>
            <w:gridSpan w:val="2"/>
            <w:tcBorders>
              <w:top w:val="single" w:sz="6" w:space="0" w:color="auto"/>
              <w:left w:val="single" w:sz="6" w:space="0" w:color="auto"/>
              <w:bottom w:val="single" w:sz="6" w:space="0" w:color="auto"/>
              <w:right w:val="single" w:sz="6" w:space="0" w:color="auto"/>
            </w:tcBorders>
            <w:vAlign w:val="center"/>
            <w:hideMark/>
          </w:tcPr>
          <w:p w:rsidR="00962EED" w:rsidRPr="00DD0780" w:rsidRDefault="00962EED" w:rsidP="0093483D">
            <w:pPr>
              <w:pStyle w:val="Tablehead"/>
              <w:rPr>
                <w:rFonts w:ascii="Calibri" w:hAnsi="Calibri"/>
                <w:rtl/>
                <w:lang w:val="en-CA"/>
              </w:rPr>
            </w:pPr>
            <w:r w:rsidRPr="00DD0780">
              <w:rPr>
                <w:rtl/>
              </w:rPr>
              <w:t xml:space="preserve">نموذج بتات مراقبة قدرة الإرسال </w:t>
            </w:r>
            <w:r w:rsidR="0093483D" w:rsidRPr="00DD0780">
              <w:rPr>
                <w:rFonts w:asciiTheme="majorBidi" w:hAnsiTheme="majorBidi" w:cstheme="majorBidi"/>
                <w:lang w:val="en-CA"/>
              </w:rPr>
              <w:t>(TPC)</w:t>
            </w:r>
          </w:p>
        </w:tc>
        <w:tc>
          <w:tcPr>
            <w:tcW w:w="1948" w:type="dxa"/>
            <w:vMerge w:val="restart"/>
            <w:tcBorders>
              <w:top w:val="single" w:sz="6" w:space="0" w:color="auto"/>
              <w:left w:val="single" w:sz="6" w:space="0" w:color="auto"/>
              <w:bottom w:val="single" w:sz="6" w:space="0" w:color="auto"/>
              <w:right w:val="single" w:sz="6" w:space="0" w:color="auto"/>
            </w:tcBorders>
            <w:hideMark/>
          </w:tcPr>
          <w:p w:rsidR="00962EED" w:rsidRPr="00DD0780" w:rsidRDefault="00962EED" w:rsidP="00032450">
            <w:pPr>
              <w:pStyle w:val="Tablehead"/>
              <w:rPr>
                <w:rFonts w:hint="eastAsia"/>
              </w:rPr>
            </w:pPr>
            <w:r w:rsidRPr="00DD0780">
              <w:rPr>
                <w:rtl/>
              </w:rPr>
              <w:t>أمر التحكم</w:t>
            </w:r>
            <w:r w:rsidR="00032450" w:rsidRPr="00DD0780">
              <w:rPr>
                <w:rtl/>
              </w:rPr>
              <w:br/>
            </w:r>
            <w:r w:rsidRPr="00DD0780">
              <w:rPr>
                <w:rtl/>
              </w:rPr>
              <w:t>في قدرة الإرسال</w:t>
            </w:r>
          </w:p>
        </w:tc>
      </w:tr>
      <w:tr w:rsidR="00962EED" w:rsidRPr="00DD0780" w:rsidTr="00032450">
        <w:trPr>
          <w:cantSplit/>
          <w:jc w:val="center"/>
        </w:trPr>
        <w:tc>
          <w:tcPr>
            <w:tcW w:w="1577" w:type="dxa"/>
            <w:tcBorders>
              <w:top w:val="single" w:sz="6" w:space="0" w:color="auto"/>
              <w:left w:val="single" w:sz="6" w:space="0" w:color="auto"/>
              <w:bottom w:val="single" w:sz="6" w:space="0" w:color="auto"/>
              <w:right w:val="single" w:sz="6" w:space="0" w:color="auto"/>
            </w:tcBorders>
            <w:vAlign w:val="center"/>
            <w:hideMark/>
          </w:tcPr>
          <w:p w:rsidR="00962EED" w:rsidRPr="00DD0780" w:rsidRDefault="00032450" w:rsidP="0093483D">
            <w:pPr>
              <w:pStyle w:val="Tablehead"/>
              <w:rPr>
                <w:rFonts w:hint="eastAsia"/>
              </w:rPr>
            </w:pPr>
            <w:r w:rsidRPr="00DD0780">
              <w:rPr>
                <w:lang w:eastAsia="ja-JP"/>
              </w:rPr>
              <w:t>N</w:t>
            </w:r>
            <w:r w:rsidRPr="00DD0780">
              <w:rPr>
                <w:vertAlign w:val="subscript"/>
              </w:rPr>
              <w:t>TPC</w:t>
            </w:r>
            <w:r w:rsidRPr="00DD0780">
              <w:rPr>
                <w:lang w:eastAsia="ja-JP"/>
              </w:rPr>
              <w:t xml:space="preserve"> = 1</w:t>
            </w:r>
          </w:p>
        </w:tc>
        <w:tc>
          <w:tcPr>
            <w:tcW w:w="1578" w:type="dxa"/>
            <w:tcBorders>
              <w:top w:val="single" w:sz="6" w:space="0" w:color="auto"/>
              <w:left w:val="single" w:sz="6" w:space="0" w:color="auto"/>
              <w:bottom w:val="single" w:sz="6" w:space="0" w:color="auto"/>
              <w:right w:val="single" w:sz="6" w:space="0" w:color="auto"/>
            </w:tcBorders>
            <w:vAlign w:val="center"/>
            <w:hideMark/>
          </w:tcPr>
          <w:p w:rsidR="00962EED" w:rsidRPr="00DD0780" w:rsidRDefault="00032450" w:rsidP="0093483D">
            <w:pPr>
              <w:pStyle w:val="Tablehead"/>
              <w:rPr>
                <w:rFonts w:hint="eastAsia"/>
              </w:rPr>
            </w:pPr>
            <w:r w:rsidRPr="00DD0780">
              <w:rPr>
                <w:lang w:eastAsia="ja-JP"/>
              </w:rPr>
              <w:t>N</w:t>
            </w:r>
            <w:r w:rsidRPr="00DD0780">
              <w:rPr>
                <w:vertAlign w:val="subscript"/>
              </w:rPr>
              <w:t>TPC</w:t>
            </w:r>
            <w:r w:rsidRPr="00DD0780">
              <w:rPr>
                <w:lang w:eastAsia="ja-JP"/>
              </w:rPr>
              <w:t xml:space="preserve"> = 2</w:t>
            </w:r>
          </w:p>
        </w:tc>
        <w:tc>
          <w:tcPr>
            <w:tcW w:w="1948" w:type="dxa"/>
            <w:vMerge/>
            <w:tcBorders>
              <w:top w:val="single" w:sz="6" w:space="0" w:color="auto"/>
              <w:left w:val="single" w:sz="6" w:space="0" w:color="auto"/>
              <w:bottom w:val="single" w:sz="6" w:space="0" w:color="auto"/>
              <w:right w:val="single" w:sz="6" w:space="0" w:color="auto"/>
            </w:tcBorders>
            <w:vAlign w:val="center"/>
            <w:hideMark/>
          </w:tcPr>
          <w:p w:rsidR="00962EED" w:rsidRPr="00DD0780" w:rsidRDefault="00962EED">
            <w:pPr>
              <w:overflowPunct/>
              <w:autoSpaceDE/>
              <w:autoSpaceDN/>
              <w:adjustRightInd/>
              <w:spacing w:before="0" w:line="240" w:lineRule="auto"/>
              <w:jc w:val="left"/>
              <w:rPr>
                <w:sz w:val="24"/>
                <w:szCs w:val="22"/>
              </w:rPr>
            </w:pPr>
          </w:p>
        </w:tc>
      </w:tr>
      <w:tr w:rsidR="00962EED" w:rsidRPr="00DD0780" w:rsidTr="00032450">
        <w:trPr>
          <w:cantSplit/>
          <w:jc w:val="center"/>
        </w:trPr>
        <w:tc>
          <w:tcPr>
            <w:tcW w:w="1577" w:type="dxa"/>
            <w:tcBorders>
              <w:top w:val="single" w:sz="6" w:space="0" w:color="auto"/>
              <w:left w:val="single" w:sz="6" w:space="0" w:color="auto"/>
              <w:bottom w:val="single" w:sz="6" w:space="0" w:color="auto"/>
              <w:right w:val="single" w:sz="6" w:space="0" w:color="auto"/>
            </w:tcBorders>
            <w:hideMark/>
          </w:tcPr>
          <w:p w:rsidR="00962EED" w:rsidRPr="00DD0780" w:rsidRDefault="00962EED" w:rsidP="0093483D">
            <w:pPr>
              <w:pStyle w:val="Tabletext"/>
              <w:jc w:val="center"/>
              <w:rPr>
                <w:lang w:eastAsia="ja-JP"/>
              </w:rPr>
            </w:pPr>
            <w:r w:rsidRPr="00DD0780">
              <w:t>1</w:t>
            </w:r>
          </w:p>
          <w:p w:rsidR="00962EED" w:rsidRPr="00DD0780" w:rsidRDefault="00962EED" w:rsidP="0093483D">
            <w:pPr>
              <w:pStyle w:val="Tabletext"/>
              <w:jc w:val="center"/>
              <w:rPr>
                <w:lang w:eastAsia="ja-JP"/>
              </w:rPr>
            </w:pPr>
            <w:r w:rsidRPr="00DD0780">
              <w:rPr>
                <w:lang w:eastAsia="ja-JP"/>
              </w:rPr>
              <w:t>0</w:t>
            </w:r>
          </w:p>
        </w:tc>
        <w:tc>
          <w:tcPr>
            <w:tcW w:w="1578" w:type="dxa"/>
            <w:tcBorders>
              <w:top w:val="single" w:sz="6" w:space="0" w:color="auto"/>
              <w:left w:val="single" w:sz="6" w:space="0" w:color="auto"/>
              <w:bottom w:val="single" w:sz="6" w:space="0" w:color="auto"/>
              <w:right w:val="single" w:sz="6" w:space="0" w:color="auto"/>
            </w:tcBorders>
            <w:hideMark/>
          </w:tcPr>
          <w:p w:rsidR="00962EED" w:rsidRPr="00DD0780" w:rsidRDefault="00962EED" w:rsidP="0093483D">
            <w:pPr>
              <w:pStyle w:val="Tabletext"/>
              <w:jc w:val="center"/>
              <w:rPr>
                <w:lang w:eastAsia="ja-JP"/>
              </w:rPr>
            </w:pPr>
            <w:r w:rsidRPr="00DD0780">
              <w:rPr>
                <w:lang w:eastAsia="ja-JP"/>
              </w:rPr>
              <w:t>11</w:t>
            </w:r>
          </w:p>
          <w:p w:rsidR="00962EED" w:rsidRPr="00DD0780" w:rsidRDefault="00962EED" w:rsidP="0093483D">
            <w:pPr>
              <w:pStyle w:val="Tabletext"/>
              <w:jc w:val="center"/>
              <w:rPr>
                <w:lang w:eastAsia="ja-JP"/>
              </w:rPr>
            </w:pPr>
            <w:r w:rsidRPr="00DD0780">
              <w:rPr>
                <w:lang w:eastAsia="ja-JP"/>
              </w:rPr>
              <w:t>00</w:t>
            </w:r>
          </w:p>
        </w:tc>
        <w:tc>
          <w:tcPr>
            <w:tcW w:w="1948" w:type="dxa"/>
            <w:tcBorders>
              <w:top w:val="single" w:sz="6" w:space="0" w:color="auto"/>
              <w:left w:val="single" w:sz="6" w:space="0" w:color="auto"/>
              <w:bottom w:val="single" w:sz="6" w:space="0" w:color="auto"/>
              <w:right w:val="single" w:sz="6" w:space="0" w:color="auto"/>
            </w:tcBorders>
            <w:hideMark/>
          </w:tcPr>
          <w:p w:rsidR="00962EED" w:rsidRPr="00DD0780" w:rsidRDefault="00962EED" w:rsidP="0093483D">
            <w:pPr>
              <w:pStyle w:val="Tabletext"/>
              <w:jc w:val="center"/>
            </w:pPr>
            <w:r w:rsidRPr="00DD0780">
              <w:t>1</w:t>
            </w:r>
          </w:p>
          <w:p w:rsidR="00962EED" w:rsidRPr="00DD0780" w:rsidRDefault="00962EED" w:rsidP="0093483D">
            <w:pPr>
              <w:pStyle w:val="Tabletext"/>
              <w:jc w:val="center"/>
            </w:pPr>
            <w:r w:rsidRPr="00DD0780">
              <w:t>0</w:t>
            </w:r>
          </w:p>
        </w:tc>
      </w:tr>
    </w:tbl>
    <w:p w:rsidR="00962EED" w:rsidRPr="00DD0780" w:rsidRDefault="00962EED" w:rsidP="00207C22">
      <w:pPr>
        <w:pStyle w:val="Heading6"/>
        <w:rPr>
          <w:rFonts w:hint="eastAsia"/>
          <w:rtl/>
          <w:lang w:bidi="ar-EG"/>
        </w:rPr>
      </w:pPr>
      <w:r w:rsidRPr="00DD0780">
        <w:t>3.1.4.6.3.4</w:t>
      </w:r>
      <w:r w:rsidRPr="00DD0780">
        <w:tab/>
      </w:r>
      <w:r w:rsidRPr="00DD0780">
        <w:rPr>
          <w:rtl/>
        </w:rPr>
        <w:t>علاقة التوقيت بين القنوات المادية</w:t>
      </w:r>
    </w:p>
    <w:p w:rsidR="00962EED" w:rsidRPr="00DD0780" w:rsidRDefault="00962EED" w:rsidP="00962EED">
      <w:pPr>
        <w:rPr>
          <w:rtl/>
          <w:lang w:bidi="ar-EG"/>
        </w:rPr>
      </w:pPr>
      <w:r w:rsidRPr="00DD0780">
        <w:rPr>
          <w:rtl/>
        </w:rPr>
        <w:t xml:space="preserve">تُستخدم القناة الأولية </w:t>
      </w:r>
      <w:r w:rsidRPr="00DD0780">
        <w:t>P-CCPCH</w:t>
      </w:r>
      <w:r w:rsidRPr="00DD0780">
        <w:rPr>
          <w:rtl/>
        </w:rPr>
        <w:t xml:space="preserve">، التي تُبَثّ عليها بقعة رقم رتل النظام </w:t>
      </w:r>
      <w:r w:rsidRPr="00DD0780">
        <w:t>(SFN)</w:t>
      </w:r>
      <w:r w:rsidRPr="00DD0780">
        <w:rPr>
          <w:rtl/>
        </w:rPr>
        <w:t>، كمرجع توقيت لكل القنوات المادية، وذلك بصورة مباشرة للوصلة الهابطة، وغير مباشرة للوصلة الصاعدة.</w:t>
      </w:r>
    </w:p>
    <w:p w:rsidR="00962EED" w:rsidRPr="00DD0780" w:rsidRDefault="00962EED" w:rsidP="00962EED">
      <w:pPr>
        <w:rPr>
          <w:spacing w:val="-2"/>
          <w:rtl/>
        </w:rPr>
      </w:pPr>
      <w:r w:rsidRPr="00DD0780">
        <w:rPr>
          <w:spacing w:val="-2"/>
          <w:rtl/>
        </w:rPr>
        <w:t xml:space="preserve">ويُورد الشكل </w:t>
      </w:r>
      <w:r w:rsidRPr="00DD0780">
        <w:rPr>
          <w:spacing w:val="-2"/>
        </w:rPr>
        <w:t>62</w:t>
      </w:r>
      <w:r w:rsidRPr="00DD0780">
        <w:rPr>
          <w:spacing w:val="-2"/>
          <w:rtl/>
        </w:rPr>
        <w:t xml:space="preserve"> توقيت الرتل للقنوات المادية للوصلة الهابطة. وفيما يتعلق بالقناة </w:t>
      </w:r>
      <w:r w:rsidRPr="00DD0780">
        <w:rPr>
          <w:spacing w:val="-2"/>
        </w:rPr>
        <w:t>AICH</w:t>
      </w:r>
      <w:r w:rsidRPr="00DD0780">
        <w:rPr>
          <w:spacing w:val="-2"/>
          <w:rtl/>
        </w:rPr>
        <w:t>، يكون توقيت فجوة النفاذ مشمولاً. ويُعطى توقيت الإرسال للقنوات المادية للوصلة الصاعدة بواسطة التوقيت المستقبَل للقنوات المادية للوصلة الهابطة.</w:t>
      </w:r>
    </w:p>
    <w:p w:rsidR="00962EED" w:rsidRPr="00DD0780" w:rsidRDefault="00962EED" w:rsidP="005A26D4">
      <w:pPr>
        <w:rPr>
          <w:spacing w:val="-2"/>
          <w:rtl/>
        </w:rPr>
      </w:pPr>
      <w:r w:rsidRPr="00DD0780">
        <w:rPr>
          <w:spacing w:val="-2"/>
          <w:rtl/>
        </w:rPr>
        <w:t xml:space="preserve">وتتسم قناة التزامن </w:t>
      </w:r>
      <w:r w:rsidRPr="00DD0780">
        <w:rPr>
          <w:spacing w:val="-2"/>
        </w:rPr>
        <w:t>(SCH)</w:t>
      </w:r>
      <w:r w:rsidRPr="00DD0780">
        <w:rPr>
          <w:spacing w:val="-2"/>
          <w:rtl/>
        </w:rPr>
        <w:t xml:space="preserve"> (الأولية والثانوية)، والقناة </w:t>
      </w:r>
      <w:r w:rsidRPr="00DD0780">
        <w:rPr>
          <w:spacing w:val="-2"/>
        </w:rPr>
        <w:t>CPICH</w:t>
      </w:r>
      <w:r w:rsidRPr="00DD0780">
        <w:rPr>
          <w:spacing w:val="-2"/>
          <w:rtl/>
        </w:rPr>
        <w:t xml:space="preserve"> (الأولية والثانوية)، والقناة الأولية </w:t>
      </w:r>
      <w:r w:rsidRPr="00DD0780">
        <w:rPr>
          <w:spacing w:val="-2"/>
        </w:rPr>
        <w:t>P-CCPCH</w:t>
      </w:r>
      <w:r w:rsidRPr="00DD0780">
        <w:rPr>
          <w:spacing w:val="-2"/>
          <w:rtl/>
        </w:rPr>
        <w:t>، والقناة</w:t>
      </w:r>
      <w:r w:rsidR="008D1337" w:rsidRPr="00DD0780">
        <w:rPr>
          <w:rFonts w:hint="cs"/>
          <w:rtl/>
        </w:rPr>
        <w:t> </w:t>
      </w:r>
      <w:r w:rsidRPr="00DD0780">
        <w:rPr>
          <w:spacing w:val="-2"/>
        </w:rPr>
        <w:t>CPCH</w:t>
      </w:r>
      <w:r w:rsidRPr="00DD0780">
        <w:rPr>
          <w:spacing w:val="-2"/>
        </w:rPr>
        <w:noBreakHyphen/>
        <w:t>CCPCH</w:t>
      </w:r>
      <w:r w:rsidRPr="00DD0780">
        <w:rPr>
          <w:spacing w:val="-2"/>
          <w:rtl/>
        </w:rPr>
        <w:t xml:space="preserve"> والقناة </w:t>
      </w:r>
      <w:r w:rsidRPr="00DD0780">
        <w:rPr>
          <w:spacing w:val="-2"/>
        </w:rPr>
        <w:t>PDSCH</w:t>
      </w:r>
      <w:r w:rsidRPr="00DD0780">
        <w:rPr>
          <w:spacing w:val="-2"/>
          <w:rtl/>
        </w:rPr>
        <w:t xml:space="preserve"> بتوقيت رتلي متطابق. وقد يختلف التوقيت للقناة الثانوية </w:t>
      </w:r>
      <w:r w:rsidRPr="00DD0780">
        <w:rPr>
          <w:spacing w:val="-2"/>
        </w:rPr>
        <w:t>S-CCPCH</w:t>
      </w:r>
      <w:r w:rsidRPr="00DD0780">
        <w:rPr>
          <w:spacing w:val="-2"/>
          <w:rtl/>
        </w:rPr>
        <w:t xml:space="preserve"> باختلاف تلك القنوات، لكن التخالف عن التوقيت الرتلي للقناة </w:t>
      </w:r>
      <w:r w:rsidRPr="00DD0780">
        <w:rPr>
          <w:spacing w:val="-2"/>
        </w:rPr>
        <w:t>P-CCPCH</w:t>
      </w:r>
      <w:r w:rsidRPr="00DD0780">
        <w:rPr>
          <w:spacing w:val="-2"/>
          <w:rtl/>
        </w:rPr>
        <w:t xml:space="preserve"> يمثل عدداً مضاعفاً لقيمة </w:t>
      </w:r>
      <w:r w:rsidRPr="00DD0780">
        <w:rPr>
          <w:spacing w:val="-2"/>
        </w:rPr>
        <w:t>256</w:t>
      </w:r>
      <w:r w:rsidRPr="00DD0780">
        <w:rPr>
          <w:spacing w:val="-2"/>
          <w:rtl/>
        </w:rPr>
        <w:t xml:space="preserve"> نبضة. والمعروف أن توقيت القناة</w:t>
      </w:r>
      <w:r w:rsidR="008D1337" w:rsidRPr="00DD0780">
        <w:rPr>
          <w:rFonts w:hint="cs"/>
          <w:spacing w:val="-2"/>
          <w:rtl/>
        </w:rPr>
        <w:t> </w:t>
      </w:r>
      <w:r w:rsidRPr="00DD0780">
        <w:rPr>
          <w:spacing w:val="-2"/>
        </w:rPr>
        <w:t>PICH</w:t>
      </w:r>
      <w:r w:rsidRPr="00DD0780">
        <w:rPr>
          <w:spacing w:val="-2"/>
          <w:rtl/>
        </w:rPr>
        <w:t xml:space="preserve"> يأتي قبيل التوقيت الرتلي للقناة الثانوية المقابلة </w:t>
      </w:r>
      <w:r w:rsidRPr="00DD0780">
        <w:rPr>
          <w:spacing w:val="-2"/>
        </w:rPr>
        <w:t>S-CCPCH</w:t>
      </w:r>
      <w:r w:rsidRPr="00DD0780">
        <w:rPr>
          <w:spacing w:val="-2"/>
          <w:rtl/>
        </w:rPr>
        <w:t>،</w:t>
      </w:r>
      <w:r w:rsidRPr="00DD0780">
        <w:rPr>
          <w:rFonts w:hint="cs"/>
          <w:spacing w:val="-2"/>
        </w:rPr>
        <w:t xml:space="preserve"> </w:t>
      </w:r>
      <w:r w:rsidRPr="00DD0780">
        <w:rPr>
          <w:spacing w:val="-2"/>
          <w:rtl/>
        </w:rPr>
        <w:t xml:space="preserve">أي توقيت القناة </w:t>
      </w:r>
      <w:r w:rsidRPr="00DD0780">
        <w:rPr>
          <w:spacing w:val="-2"/>
        </w:rPr>
        <w:t>S</w:t>
      </w:r>
      <w:r w:rsidRPr="00DD0780">
        <w:rPr>
          <w:spacing w:val="-2"/>
        </w:rPr>
        <w:noBreakHyphen/>
        <w:t>CCPCH</w:t>
      </w:r>
      <w:r w:rsidRPr="00DD0780">
        <w:rPr>
          <w:spacing w:val="-2"/>
          <w:rtl/>
        </w:rPr>
        <w:t xml:space="preserve"> </w:t>
      </w:r>
      <w:r w:rsidRPr="00DD0780">
        <w:rPr>
          <w:rFonts w:hint="cs"/>
          <w:spacing w:val="-2"/>
          <w:rtl/>
        </w:rPr>
        <w:t>التي تنقل قناة نقل القناة</w:t>
      </w:r>
      <w:r w:rsidR="005A26D4" w:rsidRPr="00DD0780">
        <w:rPr>
          <w:rFonts w:hint="eastAsia"/>
          <w:spacing w:val="-2"/>
          <w:rtl/>
        </w:rPr>
        <w:t> </w:t>
      </w:r>
      <w:r w:rsidRPr="00DD0780">
        <w:rPr>
          <w:spacing w:val="-2"/>
        </w:rPr>
        <w:t>PCH</w:t>
      </w:r>
      <w:r w:rsidRPr="00DD0780">
        <w:rPr>
          <w:spacing w:val="-2"/>
          <w:rtl/>
        </w:rPr>
        <w:t xml:space="preserve"> مع المعلومات المناظرة عن البحث الراديوي، بمقدار </w:t>
      </w:r>
      <w:r w:rsidRPr="00DD0780">
        <w:rPr>
          <w:spacing w:val="-2"/>
        </w:rPr>
        <w:t>7</w:t>
      </w:r>
      <w:r w:rsidR="003A07DA" w:rsidRPr="00DD0780">
        <w:rPr>
          <w:spacing w:val="-2"/>
        </w:rPr>
        <w:t> </w:t>
      </w:r>
      <w:r w:rsidRPr="00DD0780">
        <w:rPr>
          <w:spacing w:val="-2"/>
        </w:rPr>
        <w:t>680</w:t>
      </w:r>
      <w:r w:rsidRPr="00DD0780">
        <w:rPr>
          <w:spacing w:val="-2"/>
          <w:rtl/>
        </w:rPr>
        <w:t xml:space="preserve"> نبضة. ولرتل النفاذ الفرعي الزوجي للقناة </w:t>
      </w:r>
      <w:r w:rsidRPr="00DD0780">
        <w:rPr>
          <w:spacing w:val="-2"/>
        </w:rPr>
        <w:t>AICH</w:t>
      </w:r>
      <w:r w:rsidRPr="00DD0780">
        <w:rPr>
          <w:spacing w:val="-2"/>
          <w:rtl/>
        </w:rPr>
        <w:t xml:space="preserve"> توقيت مطابق لأرتال القناة الأولية</w:t>
      </w:r>
      <w:r w:rsidR="008D1337" w:rsidRPr="00DD0780">
        <w:rPr>
          <w:rFonts w:hint="cs"/>
          <w:spacing w:val="-2"/>
          <w:rtl/>
        </w:rPr>
        <w:t> </w:t>
      </w:r>
      <w:r w:rsidRPr="00DD0780">
        <w:rPr>
          <w:spacing w:val="-2"/>
        </w:rPr>
        <w:t>P</w:t>
      </w:r>
      <w:r w:rsidRPr="00DD0780">
        <w:rPr>
          <w:spacing w:val="-2"/>
        </w:rPr>
        <w:noBreakHyphen/>
        <w:t>CCPCH</w:t>
      </w:r>
      <w:r w:rsidRPr="00DD0780">
        <w:rPr>
          <w:spacing w:val="-2"/>
          <w:rtl/>
        </w:rPr>
        <w:t xml:space="preserve"> التي يكون فيها رقم رتل النظام </w:t>
      </w:r>
      <w:r w:rsidRPr="00DD0780">
        <w:rPr>
          <w:spacing w:val="-2"/>
        </w:rPr>
        <w:t>(SFN)</w:t>
      </w:r>
      <w:r w:rsidRPr="00DD0780">
        <w:rPr>
          <w:spacing w:val="-2"/>
          <w:rtl/>
        </w:rPr>
        <w:t xml:space="preserve"> (بمقاس </w:t>
      </w:r>
      <w:r w:rsidRPr="00DD0780">
        <w:rPr>
          <w:spacing w:val="-2"/>
        </w:rPr>
        <w:t>2</w:t>
      </w:r>
      <w:r w:rsidRPr="00DD0780">
        <w:rPr>
          <w:spacing w:val="-2"/>
          <w:rtl/>
        </w:rPr>
        <w:t xml:space="preserve">) مساوياً </w:t>
      </w:r>
      <w:r w:rsidRPr="00DD0780">
        <w:rPr>
          <w:spacing w:val="-2"/>
        </w:rPr>
        <w:t>0</w:t>
      </w:r>
      <w:r w:rsidRPr="00DD0780">
        <w:rPr>
          <w:spacing w:val="-2"/>
          <w:rtl/>
        </w:rPr>
        <w:t>، ولرتل النفاذ الفرعي الفردي للقناة</w:t>
      </w:r>
      <w:r w:rsidR="005A26D4" w:rsidRPr="00DD0780">
        <w:rPr>
          <w:rFonts w:hint="cs"/>
          <w:spacing w:val="-2"/>
          <w:rtl/>
        </w:rPr>
        <w:t> </w:t>
      </w:r>
      <w:r w:rsidRPr="00DD0780">
        <w:rPr>
          <w:spacing w:val="-2"/>
        </w:rPr>
        <w:t>AICH</w:t>
      </w:r>
      <w:r w:rsidRPr="00DD0780">
        <w:rPr>
          <w:spacing w:val="-2"/>
          <w:rtl/>
        </w:rPr>
        <w:t xml:space="preserve"> توقيت مطابق لأرتال القناة الأولية </w:t>
      </w:r>
      <w:r w:rsidRPr="00DD0780">
        <w:rPr>
          <w:spacing w:val="-2"/>
        </w:rPr>
        <w:t>P</w:t>
      </w:r>
      <w:r w:rsidRPr="00DD0780">
        <w:rPr>
          <w:spacing w:val="-2"/>
        </w:rPr>
        <w:noBreakHyphen/>
        <w:t>CCPCH</w:t>
      </w:r>
      <w:r w:rsidRPr="00DD0780">
        <w:rPr>
          <w:spacing w:val="-2"/>
          <w:rtl/>
        </w:rPr>
        <w:t xml:space="preserve"> التي يكون فيها رقم رتل النظام </w:t>
      </w:r>
      <w:r w:rsidRPr="00DD0780">
        <w:rPr>
          <w:spacing w:val="-2"/>
        </w:rPr>
        <w:t>(SFN)</w:t>
      </w:r>
      <w:r w:rsidRPr="00DD0780">
        <w:rPr>
          <w:spacing w:val="-2"/>
          <w:rtl/>
        </w:rPr>
        <w:t xml:space="preserve"> (بمقاس </w:t>
      </w:r>
      <w:r w:rsidRPr="00DD0780">
        <w:rPr>
          <w:spacing w:val="-2"/>
        </w:rPr>
        <w:t>2</w:t>
      </w:r>
      <w:r w:rsidRPr="00DD0780">
        <w:rPr>
          <w:spacing w:val="-2"/>
          <w:rtl/>
        </w:rPr>
        <w:t xml:space="preserve">) مساوياً </w:t>
      </w:r>
      <w:r w:rsidRPr="00DD0780">
        <w:rPr>
          <w:spacing w:val="-2"/>
        </w:rPr>
        <w:t>1</w:t>
      </w:r>
      <w:r w:rsidRPr="00DD0780">
        <w:rPr>
          <w:spacing w:val="-2"/>
          <w:rtl/>
        </w:rPr>
        <w:t xml:space="preserve">. وتبدأ فجوات النفاذ رقم </w:t>
      </w:r>
      <w:r w:rsidRPr="00DD0780">
        <w:rPr>
          <w:spacing w:val="-2"/>
        </w:rPr>
        <w:t>0</w:t>
      </w:r>
      <w:r w:rsidRPr="00DD0780">
        <w:rPr>
          <w:spacing w:val="-2"/>
          <w:rtl/>
        </w:rPr>
        <w:t xml:space="preserve"> الخاصة بالقناة </w:t>
      </w:r>
      <w:r w:rsidRPr="00DD0780">
        <w:rPr>
          <w:spacing w:val="-2"/>
        </w:rPr>
        <w:t>AICH</w:t>
      </w:r>
      <w:r w:rsidRPr="00DD0780">
        <w:rPr>
          <w:spacing w:val="-2"/>
          <w:rtl/>
        </w:rPr>
        <w:t xml:space="preserve"> في نفس الوقت الذي تبدأ به أرتال القناة الأولية </w:t>
      </w:r>
      <w:r w:rsidRPr="00DD0780">
        <w:rPr>
          <w:spacing w:val="-2"/>
        </w:rPr>
        <w:t>P</w:t>
      </w:r>
      <w:r w:rsidRPr="00DD0780">
        <w:rPr>
          <w:spacing w:val="-2"/>
        </w:rPr>
        <w:noBreakHyphen/>
        <w:t>CCPCH</w:t>
      </w:r>
      <w:r w:rsidRPr="00DD0780">
        <w:rPr>
          <w:spacing w:val="-2"/>
          <w:rtl/>
        </w:rPr>
        <w:t xml:space="preserve"> (برقم رتل النظام </w:t>
      </w:r>
      <w:r w:rsidRPr="00DD0780">
        <w:rPr>
          <w:spacing w:val="-2"/>
        </w:rPr>
        <w:t>SFN</w:t>
      </w:r>
      <w:r w:rsidRPr="00DD0780">
        <w:rPr>
          <w:spacing w:val="-2"/>
          <w:rtl/>
        </w:rPr>
        <w:t xml:space="preserve"> مقاس </w:t>
      </w:r>
      <w:r w:rsidRPr="00DD0780">
        <w:rPr>
          <w:spacing w:val="-2"/>
        </w:rPr>
        <w:t>2</w:t>
      </w:r>
      <w:r w:rsidRPr="00DD0780">
        <w:rPr>
          <w:spacing w:val="-2"/>
          <w:rtl/>
        </w:rPr>
        <w:t xml:space="preserve">) = </w:t>
      </w:r>
      <w:r w:rsidRPr="00DD0780">
        <w:rPr>
          <w:spacing w:val="-2"/>
        </w:rPr>
        <w:t>0</w:t>
      </w:r>
      <w:r w:rsidRPr="00DD0780">
        <w:rPr>
          <w:spacing w:val="-2"/>
          <w:rtl/>
        </w:rPr>
        <w:t xml:space="preserve">. وقد يختلف توقيت القناة </w:t>
      </w:r>
      <w:r w:rsidRPr="00DD0780">
        <w:rPr>
          <w:spacing w:val="-2"/>
        </w:rPr>
        <w:t>DPCH</w:t>
      </w:r>
      <w:r w:rsidRPr="00DD0780">
        <w:rPr>
          <w:spacing w:val="-2"/>
          <w:rtl/>
        </w:rPr>
        <w:t xml:space="preserve"> باختلاف القنوات </w:t>
      </w:r>
      <w:r w:rsidRPr="00DD0780">
        <w:rPr>
          <w:spacing w:val="-2"/>
        </w:rPr>
        <w:t>DPCH</w:t>
      </w:r>
      <w:r w:rsidRPr="00DD0780">
        <w:rPr>
          <w:spacing w:val="-2"/>
          <w:rtl/>
        </w:rPr>
        <w:t>، لكن التخالف عن توقيت رتل القناة الأولية</w:t>
      </w:r>
      <w:r w:rsidR="005A26D4" w:rsidRPr="00DD0780">
        <w:rPr>
          <w:rFonts w:hint="cs"/>
          <w:spacing w:val="-2"/>
          <w:rtl/>
        </w:rPr>
        <w:t> </w:t>
      </w:r>
      <w:r w:rsidRPr="00DD0780">
        <w:rPr>
          <w:spacing w:val="-2"/>
        </w:rPr>
        <w:t>P</w:t>
      </w:r>
      <w:r w:rsidRPr="00DD0780">
        <w:rPr>
          <w:spacing w:val="-2"/>
        </w:rPr>
        <w:noBreakHyphen/>
        <w:t>CCPCH</w:t>
      </w:r>
      <w:r w:rsidRPr="00DD0780">
        <w:rPr>
          <w:spacing w:val="-2"/>
          <w:rtl/>
        </w:rPr>
        <w:t xml:space="preserve"> يشكل عدداً مضاعفاً للقيمة </w:t>
      </w:r>
      <w:r w:rsidRPr="00DD0780">
        <w:rPr>
          <w:spacing w:val="-2"/>
        </w:rPr>
        <w:t>256</w:t>
      </w:r>
      <w:r w:rsidRPr="00DD0780">
        <w:rPr>
          <w:spacing w:val="-2"/>
          <w:rtl/>
        </w:rPr>
        <w:t xml:space="preserve"> نبضة.</w:t>
      </w:r>
    </w:p>
    <w:p w:rsidR="00962EED" w:rsidRPr="00DD0780" w:rsidRDefault="00962EED" w:rsidP="00F772CA">
      <w:pPr>
        <w:pStyle w:val="FigureNo"/>
        <w:rPr>
          <w:rFonts w:hint="eastAsia"/>
          <w:rtl/>
        </w:rPr>
      </w:pPr>
      <w:r w:rsidRPr="00DD0780">
        <w:rPr>
          <w:rtl/>
        </w:rPr>
        <w:lastRenderedPageBreak/>
        <w:t xml:space="preserve">الشـكل </w:t>
      </w:r>
      <w:r w:rsidRPr="00DD0780">
        <w:t>62</w:t>
      </w:r>
    </w:p>
    <w:p w:rsidR="00962EED" w:rsidRPr="00DD0780" w:rsidRDefault="00962EED" w:rsidP="00F772CA">
      <w:pPr>
        <w:pStyle w:val="FigureTitle"/>
        <w:rPr>
          <w:rFonts w:hint="eastAsia"/>
        </w:rPr>
      </w:pPr>
      <w:r w:rsidRPr="00DD0780">
        <w:rPr>
          <w:rtl/>
        </w:rPr>
        <w:t>توقيت الرتل الراديوي وتوقيت فجوة النفاذ في القنوات المادية للوصلة الهابطة</w:t>
      </w:r>
    </w:p>
    <w:p w:rsidR="00F772CA" w:rsidRPr="00DD0780" w:rsidRDefault="00A4301B" w:rsidP="009B3207">
      <w:pPr>
        <w:pStyle w:val="Figure"/>
        <w:rPr>
          <w:lang w:val="fr-FR" w:bidi="ar-EG"/>
        </w:rPr>
      </w:pPr>
      <w:r>
        <w:rPr>
          <w:noProof/>
          <w:lang w:eastAsia="zh-CN"/>
        </w:rPr>
        <mc:AlternateContent>
          <mc:Choice Requires="wpg">
            <w:drawing>
              <wp:anchor distT="0" distB="0" distL="114300" distR="114300" simplePos="0" relativeHeight="252295680" behindDoc="0" locked="0" layoutInCell="1" allowOverlap="1">
                <wp:simplePos x="0" y="0"/>
                <wp:positionH relativeFrom="column">
                  <wp:posOffset>-403567</wp:posOffset>
                </wp:positionH>
                <wp:positionV relativeFrom="paragraph">
                  <wp:posOffset>174897</wp:posOffset>
                </wp:positionV>
                <wp:extent cx="6473030" cy="3848316"/>
                <wp:effectExtent l="0" t="0" r="4445" b="0"/>
                <wp:wrapNone/>
                <wp:docPr id="789" name="Group 789"/>
                <wp:cNvGraphicFramePr/>
                <a:graphic xmlns:a="http://schemas.openxmlformats.org/drawingml/2006/main">
                  <a:graphicData uri="http://schemas.microsoft.com/office/word/2010/wordprocessingGroup">
                    <wpg:wgp>
                      <wpg:cNvGrpSpPr/>
                      <wpg:grpSpPr>
                        <a:xfrm>
                          <a:off x="0" y="0"/>
                          <a:ext cx="6473030" cy="3848316"/>
                          <a:chOff x="0" y="0"/>
                          <a:chExt cx="6473030" cy="3848316"/>
                        </a:xfrm>
                      </wpg:grpSpPr>
                      <wps:wsp>
                        <wps:cNvPr id="455" name="Text Box 455"/>
                        <wps:cNvSpPr txBox="1"/>
                        <wps:spPr>
                          <a:xfrm>
                            <a:off x="1356528" y="2833635"/>
                            <a:ext cx="32575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9" name="Text Box 459"/>
                        <wps:cNvSpPr txBox="1"/>
                        <wps:spPr>
                          <a:xfrm>
                            <a:off x="1673051" y="2833635"/>
                            <a:ext cx="35877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0" name="Text Box 460"/>
                        <wps:cNvSpPr txBox="1"/>
                        <wps:spPr>
                          <a:xfrm>
                            <a:off x="2014695" y="2833635"/>
                            <a:ext cx="35877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1" name="Text Box 461"/>
                        <wps:cNvSpPr txBox="1"/>
                        <wps:spPr>
                          <a:xfrm>
                            <a:off x="2361363" y="2833635"/>
                            <a:ext cx="35877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6" name="Text Box 476"/>
                        <wps:cNvSpPr txBox="1"/>
                        <wps:spPr>
                          <a:xfrm>
                            <a:off x="2703007" y="2833635"/>
                            <a:ext cx="35877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3059723" y="283363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3401367" y="283363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3758084" y="2833635"/>
                            <a:ext cx="290195"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4084655" y="283363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A1574" w:rsidRDefault="009675B8" w:rsidP="008E1A0B">
                              <w:pPr>
                                <w:pStyle w:val="FigTx"/>
                              </w:pPr>
                              <w:r w:rsidRPr="008E1A0B">
                                <w:rPr>
                                  <w:rFonts w:hint="cs"/>
                                  <w:spacing w:val="-6"/>
                                  <w:rtl/>
                                </w:rPr>
                                <w:t>الرقم</w:t>
                              </w:r>
                              <w:r w:rsidRPr="000A1574">
                                <w:rPr>
                                  <w:rFonts w:hint="cs"/>
                                  <w:rtl/>
                                </w:rPr>
                                <w:t xml:space="preserve"> </w:t>
                              </w:r>
                              <w:r w:rsidRPr="000A1574">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4421275" y="283363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7" name="Text Box 497"/>
                        <wps:cNvSpPr txBox="1"/>
                        <wps:spPr>
                          <a:xfrm>
                            <a:off x="4777991" y="283363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5119635" y="283363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1" name="Text Box 541"/>
                        <wps:cNvSpPr txBox="1"/>
                        <wps:spPr>
                          <a:xfrm>
                            <a:off x="5451231" y="283363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2" name="Text Box 542"/>
                        <wps:cNvSpPr txBox="1"/>
                        <wps:spPr>
                          <a:xfrm>
                            <a:off x="5792875" y="283363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8" name="Text Box 558"/>
                        <wps:cNvSpPr txBox="1"/>
                        <wps:spPr>
                          <a:xfrm>
                            <a:off x="6129495" y="2833635"/>
                            <a:ext cx="343535" cy="305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9" name="Text Box 559"/>
                        <wps:cNvSpPr txBox="1"/>
                        <wps:spPr>
                          <a:xfrm>
                            <a:off x="2170444" y="335112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A1574" w:rsidRDefault="009675B8" w:rsidP="008E1A0B">
                              <w:pPr>
                                <w:pStyle w:val="FigTx"/>
                              </w:pPr>
                              <w:r>
                                <w:t>ms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 name="Text Box 560"/>
                        <wps:cNvSpPr txBox="1"/>
                        <wps:spPr>
                          <a:xfrm>
                            <a:off x="4662435" y="3351125"/>
                            <a:ext cx="326390" cy="35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A1574" w:rsidRDefault="009675B8" w:rsidP="008E1A0B">
                              <w:pPr>
                                <w:pStyle w:val="FigTx"/>
                              </w:pPr>
                              <w:r>
                                <w:t>ms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1" name="Text Box 561"/>
                        <wps:cNvSpPr txBox="1"/>
                        <wps:spPr>
                          <a:xfrm>
                            <a:off x="195943" y="3466681"/>
                            <a:ext cx="96774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A1574" w:rsidRDefault="009675B8" w:rsidP="008B747D">
                              <w:pPr>
                                <w:pStyle w:val="FigTx"/>
                                <w:jc w:val="left"/>
                                <w:rPr>
                                  <w:i/>
                                  <w:iCs/>
                                </w:rPr>
                              </w:pPr>
                              <w:r>
                                <w:rPr>
                                  <w:rFonts w:hint="cs"/>
                                  <w:rtl/>
                                </w:rPr>
                                <w:t xml:space="preserve">القناة </w:t>
                              </w:r>
                              <w:r>
                                <w:t>PDSCH</w:t>
                              </w:r>
                              <w:r>
                                <w:br/>
                              </w:r>
                              <w:r>
                                <w:rPr>
                                  <w:rFonts w:hint="cs"/>
                                  <w:rtl/>
                                </w:rPr>
                                <w:t xml:space="preserve">رقم </w:t>
                              </w:r>
                              <w:r>
                                <w:rPr>
                                  <w:i/>
                                  <w:iCs/>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2" name="Text Box 562"/>
                        <wps:cNvSpPr txBox="1"/>
                        <wps:spPr>
                          <a:xfrm>
                            <a:off x="0" y="2873829"/>
                            <a:ext cx="1165225" cy="360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A1574" w:rsidRDefault="009675B8" w:rsidP="00021D9B">
                              <w:pPr>
                                <w:pStyle w:val="FigTx"/>
                                <w:jc w:val="left"/>
                                <w:rPr>
                                  <w:i/>
                                  <w:iCs/>
                                </w:rPr>
                              </w:pPr>
                              <w:r>
                                <w:rPr>
                                  <w:rFonts w:hint="cs"/>
                                  <w:rtl/>
                                </w:rPr>
                                <w:t>رتل النفاذ الفرعي</w:t>
                              </w:r>
                              <w:r>
                                <w:br/>
                              </w:r>
                              <w:r>
                                <w:rPr>
                                  <w:rFonts w:hint="cs"/>
                                  <w:rtl/>
                                </w:rPr>
                                <w:t xml:space="preserve">للقناة </w:t>
                              </w:r>
                              <w:r>
                                <w:t>AICH</w:t>
                              </w:r>
                              <w:r>
                                <w:rPr>
                                  <w:rFonts w:hint="cs"/>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3" name="Text Box 563"/>
                        <wps:cNvSpPr txBox="1"/>
                        <wps:spPr>
                          <a:xfrm>
                            <a:off x="0" y="2346290"/>
                            <a:ext cx="116522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5C6B" w:rsidRDefault="009675B8" w:rsidP="00021D9B">
                              <w:pPr>
                                <w:pStyle w:val="FigTx"/>
                                <w:jc w:val="left"/>
                              </w:pPr>
                              <w:r w:rsidRPr="00475C6B">
                                <w:t>PICH</w:t>
                              </w:r>
                              <w:r w:rsidRPr="00475C6B">
                                <w:rPr>
                                  <w:rtl/>
                                </w:rPr>
                                <w:t xml:space="preserve"> </w:t>
                              </w:r>
                              <w:r w:rsidRPr="00475C6B">
                                <w:rPr>
                                  <w:rFonts w:hint="cs"/>
                                  <w:rtl/>
                                </w:rPr>
                                <w:t>للقناة</w:t>
                              </w:r>
                              <w:r>
                                <w:br/>
                              </w:r>
                              <w:r w:rsidRPr="00475C6B">
                                <w:t>S</w:t>
                              </w:r>
                              <w:r w:rsidRPr="00475C6B">
                                <w:noBreakHyphen/>
                                <w:t>CCPCH</w:t>
                              </w:r>
                              <w:r w:rsidRPr="00475C6B">
                                <w:rPr>
                                  <w:rtl/>
                                </w:rPr>
                                <w:t xml:space="preserve"> رقم </w:t>
                              </w:r>
                              <w:r w:rsidRPr="00475C6B">
                                <w:rPr>
                                  <w:i/>
                                  <w:iCs/>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4" name="Text Box 564"/>
                        <wps:cNvSpPr txBox="1"/>
                        <wps:spPr>
                          <a:xfrm>
                            <a:off x="10048" y="1637881"/>
                            <a:ext cx="116522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5C6B" w:rsidRDefault="009675B8" w:rsidP="00021D9B">
                              <w:pPr>
                                <w:pStyle w:val="FigTx"/>
                                <w:jc w:val="left"/>
                              </w:pPr>
                              <w:r w:rsidRPr="00475C6B">
                                <w:rPr>
                                  <w:rtl/>
                                </w:rPr>
                                <w:t xml:space="preserve">القناة </w:t>
                              </w:r>
                              <w:r w:rsidRPr="00475C6B">
                                <w:t>S</w:t>
                              </w:r>
                              <w:r w:rsidRPr="00475C6B">
                                <w:noBreakHyphen/>
                                <w:t>CCPCH</w:t>
                              </w:r>
                              <w:r>
                                <w:br/>
                              </w:r>
                              <w:r w:rsidRPr="00475C6B">
                                <w:rPr>
                                  <w:rtl/>
                                </w:rPr>
                                <w:t>رقم </w:t>
                              </w:r>
                              <w:r w:rsidRPr="00475C6B">
                                <w:rPr>
                                  <w:i/>
                                  <w:iCs/>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 name="Text Box 565"/>
                        <wps:cNvSpPr txBox="1"/>
                        <wps:spPr>
                          <a:xfrm>
                            <a:off x="0" y="929473"/>
                            <a:ext cx="1165225"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021D9B">
                              <w:pPr>
                                <w:pStyle w:val="FigTx"/>
                                <w:jc w:val="left"/>
                              </w:pPr>
                              <w:r>
                                <w:rPr>
                                  <w:rtl/>
                                </w:rPr>
                                <w:t xml:space="preserve">أي قناة </w:t>
                              </w:r>
                              <w:r>
                                <w:t>CPICH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6" name="Text Box 566"/>
                        <wps:cNvSpPr txBox="1"/>
                        <wps:spPr>
                          <a:xfrm>
                            <a:off x="1341455" y="1321358"/>
                            <a:ext cx="255728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5C6B" w:rsidRDefault="009675B8" w:rsidP="008E1A0B">
                              <w:pPr>
                                <w:pStyle w:val="FigTx"/>
                              </w:pPr>
                              <w:r w:rsidRPr="00475C6B">
                                <w:rPr>
                                  <w:rtl/>
                                </w:rPr>
                                <w:t xml:space="preserve">رتل راديوي مع </w:t>
                              </w:r>
                              <w:r w:rsidRPr="00475C6B">
                                <w:t>SFN</w:t>
                              </w:r>
                              <w:r w:rsidRPr="00475C6B">
                                <w:rPr>
                                  <w:rtl/>
                                </w:rPr>
                                <w:t xml:space="preserve"> (مقاس </w:t>
                              </w:r>
                              <w:r w:rsidRPr="00475C6B">
                                <w:t>2</w:t>
                              </w:r>
                              <w:r w:rsidRPr="00475C6B">
                                <w:rPr>
                                  <w:rtl/>
                                </w:rPr>
                                <w:t xml:space="preserve">) </w:t>
                              </w:r>
                              <w:r w:rsidRPr="00475C6B">
                                <w:t>=</w:t>
                              </w:r>
                              <w:r w:rsidRPr="00475C6B">
                                <w:rPr>
                                  <w:rtl/>
                                </w:rPr>
                                <w:t xml:space="preserve"> </w:t>
                              </w:r>
                              <w:r w:rsidRPr="00475C6B">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7" name="Text Box 567"/>
                        <wps:cNvSpPr txBox="1"/>
                        <wps:spPr>
                          <a:xfrm>
                            <a:off x="3898761" y="1321358"/>
                            <a:ext cx="2562029"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5C6B" w:rsidRDefault="009675B8" w:rsidP="008E1A0B">
                              <w:pPr>
                                <w:pStyle w:val="FigTx"/>
                              </w:pPr>
                              <w:r w:rsidRPr="00475C6B">
                                <w:rPr>
                                  <w:rtl/>
                                </w:rPr>
                                <w:t xml:space="preserve">رتل راديوي مع </w:t>
                              </w:r>
                              <w:r w:rsidRPr="00475C6B">
                                <w:t>SFN</w:t>
                              </w:r>
                              <w:r w:rsidRPr="00475C6B">
                                <w:rPr>
                                  <w:rtl/>
                                </w:rPr>
                                <w:t xml:space="preserve"> (مقاس </w:t>
                              </w:r>
                              <w:r w:rsidRPr="00475C6B">
                                <w:t>2</w:t>
                              </w:r>
                              <w:r w:rsidRPr="00475C6B">
                                <w:rPr>
                                  <w:rtl/>
                                </w:rPr>
                                <w:t xml:space="preserve">) </w:t>
                              </w:r>
                              <w:r w:rsidRPr="00475C6B">
                                <w:t>=</w:t>
                              </w:r>
                              <w:r w:rsidRPr="00475C6B">
                                <w:rPr>
                                  <w:rtl/>
                                </w:rPr>
                                <w:t xml:space="preserve"> </w:t>
                              </w:r>
                              <w:r w:rsidRPr="00475C6B">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8" name="Text Box 568"/>
                        <wps:cNvSpPr txBox="1"/>
                        <wps:spPr>
                          <a:xfrm>
                            <a:off x="0" y="422031"/>
                            <a:ext cx="1165225" cy="381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5C6B" w:rsidRDefault="009675B8" w:rsidP="00021D9B">
                              <w:pPr>
                                <w:pStyle w:val="FigTx"/>
                                <w:jc w:val="left"/>
                              </w:pPr>
                              <w:r w:rsidRPr="00475C6B">
                                <w:rPr>
                                  <w:rtl/>
                                </w:rPr>
                                <w:t>قناة التزامن</w:t>
                              </w:r>
                              <w:r>
                                <w:br/>
                              </w:r>
                              <w:r w:rsidRPr="00475C6B">
                                <w:rPr>
                                  <w:rtl/>
                                </w:rPr>
                                <w:t>الثانوية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9" name="Text Box 569"/>
                        <wps:cNvSpPr txBox="1"/>
                        <wps:spPr>
                          <a:xfrm>
                            <a:off x="0" y="0"/>
                            <a:ext cx="1165225" cy="366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75C6B" w:rsidRDefault="009675B8" w:rsidP="00021D9B">
                              <w:pPr>
                                <w:pStyle w:val="FigTx"/>
                                <w:jc w:val="left"/>
                              </w:pPr>
                              <w:r w:rsidRPr="00475C6B">
                                <w:rPr>
                                  <w:rtl/>
                                </w:rPr>
                                <w:t>قناة التزامن</w:t>
                              </w:r>
                              <w:r>
                                <w:br/>
                              </w:r>
                              <w:r>
                                <w:rPr>
                                  <w:rFonts w:hint="cs"/>
                                  <w:rtl/>
                                </w:rPr>
                                <w:t>الأولية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89" o:spid="_x0000_s1428" style="position:absolute;left:0;text-align:left;margin-left:-31.8pt;margin-top:13.75pt;width:509.7pt;height:303pt;z-index:252295680" coordsize="64730,3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RdugYAAMVmAAAOAAAAZHJzL2Uyb0RvYy54bWzsne2PmzYYwL9P2v+A+L4G/ApRc9WtXatJ&#10;VVutnfrZRyCJBpgZ7pLbX7/HJjjXkKQKUyc4+csdMcbAY//8vPiFl692Re49pKreyHLhhy8C30vL&#10;RC435Wrh//nl7S+R79WNKJcil2W68B/T2n918/NPL7fVPEVyLfNlqjwopKzn22rhr5umms9mdbJO&#10;C1G/kFVawslMqkI08FOtZksltlB6kc9QELDZVqplpWSS1jWkvmlP+jem/CxLk+ZjltVp4+ULH56t&#10;MX+V+Xun/85uXor5SolqvUn2jyEGPEUhNiXc1Bb1RjTCu1ebXlHFJlGyllnzIpHFTGbZJknNO8Db&#10;hMHR27xT8r4y77Kab1eVFROI9khOg4tNPjx8Ut5mufB5FPteKQqoJHNfTyeAeLbVag653qnqc/VJ&#10;7RNW7S/9xrtMFfo/vIu3M4J9tIJNd42XQCIjHAcY5J/AORyRCIesFX2yhvrpXZesf/vOlbPuxjP9&#10;fPZxthU0o/ogqfq/SerzWlSpqYBay2AvKUJpJ6kv+g1/lTtPpxnZmIxaUl6zgxPARJdeQ+IJgYWY&#10;MooAExANijBm2JQk5p3wMKJc39HIjsYkNK3WCkDMK1U371JZePpg4Sto9KYtiof3dQMPBVm7LPr+&#10;pXy7yXNIF/O89LZQO5gG5gJ7Bq7IS50hNQjti9HCbV/CHDWPedoW8keaQRMyla8TDLzp61x5DwKw&#10;E0mSlo0RgykXcutcGTzENRfu8x+e6pqL2/fo7izLxl5cbEqpzNsfPfbyr+6RszY/CPLJe+vDZne3&#10;M+xgZmv5Ti4fofKVbLuaukrebqBa3ou6+SQU9C1AAfSXzUf4k+USxC/3R763luqfU+k6PzRkOOt7&#10;W+irFn79971Qqe/lv5fQxHXH1h2o7uCuOyjvi9cS6iGEnrhKzCFcoJq8O8yULL5CN3qr7wKnRJnA&#10;vRZ+0x2+btoeE7rhJL29NZmg+6pE8778XCW6aF0tupF92X0Vqtq3xAaa8AfZQSTmRw2yzauvLOXt&#10;fSOzjWmtWrKtFPcSB6B1N/S/kG37wCdk77vB68lm0OtREPtZsmnEuSN73GSjrv92ZE+ZbAYdW2vd&#10;HMiGtGE6G2w1wmIg15F9pDW/VfbjJht3te/InjTZoGF7ZFt7DMz2a6xxBKYcmOCO7O+Y8eMmmziy&#10;n4M1zlmfbEgbqLM5RCAC7sieNNk2yuJ09oR1NsS5emTrtGFkg5Mdc3RJZyOGY7D/XQRNR9xGGkGz&#10;/boje9JkkxNkW3vsSmsckwCs8Us625Gtw/vjtsZ51687sidNNsS7jvxsFFl77FqyOY2CCPqKcxE0&#10;FAehjrA5nT1inR05sp+Bn42ivp+t04ZZ4wSwZnq8+hzZ2Ons8etsO+bpdPakdTbYzj2dbe2xK3U2&#10;IShEerzakT3dUS9uxzwd2RMmm8R9snXaQJ3NOY/jSzNVnM4evc7mdszTkT1hslnfzYakYVzTMIz1&#10;fFKnsS9PSh11/Iy7GWjPYW4pJf15KjptINmEhgg7jf296ebjJtuOeDqNPWGNTQnqedk6bSDZPEaR&#10;87L1KPWEvWw74unInjLZFNZlHcXPKKQNI5uFKCYXZ40TTLW1bsa8Agq/9J1gfLdbY9ct43IrvYpz&#10;68t+9Eov6Jn3te/InjTZ/ZVelNpRjysj4yjkASHtaDbG4HUj00qeruF0M9DGPk/lMLPYkT1lsk+s&#10;9KKDV3oRxpDWwzqC5shOz6rdcfvZdlzEkT1psk9E0A4r76/U2TC7LCbtpHEMlLPIhOIOKjtmnJNu&#10;0ngU7rdlcMa43Tmh3TPioo/+w41x64o5sCcN9okAGhsaQANmzQQVjiNkDPoD02EIW62Abd562Czg&#10;4I07Dxv2ixkV1NYLc1BPGur+Gi8KK6uHxc72UIOmhonhuowzUBPMoshtkGS2bRoT1G2dHLb2cRsk&#10;6a26JrdBEmX95V06bRjUYRCQduMzMK95dGyBf6OtHdjjXLfZVpoDe+I7n8EehP2RrsHzzlptHcNw&#10;FzcK/4yyRohj2BXSWeAjs8Aj63o5C3zSFnh/XRdlQ9d1hZiEZudTcK5DjGDbUhN8OaCNKOV6Qahx&#10;rhGGkW6H9vjscOuAObQnjXZ/+QeFjRKG2eE4iiMOgXQdNzuDNkMBBNMc2mbP4pFa4tYNc2hPGu0T&#10;c86YHei4cpSrtcQJQgFMFj8fNsNRGGHTfbgBrlGFzdxss2ex9oOdmG0GacPUdcv0pSg4Zoy3zrvD&#10;eVQ4W+fLqegfo6LN50DgWylm2vT+uy76YyxPf5vPChy+PnPzLwAAAP//AwBQSwMEFAAGAAgAAAAh&#10;ANgQddHhAAAACgEAAA8AAABkcnMvZG93bnJldi54bWxMj0FLw0AQhe+C/2EZwVu7ScNGjZmUUtRT&#10;EWwF8bZNpklodjZkt0n6711Pehzm473v5evZdGKkwbWWEeJlBIK4tFXLNcLn4XXxCMJ5zZXuLBPC&#10;lRysi9ubXGeVnfiDxr2vRQhhl2mExvs+k9KVDRntlrYnDr+THYz24RxqWQ16CuGmk6soSqXRLYeG&#10;Rve0bag87y8G4W3S0yaJX8bd+bS9fh/U+9cuJsT7u3nzDMLT7P9g+NUP6lAEp6O9cOVEh7BIkzSg&#10;CKsHBSIAT0qFLUeENEkUyCKX/ycUPwAAAP//AwBQSwECLQAUAAYACAAAACEAtoM4kv4AAADhAQAA&#10;EwAAAAAAAAAAAAAAAAAAAAAAW0NvbnRlbnRfVHlwZXNdLnhtbFBLAQItABQABgAIAAAAIQA4/SH/&#10;1gAAAJQBAAALAAAAAAAAAAAAAAAAAC8BAABfcmVscy8ucmVsc1BLAQItABQABgAIAAAAIQCAwURd&#10;ugYAAMVmAAAOAAAAAAAAAAAAAAAAAC4CAABkcnMvZTJvRG9jLnhtbFBLAQItABQABgAIAAAAIQDY&#10;EHXR4QAAAAoBAAAPAAAAAAAAAAAAAAAAABQJAABkcnMvZG93bnJldi54bWxQSwUGAAAAAAQABADz&#10;AAAAIgoAAAAA&#10;">
                <v:shape id="Text Box 455" o:spid="_x0000_s1429" type="#_x0000_t202" style="position:absolute;left:13565;top:28336;width:325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KscA&#10;AADcAAAADwAAAGRycy9kb3ducmV2LnhtbESPQUvDQBSE74X+h+UVvLWbi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4irHAAAA3AAAAA8AAAAAAAAAAAAAAAAAmAIAAGRy&#10;cy9kb3ducmV2LnhtbFBLBQYAAAAABAAEAPUAAACMAw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0</w:t>
                        </w:r>
                      </w:p>
                    </w:txbxContent>
                  </v:textbox>
                </v:shape>
                <v:shape id="Text Box 459" o:spid="_x0000_s1430" type="#_x0000_t202" style="position:absolute;left:16730;top:28336;width:3588;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oL8YA&#10;AADcAAAADwAAAGRycy9kb3ducmV2LnhtbESPX0vDQBDE3wt+h2OFvtlLRcXGXouoBR+09i/o25pb&#10;k2BuL9xt0/jtPUHo4zAzv2Gm8941qqMQa88GxqMMFHHhbc2lgd12cXELKgqyxcYzGfihCPPZ2WCK&#10;ufVHXlO3kVIlCMccDVQiba51LCpyGEe+JU7elw8OJclQahvwmOCu0ZdZdqMd1pwWKmzpoaLie3Nw&#10;Bpr3GF4+M/noHstXWb3pw/5pvDRmeN7f34ES6uUU/m8/WwNX1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boL8YAAADcAAAADwAAAAAAAAAAAAAAAACYAgAAZHJz&#10;L2Rvd25yZXYueG1sUEsFBgAAAAAEAAQA9QAAAIsDA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w:t>
                        </w:r>
                      </w:p>
                    </w:txbxContent>
                  </v:textbox>
                </v:shape>
                <v:shape id="Text Box 460" o:spid="_x0000_s1431" type="#_x0000_t202" style="position:absolute;left:20146;top:28336;width:3588;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LD8MA&#10;AADcAAAADwAAAGRycy9kb3ducmV2LnhtbERPTUvDQBC9F/wPywje2k1EisRug1gFD1rbqqC3MTsm&#10;odnZsDtN03/vHoQeH+97UY6uUwOF2Ho2kM8yUMSVty3XBj7en6a3oKIgW+w8k4ETRSiXF5MFFtYf&#10;eUvDTmqVQjgWaKAR6QutY9WQwzjzPXHifn1wKAmGWtuAxxTuOn2dZXPtsOXU0GBPDw1V+93BGei+&#10;Ynj5yeR7WNWvsnnTh8/HfG3M1eV4fwdKaJSz+N/9bA3czNP8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LD8MAAADcAAAADwAAAAAAAAAAAAAAAACYAgAAZHJzL2Rv&#10;d25yZXYueG1sUEsFBgAAAAAEAAQA9QAAAIgDA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2</w:t>
                        </w:r>
                      </w:p>
                    </w:txbxContent>
                  </v:textbox>
                </v:shape>
                <v:shape id="Text Box 461" o:spid="_x0000_s1432" type="#_x0000_t202" style="position:absolute;left:23613;top:28336;width:3588;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ulMcA&#10;AADcAAAADwAAAGRycy9kb3ducmV2LnhtbESPW0vDQBSE3wv+h+UIfWs3ESkSuy3iBXzoRauF+nbM&#10;HpNg9mzYPU3jv3cLgo/DzHzDzJeDa1VPITaeDeTTDBRx6W3DlYH3t6fJDagoyBZbz2TghyIsFxej&#10;ORbWn/iV+p1UKkE4FmigFukKrWNZk8M49R1x8r58cChJhkrbgKcEd62+yrKZdthwWqixo/uayu/d&#10;0RloDzGsPjP56B+qtbxs9XH/mG+MGV8Od7eghAb5D/+1n62B61kO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pTHAAAA3AAAAA8AAAAAAAAAAAAAAAAAmAIAAGRy&#10;cy9kb3ducmV2LnhtbFBLBQYAAAAABAAEAPUAAACMAw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3</w:t>
                        </w:r>
                      </w:p>
                    </w:txbxContent>
                  </v:textbox>
                </v:shape>
                <v:shape id="Text Box 476" o:spid="_x0000_s1433" type="#_x0000_t202" style="position:absolute;left:27030;top:28336;width:358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gPccA&#10;AADcAAAADwAAAGRycy9kb3ducmV2LnhtbESPQUvDQBSE74X+h+UVvLWbitQSuy2lKnhQW9sKentm&#10;n0kw+zbsvqbx37uC4HGYmW+Yxap3jeooxNqzgekkA0VceFtzaeB4uB/PQUVBtth4JgPfFGG1HA4W&#10;mFt/5hfq9lKqBOGYo4FKpM21jkVFDuPEt8TJ+/TBoSQZSm0DnhPcNfoyy2baYc1pocKWNhUVX/uT&#10;M9C8xfD4kcl7d1s+yW6rT69302djLkb9+gaUUC//4b/2gzVwdT2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sID3HAAAA3AAAAA8AAAAAAAAAAAAAAAAAmAIAAGRy&#10;cy9kb3ducmV2LnhtbFBLBQYAAAAABAAEAPUAAACMAw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4</w:t>
                        </w:r>
                      </w:p>
                    </w:txbxContent>
                  </v:textbox>
                </v:shape>
                <v:shape id="Text Box 283" o:spid="_x0000_s1434" type="#_x0000_t202" style="position:absolute;left:30597;top:28336;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xescA&#10;AADcAAAADwAAAGRycy9kb3ducmV2LnhtbESPX2vCQBDE3wt+h2OFvtWLCkVSTxGr4EP/WKvQvm1z&#10;2yQ0txfu1ph++16h0MdhZn7DzJe9a1RHIdaeDYxHGSjiwtuaSwPH1+3NDFQUZIuNZzLwTRGWi8HV&#10;HHPrL/xC3UFKlSAcczRQibS51rGoyGEc+ZY4eZ8+OJQkQ6ltwEuCu0ZPsuxWO6w5LVTY0rqi4utw&#10;dgaatxgePjJ57+7LR9k/6/NpM34y5nrYr+5ACfXyH/5r76yByWw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FMXrHAAAA3AAAAA8AAAAAAAAAAAAAAAAAmAIAAGRy&#10;cy9kb3ducmV2LnhtbFBLBQYAAAAABAAEAPUAAACMAw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5</w:t>
                        </w:r>
                      </w:p>
                    </w:txbxContent>
                  </v:textbox>
                </v:shape>
                <v:shape id="Text Box 284" o:spid="_x0000_s1435" type="#_x0000_t202" style="position:absolute;left:34013;top:28336;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pDscA&#10;AADcAAAADwAAAGRycy9kb3ducmV2LnhtbESPX2vCQBDE3wt+h2OFvtWLIkVSTxGr4EP/WKvQvm1z&#10;2yQ0txfu1ph++16h0MdhZn7DzJe9a1RHIdaeDYxHGSjiwtuaSwPH1+3NDFQUZIuNZzLwTRGWi8HV&#10;HHPrL/xC3UFKlSAcczRQibS51rGoyGEc+ZY4eZ8+OJQkQ6ltwEuCu0ZPsuxWO6w5LVTY0rqi4utw&#10;dgaatxgePjJ57+7LR9k/6/NpM34y5nrYr+5ACfXyH/5r76yByWw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qQ7HAAAA3AAAAA8AAAAAAAAAAAAAAAAAmAIAAGRy&#10;cy9kb3ducmV2LnhtbFBLBQYAAAAABAAEAPUAAACMAw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6</w:t>
                        </w:r>
                      </w:p>
                    </w:txbxContent>
                  </v:textbox>
                </v:shape>
                <v:shape id="Text Box 285" o:spid="_x0000_s1436" type="#_x0000_t202" style="position:absolute;left:37580;top:28336;width:2902;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MlccA&#10;AADcAAAADwAAAGRycy9kb3ducmV2LnhtbESPX2vCQBDE3wt+h2OFvtWLgkVSTxGr4EP/WKvQvm1z&#10;2yQ0txfu1ph++16h0MdhZn7DzJe9a1RHIdaeDYxHGSjiwtuaSwPH1+3NDFQUZIuNZzLwTRGWi8HV&#10;HHPrL/xC3UFKlSAcczRQibS51rGoyGEc+ZY4eZ8+OJQkQ6ltwEuCu0ZPsuxWO6w5LVTY0rqi4utw&#10;dgaatxgePjJ57+7LR9k/6/NpM34y5nrYr+5ACfXyH/5r76yByWw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gDJXHAAAA3AAAAA8AAAAAAAAAAAAAAAAAmAIAAGRy&#10;cy9kb3ducmV2LnhtbFBLBQYAAAAABAAEAPUAAACMAw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7</w:t>
                        </w:r>
                      </w:p>
                    </w:txbxContent>
                  </v:textbox>
                </v:shape>
                <v:shape id="Text Box 286" o:spid="_x0000_s1437" type="#_x0000_t202" style="position:absolute;left:40846;top:28336;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4sYA&#10;AADcAAAADwAAAGRycy9kb3ducmV2LnhtbESPS2vDMBCE74X8B7GB3ho5OYTgRgmlTaGHvvKC5Lax&#10;traJtTLSxnH/fVUo9DjMzDfMfNm7RnUUYu3ZwHiUgSIuvK25NLDbPt/NQEVBtth4JgPfFGG5GNzM&#10;Mbf+ymvqNlKqBOGYo4FKpM21jkVFDuPIt8TJ+/LBoSQZSm0DXhPcNXqSZVPtsOa0UGFLjxUV583F&#10;GWgOMbyeMjl2T+WbfH7oy341fjfmdtg/3IMS6uU//Nd+sQYmsy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KS4sYAAADcAAAADwAAAAAAAAAAAAAAAACYAgAAZHJz&#10;L2Rvd25yZXYueG1sUEsFBgAAAAAEAAQA9QAAAIsDAAAAAA==&#10;" filled="f" stroked="f" strokeweight=".5pt">
                  <v:textbox inset="0,0,0,0">
                    <w:txbxContent>
                      <w:p w:rsidR="009675B8" w:rsidRPr="000A1574" w:rsidRDefault="009675B8" w:rsidP="008E1A0B">
                        <w:pPr>
                          <w:pStyle w:val="FigTx"/>
                        </w:pPr>
                        <w:r w:rsidRPr="008E1A0B">
                          <w:rPr>
                            <w:rFonts w:hint="cs"/>
                            <w:spacing w:val="-6"/>
                            <w:rtl/>
                          </w:rPr>
                          <w:t>الرقم</w:t>
                        </w:r>
                        <w:r w:rsidRPr="000A1574">
                          <w:rPr>
                            <w:rFonts w:hint="cs"/>
                            <w:rtl/>
                          </w:rPr>
                          <w:t xml:space="preserve"> </w:t>
                        </w:r>
                        <w:r w:rsidRPr="000A1574">
                          <w:t>8</w:t>
                        </w:r>
                      </w:p>
                    </w:txbxContent>
                  </v:textbox>
                </v:shape>
                <v:shape id="Text Box 287" o:spid="_x0000_s1438" type="#_x0000_t202" style="position:absolute;left:44212;top:28336;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3eccA&#10;AADcAAAADwAAAGRycy9kb3ducmV2LnhtbESPT2vCQBTE7wW/w/KE3upGD1ZSVxGr4KF/rFVob6/Z&#10;1yQ0+zbsPmP67buFQo/DzPyGmS9716iOQqw9GxiPMlDEhbc1lwaOr9ubGagoyBYbz2TgmyIsF4Or&#10;OebWX/iFuoOUKkE45migEmlzrWNRkcM48i1x8j59cChJhlLbgJcEd42eZNlUO6w5LVTY0rqi4utw&#10;dgaatxgePjJ57+7LR9k/6/NpM34y5nrYr+5ACfXyH/5r76yByewW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N3nHAAAA3AAAAA8AAAAAAAAAAAAAAAAAmAIAAGRy&#10;cy9kb3ducmV2LnhtbFBLBQYAAAAABAAEAPUAAACMAw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9</w:t>
                        </w:r>
                      </w:p>
                    </w:txbxContent>
                  </v:textbox>
                </v:shape>
                <v:shape id="Text Box 497" o:spid="_x0000_s1439" type="#_x0000_t202" style="position:absolute;left:47779;top:28336;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jXMYA&#10;AADcAAAADwAAAGRycy9kb3ducmV2LnhtbESPX0vDQBDE3wt+h2OFvtlLRdTGXouoBR+09i/o25pb&#10;k2BuL9xt0/jtPUHo4zAzv2Gm8941qqMQa88GxqMMFHHhbc2lgd12cXELKgqyxcYzGfihCPPZ2WCK&#10;ufVHXlO3kVIlCMccDVQiba51LCpyGEe+JU7elw8OJclQahvwmOCu0ZdZdq0d1pwWKmzpoaLie3Nw&#10;Bpr3GF4+M/noHstXWb3pw/5pvDRmeN7f34ES6uUU/m8/WwNXkx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jXMYAAADcAAAADwAAAAAAAAAAAAAAAACYAgAAZHJz&#10;L2Rvd25yZXYueG1sUEsFBgAAAAAEAAQA9QAAAIsDA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10</w:t>
                        </w:r>
                      </w:p>
                    </w:txbxContent>
                  </v:textbox>
                </v:shape>
                <v:shape id="Text Box 65" o:spid="_x0000_s1440" type="#_x0000_t202" style="position:absolute;left:51196;top:28336;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Hr8UA&#10;AADbAAAADwAAAGRycy9kb3ducmV2LnhtbESPX2vCQBDE3wv9DscKfasXC0p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YevxQAAANsAAAAPAAAAAAAAAAAAAAAAAJgCAABkcnMv&#10;ZG93bnJldi54bWxQSwUGAAAAAAQABAD1AAAAigM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11</w:t>
                        </w:r>
                      </w:p>
                    </w:txbxContent>
                  </v:textbox>
                </v:shape>
                <v:shape id="Text Box 541" o:spid="_x0000_s1441" type="#_x0000_t202" style="position:absolute;left:54512;top:28336;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9acYA&#10;AADcAAAADwAAAGRycy9kb3ducmV2LnhtbESPW0vDQBSE3wX/w3IE3+wmoiJpt6VoCz5460Wwb6fZ&#10;0ySYPRt2T9P4711B8HGYmW+YyWxwreopxMazgXyUgSIuvW24MrDdLK/uQUVBtth6JgPfFGE2PT+b&#10;YGH9iVfUr6VSCcKxQAO1SFdoHcuaHMaR74iTd/DBoSQZKm0DnhLctfo6y+60w4bTQo0dPdRUfq2P&#10;zkD7GcPzPpNd/1i9yPubPn4s8ldjLi+G+RiU0CD/4b/2kzVwe5P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h9acYAAADcAAAADwAAAAAAAAAAAAAAAACYAgAAZHJz&#10;L2Rvd25yZXYueG1sUEsFBgAAAAAEAAQA9QAAAIsDA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12</w:t>
                        </w:r>
                      </w:p>
                    </w:txbxContent>
                  </v:textbox>
                </v:shape>
                <v:shape id="Text Box 542" o:spid="_x0000_s1442" type="#_x0000_t202" style="position:absolute;left:57928;top:28336;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jHscA&#10;AADcAAAADwAAAGRycy9kb3ducmV2LnhtbESPQUvDQBSE74X+h+UJvbWblioldlukKnhQW9sKentm&#10;n0kw+zbsvqbx37uC4HGYmW+Y5bp3jeooxNqzgekkA0VceFtzaeB4uB8vQEVBtth4JgPfFGG9Gg6W&#10;mFt/5hfq9lKqBOGYo4FKpM21jkVFDuPEt8TJ+/TBoSQZSm0DnhPcNXqWZVfaYc1pocKWNhUVX/uT&#10;M9C8xfD4kcl7d1s+yW6rT69302djRhf9zTUooV7+w3/tB2vgc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4x7HAAAA3AAAAA8AAAAAAAAAAAAAAAAAmAIAAGRy&#10;cy9kb3ducmV2LnhtbFBLBQYAAAAABAAEAPUAAACMAw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13</w:t>
                        </w:r>
                      </w:p>
                    </w:txbxContent>
                  </v:textbox>
                </v:shape>
                <v:shape id="Text Box 558" o:spid="_x0000_s1443" type="#_x0000_t202" style="position:absolute;left:61294;top:28336;width:3436;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CKcMA&#10;AADcAAAADwAAAGRycy9kb3ducmV2LnhtbERPS0vDQBC+C/6HZYTe7KZCRWK3RayFHmpfKuhtzI5J&#10;aHY27E7T9N93D0KPH997MutdozoKsfZsYDTMQBEX3tZcGvj8WNw/gYqCbLHxTAbOFGE2vb2ZYG79&#10;iXfU7aVUKYRjjgYqkTbXOhYVOYxD3xIn7s8Hh5JgKLUNeErhrtEPWfaoHdacGips6bWi4rA/OgPN&#10;dwyr30x+unn5LtuNPn69jdbGDO76l2dQQr1cxf/upTUwH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CKcMAAADcAAAADwAAAAAAAAAAAAAAAACYAgAAZHJzL2Rv&#10;d25yZXYueG1sUEsFBgAAAAAEAAQA9QAAAIgDAAAAAA==&#10;" filled="f" stroked="f" strokeweight=".5pt">
                  <v:textbox inset="0,0,0,0">
                    <w:txbxContent>
                      <w:p w:rsidR="009675B8" w:rsidRPr="008E1A0B" w:rsidRDefault="009675B8" w:rsidP="008E1A0B">
                        <w:pPr>
                          <w:pStyle w:val="FigTx"/>
                          <w:rPr>
                            <w:spacing w:val="-6"/>
                          </w:rPr>
                        </w:pPr>
                        <w:r w:rsidRPr="008E1A0B">
                          <w:rPr>
                            <w:rFonts w:hint="cs"/>
                            <w:spacing w:val="-6"/>
                            <w:rtl/>
                          </w:rPr>
                          <w:t xml:space="preserve">الرقم </w:t>
                        </w:r>
                        <w:r w:rsidRPr="008E1A0B">
                          <w:rPr>
                            <w:spacing w:val="-6"/>
                          </w:rPr>
                          <w:t>14</w:t>
                        </w:r>
                      </w:p>
                    </w:txbxContent>
                  </v:textbox>
                </v:shape>
                <v:shape id="Text Box 559" o:spid="_x0000_s1444" type="#_x0000_t202" style="position:absolute;left:21704;top:33511;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nsscA&#10;AADcAAAADwAAAGRycy9kb3ducmV2LnhtbESPQUvDQBSE74X+h+UJvbWbChUbuy1SLXhQW9sKentm&#10;n0kw+zbsvqbx37uC4HGYmW+Yxap3jeooxNqzgekkA0VceFtzaeB42IyvQUVBtth4JgPfFGG1HA4W&#10;mFt/5hfq9lKqBOGYo4FKpM21jkVFDuPEt8TJ+/TBoSQZSm0DnhPcNfoyy660w5rTQoUtrSsqvvYn&#10;Z6B5i+HxI5P37q58kt1Wn17vp8/GjC762xtQQr38h//aD9bAbDa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n57LHAAAA3AAAAA8AAAAAAAAAAAAAAAAAmAIAAGRy&#10;cy9kb3ducmV2LnhtbFBLBQYAAAAABAAEAPUAAACMAwAAAAA=&#10;" filled="f" stroked="f" strokeweight=".5pt">
                  <v:textbox inset="0,0,0,0">
                    <w:txbxContent>
                      <w:p w:rsidR="009675B8" w:rsidRPr="000A1574" w:rsidRDefault="009675B8" w:rsidP="008E1A0B">
                        <w:pPr>
                          <w:pStyle w:val="FigTx"/>
                        </w:pPr>
                        <w:r>
                          <w:t>ms 10</w:t>
                        </w:r>
                      </w:p>
                    </w:txbxContent>
                  </v:textbox>
                </v:shape>
                <v:shape id="Text Box 560" o:spid="_x0000_s1445" type="#_x0000_t202" style="position:absolute;left:46624;top:33511;width:3264;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EksMA&#10;AADcAAAADwAAAGRycy9kb3ducmV2LnhtbERPTUvDQBC9F/wPywje2k0Ei8Rug1gFD1rbqqC3MTsm&#10;odnZsDtN03/vHoQeH+97UY6uUwOF2Ho2kM8yUMSVty3XBj7en6a3oKIgW+w8k4ETRSiXF5MFFtYf&#10;eUvDTmqVQjgWaKAR6QutY9WQwzjzPXHifn1wKAmGWtuAxxTuOn2dZXPtsOXU0GBPDw1V+93BGei+&#10;Ynj5yeR7WNWvsnnTh8/HfG3M1eV4fwdKaJSz+N/9bA3czNP8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EksMAAADcAAAADwAAAAAAAAAAAAAAAACYAgAAZHJzL2Rv&#10;d25yZXYueG1sUEsFBgAAAAAEAAQA9QAAAIgDAAAAAA==&#10;" filled="f" stroked="f" strokeweight=".5pt">
                  <v:textbox inset="0,0,0,0">
                    <w:txbxContent>
                      <w:p w:rsidR="009675B8" w:rsidRPr="000A1574" w:rsidRDefault="009675B8" w:rsidP="008E1A0B">
                        <w:pPr>
                          <w:pStyle w:val="FigTx"/>
                        </w:pPr>
                        <w:r>
                          <w:t>ms 10</w:t>
                        </w:r>
                      </w:p>
                    </w:txbxContent>
                  </v:textbox>
                </v:shape>
                <v:shape id="Text Box 561" o:spid="_x0000_s1446" type="#_x0000_t202" style="position:absolute;left:1959;top:34666;width:9677;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hCccA&#10;AADcAAAADwAAAGRycy9kb3ducmV2LnhtbESPW0vDQBSE3wv+h+UIfWs3ESwSuy3iBXzoRauF+nbM&#10;HpNg9mzYPU3jv3cLgo/DzHzDzJeDa1VPITaeDeTTDBRx6W3DlYH3t6fJDagoyBZbz2TghyIsFxej&#10;ORbWn/iV+p1UKkE4FmigFukKrWNZk8M49R1x8r58cChJhkrbgKcEd62+yrKZdthwWqixo/uayu/d&#10;0RloDzGsPjP56B+qtbxs9XH/mG+MGV8Od7eghAb5D/+1n62B61kO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9IQnHAAAA3AAAAA8AAAAAAAAAAAAAAAAAmAIAAGRy&#10;cy9kb3ducmV2LnhtbFBLBQYAAAAABAAEAPUAAACMAwAAAAA=&#10;" filled="f" stroked="f" strokeweight=".5pt">
                  <v:textbox inset="0,0,0,0">
                    <w:txbxContent>
                      <w:p w:rsidR="009675B8" w:rsidRPr="000A1574" w:rsidRDefault="009675B8" w:rsidP="008B747D">
                        <w:pPr>
                          <w:pStyle w:val="FigTx"/>
                          <w:jc w:val="left"/>
                          <w:rPr>
                            <w:i/>
                            <w:iCs/>
                          </w:rPr>
                        </w:pPr>
                        <w:r>
                          <w:rPr>
                            <w:rFonts w:hint="cs"/>
                            <w:rtl/>
                          </w:rPr>
                          <w:t xml:space="preserve">القناة </w:t>
                        </w:r>
                        <w:r>
                          <w:t>PDSCH</w:t>
                        </w:r>
                        <w:r>
                          <w:br/>
                        </w:r>
                        <w:r>
                          <w:rPr>
                            <w:rFonts w:hint="cs"/>
                            <w:rtl/>
                          </w:rPr>
                          <w:t xml:space="preserve">رقم </w:t>
                        </w:r>
                        <w:r>
                          <w:rPr>
                            <w:i/>
                            <w:iCs/>
                          </w:rPr>
                          <w:t>n</w:t>
                        </w:r>
                      </w:p>
                    </w:txbxContent>
                  </v:textbox>
                </v:shape>
                <v:shape id="Text Box 562" o:spid="_x0000_s1447" type="#_x0000_t202" style="position:absolute;top:28738;width:11652;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scA&#10;AADcAAAADwAAAGRycy9kb3ducmV2LnhtbESPX0vDQBDE3wt+h2OFvrWXFiwSey3iH/ChrTW2oG9r&#10;bk2Cub1wt03jt/cEwcdhZn7DLNeDa1VPITaeDcymGSji0tuGKwOH18fJNagoyBZbz2TgmyKsVxej&#10;JebWn/mF+kIqlSAcczRQi3S51rGsyWGc+o44eZ8+OJQkQ6VtwHOCu1bPs2yhHTacFmrs6K6m8qs4&#10;OQPtWwybj0ze+/tqK/tnfTo+zHbGjC+H2xtQQoP8h//aT9bA1WI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v37HAAAA3AAAAA8AAAAAAAAAAAAAAAAAmAIAAGRy&#10;cy9kb3ducmV2LnhtbFBLBQYAAAAABAAEAPUAAACMAwAAAAA=&#10;" filled="f" stroked="f" strokeweight=".5pt">
                  <v:textbox inset="0,0,0,0">
                    <w:txbxContent>
                      <w:p w:rsidR="009675B8" w:rsidRPr="000A1574" w:rsidRDefault="009675B8" w:rsidP="00021D9B">
                        <w:pPr>
                          <w:pStyle w:val="FigTx"/>
                          <w:jc w:val="left"/>
                          <w:rPr>
                            <w:i/>
                            <w:iCs/>
                          </w:rPr>
                        </w:pPr>
                        <w:r>
                          <w:rPr>
                            <w:rFonts w:hint="cs"/>
                            <w:rtl/>
                          </w:rPr>
                          <w:t>رتل النفاذ الفرعي</w:t>
                        </w:r>
                        <w:r>
                          <w:br/>
                        </w:r>
                        <w:r>
                          <w:rPr>
                            <w:rFonts w:hint="cs"/>
                            <w:rtl/>
                          </w:rPr>
                          <w:t xml:space="preserve">للقناة </w:t>
                        </w:r>
                        <w:r>
                          <w:t>AICH</w:t>
                        </w:r>
                        <w:r>
                          <w:rPr>
                            <w:rFonts w:hint="cs"/>
                            <w:rtl/>
                          </w:rPr>
                          <w:t xml:space="preserve"> </w:t>
                        </w:r>
                      </w:p>
                    </w:txbxContent>
                  </v:textbox>
                </v:shape>
                <v:shape id="Text Box 563" o:spid="_x0000_s1448" type="#_x0000_t202" style="position:absolute;top:23462;width:11652;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a5ccA&#10;AADcAAAADwAAAGRycy9kb3ducmV2LnhtbESPQUvDQBSE70L/w/IK3uymFkuJ3ZZSLXhQW9sKentm&#10;n0kw+zbsvqbx37uC4HGYmW+Y+bJ3jeooxNqzgfEoA0VceFtzaeB42FzNQEVBtth4JgPfFGG5GFzM&#10;Mbf+zC/U7aVUCcIxRwOVSJtrHYuKHMaRb4mT9+mDQ0kylNoGPCe4a/R1lk21w5rTQoUtrSsqvvYn&#10;Z6B5i+HxI5P37q58kt1Wn17vx8/GXA771S0ooV7+w3/tB2vgZjq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jGuXHAAAA3AAAAA8AAAAAAAAAAAAAAAAAmAIAAGRy&#10;cy9kb3ducmV2LnhtbFBLBQYAAAAABAAEAPUAAACMAwAAAAA=&#10;" filled="f" stroked="f" strokeweight=".5pt">
                  <v:textbox inset="0,0,0,0">
                    <w:txbxContent>
                      <w:p w:rsidR="009675B8" w:rsidRPr="00475C6B" w:rsidRDefault="009675B8" w:rsidP="00021D9B">
                        <w:pPr>
                          <w:pStyle w:val="FigTx"/>
                          <w:jc w:val="left"/>
                        </w:pPr>
                        <w:r w:rsidRPr="00475C6B">
                          <w:t>PICH</w:t>
                        </w:r>
                        <w:r w:rsidRPr="00475C6B">
                          <w:rPr>
                            <w:rtl/>
                          </w:rPr>
                          <w:t xml:space="preserve"> </w:t>
                        </w:r>
                        <w:r w:rsidRPr="00475C6B">
                          <w:rPr>
                            <w:rFonts w:hint="cs"/>
                            <w:rtl/>
                          </w:rPr>
                          <w:t>للقناة</w:t>
                        </w:r>
                        <w:r>
                          <w:br/>
                        </w:r>
                        <w:r w:rsidRPr="00475C6B">
                          <w:t>S</w:t>
                        </w:r>
                        <w:r w:rsidRPr="00475C6B">
                          <w:noBreakHyphen/>
                          <w:t>CCPCH</w:t>
                        </w:r>
                        <w:r w:rsidRPr="00475C6B">
                          <w:rPr>
                            <w:rtl/>
                          </w:rPr>
                          <w:t xml:space="preserve"> رقم </w:t>
                        </w:r>
                        <w:r w:rsidRPr="00475C6B">
                          <w:rPr>
                            <w:i/>
                            <w:iCs/>
                          </w:rPr>
                          <w:t>k</w:t>
                        </w:r>
                      </w:p>
                    </w:txbxContent>
                  </v:textbox>
                </v:shape>
                <v:shape id="Text Box 564" o:spid="_x0000_s1449" type="#_x0000_t202" style="position:absolute;left:100;top:16378;width:11652;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CkccA&#10;AADcAAAADwAAAGRycy9kb3ducmV2LnhtbESPQUvDQBSE70L/w/IK3uymUkuJ3ZZSLXhQW9sKentm&#10;n0kw+zbsvqbx37uC4HGYmW+Y+bJ3jeooxNqzgfEoA0VceFtzaeB42FzNQEVBtth4JgPfFGG5GFzM&#10;Mbf+zC/U7aVUCcIxRwOVSJtrHYuKHMaRb4mT9+mDQ0kylNoGPCe4a/R1lk21w5rTQoUtrSsqvvYn&#10;Z6B5i+HxI5P37q58kt1Wn17vx8/GXA771S0ooV7+w3/tB2vgZjq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KgpHHAAAA3AAAAA8AAAAAAAAAAAAAAAAAmAIAAGRy&#10;cy9kb3ducmV2LnhtbFBLBQYAAAAABAAEAPUAAACMAwAAAAA=&#10;" filled="f" stroked="f" strokeweight=".5pt">
                  <v:textbox inset="0,0,0,0">
                    <w:txbxContent>
                      <w:p w:rsidR="009675B8" w:rsidRPr="00475C6B" w:rsidRDefault="009675B8" w:rsidP="00021D9B">
                        <w:pPr>
                          <w:pStyle w:val="FigTx"/>
                          <w:jc w:val="left"/>
                        </w:pPr>
                        <w:r w:rsidRPr="00475C6B">
                          <w:rPr>
                            <w:rtl/>
                          </w:rPr>
                          <w:t xml:space="preserve">القناة </w:t>
                        </w:r>
                        <w:r w:rsidRPr="00475C6B">
                          <w:t>S</w:t>
                        </w:r>
                        <w:r w:rsidRPr="00475C6B">
                          <w:noBreakHyphen/>
                          <w:t>CCPCH</w:t>
                        </w:r>
                        <w:r>
                          <w:br/>
                        </w:r>
                        <w:r w:rsidRPr="00475C6B">
                          <w:rPr>
                            <w:rtl/>
                          </w:rPr>
                          <w:t>رقم </w:t>
                        </w:r>
                        <w:r w:rsidRPr="00475C6B">
                          <w:rPr>
                            <w:i/>
                            <w:iCs/>
                          </w:rPr>
                          <w:t>k</w:t>
                        </w:r>
                      </w:p>
                    </w:txbxContent>
                  </v:textbox>
                </v:shape>
                <v:shape id="Text Box 565" o:spid="_x0000_s1450" type="#_x0000_t202" style="position:absolute;top:9294;width:11652;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nCsYA&#10;AADcAAAADwAAAGRycy9kb3ducmV2LnhtbESPQUvDQBSE7wX/w/IEb+2mhRaJ3RbRCh5srbEFvT2z&#10;zySYfRt2X9P4711B8DjMzDfMcj24VvUUYuPZwHSSgSIuvW24MnB4fRhfg4qCbLH1TAa+KcJ6dTFa&#10;Ym79mV+oL6RSCcIxRwO1SJdrHcuaHMaJ74iT9+mDQ0kyVNoGPCe4a/UsyxbaYcNpocaO7moqv4qT&#10;M9C+xfD0kcl7f19tZf+sT8fNdGfM1eVwewNKaJD/8F/70RqYL+b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YnCsYAAADcAAAADwAAAAAAAAAAAAAAAACYAgAAZHJz&#10;L2Rvd25yZXYueG1sUEsFBgAAAAAEAAQA9QAAAIsDAAAAAA==&#10;" filled="f" stroked="f" strokeweight=".5pt">
                  <v:textbox inset="0,0,0,0">
                    <w:txbxContent>
                      <w:p w:rsidR="009675B8" w:rsidRDefault="009675B8" w:rsidP="00021D9B">
                        <w:pPr>
                          <w:pStyle w:val="FigTx"/>
                          <w:jc w:val="left"/>
                        </w:pPr>
                        <w:r>
                          <w:rPr>
                            <w:rtl/>
                          </w:rPr>
                          <w:t xml:space="preserve">أي قناة </w:t>
                        </w:r>
                        <w:r>
                          <w:t>CPICH</w:t>
                        </w:r>
                      </w:p>
                    </w:txbxContent>
                  </v:textbox>
                </v:shape>
                <v:shape id="Text Box 566" o:spid="_x0000_s1451" type="#_x0000_t202" style="position:absolute;left:13414;top:13213;width:2557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5fcYA&#10;AADcAAAADwAAAGRycy9kb3ducmV2LnhtbESPS2vDMBCE74X+B7GF3ho5hZjgRAmhD8ihzzSB9La1&#10;NraptTLSxnH/fVUI9DjMzDfMfDm4VvUUYuPZwHiUgSIuvW24MrD9eLyZgoqCbLH1TAZ+KMJycXkx&#10;x8L6E79Tv5FKJQjHAg3UIl2hdSxrchhHviNO3sEHh5JkqLQNeEpw1+rbLMu1w4bTQo0d3dVUfm+O&#10;zkC7j+HpK5PP/r56lrdXfdw9jF+Mub4aVjNQQoP8h8/ttTUwy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S5fcYAAADcAAAADwAAAAAAAAAAAAAAAACYAgAAZHJz&#10;L2Rvd25yZXYueG1sUEsFBgAAAAAEAAQA9QAAAIsDAAAAAA==&#10;" filled="f" stroked="f" strokeweight=".5pt">
                  <v:textbox inset="0,0,0,0">
                    <w:txbxContent>
                      <w:p w:rsidR="009675B8" w:rsidRPr="00475C6B" w:rsidRDefault="009675B8" w:rsidP="008E1A0B">
                        <w:pPr>
                          <w:pStyle w:val="FigTx"/>
                        </w:pPr>
                        <w:r w:rsidRPr="00475C6B">
                          <w:rPr>
                            <w:rtl/>
                          </w:rPr>
                          <w:t xml:space="preserve">رتل راديوي مع </w:t>
                        </w:r>
                        <w:r w:rsidRPr="00475C6B">
                          <w:t>SFN</w:t>
                        </w:r>
                        <w:r w:rsidRPr="00475C6B">
                          <w:rPr>
                            <w:rtl/>
                          </w:rPr>
                          <w:t xml:space="preserve"> (مقاس </w:t>
                        </w:r>
                        <w:r w:rsidRPr="00475C6B">
                          <w:t>2</w:t>
                        </w:r>
                        <w:r w:rsidRPr="00475C6B">
                          <w:rPr>
                            <w:rtl/>
                          </w:rPr>
                          <w:t xml:space="preserve">) </w:t>
                        </w:r>
                        <w:r w:rsidRPr="00475C6B">
                          <w:t>=</w:t>
                        </w:r>
                        <w:r w:rsidRPr="00475C6B">
                          <w:rPr>
                            <w:rtl/>
                          </w:rPr>
                          <w:t xml:space="preserve"> </w:t>
                        </w:r>
                        <w:r w:rsidRPr="00475C6B">
                          <w:t>0</w:t>
                        </w:r>
                      </w:p>
                    </w:txbxContent>
                  </v:textbox>
                </v:shape>
                <v:shape id="Text Box 567" o:spid="_x0000_s1452" type="#_x0000_t202" style="position:absolute;left:38987;top:13213;width:25620;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c5scA&#10;AADcAAAADwAAAGRycy9kb3ducmV2LnhtbESPQUvDQBSE74X+h+UVvLWbCtYSuy2lKnhQW9sKentm&#10;n0kw+zbsvqbx37uC4HGYmW+Yxap3jeooxNqzgekkA0VceFtzaeB4uB/PQUVBtth4JgPfFGG1HA4W&#10;mFt/5hfq9lKqBOGYo4FKpM21jkVFDuPEt8TJ+/TBoSQZSm0DnhPcNfoyy2baYc1pocKWNhUVX/uT&#10;M9C8xfD4kcl7d1s+yW6rT69302djLkb9+gaUUC//4b/2gzVwNbu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YHObHAAAA3AAAAA8AAAAAAAAAAAAAAAAAmAIAAGRy&#10;cy9kb3ducmV2LnhtbFBLBQYAAAAABAAEAPUAAACMAwAAAAA=&#10;" filled="f" stroked="f" strokeweight=".5pt">
                  <v:textbox inset="0,0,0,0">
                    <w:txbxContent>
                      <w:p w:rsidR="009675B8" w:rsidRPr="00475C6B" w:rsidRDefault="009675B8" w:rsidP="008E1A0B">
                        <w:pPr>
                          <w:pStyle w:val="FigTx"/>
                        </w:pPr>
                        <w:r w:rsidRPr="00475C6B">
                          <w:rPr>
                            <w:rtl/>
                          </w:rPr>
                          <w:t xml:space="preserve">رتل راديوي مع </w:t>
                        </w:r>
                        <w:r w:rsidRPr="00475C6B">
                          <w:t>SFN</w:t>
                        </w:r>
                        <w:r w:rsidRPr="00475C6B">
                          <w:rPr>
                            <w:rtl/>
                          </w:rPr>
                          <w:t xml:space="preserve"> (مقاس </w:t>
                        </w:r>
                        <w:r w:rsidRPr="00475C6B">
                          <w:t>2</w:t>
                        </w:r>
                        <w:r w:rsidRPr="00475C6B">
                          <w:rPr>
                            <w:rtl/>
                          </w:rPr>
                          <w:t xml:space="preserve">) </w:t>
                        </w:r>
                        <w:r w:rsidRPr="00475C6B">
                          <w:t>=</w:t>
                        </w:r>
                        <w:r w:rsidRPr="00475C6B">
                          <w:rPr>
                            <w:rtl/>
                          </w:rPr>
                          <w:t xml:space="preserve"> </w:t>
                        </w:r>
                        <w:r w:rsidRPr="00475C6B">
                          <w:t>1</w:t>
                        </w:r>
                      </w:p>
                    </w:txbxContent>
                  </v:textbox>
                </v:shape>
                <v:shape id="Text Box 568" o:spid="_x0000_s1453" type="#_x0000_t202" style="position:absolute;top:4220;width:11652;height:3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IlMMA&#10;AADcAAAADwAAAGRycy9kb3ducmV2LnhtbERPTUvDQBC9F/wPywje2k0Ei8Rug1gFD1rbqqC3MTsm&#10;odnZsDtN03/vHoQeH+97UY6uUwOF2Ho2kM8yUMSVty3XBj7en6a3oKIgW+w8k4ETRSiXF5MFFtYf&#10;eUvDTmqVQjgWaKAR6QutY9WQwzjzPXHifn1wKAmGWtuAxxTuOn2dZXPtsOXU0GBPDw1V+93BGei+&#10;Ynj5yeR7WNWvsnnTh8/HfG3M1eV4fwdKaJSz+N/9bA3czNPa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eIlMMAAADcAAAADwAAAAAAAAAAAAAAAACYAgAAZHJzL2Rv&#10;d25yZXYueG1sUEsFBgAAAAAEAAQA9QAAAIgDAAAAAA==&#10;" filled="f" stroked="f" strokeweight=".5pt">
                  <v:textbox inset="0,0,0,0">
                    <w:txbxContent>
                      <w:p w:rsidR="009675B8" w:rsidRPr="00475C6B" w:rsidRDefault="009675B8" w:rsidP="00021D9B">
                        <w:pPr>
                          <w:pStyle w:val="FigTx"/>
                          <w:jc w:val="left"/>
                        </w:pPr>
                        <w:r w:rsidRPr="00475C6B">
                          <w:rPr>
                            <w:rtl/>
                          </w:rPr>
                          <w:t>قناة التزامن</w:t>
                        </w:r>
                        <w:r>
                          <w:br/>
                        </w:r>
                        <w:r w:rsidRPr="00475C6B">
                          <w:rPr>
                            <w:rtl/>
                          </w:rPr>
                          <w:t>الثانوية</w:t>
                        </w:r>
                      </w:p>
                    </w:txbxContent>
                  </v:textbox>
                </v:shape>
                <v:shape id="Text Box 569" o:spid="_x0000_s1454" type="#_x0000_t202" style="position:absolute;width:11652;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tD8cA&#10;AADcAAAADwAAAGRycy9kb3ducmV2LnhtbESPQUvDQBSE74X+h+UVvLWbChYbuy2lKnhQW9sKentm&#10;n0kw+zbsvqbx37uC4HGYmW+Yxap3jeooxNqzgekkA0VceFtzaeB4uB9fg4qCbLHxTAa+KcJqORws&#10;MLf+zC/U7aVUCcIxRwOVSJtrHYuKHMaJb4mT9+mDQ0kylNoGPCe4a/Rlls20w5rTQoUtbSoqvvYn&#10;Z6B5i+HxI5P37rZ8kt1Wn17vps/GXIz69Q0ooV7+w3/tB2vgaja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LLQ/HAAAA3AAAAA8AAAAAAAAAAAAAAAAAmAIAAGRy&#10;cy9kb3ducmV2LnhtbFBLBQYAAAAABAAEAPUAAACMAwAAAAA=&#10;" filled="f" stroked="f" strokeweight=".5pt">
                  <v:textbox inset="0,0,0,0">
                    <w:txbxContent>
                      <w:p w:rsidR="009675B8" w:rsidRPr="00475C6B" w:rsidRDefault="009675B8" w:rsidP="00021D9B">
                        <w:pPr>
                          <w:pStyle w:val="FigTx"/>
                          <w:jc w:val="left"/>
                        </w:pPr>
                        <w:r w:rsidRPr="00475C6B">
                          <w:rPr>
                            <w:rtl/>
                          </w:rPr>
                          <w:t>قناة التزامن</w:t>
                        </w:r>
                        <w:r>
                          <w:br/>
                        </w:r>
                        <w:r>
                          <w:rPr>
                            <w:rFonts w:hint="cs"/>
                            <w:rtl/>
                          </w:rPr>
                          <w:t>الأولية</w:t>
                        </w:r>
                      </w:p>
                    </w:txbxContent>
                  </v:textbox>
                </v:shape>
              </v:group>
            </w:pict>
          </mc:Fallback>
        </mc:AlternateContent>
      </w:r>
      <w:r w:rsidR="00021D9B" w:rsidRPr="00DD0780">
        <w:rPr>
          <w:noProof/>
          <w:lang w:eastAsia="zh-CN"/>
        </w:rPr>
        <w:object w:dxaOrig="6488" w:dyaOrig="4582">
          <v:shape id="_x0000_i1086" type="#_x0000_t75" style="width:482.1pt;height:340.4pt" o:ole="">
            <v:imagedata r:id="rId141" o:title=""/>
          </v:shape>
          <o:OLEObject Type="Embed" ProgID="CorelDRAW.Graphic.14" ShapeID="_x0000_i1086" DrawAspect="Content" ObjectID="_1506931786" r:id="rId142"/>
        </w:object>
      </w:r>
    </w:p>
    <w:p w:rsidR="00475C6B" w:rsidRPr="00DD0780" w:rsidRDefault="00475C6B" w:rsidP="00475C6B">
      <w:pPr>
        <w:pStyle w:val="Heading7"/>
        <w:rPr>
          <w:rFonts w:hint="eastAsia"/>
          <w:lang w:bidi="ar-EG"/>
        </w:rPr>
      </w:pPr>
      <w:r w:rsidRPr="00DD0780">
        <w:t>1.3.1.4.6.3.4</w:t>
      </w:r>
      <w:r w:rsidRPr="00DD0780">
        <w:tab/>
      </w:r>
      <w:r w:rsidRPr="00DD0780">
        <w:rPr>
          <w:rtl/>
          <w:lang w:bidi="ar-EG"/>
        </w:rPr>
        <w:t xml:space="preserve">علاقة التوقيت للقناتين </w:t>
      </w:r>
      <w:r w:rsidRPr="00DD0780">
        <w:rPr>
          <w:lang w:bidi="ar-EG"/>
        </w:rPr>
        <w:t>PRACH/AICH</w:t>
      </w:r>
    </w:p>
    <w:p w:rsidR="00475C6B" w:rsidRPr="00DD0780" w:rsidRDefault="00475C6B" w:rsidP="00475C6B">
      <w:pPr>
        <w:rPr>
          <w:rtl/>
        </w:rPr>
      </w:pPr>
      <w:r w:rsidRPr="00DD0780">
        <w:rPr>
          <w:rtl/>
        </w:rPr>
        <w:t xml:space="preserve">تُقسم القناة </w:t>
      </w:r>
      <w:r w:rsidRPr="00DD0780">
        <w:t>AICH</w:t>
      </w:r>
      <w:r w:rsidRPr="00DD0780">
        <w:rPr>
          <w:rtl/>
        </w:rPr>
        <w:t xml:space="preserve"> للوصلة الهابطة إلى فجوات نفاذ للوصلة الهابطة، يساوي طول كل فجوة منها </w:t>
      </w:r>
      <w:r w:rsidRPr="00DD0780">
        <w:t>5 120</w:t>
      </w:r>
      <w:r w:rsidRPr="00DD0780">
        <w:rPr>
          <w:rtl/>
        </w:rPr>
        <w:t xml:space="preserve"> نبضة. ويتم رصف فجوات النفاذ زمنياً للوصلة الهابطة مع القناة الأولية </w:t>
      </w:r>
      <w:r w:rsidRPr="00DD0780">
        <w:t>P-CCPCH</w:t>
      </w:r>
      <w:r w:rsidRPr="00DD0780">
        <w:rPr>
          <w:rtl/>
        </w:rPr>
        <w:t>.</w:t>
      </w:r>
    </w:p>
    <w:p w:rsidR="00475C6B" w:rsidRPr="00DD0780" w:rsidRDefault="00475C6B" w:rsidP="00475C6B">
      <w:pPr>
        <w:rPr>
          <w:rtl/>
        </w:rPr>
      </w:pPr>
      <w:r w:rsidRPr="00DD0780">
        <w:rPr>
          <w:rtl/>
        </w:rPr>
        <w:t xml:space="preserve">وتقسم القناة </w:t>
      </w:r>
      <w:r w:rsidRPr="00DD0780">
        <w:t>PRACH</w:t>
      </w:r>
      <w:r w:rsidRPr="00DD0780">
        <w:rPr>
          <w:rtl/>
        </w:rPr>
        <w:t xml:space="preserve"> للوصلة الصاعدة إلى فجوات نفاذ للوصلة الصاعدة، يساوي طول كل فجوة منها </w:t>
      </w:r>
      <w:r w:rsidRPr="00DD0780">
        <w:t>5 120</w:t>
      </w:r>
      <w:r w:rsidRPr="00DD0780">
        <w:rPr>
          <w:rtl/>
        </w:rPr>
        <w:t xml:space="preserve"> </w:t>
      </w:r>
      <w:r w:rsidRPr="00DD0780">
        <w:rPr>
          <w:rFonts w:hint="cs"/>
          <w:rtl/>
        </w:rPr>
        <w:t xml:space="preserve">نبضة. ويتم بث فجوة نفاذ الوصلة الصاعدة رقم </w:t>
      </w:r>
      <w:r w:rsidRPr="00DD0780">
        <w:t>n</w:t>
      </w:r>
      <w:r w:rsidRPr="00DD0780">
        <w:rPr>
          <w:rtl/>
        </w:rPr>
        <w:t xml:space="preserve"> من تجهيزات المستعمل قبل استقبال فجوة نفاذ الوصلة الهابطة رقم </w:t>
      </w:r>
      <w:r w:rsidRPr="00DD0780">
        <w:rPr>
          <w:i/>
          <w:iCs/>
        </w:rPr>
        <w:t>n</w:t>
      </w:r>
      <w:r w:rsidRPr="00DD0780">
        <w:rPr>
          <w:rtl/>
        </w:rPr>
        <w:t xml:space="preserve"> بمقدار </w:t>
      </w:r>
      <w:r w:rsidRPr="00DD0780">
        <w:sym w:font="Symbol" w:char="F074"/>
      </w:r>
      <w:r w:rsidRPr="00DD0780">
        <w:rPr>
          <w:i/>
          <w:iCs/>
          <w:vertAlign w:val="subscript"/>
        </w:rPr>
        <w:t>p-a</w:t>
      </w:r>
      <w:r w:rsidRPr="00DD0780">
        <w:rPr>
          <w:rtl/>
        </w:rPr>
        <w:t xml:space="preserve"> </w:t>
      </w:r>
      <w:r w:rsidRPr="00DD0780">
        <w:rPr>
          <w:rFonts w:hint="cs"/>
          <w:rtl/>
        </w:rPr>
        <w:t xml:space="preserve">نبضة، حيث </w:t>
      </w:r>
      <w:r w:rsidRPr="00DD0780">
        <w:rPr>
          <w:i/>
          <w:iCs/>
        </w:rPr>
        <w:t>n</w:t>
      </w:r>
      <w:r w:rsidRPr="00DD0780">
        <w:rPr>
          <w:rtl/>
        </w:rPr>
        <w:t xml:space="preserve"> </w:t>
      </w:r>
      <w:r w:rsidRPr="00DD0780">
        <w:rPr>
          <w:rFonts w:hint="cs"/>
          <w:rtl/>
        </w:rPr>
        <w:t xml:space="preserve">= </w:t>
      </w:r>
      <w:r w:rsidRPr="00DD0780">
        <w:t>0</w:t>
      </w:r>
      <w:r w:rsidRPr="00DD0780">
        <w:rPr>
          <w:rtl/>
        </w:rPr>
        <w:t xml:space="preserve">، </w:t>
      </w:r>
      <w:r w:rsidRPr="00DD0780">
        <w:t>1</w:t>
      </w:r>
      <w:r w:rsidRPr="00DD0780">
        <w:rPr>
          <w:rtl/>
        </w:rPr>
        <w:t xml:space="preserve">،...، </w:t>
      </w:r>
      <w:r w:rsidRPr="00DD0780">
        <w:t>14</w:t>
      </w:r>
      <w:r w:rsidRPr="00DD0780">
        <w:rPr>
          <w:rtl/>
        </w:rPr>
        <w:t>.</w:t>
      </w:r>
    </w:p>
    <w:p w:rsidR="00475C6B" w:rsidRPr="00DD0780" w:rsidRDefault="00475C6B" w:rsidP="00475C6B">
      <w:pPr>
        <w:rPr>
          <w:spacing w:val="-4"/>
          <w:rtl/>
        </w:rPr>
      </w:pPr>
      <w:r w:rsidRPr="00DD0780">
        <w:rPr>
          <w:spacing w:val="-4"/>
          <w:rtl/>
        </w:rPr>
        <w:t xml:space="preserve">وقد لا يبدأ إرسال مُبيّنات حيازة الوصلة الهابطة إلا عند بداية فجوة نفاذ الوصلة الهابطة. وعلى نحو مماثل، فقد لا يبدأ إرسال الأجزاء التمهيدية للقناة </w:t>
      </w:r>
      <w:r w:rsidRPr="00DD0780">
        <w:rPr>
          <w:spacing w:val="-4"/>
        </w:rPr>
        <w:t>RACH</w:t>
      </w:r>
      <w:r w:rsidRPr="00DD0780">
        <w:rPr>
          <w:spacing w:val="-4"/>
          <w:rtl/>
        </w:rPr>
        <w:t xml:space="preserve"> للوصلة الصاعدة وأجزاء الرسالة للقناة </w:t>
      </w:r>
      <w:r w:rsidRPr="00DD0780">
        <w:rPr>
          <w:spacing w:val="-4"/>
        </w:rPr>
        <w:t>RACH</w:t>
      </w:r>
      <w:r w:rsidRPr="00DD0780">
        <w:rPr>
          <w:spacing w:val="-4"/>
          <w:rtl/>
        </w:rPr>
        <w:t xml:space="preserve"> إلا عند بداية فجوة نفاذ الوصلة الصاعدة.</w:t>
      </w:r>
    </w:p>
    <w:p w:rsidR="00475C6B" w:rsidRPr="00DD0780" w:rsidRDefault="00475C6B" w:rsidP="00475C6B">
      <w:pPr>
        <w:rPr>
          <w:rtl/>
          <w:lang w:bidi="ar-EG"/>
        </w:rPr>
      </w:pPr>
      <w:r w:rsidRPr="00DD0780">
        <w:rPr>
          <w:rtl/>
        </w:rPr>
        <w:t xml:space="preserve">وترد في الشكل </w:t>
      </w:r>
      <w:r w:rsidRPr="00DD0780">
        <w:t>63</w:t>
      </w:r>
      <w:r w:rsidRPr="00DD0780">
        <w:rPr>
          <w:rtl/>
        </w:rPr>
        <w:t xml:space="preserve"> علاقة التوقيت للقناتين </w:t>
      </w:r>
      <w:r w:rsidRPr="00DD0780">
        <w:t>PRACH/AICH</w:t>
      </w:r>
      <w:r w:rsidRPr="00DD0780">
        <w:rPr>
          <w:rtl/>
        </w:rPr>
        <w:t>.</w:t>
      </w:r>
    </w:p>
    <w:p w:rsidR="00475C6B" w:rsidRPr="00DD0780" w:rsidRDefault="00475C6B" w:rsidP="00475C6B">
      <w:pPr>
        <w:pStyle w:val="FigureNo"/>
        <w:rPr>
          <w:rFonts w:hint="eastAsia"/>
          <w:rtl/>
          <w:lang w:bidi="ar-SA"/>
        </w:rPr>
      </w:pPr>
      <w:r w:rsidRPr="00DD0780">
        <w:rPr>
          <w:rtl/>
        </w:rPr>
        <w:lastRenderedPageBreak/>
        <w:t xml:space="preserve">الشـكل </w:t>
      </w:r>
      <w:r w:rsidRPr="00DD0780">
        <w:t>63</w:t>
      </w:r>
    </w:p>
    <w:p w:rsidR="00475C6B" w:rsidRPr="00DD0780" w:rsidRDefault="00475C6B" w:rsidP="000A7430">
      <w:pPr>
        <w:pStyle w:val="FigureTitle"/>
        <w:rPr>
          <w:rFonts w:hint="eastAsia"/>
          <w:rtl/>
        </w:rPr>
      </w:pPr>
      <w:r w:rsidRPr="00DD0780">
        <w:rPr>
          <w:rtl/>
        </w:rPr>
        <w:t xml:space="preserve">علاقة التوقيت بين القناة </w:t>
      </w:r>
      <w:r w:rsidRPr="00DD0780">
        <w:t>P</w:t>
      </w:r>
      <w:r w:rsidR="000A7430" w:rsidRPr="00DD0780">
        <w:t>R</w:t>
      </w:r>
      <w:r w:rsidRPr="00DD0780">
        <w:t>ACH</w:t>
      </w:r>
      <w:r w:rsidRPr="00DD0780">
        <w:rPr>
          <w:rtl/>
        </w:rPr>
        <w:t xml:space="preserve"> والقناة </w:t>
      </w:r>
      <w:r w:rsidRPr="00DD0780">
        <w:t>AICH</w:t>
      </w:r>
      <w:r w:rsidRPr="00DD0780">
        <w:rPr>
          <w:rtl/>
        </w:rPr>
        <w:t xml:space="preserve"> كما تبدو عند تجهيزات المستعمل</w:t>
      </w:r>
    </w:p>
    <w:p w:rsidR="00475C6B" w:rsidRPr="00DD0780" w:rsidRDefault="004B1095" w:rsidP="004B1095">
      <w:pPr>
        <w:pStyle w:val="Figure"/>
        <w:rPr>
          <w:rtl/>
          <w:lang w:bidi="ar-EG"/>
        </w:rPr>
      </w:pPr>
      <w:r>
        <w:rPr>
          <w:noProof/>
          <w:lang w:eastAsia="zh-CN"/>
        </w:rPr>
        <mc:AlternateContent>
          <mc:Choice Requires="wpg">
            <w:drawing>
              <wp:anchor distT="0" distB="0" distL="114300" distR="114300" simplePos="0" relativeHeight="252321280" behindDoc="0" locked="0" layoutInCell="1" allowOverlap="1">
                <wp:simplePos x="0" y="0"/>
                <wp:positionH relativeFrom="column">
                  <wp:posOffset>113923</wp:posOffset>
                </wp:positionH>
                <wp:positionV relativeFrom="paragraph">
                  <wp:posOffset>69389</wp:posOffset>
                </wp:positionV>
                <wp:extent cx="5790963" cy="1697963"/>
                <wp:effectExtent l="0" t="0" r="635" b="0"/>
                <wp:wrapNone/>
                <wp:docPr id="795" name="Group 795"/>
                <wp:cNvGraphicFramePr/>
                <a:graphic xmlns:a="http://schemas.openxmlformats.org/drawingml/2006/main">
                  <a:graphicData uri="http://schemas.microsoft.com/office/word/2010/wordprocessingGroup">
                    <wpg:wgp>
                      <wpg:cNvGrpSpPr/>
                      <wpg:grpSpPr>
                        <a:xfrm>
                          <a:off x="0" y="0"/>
                          <a:ext cx="5790963" cy="1697963"/>
                          <a:chOff x="0" y="0"/>
                          <a:chExt cx="5790963" cy="1697963"/>
                        </a:xfrm>
                      </wpg:grpSpPr>
                      <wps:wsp>
                        <wps:cNvPr id="571" name="Text Box 571"/>
                        <wps:cNvSpPr txBox="1"/>
                        <wps:spPr>
                          <a:xfrm>
                            <a:off x="4441372" y="140677"/>
                            <a:ext cx="339201"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A4301B" w:rsidRDefault="009675B8" w:rsidP="00A4301B">
                              <w:pPr>
                                <w:pStyle w:val="FigTx"/>
                                <w:rPr>
                                  <w:spacing w:val="-6"/>
                                  <w:sz w:val="16"/>
                                  <w:szCs w:val="22"/>
                                </w:rPr>
                              </w:pPr>
                              <w:r w:rsidRPr="00A4301B">
                                <w:rPr>
                                  <w:rFonts w:hint="cs"/>
                                  <w:spacing w:val="-6"/>
                                  <w:sz w:val="16"/>
                                  <w:szCs w:val="22"/>
                                  <w:rtl/>
                                </w:rPr>
                                <w:t>مبين</w:t>
                              </w:r>
                              <w:r>
                                <w:rPr>
                                  <w:spacing w:val="-6"/>
                                  <w:sz w:val="16"/>
                                  <w:szCs w:val="22"/>
                                </w:rPr>
                                <w:br/>
                              </w:r>
                              <w:r w:rsidRPr="00A4301B">
                                <w:rPr>
                                  <w:rFonts w:hint="cs"/>
                                  <w:spacing w:val="-6"/>
                                  <w:sz w:val="16"/>
                                  <w:szCs w:val="22"/>
                                  <w:rtl/>
                                </w:rPr>
                                <w:t>النفاذ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2" name="Text Box 572"/>
                        <wps:cNvSpPr txBox="1"/>
                        <wps:spPr>
                          <a:xfrm>
                            <a:off x="1200778" y="0"/>
                            <a:ext cx="925188" cy="205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A4301B" w:rsidRDefault="009675B8" w:rsidP="00A4301B">
                              <w:pPr>
                                <w:pStyle w:val="FigTx"/>
                                <w:rPr>
                                  <w:spacing w:val="-6"/>
                                  <w:sz w:val="16"/>
                                  <w:szCs w:val="22"/>
                                </w:rPr>
                              </w:pPr>
                              <w:r w:rsidRPr="00A4301B">
                                <w:rPr>
                                  <w:rFonts w:hint="cs"/>
                                  <w:spacing w:val="-6"/>
                                  <w:sz w:val="16"/>
                                  <w:szCs w:val="22"/>
                                  <w:rtl/>
                                </w:rPr>
                                <w:t>رتل راديوي واحد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 name="Text Box 573"/>
                        <wps:cNvSpPr txBox="1"/>
                        <wps:spPr>
                          <a:xfrm>
                            <a:off x="0" y="326572"/>
                            <a:ext cx="855408" cy="57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A4301B" w:rsidRDefault="009675B8" w:rsidP="00A4301B">
                              <w:pPr>
                                <w:pStyle w:val="FigTx"/>
                                <w:spacing w:line="168" w:lineRule="auto"/>
                                <w:rPr>
                                  <w:spacing w:val="-6"/>
                                  <w:sz w:val="16"/>
                                  <w:szCs w:val="22"/>
                                </w:rPr>
                              </w:pPr>
                              <w:r w:rsidRPr="00A4301B">
                                <w:rPr>
                                  <w:spacing w:val="-6"/>
                                  <w:sz w:val="16"/>
                                  <w:szCs w:val="22"/>
                                  <w:rtl/>
                                </w:rPr>
                                <w:t xml:space="preserve">فجوات النفاذ </w:t>
                              </w:r>
                              <w:r w:rsidRPr="00A4301B">
                                <w:rPr>
                                  <w:spacing w:val="-6"/>
                                  <w:sz w:val="16"/>
                                  <w:szCs w:val="22"/>
                                </w:rPr>
                                <w:t>RX</w:t>
                              </w:r>
                              <w:r>
                                <w:rPr>
                                  <w:spacing w:val="-6"/>
                                  <w:sz w:val="16"/>
                                  <w:szCs w:val="22"/>
                                </w:rPr>
                                <w:br/>
                              </w:r>
                              <w:r w:rsidRPr="00A4301B">
                                <w:rPr>
                                  <w:rFonts w:hint="cs"/>
                                  <w:spacing w:val="-6"/>
                                  <w:sz w:val="16"/>
                                  <w:szCs w:val="22"/>
                                  <w:rtl/>
                                </w:rPr>
                                <w:t xml:space="preserve">إلى القناة </w:t>
                              </w:r>
                              <w:r w:rsidRPr="00A4301B">
                                <w:rPr>
                                  <w:spacing w:val="-6"/>
                                  <w:sz w:val="16"/>
                                  <w:szCs w:val="22"/>
                                </w:rPr>
                                <w:t>AICH</w:t>
                              </w:r>
                              <w:r w:rsidRPr="00A4301B">
                                <w:rPr>
                                  <w:spacing w:val="-6"/>
                                  <w:sz w:val="16"/>
                                  <w:szCs w:val="22"/>
                                  <w:rtl/>
                                </w:rPr>
                                <w:t xml:space="preserve"> </w:t>
                              </w:r>
                              <w:r w:rsidRPr="00A4301B">
                                <w:rPr>
                                  <w:rFonts w:hint="cs"/>
                                  <w:spacing w:val="-6"/>
                                  <w:sz w:val="16"/>
                                  <w:szCs w:val="22"/>
                                  <w:rtl/>
                                </w:rPr>
                                <w:t>عند تجهيزات المستعمل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4" name="Text Box 574"/>
                        <wps:cNvSpPr txBox="1"/>
                        <wps:spPr>
                          <a:xfrm>
                            <a:off x="65314" y="1200778"/>
                            <a:ext cx="789940" cy="49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A014F7" w:rsidRDefault="009675B8" w:rsidP="00A4301B">
                              <w:pPr>
                                <w:pStyle w:val="FigTx"/>
                                <w:spacing w:line="168" w:lineRule="auto"/>
                              </w:pPr>
                              <w:r w:rsidRPr="00A4301B">
                                <w:rPr>
                                  <w:spacing w:val="-6"/>
                                  <w:sz w:val="16"/>
                                  <w:szCs w:val="22"/>
                                  <w:rtl/>
                                </w:rPr>
                                <w:t xml:space="preserve">فجوات النفاذ </w:t>
                              </w:r>
                              <w:r w:rsidRPr="00A4301B">
                                <w:rPr>
                                  <w:spacing w:val="-6"/>
                                  <w:sz w:val="16"/>
                                  <w:szCs w:val="22"/>
                                </w:rPr>
                                <w:t>TX</w:t>
                              </w:r>
                              <w:r w:rsidRPr="00A4301B">
                                <w:rPr>
                                  <w:spacing w:val="-6"/>
                                  <w:sz w:val="16"/>
                                  <w:szCs w:val="22"/>
                                  <w:rtl/>
                                </w:rPr>
                                <w:t xml:space="preserve"> إلى القناة </w:t>
                              </w:r>
                              <w:r w:rsidRPr="00A4301B">
                                <w:rPr>
                                  <w:spacing w:val="-6"/>
                                  <w:sz w:val="16"/>
                                  <w:szCs w:val="22"/>
                                </w:rPr>
                                <w:t>PRACH</w:t>
                              </w:r>
                              <w:r w:rsidRPr="00A4301B">
                                <w:rPr>
                                  <w:spacing w:val="-6"/>
                                  <w:sz w:val="16"/>
                                  <w:szCs w:val="22"/>
                                  <w:rtl/>
                                </w:rPr>
                                <w:t xml:space="preserve"> </w:t>
                              </w:r>
                              <w:r w:rsidRPr="00A4301B">
                                <w:rPr>
                                  <w:rFonts w:hint="cs"/>
                                  <w:spacing w:val="-6"/>
                                  <w:sz w:val="16"/>
                                  <w:szCs w:val="22"/>
                                  <w:rtl/>
                                </w:rPr>
                                <w:t>عند تجهيزات المستعمل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5" name="Text Box 575"/>
                        <wps:cNvSpPr txBox="1"/>
                        <wps:spPr>
                          <a:xfrm>
                            <a:off x="5109587" y="1210827"/>
                            <a:ext cx="681376"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A4301B" w:rsidRDefault="009675B8" w:rsidP="00A4301B">
                              <w:pPr>
                                <w:pStyle w:val="FigTx"/>
                                <w:rPr>
                                  <w:spacing w:val="-6"/>
                                  <w:sz w:val="16"/>
                                  <w:szCs w:val="22"/>
                                </w:rPr>
                              </w:pPr>
                              <w:r w:rsidRPr="00A4301B">
                                <w:rPr>
                                  <w:rFonts w:hint="cs"/>
                                  <w:spacing w:val="-6"/>
                                  <w:sz w:val="16"/>
                                  <w:szCs w:val="22"/>
                                  <w:rtl/>
                                </w:rPr>
                                <w:t>جزء الرسالة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6" name="Text Box 576"/>
                        <wps:cNvSpPr txBox="1"/>
                        <wps:spPr>
                          <a:xfrm>
                            <a:off x="3099917" y="1120392"/>
                            <a:ext cx="327800" cy="3768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A4301B" w:rsidRDefault="009675B8" w:rsidP="00A4301B">
                              <w:pPr>
                                <w:pStyle w:val="FigTx"/>
                                <w:rPr>
                                  <w:spacing w:val="-6"/>
                                  <w:sz w:val="16"/>
                                  <w:szCs w:val="22"/>
                                </w:rPr>
                              </w:pPr>
                              <w:r w:rsidRPr="00A4301B">
                                <w:rPr>
                                  <w:rFonts w:hint="cs"/>
                                  <w:spacing w:val="-6"/>
                                  <w:sz w:val="16"/>
                                  <w:szCs w:val="22"/>
                                  <w:rtl/>
                                </w:rPr>
                                <w:t>الجزء التمهيدي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7" name="Text Box 577"/>
                        <wps:cNvSpPr txBox="1"/>
                        <wps:spPr>
                          <a:xfrm>
                            <a:off x="1070150" y="1120392"/>
                            <a:ext cx="34544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A4301B" w:rsidRDefault="009675B8" w:rsidP="00A4301B">
                              <w:pPr>
                                <w:pStyle w:val="FigTx"/>
                                <w:rPr>
                                  <w:i/>
                                  <w:iCs/>
                                  <w:spacing w:val="-6"/>
                                  <w:sz w:val="16"/>
                                  <w:szCs w:val="22"/>
                                </w:rPr>
                              </w:pPr>
                              <w:r w:rsidRPr="00A4301B">
                                <w:rPr>
                                  <w:rFonts w:hint="cs"/>
                                  <w:spacing w:val="-6"/>
                                  <w:sz w:val="16"/>
                                  <w:szCs w:val="22"/>
                                  <w:rtl/>
                                </w:rPr>
                                <w:t>الجزء التمهيدي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5" o:spid="_x0000_s1455" style="position:absolute;left:0;text-align:left;margin-left:8.95pt;margin-top:5.45pt;width:456pt;height:133.7pt;z-index:252321280" coordsize="57909,16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0NgQAAKodAAAOAAAAZHJzL2Uyb0RvYy54bWzsWdtu4zYQfS/QfyD43lj3ixFlkWaboECw&#10;GzQp9pmhKVuoRKokHTv9+g5HFyd2gMIptnAKvdgUObzMmTkzI+r807apyZPQplKyoP6ZR4mQXC0q&#10;uSzo7w/XP2WUGMvkgtVKioI+C0M/Xfz4w/mmnYtArVS9EJrAItLMN21BV9a289nM8JVomDlTrZAw&#10;WCrdMAuPejlbaLaB1Zt6FnheMtsovWi14sIY6P3cDdILXL8sBbdfy9IIS+qCwtks/mr8fXS/s4tz&#10;Nl9q1q4q3h+DveMUDaskbDou9ZlZRta6OliqqbhWRpX2jKtmpsqy4gJ1AG18b0+bG63WLeqynG+W&#10;7QgTQLuH07uX5V+e7jSpFgVN85gSyRowEu5LXAfAs2mXc5C60e19e6f7jmX35DTelrpx/6AL2SKw&#10;zyOwYmsJh844zb08CSnhMOYneeoeEHq+AvsczOOrX/5h5mzYeObONx5n04IbmR1S5t8hdb9irUAD&#10;GIdBj1Sc+gNSD07Dn9WWuD7EBgUdUsRuYQDUHfoNdL4BWBRFfpgGlDhoIi9J0w6ZAbswzME1Ouii&#10;MMkydNpRfzZvtbE3QjXENQqqwefRFdnTrbFwJhAdRNz2Ul1XdY3g15JsCpqEsYcTxhGYUUsnK5BB&#10;/TIO204HbNnnWjiZWv4mSvAgtL3rQO6Kq1qTJwasY5wLaREFXBeknVQJhzhmYi+/O9Uxkzs9hp2V&#10;tOPkppJKo/Z7x178MRy57OQByBd6u6bdPm6ROmGGNnN9j2rxDLbXqos0puXXFZjllhl7xzSEFghC&#10;EC7tV/gpawXwq75FyUrpv97qd/LgxzBKyQZCVUHNn2umBSX1rxI83MW1oaGHxuPQkOvmSoEdwIXg&#10;NNiECdrWQ7PUqvkGUfTS7QJDTHLYq6B2aF7ZLmBCFObi8hKFIHq1zN7K+5a7pZ1ZnJM9bL8x3fae&#10;aMGFv6iBQ2y+55CdrJsp1eXaqrJCb92h2CMOfHZR6D8hNtCwC4EviB0MBIYIcAyxfchPaQr57zAe&#10;5kHsZzDiwmHgxXmOe0ycHmnZBaQ9Sr6OJN+d09lg94nTH5rTUHYccBqrDxdTjuQ0hEegbBgkMWRs&#10;zKFDms7iOPJ6SsepF4RTmsbi4aQonU+U/l+k6egNSkeDbY+kdBKHPqznqu8+Yb/idZrleQS0d6k6&#10;ylM/w5eiKVWfEq9zjLW7wnEqv92L4Acsv8cbiBfld38JcXSqjn0vj+HFrGO272XB3ot1ksF7d9IX&#10;4aHv+1MRfnIZOx9vT6Yi/EMX4cCzgyI8eWfGDr08z/2e2ZC04YLsdS0eBmnm9TkbKA48d+NTzj6p&#10;nI02m3L2h78yAx4eMHu8Dj2yFve91PPhNhpz9pvMjuJoqMbDJAm7TxQTs0+K2ePlypSzv0/Oxm9e&#10;8EEQc1r/8dJ9cXz5jJfnu0+sF38DAAD//wMAUEsDBBQABgAIAAAAIQBDZWtD3gAAAAkBAAAPAAAA&#10;ZHJzL2Rvd25yZXYueG1sTE/BSsNAFLwL/sPyBG92kxRtk2ZTSlFPRbAVpLfX7GsSmt0N2W2S/r3P&#10;k57mDTPMm8nXk2nFQL1vnFUQzyIQZEunG1sp+Dq8PS1B+IBWY+ssKbiRh3Vxf5djpt1oP2nYh0pw&#10;iPUZKqhD6DIpfVmTQT9zHVnWzq43GJj2ldQ9jhxuWplE0Ys02Fj+UGNH25rKy/5qFLyPOG7m8euw&#10;u5y3t+Ph+eN7F5NSjw/TZgUi0BT+zPBbn6tDwZ1O7mq1Fy3zRcpOxoiR9TRJ+TgpSBbLOcgil/8X&#10;FD8AAAD//wMAUEsBAi0AFAAGAAgAAAAhALaDOJL+AAAA4QEAABMAAAAAAAAAAAAAAAAAAAAAAFtD&#10;b250ZW50X1R5cGVzXS54bWxQSwECLQAUAAYACAAAACEAOP0h/9YAAACUAQAACwAAAAAAAAAAAAAA&#10;AAAvAQAAX3JlbHMvLnJlbHNQSwECLQAUAAYACAAAACEAVd8P9DYEAACqHQAADgAAAAAAAAAAAAAA&#10;AAAuAgAAZHJzL2Uyb0RvYy54bWxQSwECLQAUAAYACAAAACEAQ2VrQ94AAAAJAQAADwAAAAAAAAAA&#10;AAAAAACQBgAAZHJzL2Rvd25yZXYueG1sUEsFBgAAAAAEAAQA8wAAAJsHAAAAAA==&#10;">
                <v:shape id="Text Box 571" o:spid="_x0000_s1456" type="#_x0000_t202" style="position:absolute;left:44413;top:1406;width:3392;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31McA&#10;AADcAAAADwAAAGRycy9kb3ducmV2LnhtbESPS2vDMBCE74X+B7GF3hrZhT5wooTQJtBDX3kUmtvG&#10;2tim1spIG8f991Wh0OMwM98wk9ngWtVTiI1nA/koA0VcettwZWC7WV7dg4qCbLH1TAa+KcJsen42&#10;wcL6E6+oX0ulEoRjgQZqka7QOpY1OYwj3xEn7+CDQ0kyVNoGPCW4a/V1lt1qhw2nhRo7eqip/Fof&#10;nYH2M4bnfSa7/rF6kfc3ffxY5K/GXF4M8zEooUH+w3/tJ2vg5i6H3zPpCO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kt9THAAAA3AAAAA8AAAAAAAAAAAAAAAAAmAIAAGRy&#10;cy9kb3ducmV2LnhtbFBLBQYAAAAABAAEAPUAAACMAwAAAAA=&#10;" filled="f" stroked="f" strokeweight=".5pt">
                  <v:textbox inset="0,0,0,0">
                    <w:txbxContent>
                      <w:p w:rsidR="009675B8" w:rsidRPr="00A4301B" w:rsidRDefault="009675B8" w:rsidP="00A4301B">
                        <w:pPr>
                          <w:pStyle w:val="FigTx"/>
                          <w:rPr>
                            <w:spacing w:val="-6"/>
                            <w:sz w:val="16"/>
                            <w:szCs w:val="22"/>
                          </w:rPr>
                        </w:pPr>
                        <w:r w:rsidRPr="00A4301B">
                          <w:rPr>
                            <w:rFonts w:hint="cs"/>
                            <w:spacing w:val="-6"/>
                            <w:sz w:val="16"/>
                            <w:szCs w:val="22"/>
                            <w:rtl/>
                          </w:rPr>
                          <w:t>مبين</w:t>
                        </w:r>
                        <w:r>
                          <w:rPr>
                            <w:spacing w:val="-6"/>
                            <w:sz w:val="16"/>
                            <w:szCs w:val="22"/>
                          </w:rPr>
                          <w:br/>
                        </w:r>
                        <w:r w:rsidRPr="00A4301B">
                          <w:rPr>
                            <w:rFonts w:hint="cs"/>
                            <w:spacing w:val="-6"/>
                            <w:sz w:val="16"/>
                            <w:szCs w:val="22"/>
                            <w:rtl/>
                          </w:rPr>
                          <w:t>النفاذ</w:t>
                        </w:r>
                      </w:p>
                    </w:txbxContent>
                  </v:textbox>
                </v:shape>
                <v:shape id="Text Box 572" o:spid="_x0000_s1457" type="#_x0000_t202" style="position:absolute;left:12007;width:9252;height:2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po8cA&#10;AADcAAAADwAAAGRycy9kb3ducmV2LnhtbESPQUvDQBSE74X+h+UJvbWbFqoldlukKnhQW9sKentm&#10;n0kw+zbsvqbx37uC4HGYmW+Y5bp3jeooxNqzgekkA0VceFtzaeB4uB8vQEVBtth4JgPfFGG9Gg6W&#10;mFt/5hfq9lKqBOGYo4FKpM21jkVFDuPEt8TJ+/TBoSQZSm0DnhPcNXqWZZfaYc1pocKWNhUVX/uT&#10;M9C8xfD4kcl7d1s+yW6rT69302djRhf9zTUooV7+w3/tB2tgfjW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KaPHAAAA3AAAAA8AAAAAAAAAAAAAAAAAmAIAAGRy&#10;cy9kb3ducmV2LnhtbFBLBQYAAAAABAAEAPUAAACMAwAAAAA=&#10;" filled="f" stroked="f" strokeweight=".5pt">
                  <v:textbox inset="0,0,0,0">
                    <w:txbxContent>
                      <w:p w:rsidR="009675B8" w:rsidRPr="00A4301B" w:rsidRDefault="009675B8" w:rsidP="00A4301B">
                        <w:pPr>
                          <w:pStyle w:val="FigTx"/>
                          <w:rPr>
                            <w:spacing w:val="-6"/>
                            <w:sz w:val="16"/>
                            <w:szCs w:val="22"/>
                          </w:rPr>
                        </w:pPr>
                        <w:r w:rsidRPr="00A4301B">
                          <w:rPr>
                            <w:rFonts w:hint="cs"/>
                            <w:spacing w:val="-6"/>
                            <w:sz w:val="16"/>
                            <w:szCs w:val="22"/>
                            <w:rtl/>
                          </w:rPr>
                          <w:t>رتل راديوي واحد</w:t>
                        </w:r>
                      </w:p>
                    </w:txbxContent>
                  </v:textbox>
                </v:shape>
                <v:shape id="Text Box 573" o:spid="_x0000_s1458" type="#_x0000_t202" style="position:absolute;top:3265;width:8554;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MOMYA&#10;AADcAAAADwAAAGRycy9kb3ducmV2LnhtbESPX0vDQBDE3wt+h2OFvtlLFbXEXouoBR+09i/o25pb&#10;k2BuL9xt0/jtPUHo4zAzv2Gm8941qqMQa88GxqMMFHHhbc2lgd12cTEBFQXZYuOZDPxQhPnsbDDF&#10;3Pojr6nbSKkShGOOBiqRNtc6FhU5jCPfEifvyweHkmQotQ14THDX6Mssu9EOa04LFbb0UFHxvTk4&#10;A817DC+fmXx0j+WrrN70Yf80XhozPO/v70AJ9XIK/7efrYHr2y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MOMYAAADcAAAADwAAAAAAAAAAAAAAAACYAgAAZHJz&#10;L2Rvd25yZXYueG1sUEsFBgAAAAAEAAQA9QAAAIsDAAAAAA==&#10;" filled="f" stroked="f" strokeweight=".5pt">
                  <v:textbox inset="0,0,0,0">
                    <w:txbxContent>
                      <w:p w:rsidR="009675B8" w:rsidRPr="00A4301B" w:rsidRDefault="009675B8" w:rsidP="00A4301B">
                        <w:pPr>
                          <w:pStyle w:val="FigTx"/>
                          <w:spacing w:line="168" w:lineRule="auto"/>
                          <w:rPr>
                            <w:spacing w:val="-6"/>
                            <w:sz w:val="16"/>
                            <w:szCs w:val="22"/>
                          </w:rPr>
                        </w:pPr>
                        <w:r w:rsidRPr="00A4301B">
                          <w:rPr>
                            <w:spacing w:val="-6"/>
                            <w:sz w:val="16"/>
                            <w:szCs w:val="22"/>
                            <w:rtl/>
                          </w:rPr>
                          <w:t xml:space="preserve">فجوات النفاذ </w:t>
                        </w:r>
                        <w:r w:rsidRPr="00A4301B">
                          <w:rPr>
                            <w:spacing w:val="-6"/>
                            <w:sz w:val="16"/>
                            <w:szCs w:val="22"/>
                          </w:rPr>
                          <w:t>RX</w:t>
                        </w:r>
                        <w:r>
                          <w:rPr>
                            <w:spacing w:val="-6"/>
                            <w:sz w:val="16"/>
                            <w:szCs w:val="22"/>
                          </w:rPr>
                          <w:br/>
                        </w:r>
                        <w:r w:rsidRPr="00A4301B">
                          <w:rPr>
                            <w:rFonts w:hint="cs"/>
                            <w:spacing w:val="-6"/>
                            <w:sz w:val="16"/>
                            <w:szCs w:val="22"/>
                            <w:rtl/>
                          </w:rPr>
                          <w:t xml:space="preserve">إلى القناة </w:t>
                        </w:r>
                        <w:r w:rsidRPr="00A4301B">
                          <w:rPr>
                            <w:spacing w:val="-6"/>
                            <w:sz w:val="16"/>
                            <w:szCs w:val="22"/>
                          </w:rPr>
                          <w:t>AICH</w:t>
                        </w:r>
                        <w:r w:rsidRPr="00A4301B">
                          <w:rPr>
                            <w:spacing w:val="-6"/>
                            <w:sz w:val="16"/>
                            <w:szCs w:val="22"/>
                            <w:rtl/>
                          </w:rPr>
                          <w:t xml:space="preserve"> </w:t>
                        </w:r>
                        <w:r w:rsidRPr="00A4301B">
                          <w:rPr>
                            <w:rFonts w:hint="cs"/>
                            <w:spacing w:val="-6"/>
                            <w:sz w:val="16"/>
                            <w:szCs w:val="22"/>
                            <w:rtl/>
                          </w:rPr>
                          <w:t>عند تجهيزات المستعمل</w:t>
                        </w:r>
                      </w:p>
                    </w:txbxContent>
                  </v:textbox>
                </v:shape>
                <v:shape id="Text Box 574" o:spid="_x0000_s1459" type="#_x0000_t202" style="position:absolute;left:653;top:12007;width:7899;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UTMYA&#10;AADcAAAADwAAAGRycy9kb3ducmV2LnhtbESPS0sDQRCE7wH/w9BCbmY24iOsmQRRAx405gl6a3fa&#10;3cWdnmWms1n/vSMIORZV9RU1nfeuUR2FWHs2MB5loIgLb2suDey2i4sJqCjIFhvPZOCHIsxnZ4Mp&#10;5tYfeU3dRkqVIBxzNFCJtLnWsajIYRz5ljh5Xz44lCRDqW3AY4K7Rl9m2Y12WHNaqLClh4qK783B&#10;GWjeY3j5zOSjeyxfZfWmD/un8dKY4Xl/fwdKqJdT+L/9bA1c317B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UTMYAAADcAAAADwAAAAAAAAAAAAAAAACYAgAAZHJz&#10;L2Rvd25yZXYueG1sUEsFBgAAAAAEAAQA9QAAAIsDAAAAAA==&#10;" filled="f" stroked="f" strokeweight=".5pt">
                  <v:textbox inset="0,0,0,0">
                    <w:txbxContent>
                      <w:p w:rsidR="009675B8" w:rsidRPr="00A014F7" w:rsidRDefault="009675B8" w:rsidP="00A4301B">
                        <w:pPr>
                          <w:pStyle w:val="FigTx"/>
                          <w:spacing w:line="168" w:lineRule="auto"/>
                        </w:pPr>
                        <w:r w:rsidRPr="00A4301B">
                          <w:rPr>
                            <w:spacing w:val="-6"/>
                            <w:sz w:val="16"/>
                            <w:szCs w:val="22"/>
                            <w:rtl/>
                          </w:rPr>
                          <w:t xml:space="preserve">فجوات النفاذ </w:t>
                        </w:r>
                        <w:r w:rsidRPr="00A4301B">
                          <w:rPr>
                            <w:spacing w:val="-6"/>
                            <w:sz w:val="16"/>
                            <w:szCs w:val="22"/>
                          </w:rPr>
                          <w:t>TX</w:t>
                        </w:r>
                        <w:r w:rsidRPr="00A4301B">
                          <w:rPr>
                            <w:spacing w:val="-6"/>
                            <w:sz w:val="16"/>
                            <w:szCs w:val="22"/>
                            <w:rtl/>
                          </w:rPr>
                          <w:t xml:space="preserve"> إلى القناة </w:t>
                        </w:r>
                        <w:r w:rsidRPr="00A4301B">
                          <w:rPr>
                            <w:spacing w:val="-6"/>
                            <w:sz w:val="16"/>
                            <w:szCs w:val="22"/>
                          </w:rPr>
                          <w:t>PRACH</w:t>
                        </w:r>
                        <w:r w:rsidRPr="00A4301B">
                          <w:rPr>
                            <w:spacing w:val="-6"/>
                            <w:sz w:val="16"/>
                            <w:szCs w:val="22"/>
                            <w:rtl/>
                          </w:rPr>
                          <w:t xml:space="preserve"> </w:t>
                        </w:r>
                        <w:r w:rsidRPr="00A4301B">
                          <w:rPr>
                            <w:rFonts w:hint="cs"/>
                            <w:spacing w:val="-6"/>
                            <w:sz w:val="16"/>
                            <w:szCs w:val="22"/>
                            <w:rtl/>
                          </w:rPr>
                          <w:t>عند تجهيزات المستعمل</w:t>
                        </w:r>
                      </w:p>
                    </w:txbxContent>
                  </v:textbox>
                </v:shape>
                <v:shape id="Text Box 575" o:spid="_x0000_s1460" type="#_x0000_t202" style="position:absolute;left:51095;top:12108;width:681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18cA&#10;AADcAAAADwAAAGRycy9kb3ducmV2LnhtbESPQUvDQBSE74X+h+UJvbWbCtUSuy1SLXhQW9sKentm&#10;n0kw+zbsvqbx37uC4HGYmW+Yxap3jeooxNqzgekkA0VceFtzaeB42IznoKIgW2w8k4FvirBaDgcL&#10;zK0/8wt1eylVgnDM0UAl0uZax6Iih3HiW+LkffrgUJIMpbYBzwnuGn2ZZVfaYc1pocKW1hUVX/uT&#10;M9C8xfD4kcl7d1c+yW6rT6/302djRhf97Q0ooV7+w3/tB2tgdj2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fsdfHAAAA3AAAAA8AAAAAAAAAAAAAAAAAmAIAAGRy&#10;cy9kb3ducmV2LnhtbFBLBQYAAAAABAAEAPUAAACMAwAAAAA=&#10;" filled="f" stroked="f" strokeweight=".5pt">
                  <v:textbox inset="0,0,0,0">
                    <w:txbxContent>
                      <w:p w:rsidR="009675B8" w:rsidRPr="00A4301B" w:rsidRDefault="009675B8" w:rsidP="00A4301B">
                        <w:pPr>
                          <w:pStyle w:val="FigTx"/>
                          <w:rPr>
                            <w:spacing w:val="-6"/>
                            <w:sz w:val="16"/>
                            <w:szCs w:val="22"/>
                          </w:rPr>
                        </w:pPr>
                        <w:r w:rsidRPr="00A4301B">
                          <w:rPr>
                            <w:rFonts w:hint="cs"/>
                            <w:spacing w:val="-6"/>
                            <w:sz w:val="16"/>
                            <w:szCs w:val="22"/>
                            <w:rtl/>
                          </w:rPr>
                          <w:t>جزء الرسالة</w:t>
                        </w:r>
                      </w:p>
                    </w:txbxContent>
                  </v:textbox>
                </v:shape>
                <v:shape id="Text Box 576" o:spid="_x0000_s1461" type="#_x0000_t202" style="position:absolute;left:30999;top:11203;width:3278;height:3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voMcA&#10;AADcAAAADwAAAGRycy9kb3ducmV2LnhtbESPQUvDQBSE74X+h+UVvLWbCtYSuy2lKnhQW9sKentm&#10;n0kw+zbsvqbx37uC4HGYmW+Yxap3jeooxNqzgekkA0VceFtzaeB4uB/PQUVBtth4JgPfFGG1HA4W&#10;mFt/5hfq9lKqBOGYo4FKpM21jkVFDuPEt8TJ+/TBoSQZSm0DnhPcNfoyy2baYc1pocKWNhUVX/uT&#10;M9C8xfD4kcl7d1s+yW6rT69302djLkb9+gaUUC//4b/2gzVwdT2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L6DHAAAA3AAAAA8AAAAAAAAAAAAAAAAAmAIAAGRy&#10;cy9kb3ducmV2LnhtbFBLBQYAAAAABAAEAPUAAACMAwAAAAA=&#10;" filled="f" stroked="f" strokeweight=".5pt">
                  <v:textbox inset="0,0,0,0">
                    <w:txbxContent>
                      <w:p w:rsidR="009675B8" w:rsidRPr="00A4301B" w:rsidRDefault="009675B8" w:rsidP="00A4301B">
                        <w:pPr>
                          <w:pStyle w:val="FigTx"/>
                          <w:rPr>
                            <w:spacing w:val="-6"/>
                            <w:sz w:val="16"/>
                            <w:szCs w:val="22"/>
                          </w:rPr>
                        </w:pPr>
                        <w:r w:rsidRPr="00A4301B">
                          <w:rPr>
                            <w:rFonts w:hint="cs"/>
                            <w:spacing w:val="-6"/>
                            <w:sz w:val="16"/>
                            <w:szCs w:val="22"/>
                            <w:rtl/>
                          </w:rPr>
                          <w:t>الجزء التمهيدي</w:t>
                        </w:r>
                      </w:p>
                    </w:txbxContent>
                  </v:textbox>
                </v:shape>
                <v:shape id="Text Box 577" o:spid="_x0000_s1462" type="#_x0000_t202" style="position:absolute;left:10701;top:11203;width:3454;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KO8cA&#10;AADcAAAADwAAAGRycy9kb3ducmV2LnhtbESPQUvDQBSE70L/w/IK3uymQm2J3ZZSLXhQW9sKentm&#10;n0kw+zbsvqbx37uC4HGYmW+Y+bJ3jeooxNqzgfEoA0VceFtzaeB42FzNQEVBtth4JgPfFGG5GFzM&#10;Mbf+zC/U7aVUCcIxRwOVSJtrHYuKHMaRb4mT9+mDQ0kylNoGPCe4a/R1lt1ohzWnhQpbWldUfO1P&#10;zkDzFsPjRybv3V35JLutPr3ej5+NuRz2q1tQQr38h//aD9bAZDq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ijvHAAAA3AAAAA8AAAAAAAAAAAAAAAAAmAIAAGRy&#10;cy9kb3ducmV2LnhtbFBLBQYAAAAABAAEAPUAAACMAwAAAAA=&#10;" filled="f" stroked="f" strokeweight=".5pt">
                  <v:textbox inset="0,0,0,0">
                    <w:txbxContent>
                      <w:p w:rsidR="009675B8" w:rsidRPr="00A4301B" w:rsidRDefault="009675B8" w:rsidP="00A4301B">
                        <w:pPr>
                          <w:pStyle w:val="FigTx"/>
                          <w:rPr>
                            <w:i/>
                            <w:iCs/>
                            <w:spacing w:val="-6"/>
                            <w:sz w:val="16"/>
                            <w:szCs w:val="22"/>
                          </w:rPr>
                        </w:pPr>
                        <w:r w:rsidRPr="00A4301B">
                          <w:rPr>
                            <w:rFonts w:hint="cs"/>
                            <w:spacing w:val="-6"/>
                            <w:sz w:val="16"/>
                            <w:szCs w:val="22"/>
                            <w:rtl/>
                          </w:rPr>
                          <w:t>الجزء التمهيدي</w:t>
                        </w:r>
                      </w:p>
                    </w:txbxContent>
                  </v:textbox>
                </v:shape>
              </v:group>
            </w:pict>
          </mc:Fallback>
        </mc:AlternateContent>
      </w:r>
      <w:r w:rsidR="00A4301B" w:rsidRPr="00DD0780">
        <w:rPr>
          <w:noProof/>
          <w:lang w:eastAsia="zh-CN"/>
        </w:rPr>
        <w:object w:dxaOrig="6767" w:dyaOrig="2249">
          <v:shape id="_x0000_i1087" type="#_x0000_t75" style="width:453.3pt;height:150.9pt" o:ole="">
            <v:imagedata r:id="rId143" o:title=""/>
          </v:shape>
          <o:OLEObject Type="Embed" ProgID="CorelDRAW.Graphic.14" ShapeID="_x0000_i1087" DrawAspect="Content" ObjectID="_1506931787" r:id="rId144"/>
        </w:object>
      </w:r>
    </w:p>
    <w:p w:rsidR="00334C85" w:rsidRPr="00DD0780" w:rsidRDefault="00334C85" w:rsidP="00334C85">
      <w:pPr>
        <w:rPr>
          <w:lang w:bidi="ar-EG"/>
        </w:rPr>
      </w:pPr>
      <w:r w:rsidRPr="00DD0780">
        <w:rPr>
          <w:rtl/>
        </w:rPr>
        <w:t>وفي الأسلوب الاختياري جيم، يطبق ما يلي:</w:t>
      </w:r>
    </w:p>
    <w:p w:rsidR="00334C85" w:rsidRPr="00DD0780" w:rsidRDefault="00334C85" w:rsidP="005A26D4">
      <w:pPr>
        <w:rPr>
          <w:rtl/>
        </w:rPr>
      </w:pPr>
      <w:r w:rsidRPr="00DD0780">
        <w:rPr>
          <w:spacing w:val="-2"/>
          <w:rtl/>
        </w:rPr>
        <w:t xml:space="preserve">تكون أرتال النفاذ وأرتال النفاذ الفرعي للقناة </w:t>
      </w:r>
      <w:r w:rsidRPr="00DD0780">
        <w:rPr>
          <w:spacing w:val="-2"/>
          <w:lang w:bidi="ar-EG"/>
        </w:rPr>
        <w:t>AICH</w:t>
      </w:r>
      <w:r w:rsidRPr="00DD0780">
        <w:rPr>
          <w:spacing w:val="-2"/>
          <w:rtl/>
        </w:rPr>
        <w:t xml:space="preserve"> </w:t>
      </w:r>
      <w:r w:rsidRPr="00DD0780">
        <w:rPr>
          <w:rFonts w:hint="cs"/>
          <w:spacing w:val="-2"/>
          <w:rtl/>
        </w:rPr>
        <w:t xml:space="preserve">للوصلة الهابطة مضبوطة زمنياً مع القناة الأولية </w:t>
      </w:r>
      <w:r w:rsidRPr="00DD0780">
        <w:rPr>
          <w:spacing w:val="-2"/>
          <w:lang w:bidi="ar-EG"/>
        </w:rPr>
        <w:t>P-CCPCH</w:t>
      </w:r>
      <w:r w:rsidRPr="00DD0780">
        <w:rPr>
          <w:spacing w:val="-2"/>
          <w:rtl/>
        </w:rPr>
        <w:t>. كما أن أرتال</w:t>
      </w:r>
      <w:r w:rsidRPr="00DD0780">
        <w:rPr>
          <w:rtl/>
        </w:rPr>
        <w:t xml:space="preserve"> النفاذ وأرتال النفاذ الفرعي للقناة</w:t>
      </w:r>
      <w:r w:rsidRPr="00DD0780">
        <w:rPr>
          <w:lang w:bidi="ar-EG"/>
        </w:rPr>
        <w:t xml:space="preserve"> PRACH </w:t>
      </w:r>
      <w:r w:rsidRPr="00DD0780">
        <w:rPr>
          <w:rtl/>
        </w:rPr>
        <w:t>للوصلة الهابطة تكون مضبوطة زمنياً مع استقبال رتل النفاذ ورتل النفاذ الفرعي للقناة</w:t>
      </w:r>
      <w:r w:rsidR="008D1337" w:rsidRPr="00DD0780">
        <w:rPr>
          <w:rFonts w:hint="cs"/>
          <w:rtl/>
        </w:rPr>
        <w:t> </w:t>
      </w:r>
      <w:r w:rsidRPr="00DD0780">
        <w:rPr>
          <w:lang w:bidi="ar-EG"/>
        </w:rPr>
        <w:t>AICH</w:t>
      </w:r>
      <w:r w:rsidRPr="00DD0780">
        <w:rPr>
          <w:rtl/>
        </w:rPr>
        <w:t xml:space="preserve"> </w:t>
      </w:r>
      <w:r w:rsidRPr="00DD0780">
        <w:rPr>
          <w:rFonts w:hint="cs"/>
          <w:rtl/>
        </w:rPr>
        <w:t>للوصلة الهابطة.</w:t>
      </w:r>
      <w:r w:rsidR="005A26D4" w:rsidRPr="00DD0780">
        <w:rPr>
          <w:rFonts w:hint="cs"/>
          <w:rtl/>
        </w:rPr>
        <w:t xml:space="preserve"> </w:t>
      </w:r>
      <w:r w:rsidRPr="00DD0780">
        <w:rPr>
          <w:rtl/>
        </w:rPr>
        <w:t xml:space="preserve">وترد علاقة توقيت القناة </w:t>
      </w:r>
      <w:r w:rsidRPr="00DD0780">
        <w:rPr>
          <w:lang w:val="en-CA" w:bidi="ar-EG"/>
        </w:rPr>
        <w:t>PRACH/AICH</w:t>
      </w:r>
      <w:r w:rsidRPr="00DD0780">
        <w:rPr>
          <w:rtl/>
          <w:lang w:bidi="ar-EG"/>
        </w:rPr>
        <w:t xml:space="preserve"> في الشكل </w:t>
      </w:r>
      <w:r w:rsidRPr="00DD0780">
        <w:rPr>
          <w:lang w:val="en-CA" w:bidi="ar-EG"/>
        </w:rPr>
        <w:t>64</w:t>
      </w:r>
      <w:r w:rsidRPr="00DD0780">
        <w:rPr>
          <w:rtl/>
          <w:lang w:bidi="ar-EG"/>
        </w:rPr>
        <w:t xml:space="preserve">. </w:t>
      </w:r>
      <w:r w:rsidRPr="00DD0780">
        <w:rPr>
          <w:rtl/>
        </w:rPr>
        <w:t>ويتم بث رتل نفاذ الوصلة الصاعدة رقم</w:t>
      </w:r>
      <w:r w:rsidR="005A26D4" w:rsidRPr="00DD0780">
        <w:rPr>
          <w:rFonts w:hint="cs"/>
          <w:rtl/>
        </w:rPr>
        <w:t> </w:t>
      </w:r>
      <w:r w:rsidRPr="00DD0780">
        <w:rPr>
          <w:lang w:bidi="ar-EG"/>
        </w:rPr>
        <w:t>n</w:t>
      </w:r>
      <w:r w:rsidRPr="00DD0780">
        <w:rPr>
          <w:rtl/>
        </w:rPr>
        <w:t xml:space="preserve"> من تجهيزات المستعمل قبل استقبال رتل نفاذ الوصلة الهابطة رقم </w:t>
      </w:r>
      <w:r w:rsidRPr="00DD0780">
        <w:rPr>
          <w:i/>
          <w:iCs/>
          <w:lang w:bidi="ar-EG"/>
        </w:rPr>
        <w:t>n</w:t>
      </w:r>
      <w:r w:rsidRPr="00DD0780">
        <w:rPr>
          <w:rtl/>
        </w:rPr>
        <w:t xml:space="preserve"> بمقدار </w:t>
      </w:r>
      <w:r w:rsidRPr="00DD0780">
        <w:rPr>
          <w:lang w:bidi="ar-EG"/>
        </w:rPr>
        <w:sym w:font="Symbol" w:char="F074"/>
      </w:r>
      <w:r w:rsidRPr="00DD0780">
        <w:rPr>
          <w:i/>
          <w:iCs/>
          <w:vertAlign w:val="subscript"/>
          <w:lang w:bidi="ar-EG"/>
        </w:rPr>
        <w:t>p-a</w:t>
      </w:r>
      <w:r w:rsidRPr="00DD0780">
        <w:rPr>
          <w:rtl/>
        </w:rPr>
        <w:t xml:space="preserve"> نبضة، حيث </w:t>
      </w:r>
      <w:r w:rsidRPr="00DD0780">
        <w:rPr>
          <w:i/>
          <w:iCs/>
          <w:lang w:bidi="ar-EG"/>
        </w:rPr>
        <w:t>n</w:t>
      </w:r>
      <w:r w:rsidRPr="00DD0780">
        <w:rPr>
          <w:rtl/>
        </w:rPr>
        <w:t xml:space="preserve"> = </w:t>
      </w:r>
      <w:r w:rsidRPr="00DD0780">
        <w:rPr>
          <w:lang w:bidi="ar-EG"/>
        </w:rPr>
        <w:t>0</w:t>
      </w:r>
      <w:r w:rsidRPr="00DD0780">
        <w:rPr>
          <w:rtl/>
        </w:rPr>
        <w:t xml:space="preserve">، </w:t>
      </w:r>
      <w:r w:rsidRPr="00DD0780">
        <w:rPr>
          <w:lang w:bidi="ar-EG"/>
        </w:rPr>
        <w:t>1</w:t>
      </w:r>
      <w:r w:rsidRPr="00DD0780">
        <w:rPr>
          <w:rtl/>
        </w:rPr>
        <w:t xml:space="preserve">،...، </w:t>
      </w:r>
      <w:r w:rsidRPr="00DD0780">
        <w:rPr>
          <w:lang w:bidi="ar-EG"/>
        </w:rPr>
        <w:t>15</w:t>
      </w:r>
      <w:r w:rsidRPr="00DD0780">
        <w:rPr>
          <w:rtl/>
        </w:rPr>
        <w:t>.</w:t>
      </w:r>
    </w:p>
    <w:p w:rsidR="00334C85" w:rsidRPr="00DD0780" w:rsidRDefault="00334C85" w:rsidP="00334C85">
      <w:pPr>
        <w:pStyle w:val="FigureNo"/>
        <w:rPr>
          <w:rFonts w:hint="eastAsia"/>
          <w:lang w:val="en-US"/>
        </w:rPr>
      </w:pPr>
      <w:r w:rsidRPr="00DD0780">
        <w:rPr>
          <w:rtl/>
        </w:rPr>
        <w:t xml:space="preserve">الشـكل </w:t>
      </w:r>
      <w:r w:rsidRPr="00DD0780">
        <w:rPr>
          <w:lang w:val="en-US"/>
        </w:rPr>
        <w:t>64</w:t>
      </w:r>
    </w:p>
    <w:p w:rsidR="00334C85" w:rsidRPr="00DD0780" w:rsidRDefault="00334C85" w:rsidP="000A7430">
      <w:pPr>
        <w:pStyle w:val="FigureTitle"/>
        <w:rPr>
          <w:rFonts w:hint="eastAsia"/>
          <w:rtl/>
        </w:rPr>
      </w:pPr>
      <w:r w:rsidRPr="00DD0780">
        <w:rPr>
          <w:rtl/>
        </w:rPr>
        <w:t xml:space="preserve">علاقة التوقيت بين القناة </w:t>
      </w:r>
      <w:r w:rsidRPr="00DD0780">
        <w:t>P</w:t>
      </w:r>
      <w:r w:rsidR="000A7430" w:rsidRPr="00DD0780">
        <w:t>R</w:t>
      </w:r>
      <w:r w:rsidRPr="00DD0780">
        <w:t>ACH</w:t>
      </w:r>
      <w:r w:rsidRPr="00DD0780">
        <w:rPr>
          <w:rtl/>
        </w:rPr>
        <w:t xml:space="preserve"> والقناة </w:t>
      </w:r>
      <w:r w:rsidRPr="00DD0780">
        <w:t>AICH</w:t>
      </w:r>
      <w:r w:rsidRPr="00DD0780">
        <w:rPr>
          <w:rtl/>
        </w:rPr>
        <w:t xml:space="preserve"> كما تبدو عند تجهيزات المستعمل</w:t>
      </w:r>
      <w:r w:rsidR="00990076" w:rsidRPr="00DD0780">
        <w:rPr>
          <w:rFonts w:hint="cs"/>
          <w:rtl/>
        </w:rPr>
        <w:t xml:space="preserve"> (الأسلوب الاختياري جيم)</w:t>
      </w:r>
    </w:p>
    <w:p w:rsidR="00334C85" w:rsidRPr="00DD0780" w:rsidRDefault="004B1095" w:rsidP="009B3207">
      <w:pPr>
        <w:pStyle w:val="Figure"/>
        <w:rPr>
          <w:rtl/>
          <w:lang w:bidi="ar-EG"/>
        </w:rPr>
      </w:pPr>
      <w:r>
        <w:rPr>
          <w:noProof/>
          <w:lang w:eastAsia="zh-CN"/>
        </w:rPr>
        <mc:AlternateContent>
          <mc:Choice Requires="wpg">
            <w:drawing>
              <wp:anchor distT="0" distB="0" distL="114300" distR="114300" simplePos="0" relativeHeight="252342784" behindDoc="0" locked="0" layoutInCell="1" allowOverlap="1">
                <wp:simplePos x="0" y="0"/>
                <wp:positionH relativeFrom="column">
                  <wp:posOffset>-1633</wp:posOffset>
                </wp:positionH>
                <wp:positionV relativeFrom="paragraph">
                  <wp:posOffset>77323</wp:posOffset>
                </wp:positionV>
                <wp:extent cx="4523635" cy="1597067"/>
                <wp:effectExtent l="0" t="0" r="10795" b="3175"/>
                <wp:wrapNone/>
                <wp:docPr id="793" name="Group 793"/>
                <wp:cNvGraphicFramePr/>
                <a:graphic xmlns:a="http://schemas.openxmlformats.org/drawingml/2006/main">
                  <a:graphicData uri="http://schemas.microsoft.com/office/word/2010/wordprocessingGroup">
                    <wpg:wgp>
                      <wpg:cNvGrpSpPr/>
                      <wpg:grpSpPr>
                        <a:xfrm>
                          <a:off x="0" y="0"/>
                          <a:ext cx="4523635" cy="1597067"/>
                          <a:chOff x="0" y="0"/>
                          <a:chExt cx="4523635" cy="1597067"/>
                        </a:xfrm>
                      </wpg:grpSpPr>
                      <wps:wsp>
                        <wps:cNvPr id="580" name="Text Box 580"/>
                        <wps:cNvSpPr txBox="1"/>
                        <wps:spPr>
                          <a:xfrm>
                            <a:off x="0" y="155750"/>
                            <a:ext cx="910590"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6D0021" w:rsidRDefault="009675B8" w:rsidP="006D0021">
                              <w:pPr>
                                <w:pStyle w:val="FigTx"/>
                                <w:spacing w:before="20" w:line="168" w:lineRule="auto"/>
                                <w:rPr>
                                  <w:color w:val="28166F"/>
                                  <w:spacing w:val="-6"/>
                                  <w:sz w:val="16"/>
                                  <w:szCs w:val="22"/>
                                </w:rPr>
                              </w:pPr>
                              <w:r w:rsidRPr="006D0021">
                                <w:rPr>
                                  <w:color w:val="28166F"/>
                                  <w:spacing w:val="-6"/>
                                  <w:sz w:val="16"/>
                                  <w:szCs w:val="22"/>
                                  <w:rtl/>
                                </w:rPr>
                                <w:t xml:space="preserve">أرتال النفاذ الفرعي </w:t>
                              </w:r>
                              <w:r w:rsidRPr="006D0021">
                                <w:rPr>
                                  <w:color w:val="28166F"/>
                                  <w:spacing w:val="-6"/>
                                  <w:sz w:val="16"/>
                                  <w:szCs w:val="22"/>
                                </w:rPr>
                                <w:t>RX</w:t>
                              </w:r>
                              <w:r w:rsidRPr="006D0021">
                                <w:rPr>
                                  <w:color w:val="28166F"/>
                                  <w:spacing w:val="-6"/>
                                  <w:sz w:val="16"/>
                                  <w:szCs w:val="22"/>
                                </w:rPr>
                                <w:br/>
                              </w:r>
                              <w:r w:rsidRPr="006D0021">
                                <w:rPr>
                                  <w:rFonts w:hint="cs"/>
                                  <w:color w:val="28166F"/>
                                  <w:spacing w:val="-6"/>
                                  <w:sz w:val="16"/>
                                  <w:szCs w:val="22"/>
                                  <w:rtl/>
                                </w:rPr>
                                <w:t xml:space="preserve">إلى القناة </w:t>
                              </w:r>
                              <w:r w:rsidRPr="006D0021">
                                <w:rPr>
                                  <w:color w:val="28166F"/>
                                  <w:spacing w:val="-6"/>
                                  <w:sz w:val="16"/>
                                  <w:szCs w:val="22"/>
                                </w:rPr>
                                <w:t>AICH</w:t>
                              </w:r>
                              <w:r w:rsidRPr="006D0021">
                                <w:rPr>
                                  <w:color w:val="28166F"/>
                                  <w:spacing w:val="-6"/>
                                  <w:sz w:val="16"/>
                                  <w:szCs w:val="22"/>
                                  <w:rtl/>
                                </w:rPr>
                                <w:t xml:space="preserve"> </w:t>
                              </w:r>
                              <w:r w:rsidRPr="006D0021">
                                <w:rPr>
                                  <w:rFonts w:hint="cs"/>
                                  <w:color w:val="28166F"/>
                                  <w:spacing w:val="-6"/>
                                  <w:sz w:val="16"/>
                                  <w:szCs w:val="22"/>
                                  <w:rtl/>
                                </w:rPr>
                                <w:t>عند تجهيزات المستعمل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1" name="Text Box 581"/>
                        <wps:cNvSpPr txBox="1"/>
                        <wps:spPr>
                          <a:xfrm>
                            <a:off x="0" y="1024932"/>
                            <a:ext cx="910590" cy="57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6D0021" w:rsidRDefault="009675B8" w:rsidP="006D0021">
                              <w:pPr>
                                <w:pStyle w:val="FigTx"/>
                                <w:spacing w:before="20" w:line="168" w:lineRule="auto"/>
                                <w:rPr>
                                  <w:color w:val="28166F"/>
                                  <w:spacing w:val="-6"/>
                                  <w:sz w:val="16"/>
                                  <w:szCs w:val="22"/>
                                </w:rPr>
                              </w:pPr>
                              <w:r w:rsidRPr="006D0021">
                                <w:rPr>
                                  <w:color w:val="28166F"/>
                                  <w:spacing w:val="-6"/>
                                  <w:sz w:val="16"/>
                                  <w:szCs w:val="22"/>
                                  <w:rtl/>
                                </w:rPr>
                                <w:t xml:space="preserve">أرتال النفاذ الفرعي </w:t>
                              </w:r>
                              <w:r w:rsidRPr="006D0021">
                                <w:rPr>
                                  <w:color w:val="28166F"/>
                                  <w:spacing w:val="-6"/>
                                  <w:sz w:val="16"/>
                                  <w:szCs w:val="22"/>
                                </w:rPr>
                                <w:t>TX</w:t>
                              </w:r>
                              <w:r w:rsidRPr="006D0021">
                                <w:rPr>
                                  <w:color w:val="28166F"/>
                                  <w:spacing w:val="-6"/>
                                  <w:sz w:val="16"/>
                                  <w:szCs w:val="22"/>
                                </w:rPr>
                                <w:br/>
                              </w:r>
                              <w:r w:rsidRPr="006D0021">
                                <w:rPr>
                                  <w:color w:val="28166F"/>
                                  <w:spacing w:val="-6"/>
                                  <w:sz w:val="16"/>
                                  <w:szCs w:val="22"/>
                                  <w:rtl/>
                                </w:rPr>
                                <w:t xml:space="preserve">إلى القناة </w:t>
                              </w:r>
                              <w:r w:rsidRPr="006D0021">
                                <w:rPr>
                                  <w:color w:val="28166F"/>
                                  <w:spacing w:val="-6"/>
                                  <w:sz w:val="16"/>
                                  <w:szCs w:val="22"/>
                                </w:rPr>
                                <w:t>PRACH</w:t>
                              </w:r>
                              <w:r w:rsidRPr="006D0021">
                                <w:rPr>
                                  <w:color w:val="28166F"/>
                                  <w:spacing w:val="-6"/>
                                  <w:sz w:val="16"/>
                                  <w:szCs w:val="22"/>
                                  <w:rtl/>
                                </w:rPr>
                                <w:t xml:space="preserve"> </w:t>
                              </w:r>
                              <w:r w:rsidRPr="006D0021">
                                <w:rPr>
                                  <w:rFonts w:hint="cs"/>
                                  <w:color w:val="28166F"/>
                                  <w:spacing w:val="-6"/>
                                  <w:sz w:val="16"/>
                                  <w:szCs w:val="22"/>
                                  <w:rtl/>
                                </w:rPr>
                                <w:t>عند تجهيزات المستعمل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2" name="Text Box 582"/>
                        <wps:cNvSpPr txBox="1"/>
                        <wps:spPr>
                          <a:xfrm>
                            <a:off x="1155561" y="0"/>
                            <a:ext cx="74549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B54C3" w:rsidRDefault="009675B8" w:rsidP="006D0021">
                              <w:pPr>
                                <w:pStyle w:val="FigTx"/>
                                <w:spacing w:before="20" w:line="168" w:lineRule="auto"/>
                                <w:rPr>
                                  <w:spacing w:val="-6"/>
                                  <w:sz w:val="16"/>
                                  <w:szCs w:val="22"/>
                                </w:rPr>
                              </w:pPr>
                              <w:r w:rsidRPr="00DB54C3">
                                <w:rPr>
                                  <w:rFonts w:hint="cs"/>
                                  <w:spacing w:val="-6"/>
                                  <w:sz w:val="16"/>
                                  <w:szCs w:val="22"/>
                                  <w:rtl/>
                                </w:rPr>
                                <w:t>رتل راديوي واحد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3" name="Text Box 583"/>
                        <wps:cNvSpPr txBox="1"/>
                        <wps:spPr>
                          <a:xfrm>
                            <a:off x="3838470" y="1210827"/>
                            <a:ext cx="68516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6D0021" w:rsidRDefault="009675B8" w:rsidP="00DB54C3">
                              <w:pPr>
                                <w:pStyle w:val="FigTx"/>
                                <w:spacing w:line="168" w:lineRule="auto"/>
                                <w:rPr>
                                  <w:color w:val="28166F"/>
                                  <w:spacing w:val="-6"/>
                                  <w:sz w:val="16"/>
                                  <w:szCs w:val="22"/>
                                </w:rPr>
                              </w:pPr>
                              <w:r w:rsidRPr="006D0021">
                                <w:rPr>
                                  <w:rFonts w:hint="cs"/>
                                  <w:color w:val="28166F"/>
                                  <w:spacing w:val="-6"/>
                                  <w:sz w:val="16"/>
                                  <w:szCs w:val="22"/>
                                  <w:rtl/>
                                </w:rPr>
                                <w:t>جزء الرسالة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4" name="Text Box 584"/>
                        <wps:cNvSpPr txBox="1"/>
                        <wps:spPr>
                          <a:xfrm>
                            <a:off x="3401367" y="1210827"/>
                            <a:ext cx="41910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6D0021" w:rsidRDefault="009675B8" w:rsidP="00DB54C3">
                              <w:pPr>
                                <w:pStyle w:val="FigTx"/>
                                <w:spacing w:line="168" w:lineRule="auto"/>
                                <w:rPr>
                                  <w:color w:val="28166F"/>
                                  <w:spacing w:val="-6"/>
                                  <w:sz w:val="16"/>
                                  <w:szCs w:val="22"/>
                                </w:rPr>
                              </w:pPr>
                              <w:r w:rsidRPr="006D0021">
                                <w:rPr>
                                  <w:rFonts w:hint="cs"/>
                                  <w:color w:val="28166F"/>
                                  <w:spacing w:val="-6"/>
                                  <w:sz w:val="16"/>
                                  <w:szCs w:val="22"/>
                                  <w:rtl/>
                                </w:rPr>
                                <w:t xml:space="preserve">جزء </w:t>
                              </w:r>
                              <w:r w:rsidRPr="006D0021">
                                <w:rPr>
                                  <w:color w:val="28166F"/>
                                  <w:spacing w:val="-6"/>
                                  <w:sz w:val="16"/>
                                  <w:szCs w:val="22"/>
                                </w:rPr>
                                <w:t>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5" name="Text Box 585"/>
                        <wps:cNvSpPr txBox="1"/>
                        <wps:spPr>
                          <a:xfrm>
                            <a:off x="1517301" y="1210827"/>
                            <a:ext cx="70104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6D0021" w:rsidRDefault="009675B8" w:rsidP="00DB54C3">
                              <w:pPr>
                                <w:pStyle w:val="FigTx"/>
                                <w:spacing w:line="168" w:lineRule="auto"/>
                                <w:rPr>
                                  <w:color w:val="28166F"/>
                                  <w:spacing w:val="-6"/>
                                  <w:sz w:val="16"/>
                                  <w:szCs w:val="22"/>
                                </w:rPr>
                              </w:pPr>
                              <w:r w:rsidRPr="006D0021">
                                <w:rPr>
                                  <w:rFonts w:hint="cs"/>
                                  <w:color w:val="28166F"/>
                                  <w:spacing w:val="-6"/>
                                  <w:sz w:val="16"/>
                                  <w:szCs w:val="22"/>
                                  <w:rtl/>
                                </w:rPr>
                                <w:t>جزء الرسالة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6" name="Text Box 586"/>
                        <wps:cNvSpPr txBox="1"/>
                        <wps:spPr>
                          <a:xfrm>
                            <a:off x="1090246" y="1210827"/>
                            <a:ext cx="41910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6D0021" w:rsidRDefault="009675B8" w:rsidP="00DB54C3">
                              <w:pPr>
                                <w:pStyle w:val="FigTx"/>
                                <w:spacing w:line="168" w:lineRule="auto"/>
                                <w:rPr>
                                  <w:color w:val="28166F"/>
                                  <w:spacing w:val="-6"/>
                                  <w:sz w:val="16"/>
                                  <w:szCs w:val="22"/>
                                </w:rPr>
                              </w:pPr>
                              <w:r w:rsidRPr="006D0021">
                                <w:rPr>
                                  <w:rFonts w:hint="cs"/>
                                  <w:color w:val="28166F"/>
                                  <w:spacing w:val="-6"/>
                                  <w:sz w:val="16"/>
                                  <w:szCs w:val="22"/>
                                  <w:rtl/>
                                </w:rPr>
                                <w:t xml:space="preserve">جزء </w:t>
                              </w:r>
                              <w:r w:rsidRPr="006D0021">
                                <w:rPr>
                                  <w:color w:val="28166F"/>
                                  <w:spacing w:val="-6"/>
                                  <w:sz w:val="16"/>
                                  <w:szCs w:val="22"/>
                                </w:rPr>
                                <w:t>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3" o:spid="_x0000_s1463" style="position:absolute;left:0;text-align:left;margin-left:-.15pt;margin-top:6.1pt;width:356.2pt;height:125.75pt;z-index:252342784" coordsize="45236,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AFHwQAAKcdAAAOAAAAZHJzL2Uyb0RvYy54bWzsWUlvGzcUvhfofyB4rzX7Bo8Dx6mNAkZi&#10;1C5ypimONMgMyZKUJffX95GzWJVktHKTwDHmMqK4PPIt31vI03ebtkEPTOla8BL7Jx5GjFMxr/mi&#10;xH/cXf6SYaQN4XPSCM5K/Mg0fnf280+na1mwQCxFM2cKARGui7Us8dIYWcxmmi5ZS/SJkIzDYCVU&#10;Swz8VYvZXJE1UG+bWeB5yWwt1FwqQZnW0PuhG8Rnjn5VMWo+VZVmBjUlhrMZ91Xue2+/s7NTUiwU&#10;kcua9scgLzhFS2oOm46kPhBD0ErVe6TamiqhRWVOqGhnoqpqyhwPwI3v7XBzpcRKOl4WxXohRzGB&#10;aHfk9GKy9OPDjUL1vMRpHmLESQtKcvsi2wHiWctFAbOulLyVN6rvWHT/LMebSrX2F3hBGyfYx1Gw&#10;bGMQhc4oDsIkjDGiMObHeeolaSd6ugT97K2jy1//ZeVs2HhmzzceZy3BjPSTpPT/k9TtkkjmFKCt&#10;DHpJxRlYUiepO8vhe7FBts/Jxk20kkJmAwPA7tCvofNZgflxnMa9OQ5Sy30vzmErK7QoTbIstqRG&#10;zkkhlTZXTLTINkqswNqdEZKHa226qcMUuzEXl3XTQD8pGo7WJQaVeG7BOALEG24nMIednoyVand6&#10;1zKPDeuI/M4qsB2nddvhUMsuGoUeCOCNUMq4cfw7ujDbzqrgEMcs7Oc/neqYxR0fw86Cm3FxW3Oh&#10;HPc7x55/GY5cdfNB5lt826bZ3G8caMI8GtR7L+aPoHUlOh+jJb2sQS3XRJsbosCpgCbBUZpP8Kka&#10;AeIXfQujpVB/Heq388GCYRSjNTipEus/V0QxjJrfONi29WhDQw2N+6HBV+2FAD344IIldU1YoEwz&#10;NCsl2s/gP8/tLjBEOIW9SmyG5oXpXCX4X8rOz90k8FuSmGt+K6klbdVijexu85ko2VuiARP+KAb0&#10;kGLHILu5diUX5ysjqtpZq5VsJ8Ve4oBk63++C6RBSHuQHqEL2H8BpL0gysPA2gfgqfdn25iO08AH&#10;pzhhGvzWCMvOIe1A8p+e5Jtj2unkyRonTNvo8gNiOjiAaYdHq9sjMe1DhI4T8BL72U0axdEQp4Mw&#10;yrs4PsXpV4XpZIrTbyJOj0XKVurd1ylHYzrMwixKIfGxVUnge1nQVyVDtE6y2E/6siUIvLxL8idk&#10;vypkO51N0fqHz8CjA9F6rK6OjNZh5Pkh3DE8i+zIh0wckG9r6ylmv9LaOpti9puI2RBB92rrscY6&#10;Etl+7Keh1+XhB2N2Cveo0YBsL4+nbHysl//zXd24wjqG/hasW/yVbs3yCdlvAtnJAWSPldaxyPZy&#10;uDEDis9l49sx288if0L2iNPXguwIciq4z5yy8W+XjbsHL3gNdC9B/culfW7c/u/uz5/eV8/+BgAA&#10;//8DAFBLAwQUAAYACAAAACEAQpgK398AAAAIAQAADwAAAGRycy9kb3ducmV2LnhtbEyPwWrDMBBE&#10;74X+g9hAb4ksmSbFsRxCaHsKhSaF0ptibWwTa2UsxXb+vuqpOc7OMPM230y2ZQP2vnGkQCwSYEil&#10;Mw1VCr6Ob/MXYD5oMrp1hApu6GFTPD7kOjNupE8cDqFisYR8phXUIXQZ576s0Wq/cB1S9M6utzpE&#10;2Vfc9HqM5bblMkmW3OqG4kKtO9zVWF4OV6vgfdTjNhWvw/5y3t1+js8f33uBSj3Npu0aWMAp/Ifh&#10;Dz+iQxGZTu5KxrNWwTyNwXiWEli0V0IKYCcFcpmugBc5v3+g+AUAAP//AwBQSwECLQAUAAYACAAA&#10;ACEAtoM4kv4AAADhAQAAEwAAAAAAAAAAAAAAAAAAAAAAW0NvbnRlbnRfVHlwZXNdLnhtbFBLAQIt&#10;ABQABgAIAAAAIQA4/SH/1gAAAJQBAAALAAAAAAAAAAAAAAAAAC8BAABfcmVscy8ucmVsc1BLAQIt&#10;ABQABgAIAAAAIQAZuEAFHwQAAKcdAAAOAAAAAAAAAAAAAAAAAC4CAABkcnMvZTJvRG9jLnhtbFBL&#10;AQItABQABgAIAAAAIQBCmArf3wAAAAgBAAAPAAAAAAAAAAAAAAAAAHkGAABkcnMvZG93bnJldi54&#10;bWxQSwUGAAAAAAQABADzAAAAhQcAAAAA&#10;">
                <v:shape id="Text Box 580" o:spid="_x0000_s1464" type="#_x0000_t202" style="position:absolute;top:1557;width:9105;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iaMMA&#10;AADcAAAADwAAAGRycy9kb3ducmV2LnhtbERPTU/CQBC9m/gfNmPCTbaYQEhlIUYk4aAIqInexu7Y&#10;NnRnm92hlH/PHkw4vrzv2aJ3jeooxNqzgdEwA0VceFtzaeDzY3U/BRUF2WLjmQycKcJifnszw9z6&#10;E++o20upUgjHHA1UIm2udSwqchiHviVO3J8PDiXBUGob8JTCXaMfsmyiHdacGips6bmi4rA/OgPN&#10;dwyvv5n8dMvyTbbv+vj1MtoYM7jrnx5BCfVyFf+719bAeJrmpz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iaMMAAADcAAAADwAAAAAAAAAAAAAAAACYAgAAZHJzL2Rv&#10;d25yZXYueG1sUEsFBgAAAAAEAAQA9QAAAIgDAAAAAA==&#10;" filled="f" stroked="f" strokeweight=".5pt">
                  <v:textbox inset="0,0,0,0">
                    <w:txbxContent>
                      <w:p w:rsidR="009675B8" w:rsidRPr="006D0021" w:rsidRDefault="009675B8" w:rsidP="006D0021">
                        <w:pPr>
                          <w:pStyle w:val="FigTx"/>
                          <w:spacing w:before="20" w:line="168" w:lineRule="auto"/>
                          <w:rPr>
                            <w:color w:val="28166F"/>
                            <w:spacing w:val="-6"/>
                            <w:sz w:val="16"/>
                            <w:szCs w:val="22"/>
                          </w:rPr>
                        </w:pPr>
                        <w:r w:rsidRPr="006D0021">
                          <w:rPr>
                            <w:color w:val="28166F"/>
                            <w:spacing w:val="-6"/>
                            <w:sz w:val="16"/>
                            <w:szCs w:val="22"/>
                            <w:rtl/>
                          </w:rPr>
                          <w:t xml:space="preserve">أرتال النفاذ الفرعي </w:t>
                        </w:r>
                        <w:r w:rsidRPr="006D0021">
                          <w:rPr>
                            <w:color w:val="28166F"/>
                            <w:spacing w:val="-6"/>
                            <w:sz w:val="16"/>
                            <w:szCs w:val="22"/>
                          </w:rPr>
                          <w:t>RX</w:t>
                        </w:r>
                        <w:r w:rsidRPr="006D0021">
                          <w:rPr>
                            <w:color w:val="28166F"/>
                            <w:spacing w:val="-6"/>
                            <w:sz w:val="16"/>
                            <w:szCs w:val="22"/>
                          </w:rPr>
                          <w:br/>
                        </w:r>
                        <w:r w:rsidRPr="006D0021">
                          <w:rPr>
                            <w:rFonts w:hint="cs"/>
                            <w:color w:val="28166F"/>
                            <w:spacing w:val="-6"/>
                            <w:sz w:val="16"/>
                            <w:szCs w:val="22"/>
                            <w:rtl/>
                          </w:rPr>
                          <w:t xml:space="preserve">إلى القناة </w:t>
                        </w:r>
                        <w:r w:rsidRPr="006D0021">
                          <w:rPr>
                            <w:color w:val="28166F"/>
                            <w:spacing w:val="-6"/>
                            <w:sz w:val="16"/>
                            <w:szCs w:val="22"/>
                          </w:rPr>
                          <w:t>AICH</w:t>
                        </w:r>
                        <w:r w:rsidRPr="006D0021">
                          <w:rPr>
                            <w:color w:val="28166F"/>
                            <w:spacing w:val="-6"/>
                            <w:sz w:val="16"/>
                            <w:szCs w:val="22"/>
                            <w:rtl/>
                          </w:rPr>
                          <w:t xml:space="preserve"> </w:t>
                        </w:r>
                        <w:r w:rsidRPr="006D0021">
                          <w:rPr>
                            <w:rFonts w:hint="cs"/>
                            <w:color w:val="28166F"/>
                            <w:spacing w:val="-6"/>
                            <w:sz w:val="16"/>
                            <w:szCs w:val="22"/>
                            <w:rtl/>
                          </w:rPr>
                          <w:t>عند تجهيزات المستعمل</w:t>
                        </w:r>
                      </w:p>
                    </w:txbxContent>
                  </v:textbox>
                </v:shape>
                <v:shape id="Text Box 581" o:spid="_x0000_s1465" type="#_x0000_t202" style="position:absolute;top:10249;width:9105;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H88YA&#10;AADcAAAADwAAAGRycy9kb3ducmV2LnhtbESPS2vDMBCE74X8B7GF3hrZhZTgRAmhD8ihzzSB9La1&#10;NraJtTLSxnH/fVUo9DjMzDfMfDm4VvUUYuPZQD7OQBGX3jZcGdh+PF5PQUVBtth6JgPfFGG5GF3M&#10;sbD+zO/Ub6RSCcKxQAO1SFdoHcuaHMax74iTd/DBoSQZKm0DnhPctfomy261w4bTQo0d3dVUHjcn&#10;Z6Ddx/D0lclnf189y9urPu0e8hdjri6H1QyU0CD/4b/22hqYTH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HH88YAAADcAAAADwAAAAAAAAAAAAAAAACYAgAAZHJz&#10;L2Rvd25yZXYueG1sUEsFBgAAAAAEAAQA9QAAAIsDAAAAAA==&#10;" filled="f" stroked="f" strokeweight=".5pt">
                  <v:textbox inset="0,0,0,0">
                    <w:txbxContent>
                      <w:p w:rsidR="009675B8" w:rsidRPr="006D0021" w:rsidRDefault="009675B8" w:rsidP="006D0021">
                        <w:pPr>
                          <w:pStyle w:val="FigTx"/>
                          <w:spacing w:before="20" w:line="168" w:lineRule="auto"/>
                          <w:rPr>
                            <w:color w:val="28166F"/>
                            <w:spacing w:val="-6"/>
                            <w:sz w:val="16"/>
                            <w:szCs w:val="22"/>
                          </w:rPr>
                        </w:pPr>
                        <w:r w:rsidRPr="006D0021">
                          <w:rPr>
                            <w:color w:val="28166F"/>
                            <w:spacing w:val="-6"/>
                            <w:sz w:val="16"/>
                            <w:szCs w:val="22"/>
                            <w:rtl/>
                          </w:rPr>
                          <w:t xml:space="preserve">أرتال النفاذ الفرعي </w:t>
                        </w:r>
                        <w:r w:rsidRPr="006D0021">
                          <w:rPr>
                            <w:color w:val="28166F"/>
                            <w:spacing w:val="-6"/>
                            <w:sz w:val="16"/>
                            <w:szCs w:val="22"/>
                          </w:rPr>
                          <w:t>TX</w:t>
                        </w:r>
                        <w:r w:rsidRPr="006D0021">
                          <w:rPr>
                            <w:color w:val="28166F"/>
                            <w:spacing w:val="-6"/>
                            <w:sz w:val="16"/>
                            <w:szCs w:val="22"/>
                          </w:rPr>
                          <w:br/>
                        </w:r>
                        <w:r w:rsidRPr="006D0021">
                          <w:rPr>
                            <w:color w:val="28166F"/>
                            <w:spacing w:val="-6"/>
                            <w:sz w:val="16"/>
                            <w:szCs w:val="22"/>
                            <w:rtl/>
                          </w:rPr>
                          <w:t xml:space="preserve">إلى القناة </w:t>
                        </w:r>
                        <w:r w:rsidRPr="006D0021">
                          <w:rPr>
                            <w:color w:val="28166F"/>
                            <w:spacing w:val="-6"/>
                            <w:sz w:val="16"/>
                            <w:szCs w:val="22"/>
                          </w:rPr>
                          <w:t>PRACH</w:t>
                        </w:r>
                        <w:r w:rsidRPr="006D0021">
                          <w:rPr>
                            <w:color w:val="28166F"/>
                            <w:spacing w:val="-6"/>
                            <w:sz w:val="16"/>
                            <w:szCs w:val="22"/>
                            <w:rtl/>
                          </w:rPr>
                          <w:t xml:space="preserve"> </w:t>
                        </w:r>
                        <w:r w:rsidRPr="006D0021">
                          <w:rPr>
                            <w:rFonts w:hint="cs"/>
                            <w:color w:val="28166F"/>
                            <w:spacing w:val="-6"/>
                            <w:sz w:val="16"/>
                            <w:szCs w:val="22"/>
                            <w:rtl/>
                          </w:rPr>
                          <w:t>عند تجهيزات المستعمل</w:t>
                        </w:r>
                      </w:p>
                    </w:txbxContent>
                  </v:textbox>
                </v:shape>
                <v:shape id="Text Box 582" o:spid="_x0000_s1466" type="#_x0000_t202" style="position:absolute;left:11555;width:7455;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hMcA&#10;AADcAAAADwAAAGRycy9kb3ducmV2LnhtbESPX2vCQBDE3wt+h2OFvtWLgkVSTxGr4EP/WKvQvm1z&#10;2yQ0txfu1ph++16h0MdhZn7DzJe9a1RHIdaeDYxHGSjiwtuaSwPH1+3NDFQUZIuNZzLwTRGWi8HV&#10;HHPrL/xC3UFKlSAcczRQibS51rGoyGEc+ZY4eZ8+OJQkQ6ltwEuCu0ZPsuxWO6w5LVTY0rqi4utw&#10;dgaatxgePjJ57+7LR9k/6/NpM34y5nrYr+5ACfXyH/5r76yB6WwC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jWYTHAAAA3AAAAA8AAAAAAAAAAAAAAAAAmAIAAGRy&#10;cy9kb3ducmV2LnhtbFBLBQYAAAAABAAEAPUAAACMAwAAAAA=&#10;" filled="f" stroked="f" strokeweight=".5pt">
                  <v:textbox inset="0,0,0,0">
                    <w:txbxContent>
                      <w:p w:rsidR="009675B8" w:rsidRPr="00DB54C3" w:rsidRDefault="009675B8" w:rsidP="006D0021">
                        <w:pPr>
                          <w:pStyle w:val="FigTx"/>
                          <w:spacing w:before="20" w:line="168" w:lineRule="auto"/>
                          <w:rPr>
                            <w:spacing w:val="-6"/>
                            <w:sz w:val="16"/>
                            <w:szCs w:val="22"/>
                          </w:rPr>
                        </w:pPr>
                        <w:r w:rsidRPr="00DB54C3">
                          <w:rPr>
                            <w:rFonts w:hint="cs"/>
                            <w:spacing w:val="-6"/>
                            <w:sz w:val="16"/>
                            <w:szCs w:val="22"/>
                            <w:rtl/>
                          </w:rPr>
                          <w:t>رتل راديوي واحد</w:t>
                        </w:r>
                      </w:p>
                    </w:txbxContent>
                  </v:textbox>
                </v:shape>
                <v:shape id="Text Box 583" o:spid="_x0000_s1467" type="#_x0000_t202" style="position:absolute;left:38384;top:12108;width:6852;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8H8cA&#10;AADcAAAADwAAAGRycy9kb3ducmV2LnhtbESPQUvDQBSE74X+h+UVvLWbKkqJ3ZZSFTyorW0FvT2z&#10;zySYfRt2X9P4712h4HGYmW+Y+bJ3jeooxNqzgekkA0VceFtzaeCwfxjPQEVBtth4JgM/FGG5GA7m&#10;mFt/4lfqdlKqBOGYo4FKpM21jkVFDuPEt8TJ+/LBoSQZSm0DnhLcNfoyy260w5rTQoUtrSsqvndH&#10;Z6B5j+HpM5OP7q58lu1GH9/upy/GXIz61S0ooV7+w+f2ozVwPb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v/B/HAAAA3AAAAA8AAAAAAAAAAAAAAAAAmAIAAGRy&#10;cy9kb3ducmV2LnhtbFBLBQYAAAAABAAEAPUAAACMAwAAAAA=&#10;" filled="f" stroked="f" strokeweight=".5pt">
                  <v:textbox inset="0,0,0,0">
                    <w:txbxContent>
                      <w:p w:rsidR="009675B8" w:rsidRPr="006D0021" w:rsidRDefault="009675B8" w:rsidP="00DB54C3">
                        <w:pPr>
                          <w:pStyle w:val="FigTx"/>
                          <w:spacing w:line="168" w:lineRule="auto"/>
                          <w:rPr>
                            <w:color w:val="28166F"/>
                            <w:spacing w:val="-6"/>
                            <w:sz w:val="16"/>
                            <w:szCs w:val="22"/>
                          </w:rPr>
                        </w:pPr>
                        <w:r w:rsidRPr="006D0021">
                          <w:rPr>
                            <w:rFonts w:hint="cs"/>
                            <w:color w:val="28166F"/>
                            <w:spacing w:val="-6"/>
                            <w:sz w:val="16"/>
                            <w:szCs w:val="22"/>
                            <w:rtl/>
                          </w:rPr>
                          <w:t>جزء الرسالة</w:t>
                        </w:r>
                      </w:p>
                    </w:txbxContent>
                  </v:textbox>
                </v:shape>
                <v:shape id="Text Box 584" o:spid="_x0000_s1468" type="#_x0000_t202" style="position:absolute;left:34013;top:12108;width:4191;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ka8cA&#10;AADcAAAADwAAAGRycy9kb3ducmV2LnhtbESPQUvDQBSE74X+h+UVvLWbikqJ3ZZSFTyorW0FvT2z&#10;zySYfRt2X9P4712h4HGYmW+Y+bJ3jeooxNqzgekkA0VceFtzaeCwfxjPQEVBtth4JgM/FGG5GA7m&#10;mFt/4lfqdlKqBOGYo4FKpM21jkVFDuPEt8TJ+/LBoSQZSm0DnhLcNfoyy260w5rTQoUtrSsqvndH&#10;Z6B5j+HpM5OP7q58lu1GH9/upy/GXIz61S0ooV7+w+f2ozVwPb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GZGvHAAAA3AAAAA8AAAAAAAAAAAAAAAAAmAIAAGRy&#10;cy9kb3ducmV2LnhtbFBLBQYAAAAABAAEAPUAAACMAwAAAAA=&#10;" filled="f" stroked="f" strokeweight=".5pt">
                  <v:textbox inset="0,0,0,0">
                    <w:txbxContent>
                      <w:p w:rsidR="009675B8" w:rsidRPr="006D0021" w:rsidRDefault="009675B8" w:rsidP="00DB54C3">
                        <w:pPr>
                          <w:pStyle w:val="FigTx"/>
                          <w:spacing w:line="168" w:lineRule="auto"/>
                          <w:rPr>
                            <w:color w:val="28166F"/>
                            <w:spacing w:val="-6"/>
                            <w:sz w:val="16"/>
                            <w:szCs w:val="22"/>
                          </w:rPr>
                        </w:pPr>
                        <w:r w:rsidRPr="006D0021">
                          <w:rPr>
                            <w:rFonts w:hint="cs"/>
                            <w:color w:val="28166F"/>
                            <w:spacing w:val="-6"/>
                            <w:sz w:val="16"/>
                            <w:szCs w:val="22"/>
                            <w:rtl/>
                          </w:rPr>
                          <w:t xml:space="preserve">جزء </w:t>
                        </w:r>
                        <w:r w:rsidRPr="006D0021">
                          <w:rPr>
                            <w:color w:val="28166F"/>
                            <w:spacing w:val="-6"/>
                            <w:sz w:val="16"/>
                            <w:szCs w:val="22"/>
                          </w:rPr>
                          <w:t>AP</w:t>
                        </w:r>
                      </w:p>
                    </w:txbxContent>
                  </v:textbox>
                </v:shape>
                <v:shape id="Text Box 585" o:spid="_x0000_s1469" type="#_x0000_t202" style="position:absolute;left:15173;top:12108;width:701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B8McA&#10;AADcAAAADwAAAGRycy9kb3ducmV2LnhtbESPX0vDQBDE3wW/w7GCb/ZSoVJir0X8Az6obWML+rbN&#10;bZNgbi/cbdP47T2h0MdhZn7DzBaDa1VPITaeDYxHGSji0tuGKwObz5ebKagoyBZbz2TglyIs5pcX&#10;M8ytP/Ka+kIqlSAcczRQi3S51rGsyWEc+Y44eXsfHEqSodI24DHBXatvs+xOO2w4LdTY0WNN5U9x&#10;cAbarxjedpl890/Vu6yW+rB9Hn8Yc301PNyDEhrkHD61X62ByXQC/2fSEd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wfDHAAAA3AAAAA8AAAAAAAAAAAAAAAAAmAIAAGRy&#10;cy9kb3ducmV2LnhtbFBLBQYAAAAABAAEAPUAAACMAwAAAAA=&#10;" filled="f" stroked="f" strokeweight=".5pt">
                  <v:textbox inset="0,0,0,0">
                    <w:txbxContent>
                      <w:p w:rsidR="009675B8" w:rsidRPr="006D0021" w:rsidRDefault="009675B8" w:rsidP="00DB54C3">
                        <w:pPr>
                          <w:pStyle w:val="FigTx"/>
                          <w:spacing w:line="168" w:lineRule="auto"/>
                          <w:rPr>
                            <w:color w:val="28166F"/>
                            <w:spacing w:val="-6"/>
                            <w:sz w:val="16"/>
                            <w:szCs w:val="22"/>
                          </w:rPr>
                        </w:pPr>
                        <w:r w:rsidRPr="006D0021">
                          <w:rPr>
                            <w:rFonts w:hint="cs"/>
                            <w:color w:val="28166F"/>
                            <w:spacing w:val="-6"/>
                            <w:sz w:val="16"/>
                            <w:szCs w:val="22"/>
                            <w:rtl/>
                          </w:rPr>
                          <w:t>جزء الرسالة</w:t>
                        </w:r>
                      </w:p>
                    </w:txbxContent>
                  </v:textbox>
                </v:shape>
                <v:shape id="Text Box 586" o:spid="_x0000_s1470" type="#_x0000_t202" style="position:absolute;left:10902;top:12108;width:4191;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fh8YA&#10;AADcAAAADwAAAGRycy9kb3ducmV2LnhtbESPQUvDQBSE7wX/w/KE3tpNCy0ldltEK3hotdYW9PbM&#10;PpNg9m3YfU3jv3cFweMwM98wy3XvGtVRiLVnA5NxBoq48Lbm0sDx9WG0ABUF2WLjmQx8U4T16mqw&#10;xNz6C79Qd5BSJQjHHA1UIm2udSwqchjHviVO3qcPDiXJUGob8JLgrtHTLJtrhzWnhQpbuquo+Dqc&#10;nYHmLYbtRybv3X25k/2zPp82kydjhtf97Q0ooV7+w3/tR2tgt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fh8YAAADcAAAADwAAAAAAAAAAAAAAAACYAgAAZHJz&#10;L2Rvd25yZXYueG1sUEsFBgAAAAAEAAQA9QAAAIsDAAAAAA==&#10;" filled="f" stroked="f" strokeweight=".5pt">
                  <v:textbox inset="0,0,0,0">
                    <w:txbxContent>
                      <w:p w:rsidR="009675B8" w:rsidRPr="006D0021" w:rsidRDefault="009675B8" w:rsidP="00DB54C3">
                        <w:pPr>
                          <w:pStyle w:val="FigTx"/>
                          <w:spacing w:line="168" w:lineRule="auto"/>
                          <w:rPr>
                            <w:color w:val="28166F"/>
                            <w:spacing w:val="-6"/>
                            <w:sz w:val="16"/>
                            <w:szCs w:val="22"/>
                          </w:rPr>
                        </w:pPr>
                        <w:r w:rsidRPr="006D0021">
                          <w:rPr>
                            <w:rFonts w:hint="cs"/>
                            <w:color w:val="28166F"/>
                            <w:spacing w:val="-6"/>
                            <w:sz w:val="16"/>
                            <w:szCs w:val="22"/>
                            <w:rtl/>
                          </w:rPr>
                          <w:t xml:space="preserve">جزء </w:t>
                        </w:r>
                        <w:r w:rsidRPr="006D0021">
                          <w:rPr>
                            <w:color w:val="28166F"/>
                            <w:spacing w:val="-6"/>
                            <w:sz w:val="16"/>
                            <w:szCs w:val="22"/>
                          </w:rPr>
                          <w:t>AP</w:t>
                        </w:r>
                      </w:p>
                    </w:txbxContent>
                  </v:textbox>
                </v:shape>
              </v:group>
            </w:pict>
          </mc:Fallback>
        </mc:AlternateContent>
      </w:r>
      <w:r w:rsidR="006D0021" w:rsidRPr="00DD0780">
        <w:object w:dxaOrig="7146" w:dyaOrig="2356">
          <v:shape id="_x0000_i1088" type="#_x0000_t75" style="width:468.3pt;height:157.8pt" o:ole="">
            <v:imagedata r:id="rId145" o:title=""/>
          </v:shape>
          <o:OLEObject Type="Embed" ProgID="CorelDRAW.Graphic.14" ShapeID="_x0000_i1088" DrawAspect="Content" ObjectID="_1506931788" r:id="rId146"/>
        </w:object>
      </w:r>
    </w:p>
    <w:p w:rsidR="00334C85" w:rsidRPr="00DD0780" w:rsidRDefault="00334C85" w:rsidP="00BF33CB">
      <w:pPr>
        <w:rPr>
          <w:lang w:bidi="ar-EG"/>
        </w:rPr>
      </w:pPr>
      <w:r w:rsidRPr="00DD0780">
        <w:rPr>
          <w:rtl/>
        </w:rPr>
        <w:t xml:space="preserve">ويمثل التخالف في الإرسال </w:t>
      </w:r>
      <w:r w:rsidRPr="00DD0780">
        <w:rPr>
          <w:lang w:bidi="ar-EG"/>
        </w:rPr>
        <w:sym w:font="Symbol" w:char="F074"/>
      </w:r>
      <w:r w:rsidRPr="00DD0780">
        <w:rPr>
          <w:i/>
          <w:iCs/>
          <w:vertAlign w:val="subscript"/>
          <w:lang w:bidi="ar-EG"/>
        </w:rPr>
        <w:t>off</w:t>
      </w:r>
      <w:r w:rsidRPr="00DD0780">
        <w:rPr>
          <w:rtl/>
        </w:rPr>
        <w:t xml:space="preserve"> قيمة معينة بين </w:t>
      </w:r>
      <w:r w:rsidR="00BF33CB" w:rsidRPr="00DD0780">
        <w:sym w:font="Symbol" w:char="F074"/>
      </w:r>
      <w:r w:rsidR="00BF33CB" w:rsidRPr="00DD0780">
        <w:rPr>
          <w:vertAlign w:val="subscript"/>
        </w:rPr>
        <w:t>off,,max</w:t>
      </w:r>
      <w:r w:rsidR="00BF33CB" w:rsidRPr="00DD0780">
        <w:rPr>
          <w:lang w:bidi="ar-EG"/>
        </w:rPr>
        <w:t xml:space="preserve"> </w:t>
      </w:r>
      <w:r w:rsidRPr="00DD0780">
        <w:rPr>
          <w:lang w:bidi="ar-EG"/>
        </w:rPr>
        <w:sym w:font="Symbol" w:char="F02D"/>
      </w:r>
      <w:r w:rsidR="00BF33CB" w:rsidRPr="00DD0780">
        <w:rPr>
          <w:lang w:bidi="ar-EG"/>
        </w:rPr>
        <w:t>]</w:t>
      </w:r>
      <w:r w:rsidRPr="00DD0780">
        <w:rPr>
          <w:rtl/>
        </w:rPr>
        <w:t xml:space="preserve"> و+</w:t>
      </w:r>
      <w:r w:rsidR="00BF33CB" w:rsidRPr="00DD0780">
        <w:t>[</w:t>
      </w:r>
      <w:r w:rsidR="00BF33CB" w:rsidRPr="00DD0780">
        <w:sym w:font="Symbol" w:char="F074"/>
      </w:r>
      <w:r w:rsidR="00BF33CB" w:rsidRPr="00DD0780">
        <w:rPr>
          <w:vertAlign w:val="subscript"/>
        </w:rPr>
        <w:t>off,,max</w:t>
      </w:r>
      <w:r w:rsidRPr="00DD0780">
        <w:rPr>
          <w:rtl/>
        </w:rPr>
        <w:t>،</w:t>
      </w:r>
      <w:r w:rsidRPr="00DD0780">
        <w:rPr>
          <w:rFonts w:hint="cs"/>
          <w:lang w:bidi="ar-EG"/>
        </w:rPr>
        <w:t xml:space="preserve"> </w:t>
      </w:r>
      <w:r w:rsidRPr="00DD0780">
        <w:rPr>
          <w:rtl/>
        </w:rPr>
        <w:t xml:space="preserve">حيث </w:t>
      </w:r>
      <w:r w:rsidRPr="00DD0780">
        <w:rPr>
          <w:lang w:bidi="ar-EG"/>
        </w:rPr>
        <w:sym w:font="Symbol" w:char="F074"/>
      </w:r>
      <w:r w:rsidRPr="00DD0780">
        <w:rPr>
          <w:i/>
          <w:iCs/>
          <w:vertAlign w:val="subscript"/>
          <w:lang w:bidi="ar-EG"/>
        </w:rPr>
        <w:t>off</w:t>
      </w:r>
      <w:r w:rsidRPr="00DD0780">
        <w:rPr>
          <w:vertAlign w:val="subscript"/>
          <w:lang w:bidi="ar-EG"/>
        </w:rPr>
        <w:t>,</w:t>
      </w:r>
      <w:r w:rsidRPr="00DD0780">
        <w:rPr>
          <w:i/>
          <w:iCs/>
          <w:vertAlign w:val="subscript"/>
          <w:lang w:bidi="ar-EG"/>
        </w:rPr>
        <w:t>max</w:t>
      </w:r>
      <w:r w:rsidRPr="00DD0780">
        <w:rPr>
          <w:rtl/>
        </w:rPr>
        <w:t xml:space="preserve"> هي القيمة القصوى للتخالف في الإرسال وتُرسل كإشارة من قبل طبقات أعلى.</w:t>
      </w:r>
    </w:p>
    <w:p w:rsidR="00334C85" w:rsidRPr="00DD0780" w:rsidRDefault="00334C85" w:rsidP="00B04D31">
      <w:pPr>
        <w:keepNext/>
        <w:rPr>
          <w:rtl/>
        </w:rPr>
      </w:pPr>
      <w:r w:rsidRPr="00DD0780">
        <w:rPr>
          <w:spacing w:val="6"/>
          <w:rtl/>
        </w:rPr>
        <w:lastRenderedPageBreak/>
        <w:t>وتكون المسافة بين التمهيد والتمهيد التالي </w:t>
      </w:r>
      <w:r w:rsidR="00BF33CB" w:rsidRPr="00DD0780">
        <w:rPr>
          <w:spacing w:val="6"/>
        </w:rPr>
        <w:sym w:font="Symbol" w:char="F074"/>
      </w:r>
      <w:r w:rsidR="00BF33CB" w:rsidRPr="00DD0780">
        <w:rPr>
          <w:spacing w:val="6"/>
          <w:vertAlign w:val="subscript"/>
        </w:rPr>
        <w:t>p-p</w:t>
      </w:r>
      <w:r w:rsidRPr="00DD0780">
        <w:rPr>
          <w:spacing w:val="6"/>
          <w:rtl/>
          <w:lang w:bidi="ar-EG"/>
        </w:rPr>
        <w:t xml:space="preserve"> </w:t>
      </w:r>
      <w:r w:rsidRPr="00DD0780">
        <w:rPr>
          <w:spacing w:val="6"/>
          <w:rtl/>
        </w:rPr>
        <w:t xml:space="preserve">أكبر من المسافة الدنيا بين التمهيد والتمهيد </w:t>
      </w:r>
      <w:r w:rsidR="00BF33CB" w:rsidRPr="00DD0780">
        <w:rPr>
          <w:spacing w:val="6"/>
          <w:szCs w:val="24"/>
        </w:rPr>
        <w:sym w:font="Symbol" w:char="F074"/>
      </w:r>
      <w:r w:rsidR="00BF33CB" w:rsidRPr="00DD0780">
        <w:rPr>
          <w:spacing w:val="6"/>
          <w:szCs w:val="24"/>
          <w:vertAlign w:val="subscript"/>
        </w:rPr>
        <w:t>p-p,min</w:t>
      </w:r>
      <w:r w:rsidRPr="00DD0780">
        <w:rPr>
          <w:spacing w:val="6"/>
          <w:rtl/>
        </w:rPr>
        <w:t xml:space="preserve"> أو مساوية لها،</w:t>
      </w:r>
      <w:r w:rsidRPr="00DD0780">
        <w:rPr>
          <w:rtl/>
        </w:rPr>
        <w:t xml:space="preserve"> أي </w:t>
      </w:r>
      <w:r w:rsidR="00B04D31" w:rsidRPr="00DD0780">
        <w:rPr>
          <w:szCs w:val="24"/>
        </w:rPr>
        <w:sym w:font="Symbol" w:char="F074"/>
      </w:r>
      <w:r w:rsidR="00B04D31" w:rsidRPr="00DD0780">
        <w:rPr>
          <w:szCs w:val="24"/>
          <w:vertAlign w:val="subscript"/>
          <w:lang w:val="nl-NL"/>
        </w:rPr>
        <w:t>p-p</w:t>
      </w:r>
      <w:r w:rsidR="00B04D31" w:rsidRPr="00DD0780">
        <w:rPr>
          <w:szCs w:val="24"/>
          <w:lang w:val="nl-NL"/>
        </w:rPr>
        <w:t> </w:t>
      </w:r>
      <w:r w:rsidR="00B04D31" w:rsidRPr="00DD0780">
        <w:rPr>
          <w:szCs w:val="24"/>
        </w:rPr>
        <w:sym w:font="Symbol" w:char="F0B3"/>
      </w:r>
      <w:r w:rsidR="00B04D31" w:rsidRPr="00DD0780">
        <w:rPr>
          <w:szCs w:val="24"/>
          <w:lang w:val="nl-NL"/>
        </w:rPr>
        <w:t> </w:t>
      </w:r>
      <w:r w:rsidR="00B04D31" w:rsidRPr="00DD0780">
        <w:rPr>
          <w:szCs w:val="24"/>
        </w:rPr>
        <w:sym w:font="Symbol" w:char="F074"/>
      </w:r>
      <w:r w:rsidR="00B04D31" w:rsidRPr="00DD0780">
        <w:rPr>
          <w:szCs w:val="24"/>
          <w:vertAlign w:val="subscript"/>
          <w:lang w:val="nl-NL"/>
        </w:rPr>
        <w:t>p-p,min</w:t>
      </w:r>
      <w:r w:rsidRPr="00DD0780">
        <w:rPr>
          <w:rtl/>
        </w:rPr>
        <w:t xml:space="preserve">. وبالإضافة إلى </w:t>
      </w:r>
      <w:r w:rsidR="00B04D31" w:rsidRPr="00DD0780">
        <w:rPr>
          <w:spacing w:val="6"/>
          <w:szCs w:val="24"/>
        </w:rPr>
        <w:sym w:font="Symbol" w:char="F074"/>
      </w:r>
      <w:r w:rsidR="00B04D31" w:rsidRPr="00DD0780">
        <w:rPr>
          <w:spacing w:val="6"/>
          <w:szCs w:val="24"/>
          <w:vertAlign w:val="subscript"/>
        </w:rPr>
        <w:t>p-p,min</w:t>
      </w:r>
      <w:r w:rsidR="00B04D31" w:rsidRPr="00DD0780">
        <w:rPr>
          <w:rtl/>
        </w:rPr>
        <w:t xml:space="preserve"> </w:t>
      </w:r>
      <w:r w:rsidRPr="00DD0780">
        <w:rPr>
          <w:rtl/>
        </w:rPr>
        <w:t xml:space="preserve">، فإن المسافة </w:t>
      </w:r>
      <w:r w:rsidRPr="00DD0780">
        <w:rPr>
          <w:lang w:bidi="ar-EG"/>
        </w:rPr>
        <w:sym w:font="Symbol" w:char="F074"/>
      </w:r>
      <w:r w:rsidRPr="00DD0780">
        <w:rPr>
          <w:i/>
          <w:iCs/>
          <w:vertAlign w:val="subscript"/>
          <w:lang w:bidi="ar-EG"/>
        </w:rPr>
        <w:t>p-a</w:t>
      </w:r>
      <w:r w:rsidRPr="00DD0780">
        <w:rPr>
          <w:rtl/>
        </w:rPr>
        <w:t xml:space="preserve"> </w:t>
      </w:r>
      <w:r w:rsidRPr="00DD0780">
        <w:rPr>
          <w:rFonts w:hint="cs"/>
          <w:rtl/>
        </w:rPr>
        <w:t xml:space="preserve">بين التمهيد ومبين الحيازة </w:t>
      </w:r>
      <w:r w:rsidRPr="00DD0780">
        <w:rPr>
          <w:lang w:bidi="ar-EG"/>
        </w:rPr>
        <w:t>(AI)</w:t>
      </w:r>
      <w:r w:rsidRPr="00DD0780">
        <w:rPr>
          <w:rtl/>
        </w:rPr>
        <w:t xml:space="preserve"> </w:t>
      </w:r>
      <w:r w:rsidRPr="00DD0780">
        <w:rPr>
          <w:rFonts w:hint="cs"/>
          <w:rtl/>
        </w:rPr>
        <w:t>تحدّد على النحو التالي:</w:t>
      </w:r>
    </w:p>
    <w:p w:rsidR="00334C85" w:rsidRPr="00DD0780" w:rsidRDefault="00334C85" w:rsidP="00334C85">
      <w:pPr>
        <w:keepNext/>
        <w:rPr>
          <w:rtl/>
          <w:lang w:bidi="ar-EG"/>
        </w:rPr>
      </w:pPr>
      <w:r w:rsidRPr="00DD0780">
        <w:rPr>
          <w:rtl/>
        </w:rPr>
        <w:t xml:space="preserve">بالنسبة إلى الأنظمة القائمة على سواتل </w:t>
      </w:r>
      <w:r w:rsidRPr="00DD0780">
        <w:rPr>
          <w:lang w:val="en-CA" w:bidi="ar-EG"/>
        </w:rPr>
        <w:t>LEO</w:t>
      </w:r>
      <w:r w:rsidRPr="00DD0780">
        <w:rPr>
          <w:rtl/>
          <w:lang w:bidi="ar-EG"/>
        </w:rPr>
        <w:t>،</w:t>
      </w:r>
    </w:p>
    <w:p w:rsidR="00334C85" w:rsidRPr="00DD0780" w:rsidRDefault="00334C85" w:rsidP="00334C85">
      <w:pPr>
        <w:pStyle w:val="enumlev1"/>
        <w:keepNext/>
        <w:rPr>
          <w:rtl/>
        </w:rPr>
      </w:pPr>
      <w:r w:rsidRPr="00DD0780">
        <w:rPr>
          <w:rtl/>
        </w:rPr>
        <w:t>-</w:t>
      </w:r>
      <w:r w:rsidRPr="00DD0780">
        <w:rPr>
          <w:rtl/>
        </w:rPr>
        <w:tab/>
        <w:t xml:space="preserve">حين يتم ضبط توقيت إرسال القناة </w:t>
      </w:r>
      <w:r w:rsidRPr="00DD0780">
        <w:t>AICH</w:t>
      </w:r>
      <w:r w:rsidRPr="00DD0780">
        <w:rPr>
          <w:rtl/>
        </w:rPr>
        <w:t xml:space="preserve"> على الصفر، فإن </w:t>
      </w:r>
    </w:p>
    <w:p w:rsidR="00334C85" w:rsidRPr="00DD0780" w:rsidRDefault="00334C85" w:rsidP="00B04D31">
      <w:pPr>
        <w:pStyle w:val="enumlev1"/>
        <w:keepNext/>
        <w:rPr>
          <w:rtl/>
        </w:rPr>
      </w:pPr>
      <w:r w:rsidRPr="00DD0780">
        <w:tab/>
      </w:r>
      <w:r w:rsidR="00B04D31" w:rsidRPr="00DD0780">
        <w:rPr>
          <w:szCs w:val="24"/>
        </w:rPr>
        <w:sym w:font="Symbol" w:char="F074"/>
      </w:r>
      <w:r w:rsidR="00B04D31" w:rsidRPr="00DD0780">
        <w:rPr>
          <w:szCs w:val="24"/>
          <w:vertAlign w:val="subscript"/>
        </w:rPr>
        <w:t>p-p</w:t>
      </w:r>
      <w:r w:rsidR="00B04D31" w:rsidRPr="00DD0780">
        <w:rPr>
          <w:szCs w:val="24"/>
          <w:vertAlign w:val="subscript"/>
          <w:lang w:eastAsia="ko-KR"/>
        </w:rPr>
        <w:t>,min</w:t>
      </w:r>
      <w:r w:rsidRPr="00DD0780">
        <w:rPr>
          <w:rtl/>
        </w:rPr>
        <w:t xml:space="preserve"> = </w:t>
      </w:r>
      <w:r w:rsidRPr="00DD0780">
        <w:t>230 400</w:t>
      </w:r>
      <w:r w:rsidRPr="00DD0780">
        <w:rPr>
          <w:rtl/>
        </w:rPr>
        <w:t xml:space="preserve"> نبضة (ستة أرتال راديوية)</w:t>
      </w:r>
    </w:p>
    <w:p w:rsidR="00334C85" w:rsidRPr="00DD0780" w:rsidRDefault="00334C85" w:rsidP="00B04D31">
      <w:pPr>
        <w:pStyle w:val="enumlev1"/>
        <w:keepNext/>
        <w:rPr>
          <w:rtl/>
        </w:rPr>
      </w:pPr>
      <w:r w:rsidRPr="00DD0780">
        <w:tab/>
      </w:r>
      <w:r w:rsidR="00B04D31" w:rsidRPr="00DD0780">
        <w:rPr>
          <w:szCs w:val="24"/>
        </w:rPr>
        <w:sym w:font="Symbol" w:char="F074"/>
      </w:r>
      <w:r w:rsidR="00B04D31" w:rsidRPr="00DD0780">
        <w:rPr>
          <w:szCs w:val="24"/>
          <w:vertAlign w:val="subscript"/>
        </w:rPr>
        <w:t>p-a</w:t>
      </w:r>
      <w:r w:rsidRPr="00DD0780">
        <w:rPr>
          <w:rtl/>
        </w:rPr>
        <w:t> </w:t>
      </w:r>
      <w:r w:rsidRPr="00DD0780">
        <w:t>=</w:t>
      </w:r>
      <w:r w:rsidRPr="00DD0780">
        <w:rPr>
          <w:rtl/>
        </w:rPr>
        <w:t> </w:t>
      </w:r>
      <w:r w:rsidRPr="00DD0780">
        <w:t>153 600</w:t>
      </w:r>
      <w:r w:rsidRPr="00DD0780">
        <w:rPr>
          <w:rtl/>
        </w:rPr>
        <w:t xml:space="preserve"> نبضة (أربعة أرتال راديوية)</w:t>
      </w:r>
    </w:p>
    <w:p w:rsidR="00334C85" w:rsidRPr="00DD0780" w:rsidRDefault="00334C85" w:rsidP="00334C85">
      <w:pPr>
        <w:pStyle w:val="enumlev1"/>
        <w:keepNext/>
        <w:rPr>
          <w:rtl/>
        </w:rPr>
      </w:pPr>
      <w:r w:rsidRPr="00DD0780">
        <w:rPr>
          <w:rtl/>
        </w:rPr>
        <w:t>-</w:t>
      </w:r>
      <w:r w:rsidRPr="00DD0780">
        <w:rPr>
          <w:rtl/>
        </w:rPr>
        <w:tab/>
        <w:t xml:space="preserve">حين يتم ضبط توقيت إرسال القناة </w:t>
      </w:r>
      <w:r w:rsidRPr="00DD0780">
        <w:t>AICH</w:t>
      </w:r>
      <w:r w:rsidRPr="00DD0780">
        <w:rPr>
          <w:rtl/>
        </w:rPr>
        <w:t xml:space="preserve"> على </w:t>
      </w:r>
      <w:r w:rsidRPr="00DD0780">
        <w:t>1</w:t>
      </w:r>
      <w:r w:rsidRPr="00DD0780">
        <w:rPr>
          <w:rtl/>
        </w:rPr>
        <w:t xml:space="preserve">، فإن </w:t>
      </w:r>
    </w:p>
    <w:p w:rsidR="00334C85" w:rsidRPr="00DD0780" w:rsidRDefault="00334C85" w:rsidP="00B04D31">
      <w:pPr>
        <w:pStyle w:val="enumlev1"/>
        <w:keepNext/>
        <w:rPr>
          <w:rtl/>
        </w:rPr>
      </w:pPr>
      <w:r w:rsidRPr="00DD0780">
        <w:tab/>
      </w:r>
      <w:r w:rsidR="00B04D31" w:rsidRPr="00DD0780">
        <w:rPr>
          <w:szCs w:val="24"/>
        </w:rPr>
        <w:sym w:font="Symbol" w:char="F074"/>
      </w:r>
      <w:r w:rsidR="00B04D31" w:rsidRPr="00DD0780">
        <w:rPr>
          <w:szCs w:val="24"/>
          <w:vertAlign w:val="subscript"/>
        </w:rPr>
        <w:t>p-p</w:t>
      </w:r>
      <w:r w:rsidR="00B04D31" w:rsidRPr="00DD0780">
        <w:rPr>
          <w:szCs w:val="24"/>
          <w:vertAlign w:val="subscript"/>
          <w:lang w:eastAsia="ko-KR"/>
        </w:rPr>
        <w:t>,min</w:t>
      </w:r>
      <w:r w:rsidRPr="00DD0780">
        <w:rPr>
          <w:rtl/>
        </w:rPr>
        <w:t xml:space="preserve"> = </w:t>
      </w:r>
      <w:r w:rsidRPr="00DD0780">
        <w:t>307 200</w:t>
      </w:r>
      <w:r w:rsidRPr="00DD0780">
        <w:rPr>
          <w:rtl/>
        </w:rPr>
        <w:t xml:space="preserve"> نبضة (ثمانية أرتال راديوية)</w:t>
      </w:r>
    </w:p>
    <w:p w:rsidR="00334C85" w:rsidRPr="00DD0780" w:rsidRDefault="00334C85" w:rsidP="00B04D31">
      <w:pPr>
        <w:pStyle w:val="enumlev1"/>
        <w:keepNext/>
        <w:rPr>
          <w:rtl/>
        </w:rPr>
      </w:pPr>
      <w:r w:rsidRPr="00DD0780">
        <w:tab/>
      </w:r>
      <w:r w:rsidR="00B04D31" w:rsidRPr="00DD0780">
        <w:rPr>
          <w:szCs w:val="24"/>
        </w:rPr>
        <w:sym w:font="Symbol" w:char="F074"/>
      </w:r>
      <w:r w:rsidR="00B04D31" w:rsidRPr="00DD0780">
        <w:rPr>
          <w:szCs w:val="24"/>
          <w:vertAlign w:val="subscript"/>
        </w:rPr>
        <w:t>p-a</w:t>
      </w:r>
      <w:r w:rsidRPr="00DD0780">
        <w:rPr>
          <w:rtl/>
        </w:rPr>
        <w:t> </w:t>
      </w:r>
      <w:r w:rsidRPr="00DD0780">
        <w:t>=</w:t>
      </w:r>
      <w:r w:rsidRPr="00DD0780">
        <w:rPr>
          <w:rtl/>
        </w:rPr>
        <w:t> </w:t>
      </w:r>
      <w:r w:rsidRPr="00DD0780">
        <w:t>230 400</w:t>
      </w:r>
      <w:r w:rsidRPr="00DD0780">
        <w:rPr>
          <w:rtl/>
        </w:rPr>
        <w:t xml:space="preserve"> نبضة (ستة أرتال راديوية)</w:t>
      </w:r>
      <w:r w:rsidR="003D73BE" w:rsidRPr="00DD0780">
        <w:rPr>
          <w:rFonts w:hint="cs"/>
          <w:rtl/>
        </w:rPr>
        <w:t>.</w:t>
      </w:r>
    </w:p>
    <w:p w:rsidR="00334C85" w:rsidRPr="00DD0780" w:rsidRDefault="00334C85" w:rsidP="00334C85">
      <w:pPr>
        <w:rPr>
          <w:lang w:val="en-CA" w:bidi="ar-EG"/>
        </w:rPr>
      </w:pPr>
      <w:r w:rsidRPr="00DD0780">
        <w:rPr>
          <w:rtl/>
          <w:lang w:bidi="ar-EG"/>
        </w:rPr>
        <w:t>و</w:t>
      </w:r>
      <w:r w:rsidRPr="00DD0780">
        <w:rPr>
          <w:rtl/>
        </w:rPr>
        <w:t xml:space="preserve">بالنسبة إلى الأنظمة القائمة على سواتل </w:t>
      </w:r>
      <w:r w:rsidRPr="00DD0780">
        <w:rPr>
          <w:lang w:val="en-CA" w:bidi="ar-EG"/>
        </w:rPr>
        <w:t>GEO</w:t>
      </w:r>
      <w:r w:rsidRPr="00DD0780">
        <w:rPr>
          <w:rtl/>
          <w:lang w:bidi="ar-EG"/>
        </w:rPr>
        <w:t>،</w:t>
      </w:r>
    </w:p>
    <w:p w:rsidR="00334C85" w:rsidRPr="00DD0780" w:rsidRDefault="00334C85" w:rsidP="00334C85">
      <w:pPr>
        <w:pStyle w:val="enumlev1"/>
        <w:rPr>
          <w:rtl/>
        </w:rPr>
      </w:pPr>
      <w:r w:rsidRPr="00DD0780">
        <w:rPr>
          <w:rtl/>
        </w:rPr>
        <w:t>-</w:t>
      </w:r>
      <w:r w:rsidRPr="00DD0780">
        <w:rPr>
          <w:rtl/>
        </w:rPr>
        <w:tab/>
        <w:t xml:space="preserve">حين يتم ضبط توقيت إرسال القناة </w:t>
      </w:r>
      <w:r w:rsidRPr="00DD0780">
        <w:t>AICH</w:t>
      </w:r>
      <w:r w:rsidRPr="00DD0780">
        <w:rPr>
          <w:rtl/>
        </w:rPr>
        <w:t xml:space="preserve"> على الصفر، فإن</w:t>
      </w:r>
    </w:p>
    <w:p w:rsidR="00334C85" w:rsidRPr="00DD0780" w:rsidRDefault="00334C85" w:rsidP="00B04D31">
      <w:pPr>
        <w:pStyle w:val="enumlev1"/>
        <w:rPr>
          <w:rtl/>
        </w:rPr>
      </w:pPr>
      <w:r w:rsidRPr="00DD0780">
        <w:tab/>
      </w:r>
      <w:r w:rsidR="00B04D31" w:rsidRPr="00DD0780">
        <w:rPr>
          <w:szCs w:val="24"/>
        </w:rPr>
        <w:sym w:font="Symbol" w:char="F074"/>
      </w:r>
      <w:r w:rsidR="00B04D31" w:rsidRPr="00DD0780">
        <w:rPr>
          <w:szCs w:val="24"/>
          <w:vertAlign w:val="subscript"/>
        </w:rPr>
        <w:t>p-p,</w:t>
      </w:r>
      <w:r w:rsidR="00B04D31" w:rsidRPr="00DD0780">
        <w:rPr>
          <w:szCs w:val="24"/>
          <w:vertAlign w:val="subscript"/>
          <w:lang w:eastAsia="ko-KR"/>
        </w:rPr>
        <w:t>,min</w:t>
      </w:r>
      <w:r w:rsidRPr="00DD0780">
        <w:rPr>
          <w:i/>
          <w:iCs/>
          <w:vertAlign w:val="subscript"/>
          <w:rtl/>
        </w:rPr>
        <w:t> </w:t>
      </w:r>
      <w:r w:rsidRPr="00DD0780">
        <w:t>=</w:t>
      </w:r>
      <w:r w:rsidRPr="00DD0780">
        <w:rPr>
          <w:rtl/>
        </w:rPr>
        <w:t> </w:t>
      </w:r>
      <w:r w:rsidRPr="00DD0780">
        <w:t>1 152 000</w:t>
      </w:r>
      <w:r w:rsidRPr="00DD0780">
        <w:rPr>
          <w:rtl/>
        </w:rPr>
        <w:t xml:space="preserve"> نبضة (ثلاثون رتلاً راديوياً)</w:t>
      </w:r>
    </w:p>
    <w:p w:rsidR="00334C85" w:rsidRPr="00DD0780" w:rsidRDefault="00334C85" w:rsidP="00B04D31">
      <w:pPr>
        <w:pStyle w:val="enumlev1"/>
        <w:rPr>
          <w:rtl/>
        </w:rPr>
      </w:pPr>
      <w:r w:rsidRPr="00DD0780">
        <w:tab/>
      </w:r>
      <w:r w:rsidR="00B04D31" w:rsidRPr="00DD0780">
        <w:rPr>
          <w:sz w:val="32"/>
          <w:szCs w:val="32"/>
        </w:rPr>
        <w:sym w:font="Symbol" w:char="F074"/>
      </w:r>
      <w:r w:rsidR="00B04D31" w:rsidRPr="00DD0780">
        <w:rPr>
          <w:sz w:val="32"/>
          <w:szCs w:val="32"/>
          <w:vertAlign w:val="subscript"/>
        </w:rPr>
        <w:t>p-a</w:t>
      </w:r>
      <w:r w:rsidRPr="00DD0780">
        <w:rPr>
          <w:i/>
          <w:iCs/>
          <w:rtl/>
        </w:rPr>
        <w:t> </w:t>
      </w:r>
      <w:r w:rsidRPr="00DD0780">
        <w:t>=</w:t>
      </w:r>
      <w:r w:rsidRPr="00DD0780">
        <w:rPr>
          <w:rtl/>
        </w:rPr>
        <w:t> </w:t>
      </w:r>
      <w:r w:rsidRPr="00DD0780">
        <w:t>1 075 200</w:t>
      </w:r>
      <w:r w:rsidRPr="00DD0780">
        <w:rPr>
          <w:rtl/>
        </w:rPr>
        <w:t xml:space="preserve"> نبضة (ثمانية وعشرون رتلاً راديوياً)</w:t>
      </w:r>
    </w:p>
    <w:p w:rsidR="00334C85" w:rsidRPr="00DD0780" w:rsidRDefault="00334C85" w:rsidP="00334C85">
      <w:pPr>
        <w:pStyle w:val="enumlev1"/>
        <w:rPr>
          <w:rtl/>
        </w:rPr>
      </w:pPr>
      <w:r w:rsidRPr="00DD0780">
        <w:rPr>
          <w:rtl/>
        </w:rPr>
        <w:t>-</w:t>
      </w:r>
      <w:r w:rsidRPr="00DD0780">
        <w:rPr>
          <w:rtl/>
        </w:rPr>
        <w:tab/>
        <w:t xml:space="preserve">حين يتم ضبط توقيت إرسال القناة </w:t>
      </w:r>
      <w:r w:rsidRPr="00DD0780">
        <w:t>AICH</w:t>
      </w:r>
      <w:r w:rsidRPr="00DD0780">
        <w:rPr>
          <w:rtl/>
        </w:rPr>
        <w:t xml:space="preserve"> على </w:t>
      </w:r>
      <w:r w:rsidRPr="00DD0780">
        <w:t>1</w:t>
      </w:r>
      <w:r w:rsidRPr="00DD0780">
        <w:rPr>
          <w:rtl/>
        </w:rPr>
        <w:t>، فإن</w:t>
      </w:r>
    </w:p>
    <w:p w:rsidR="00334C85" w:rsidRPr="00DD0780" w:rsidRDefault="00334C85" w:rsidP="00B04D31">
      <w:pPr>
        <w:pStyle w:val="enumlev1"/>
        <w:rPr>
          <w:rtl/>
        </w:rPr>
      </w:pPr>
      <w:r w:rsidRPr="00DD0780">
        <w:tab/>
      </w:r>
      <w:r w:rsidR="00B04D31" w:rsidRPr="00DD0780">
        <w:rPr>
          <w:sz w:val="32"/>
          <w:szCs w:val="32"/>
        </w:rPr>
        <w:sym w:font="Symbol" w:char="F074"/>
      </w:r>
      <w:r w:rsidR="00B04D31" w:rsidRPr="00DD0780">
        <w:rPr>
          <w:sz w:val="32"/>
          <w:szCs w:val="32"/>
          <w:vertAlign w:val="subscript"/>
        </w:rPr>
        <w:t>p-p</w:t>
      </w:r>
      <w:r w:rsidR="00B04D31" w:rsidRPr="00DD0780">
        <w:rPr>
          <w:sz w:val="32"/>
          <w:szCs w:val="32"/>
          <w:vertAlign w:val="subscript"/>
          <w:lang w:eastAsia="ko-KR"/>
        </w:rPr>
        <w:t>,min</w:t>
      </w:r>
      <w:r w:rsidRPr="00DD0780">
        <w:rPr>
          <w:rtl/>
        </w:rPr>
        <w:t xml:space="preserve"> </w:t>
      </w:r>
      <w:r w:rsidRPr="00DD0780">
        <w:t>=</w:t>
      </w:r>
      <w:r w:rsidRPr="00DD0780">
        <w:rPr>
          <w:rtl/>
        </w:rPr>
        <w:t xml:space="preserve"> </w:t>
      </w:r>
      <w:r w:rsidRPr="00DD0780">
        <w:t>2 150 400</w:t>
      </w:r>
      <w:r w:rsidRPr="00DD0780">
        <w:rPr>
          <w:rtl/>
        </w:rPr>
        <w:t xml:space="preserve"> نبضة (ستة وخمسون رتلاً راديوياً)</w:t>
      </w:r>
    </w:p>
    <w:p w:rsidR="00334C85" w:rsidRPr="00DD0780" w:rsidRDefault="00334C85" w:rsidP="00B04D31">
      <w:pPr>
        <w:pStyle w:val="enumlev1"/>
        <w:rPr>
          <w:rtl/>
        </w:rPr>
      </w:pPr>
      <w:r w:rsidRPr="00DD0780">
        <w:tab/>
      </w:r>
      <w:r w:rsidR="00B04D31" w:rsidRPr="00DD0780">
        <w:rPr>
          <w:sz w:val="32"/>
          <w:szCs w:val="32"/>
        </w:rPr>
        <w:sym w:font="Symbol" w:char="F074"/>
      </w:r>
      <w:r w:rsidR="00B04D31" w:rsidRPr="00DD0780">
        <w:rPr>
          <w:sz w:val="32"/>
          <w:szCs w:val="32"/>
          <w:vertAlign w:val="subscript"/>
        </w:rPr>
        <w:t>p-a</w:t>
      </w:r>
      <w:r w:rsidRPr="00DD0780">
        <w:rPr>
          <w:i/>
          <w:iCs/>
          <w:rtl/>
        </w:rPr>
        <w:t> </w:t>
      </w:r>
      <w:r w:rsidRPr="00DD0780">
        <w:t>=</w:t>
      </w:r>
      <w:r w:rsidRPr="00DD0780">
        <w:rPr>
          <w:rtl/>
        </w:rPr>
        <w:t> </w:t>
      </w:r>
      <w:r w:rsidRPr="00DD0780">
        <w:t>2 073 600</w:t>
      </w:r>
      <w:r w:rsidRPr="00DD0780">
        <w:rPr>
          <w:rtl/>
        </w:rPr>
        <w:t xml:space="preserve"> نبضة (أربعة وخمسون رتلاً راديوياً)</w:t>
      </w:r>
      <w:r w:rsidR="003D73BE" w:rsidRPr="00DD0780">
        <w:rPr>
          <w:rFonts w:hint="cs"/>
          <w:rtl/>
        </w:rPr>
        <w:t>.</w:t>
      </w:r>
    </w:p>
    <w:p w:rsidR="00334C85" w:rsidRPr="00DD0780" w:rsidRDefault="00334C85" w:rsidP="00334C85">
      <w:pPr>
        <w:pStyle w:val="Heading7"/>
        <w:rPr>
          <w:rFonts w:hint="eastAsia"/>
          <w:rtl/>
          <w:lang w:bidi="ar-EG"/>
        </w:rPr>
      </w:pPr>
      <w:r w:rsidRPr="00DD0780">
        <w:rPr>
          <w:lang w:bidi="ar-EG"/>
        </w:rPr>
        <w:t>2.3.1.4.6.3.4</w:t>
      </w:r>
      <w:r w:rsidRPr="00DD0780">
        <w:rPr>
          <w:lang w:bidi="ar-EG"/>
        </w:rPr>
        <w:tab/>
      </w:r>
      <w:r w:rsidRPr="00DD0780">
        <w:rPr>
          <w:rtl/>
          <w:lang w:bidi="ar-EG"/>
        </w:rPr>
        <w:t xml:space="preserve">علاقات توقيت القناة </w:t>
      </w:r>
      <w:r w:rsidRPr="00DD0780">
        <w:rPr>
          <w:lang w:bidi="ar-EG"/>
        </w:rPr>
        <w:t>DPCCH/DPDCH</w:t>
      </w:r>
    </w:p>
    <w:p w:rsidR="00334C85" w:rsidRPr="00DD0780" w:rsidRDefault="00334C85" w:rsidP="008D1337">
      <w:pPr>
        <w:rPr>
          <w:rtl/>
        </w:rPr>
      </w:pPr>
      <w:r w:rsidRPr="00DD0780">
        <w:rPr>
          <w:rtl/>
        </w:rPr>
        <w:t xml:space="preserve">في الوصلة الصاعدة، يكون للقناة </w:t>
      </w:r>
      <w:r w:rsidRPr="00DD0780">
        <w:rPr>
          <w:lang w:bidi="ar-EG"/>
        </w:rPr>
        <w:t>DPCCH</w:t>
      </w:r>
      <w:r w:rsidRPr="00DD0780">
        <w:rPr>
          <w:rtl/>
        </w:rPr>
        <w:t xml:space="preserve"> ولجميع القنوات </w:t>
      </w:r>
      <w:r w:rsidRPr="00DD0780">
        <w:rPr>
          <w:lang w:bidi="ar-EG"/>
        </w:rPr>
        <w:t>DPDCH</w:t>
      </w:r>
      <w:r w:rsidRPr="00DD0780">
        <w:rPr>
          <w:rtl/>
        </w:rPr>
        <w:t xml:space="preserve"> التي تُبَث من تجهيزات مستعمل واحد نفس التوقيت</w:t>
      </w:r>
      <w:r w:rsidRPr="00DD0780">
        <w:rPr>
          <w:rFonts w:hint="eastAsia"/>
          <w:rtl/>
          <w:lang w:bidi="ar-EG"/>
        </w:rPr>
        <w:t> </w:t>
      </w:r>
      <w:r w:rsidRPr="00DD0780">
        <w:rPr>
          <w:rtl/>
        </w:rPr>
        <w:t>الرتلي.</w:t>
      </w:r>
    </w:p>
    <w:p w:rsidR="00334C85" w:rsidRPr="00DD0780" w:rsidRDefault="00334C85" w:rsidP="00334C85">
      <w:pPr>
        <w:rPr>
          <w:spacing w:val="-4"/>
          <w:rtl/>
        </w:rPr>
      </w:pPr>
      <w:r w:rsidRPr="00DD0780">
        <w:rPr>
          <w:spacing w:val="-4"/>
          <w:rtl/>
        </w:rPr>
        <w:t xml:space="preserve">وفي الوصلة الهابطة، يكون للقناة </w:t>
      </w:r>
      <w:r w:rsidRPr="00DD0780">
        <w:rPr>
          <w:spacing w:val="-4"/>
          <w:lang w:bidi="ar-EG"/>
        </w:rPr>
        <w:t>DPCCH</w:t>
      </w:r>
      <w:r w:rsidRPr="00DD0780">
        <w:rPr>
          <w:spacing w:val="-4"/>
          <w:rtl/>
        </w:rPr>
        <w:t xml:space="preserve"> ولجميع القنوات </w:t>
      </w:r>
      <w:r w:rsidRPr="00DD0780">
        <w:rPr>
          <w:spacing w:val="-4"/>
          <w:lang w:bidi="ar-EG"/>
        </w:rPr>
        <w:t>DPDCH</w:t>
      </w:r>
      <w:r w:rsidRPr="00DD0780">
        <w:rPr>
          <w:spacing w:val="-4"/>
          <w:rtl/>
        </w:rPr>
        <w:t xml:space="preserve"> من النوع المكرّس لتجهيزات مستعمل واحد نفس التوقيت</w:t>
      </w:r>
      <w:r w:rsidRPr="00DD0780">
        <w:rPr>
          <w:rFonts w:hint="cs"/>
          <w:spacing w:val="-4"/>
          <w:rtl/>
        </w:rPr>
        <w:t> </w:t>
      </w:r>
      <w:r w:rsidRPr="00DD0780">
        <w:rPr>
          <w:spacing w:val="-4"/>
          <w:rtl/>
        </w:rPr>
        <w:t>الرتلي.</w:t>
      </w:r>
    </w:p>
    <w:p w:rsidR="00334C85" w:rsidRPr="00DD0780" w:rsidRDefault="00334C85" w:rsidP="00334C85">
      <w:pPr>
        <w:rPr>
          <w:rtl/>
        </w:rPr>
      </w:pPr>
      <w:r w:rsidRPr="00DD0780">
        <w:rPr>
          <w:rtl/>
        </w:rPr>
        <w:t xml:space="preserve">وعند تجهيزات المستعمل، يجري بث رتل القناة </w:t>
      </w:r>
      <w:r w:rsidRPr="00DD0780">
        <w:rPr>
          <w:lang w:bidi="ar-EG"/>
        </w:rPr>
        <w:t>DPCCH/DPDCH</w:t>
      </w:r>
      <w:r w:rsidRPr="00DD0780">
        <w:rPr>
          <w:rtl/>
        </w:rPr>
        <w:t xml:space="preserve"> للوصلة الصاعدة بعد نحو </w:t>
      </w:r>
      <w:r w:rsidRPr="00DD0780">
        <w:rPr>
          <w:i/>
          <w:iCs/>
          <w:lang w:bidi="ar-EG"/>
        </w:rPr>
        <w:t>T</w:t>
      </w:r>
      <w:r w:rsidRPr="00DD0780">
        <w:rPr>
          <w:vertAlign w:val="subscript"/>
          <w:lang w:bidi="ar-EG"/>
        </w:rPr>
        <w:t>0</w:t>
      </w:r>
      <w:r w:rsidRPr="00DD0780">
        <w:rPr>
          <w:rtl/>
        </w:rPr>
        <w:t xml:space="preserve"> نبضة من استقبال أول مسير مكتشَف (زمنياً) لرتل القناة </w:t>
      </w:r>
      <w:r w:rsidRPr="00DD0780">
        <w:rPr>
          <w:lang w:bidi="ar-EG"/>
        </w:rPr>
        <w:t>DPCCH/DPDCH</w:t>
      </w:r>
      <w:r w:rsidRPr="00DD0780">
        <w:rPr>
          <w:rtl/>
        </w:rPr>
        <w:t xml:space="preserve"> للوصلة الهابطة المناظر. وتمثل </w:t>
      </w:r>
      <w:r w:rsidRPr="00DD0780">
        <w:rPr>
          <w:i/>
          <w:iCs/>
          <w:lang w:bidi="ar-EG"/>
        </w:rPr>
        <w:t>T</w:t>
      </w:r>
      <w:r w:rsidRPr="00DD0780">
        <w:rPr>
          <w:vertAlign w:val="subscript"/>
          <w:lang w:bidi="ar-EG"/>
        </w:rPr>
        <w:t>0</w:t>
      </w:r>
      <w:r w:rsidRPr="00DD0780">
        <w:rPr>
          <w:rtl/>
        </w:rPr>
        <w:t xml:space="preserve"> ثابتاً يُعرّف بأنه يساوي </w:t>
      </w:r>
      <w:r w:rsidRPr="00DD0780">
        <w:rPr>
          <w:lang w:bidi="ar-EG"/>
        </w:rPr>
        <w:t>1 024</w:t>
      </w:r>
      <w:r w:rsidRPr="00DD0780">
        <w:rPr>
          <w:rtl/>
        </w:rPr>
        <w:t xml:space="preserve"> نبضة.</w:t>
      </w:r>
    </w:p>
    <w:p w:rsidR="00334C85" w:rsidRPr="00DD0780" w:rsidRDefault="00334C85" w:rsidP="003340E2">
      <w:pPr>
        <w:pStyle w:val="Heading4"/>
        <w:rPr>
          <w:rFonts w:hint="eastAsia"/>
          <w:rtl/>
          <w:lang w:bidi="ar-EG"/>
        </w:rPr>
      </w:pPr>
      <w:r w:rsidRPr="00DD0780">
        <w:rPr>
          <w:lang w:bidi="ar-EG"/>
        </w:rPr>
        <w:t>2.4.6.3.4</w:t>
      </w:r>
      <w:r w:rsidRPr="00DD0780">
        <w:rPr>
          <w:lang w:bidi="ar-EG"/>
        </w:rPr>
        <w:tab/>
      </w:r>
      <w:r w:rsidRPr="00DD0780">
        <w:rPr>
          <w:rtl/>
          <w:lang w:bidi="ar-EG"/>
        </w:rPr>
        <w:t>تشفير القناة وتعدد إرسال الخدمة</w:t>
      </w:r>
    </w:p>
    <w:p w:rsidR="00334C85" w:rsidRPr="00DD0780" w:rsidRDefault="00334C85" w:rsidP="003340E2">
      <w:pPr>
        <w:pStyle w:val="Heading5"/>
        <w:rPr>
          <w:rFonts w:hint="eastAsia"/>
          <w:rtl/>
          <w:lang w:bidi="ar-EG"/>
        </w:rPr>
      </w:pPr>
      <w:r w:rsidRPr="00DD0780">
        <w:rPr>
          <w:lang w:bidi="ar-EG"/>
        </w:rPr>
        <w:t>1.2.4.6.3.4</w:t>
      </w:r>
      <w:r w:rsidRPr="00DD0780">
        <w:rPr>
          <w:lang w:bidi="ar-EG"/>
        </w:rPr>
        <w:tab/>
      </w:r>
      <w:r w:rsidRPr="00DD0780">
        <w:rPr>
          <w:rtl/>
          <w:lang w:bidi="ar-EG"/>
        </w:rPr>
        <w:t>خطوة المعالجة</w:t>
      </w:r>
    </w:p>
    <w:p w:rsidR="00334C85" w:rsidRPr="00DD0780" w:rsidRDefault="00334C85" w:rsidP="008D1337">
      <w:pPr>
        <w:rPr>
          <w:rtl/>
        </w:rPr>
      </w:pPr>
      <w:r w:rsidRPr="00DD0780">
        <w:rPr>
          <w:rtl/>
        </w:rPr>
        <w:t>تُبين خطوات التشفير وتعدد الإرسال</w:t>
      </w:r>
      <w:r w:rsidRPr="00DD0780">
        <w:rPr>
          <w:rtl/>
          <w:lang w:bidi="ar-EG"/>
        </w:rPr>
        <w:t xml:space="preserve"> في </w:t>
      </w:r>
      <w:r w:rsidRPr="00DD0780">
        <w:rPr>
          <w:rtl/>
        </w:rPr>
        <w:t xml:space="preserve">الشكلين </w:t>
      </w:r>
      <w:r w:rsidRPr="00DD0780">
        <w:rPr>
          <w:lang w:bidi="ar-EG"/>
        </w:rPr>
        <w:t>65</w:t>
      </w:r>
      <w:r w:rsidRPr="00DD0780">
        <w:rPr>
          <w:rtl/>
        </w:rPr>
        <w:t xml:space="preserve"> و</w:t>
      </w:r>
      <w:r w:rsidRPr="00DD0780">
        <w:rPr>
          <w:lang w:bidi="ar-EG"/>
        </w:rPr>
        <w:t>66</w:t>
      </w:r>
      <w:r w:rsidRPr="00DD0780">
        <w:rPr>
          <w:rtl/>
        </w:rPr>
        <w:t xml:space="preserve"> </w:t>
      </w:r>
      <w:r w:rsidRPr="00DD0780">
        <w:rPr>
          <w:rFonts w:hint="cs"/>
          <w:rtl/>
        </w:rPr>
        <w:t xml:space="preserve">للأسلوب العادي والشكلين </w:t>
      </w:r>
      <w:r w:rsidRPr="00DD0780">
        <w:rPr>
          <w:lang w:val="en-CA" w:bidi="ar-EG"/>
        </w:rPr>
        <w:t>65</w:t>
      </w:r>
      <w:r w:rsidRPr="00DD0780">
        <w:rPr>
          <w:rtl/>
          <w:lang w:bidi="ar-EG"/>
        </w:rPr>
        <w:t xml:space="preserve"> و</w:t>
      </w:r>
      <w:r w:rsidRPr="00DD0780">
        <w:rPr>
          <w:lang w:val="en-CA" w:bidi="ar-EG"/>
        </w:rPr>
        <w:t>67</w:t>
      </w:r>
      <w:r w:rsidRPr="00DD0780">
        <w:rPr>
          <w:rtl/>
          <w:lang w:bidi="ar-EG"/>
        </w:rPr>
        <w:t xml:space="preserve"> للأسلوب الاختياري ألف</w:t>
      </w:r>
      <w:r w:rsidRPr="00DD0780">
        <w:rPr>
          <w:rtl/>
        </w:rPr>
        <w:t>، حيث ترمز</w:t>
      </w:r>
      <w:r w:rsidR="008D1337" w:rsidRPr="00DD0780">
        <w:rPr>
          <w:rFonts w:hint="cs"/>
          <w:rtl/>
        </w:rPr>
        <w:t> </w:t>
      </w:r>
      <w:r w:rsidRPr="00DD0780">
        <w:rPr>
          <w:lang w:bidi="ar-EG"/>
        </w:rPr>
        <w:t>TrBk</w:t>
      </w:r>
      <w:r w:rsidRPr="00DD0780">
        <w:rPr>
          <w:rtl/>
        </w:rPr>
        <w:t xml:space="preserve"> إلى كتلة النقل، و</w:t>
      </w:r>
      <w:r w:rsidRPr="00DD0780">
        <w:rPr>
          <w:lang w:bidi="ar-EG"/>
        </w:rPr>
        <w:t>DTX</w:t>
      </w:r>
      <w:r w:rsidRPr="00DD0780">
        <w:rPr>
          <w:rtl/>
        </w:rPr>
        <w:t xml:space="preserve"> إلى الإرسال المتقطع.</w:t>
      </w:r>
    </w:p>
    <w:p w:rsidR="00334C85" w:rsidRPr="00DD0780" w:rsidRDefault="00334C85" w:rsidP="003340E2">
      <w:pPr>
        <w:pStyle w:val="Heading5"/>
        <w:rPr>
          <w:rFonts w:hint="eastAsia"/>
          <w:rtl/>
          <w:lang w:bidi="ar-EG"/>
        </w:rPr>
      </w:pPr>
      <w:r w:rsidRPr="00DD0780">
        <w:rPr>
          <w:lang w:bidi="ar-EG"/>
        </w:rPr>
        <w:t>2.2.4.6.3.4</w:t>
      </w:r>
      <w:r w:rsidRPr="00DD0780">
        <w:rPr>
          <w:lang w:bidi="ar-EG"/>
        </w:rPr>
        <w:tab/>
      </w:r>
      <w:r w:rsidRPr="00DD0780">
        <w:rPr>
          <w:rtl/>
          <w:lang w:bidi="ar-EG"/>
        </w:rPr>
        <w:t>كشف الأخطاء</w:t>
      </w:r>
    </w:p>
    <w:p w:rsidR="00334C85" w:rsidRPr="00DD0780" w:rsidRDefault="00334C85" w:rsidP="00334C85">
      <w:pPr>
        <w:rPr>
          <w:rtl/>
        </w:rPr>
      </w:pPr>
      <w:r w:rsidRPr="00DD0780">
        <w:rPr>
          <w:rtl/>
        </w:rPr>
        <w:t xml:space="preserve">يتم كشف الأخطاء على كتل قناة النقل من خلال التحقّق الدوري من الإطناب </w:t>
      </w:r>
      <w:r w:rsidRPr="00DD0780">
        <w:rPr>
          <w:lang w:bidi="ar-EG"/>
        </w:rPr>
        <w:t>(CRC)</w:t>
      </w:r>
      <w:r w:rsidRPr="00DD0780">
        <w:rPr>
          <w:rtl/>
        </w:rPr>
        <w:t xml:space="preserve">. ويبلغ مقدار التحقق الدوري من الإطناب </w:t>
      </w:r>
      <w:r w:rsidRPr="00DD0780">
        <w:rPr>
          <w:lang w:bidi="ar-EG"/>
        </w:rPr>
        <w:t>24</w:t>
      </w:r>
      <w:r w:rsidRPr="00DD0780">
        <w:rPr>
          <w:rtl/>
        </w:rPr>
        <w:t xml:space="preserve"> أو </w:t>
      </w:r>
      <w:r w:rsidRPr="00DD0780">
        <w:rPr>
          <w:lang w:bidi="ar-EG"/>
        </w:rPr>
        <w:t>16</w:t>
      </w:r>
      <w:r w:rsidRPr="00DD0780">
        <w:rPr>
          <w:rtl/>
        </w:rPr>
        <w:t xml:space="preserve"> أو </w:t>
      </w:r>
      <w:r w:rsidRPr="00DD0780">
        <w:rPr>
          <w:lang w:bidi="ar-EG"/>
        </w:rPr>
        <w:t>12</w:t>
      </w:r>
      <w:r w:rsidRPr="00DD0780">
        <w:rPr>
          <w:rtl/>
        </w:rPr>
        <w:t xml:space="preserve"> أو </w:t>
      </w:r>
      <w:r w:rsidRPr="00DD0780">
        <w:rPr>
          <w:lang w:bidi="ar-EG"/>
        </w:rPr>
        <w:t>8</w:t>
      </w:r>
      <w:r w:rsidRPr="00DD0780">
        <w:rPr>
          <w:rtl/>
        </w:rPr>
        <w:t xml:space="preserve"> أو </w:t>
      </w:r>
      <w:r w:rsidRPr="00DD0780">
        <w:rPr>
          <w:lang w:bidi="ar-EG"/>
        </w:rPr>
        <w:t>0</w:t>
      </w:r>
      <w:r w:rsidRPr="00DD0780">
        <w:rPr>
          <w:rtl/>
        </w:rPr>
        <w:t xml:space="preserve"> </w:t>
      </w:r>
      <w:r w:rsidRPr="00DD0780">
        <w:rPr>
          <w:rFonts w:hint="cs"/>
          <w:rtl/>
        </w:rPr>
        <w:t>بتة، ويتم تشويره (إرسال إشارته) من طبقات أعلى يكون طول التحقق الدوري من الإطناب فيها هو الذي ينبغي استخدامه لكل قناة من قنوات النقل.</w:t>
      </w:r>
    </w:p>
    <w:p w:rsidR="00334C85" w:rsidRPr="00DD0780" w:rsidRDefault="00334C85" w:rsidP="009500C5">
      <w:pPr>
        <w:keepNext/>
        <w:rPr>
          <w:rtl/>
        </w:rPr>
      </w:pPr>
      <w:r w:rsidRPr="00DD0780">
        <w:rPr>
          <w:rtl/>
        </w:rPr>
        <w:lastRenderedPageBreak/>
        <w:t>وتُستخدم كتلة النقل بكاملها لحساب بتّات التعادلية المتعلقة بالتحقق الدوري من الإطناب لكل كتلة من كتل النقل. وتتولد بتات التعادل بواسطة إحدى الحدوديات المولّدة الدورية التالية:</w:t>
      </w:r>
    </w:p>
    <w:p w:rsidR="008557B5" w:rsidRPr="00DD0780" w:rsidRDefault="008557B5" w:rsidP="00D8654B">
      <w:pPr>
        <w:pStyle w:val="enumlev1"/>
        <w:keepNext/>
        <w:spacing w:after="60" w:line="240" w:lineRule="auto"/>
        <w:rPr>
          <w:rFonts w:cs="Times New Roman"/>
          <w:szCs w:val="22"/>
          <w:lang w:bidi="ar-SA"/>
        </w:rPr>
      </w:pPr>
      <w:r w:rsidRPr="00DD0780">
        <w:rPr>
          <w:rFonts w:cs="Times New Roman"/>
          <w:szCs w:val="22"/>
        </w:rPr>
        <w:sym w:font="Symbol" w:char="F02D"/>
      </w:r>
      <w:r w:rsidRPr="00DD0780">
        <w:rPr>
          <w:rFonts w:cs="Times New Roman"/>
          <w:szCs w:val="22"/>
        </w:rPr>
        <w:tab/>
      </w:r>
      <w:r w:rsidRPr="00DD0780">
        <w:rPr>
          <w:rFonts w:cs="Times New Roman"/>
          <w:i/>
          <w:iCs/>
          <w:szCs w:val="22"/>
        </w:rPr>
        <w:t>G</w:t>
      </w:r>
      <w:r w:rsidRPr="00DD0780">
        <w:rPr>
          <w:rFonts w:cs="Times New Roman"/>
          <w:i/>
          <w:iCs/>
          <w:szCs w:val="22"/>
          <w:vertAlign w:val="subscript"/>
        </w:rPr>
        <w:t>CRC</w:t>
      </w:r>
      <w:r w:rsidRPr="00DD0780">
        <w:rPr>
          <w:rFonts w:cs="Times New Roman"/>
          <w:szCs w:val="22"/>
          <w:vertAlign w:val="subscript"/>
        </w:rPr>
        <w:t>24</w:t>
      </w:r>
      <w:r w:rsidRPr="00DD0780">
        <w:rPr>
          <w:rFonts w:cs="Times New Roman"/>
          <w:szCs w:val="22"/>
        </w:rPr>
        <w:t>(</w:t>
      </w:r>
      <w:r w:rsidRPr="00DD0780">
        <w:rPr>
          <w:rFonts w:cs="Times New Roman"/>
          <w:i/>
          <w:iCs/>
          <w:szCs w:val="22"/>
        </w:rPr>
        <w:t>X</w:t>
      </w:r>
      <w:r w:rsidRPr="00DD0780">
        <w:rPr>
          <w:rFonts w:cs="Times New Roman"/>
          <w:szCs w:val="22"/>
        </w:rPr>
        <w:t>)</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24</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23</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6</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rPr>
        <w:t> 5</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szCs w:val="22"/>
        </w:rPr>
        <w:t>X</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szCs w:val="22"/>
        </w:rPr>
        <w:t>1</w:t>
      </w:r>
    </w:p>
    <w:p w:rsidR="008557B5" w:rsidRPr="00DD0780" w:rsidRDefault="008557B5" w:rsidP="00D8654B">
      <w:pPr>
        <w:pStyle w:val="enumlev1"/>
        <w:keepNext/>
        <w:spacing w:after="60" w:line="240" w:lineRule="auto"/>
        <w:rPr>
          <w:rFonts w:cs="Times New Roman"/>
          <w:szCs w:val="22"/>
          <w:rtl/>
          <w:lang w:bidi="ar-SA"/>
        </w:rPr>
      </w:pPr>
      <w:r w:rsidRPr="00DD0780">
        <w:sym w:font="Symbol" w:char="F02D"/>
      </w:r>
      <w:r w:rsidRPr="00DD0780">
        <w:rPr>
          <w:rFonts w:cs="Times New Roman"/>
          <w:szCs w:val="22"/>
        </w:rPr>
        <w:tab/>
      </w:r>
      <w:r w:rsidRPr="00DD0780">
        <w:rPr>
          <w:rFonts w:cs="Times New Roman"/>
          <w:i/>
          <w:iCs/>
          <w:szCs w:val="22"/>
        </w:rPr>
        <w:t>G</w:t>
      </w:r>
      <w:r w:rsidRPr="00DD0780">
        <w:rPr>
          <w:rFonts w:cs="Times New Roman"/>
          <w:i/>
          <w:iCs/>
          <w:szCs w:val="22"/>
          <w:vertAlign w:val="subscript"/>
        </w:rPr>
        <w:t>CRC</w:t>
      </w:r>
      <w:r w:rsidRPr="00DD0780">
        <w:rPr>
          <w:rFonts w:cs="Times New Roman"/>
          <w:szCs w:val="22"/>
          <w:vertAlign w:val="subscript"/>
        </w:rPr>
        <w:t>16</w:t>
      </w:r>
      <w:r w:rsidRPr="00DD0780">
        <w:rPr>
          <w:rFonts w:cs="Times New Roman"/>
          <w:szCs w:val="22"/>
        </w:rPr>
        <w:t>(</w:t>
      </w:r>
      <w:r w:rsidRPr="00DD0780">
        <w:rPr>
          <w:rFonts w:cs="Times New Roman"/>
          <w:i/>
          <w:iCs/>
          <w:szCs w:val="22"/>
        </w:rPr>
        <w:t>X</w:t>
      </w:r>
      <w:r w:rsidRPr="00DD0780">
        <w:rPr>
          <w:rFonts w:cs="Times New Roman"/>
          <w:szCs w:val="22"/>
        </w:rPr>
        <w:t>)</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16</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12</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5</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szCs w:val="22"/>
        </w:rPr>
        <w:t>1</w:t>
      </w:r>
    </w:p>
    <w:p w:rsidR="008557B5" w:rsidRPr="00DD0780" w:rsidRDefault="008557B5" w:rsidP="00D8654B">
      <w:pPr>
        <w:pStyle w:val="enumlev1"/>
        <w:keepNext/>
        <w:spacing w:after="60" w:line="240" w:lineRule="auto"/>
        <w:rPr>
          <w:rFonts w:cs="Times New Roman"/>
          <w:szCs w:val="22"/>
          <w:rtl/>
          <w:lang w:bidi="ar-SA"/>
        </w:rPr>
      </w:pPr>
      <w:r w:rsidRPr="00DD0780">
        <w:rPr>
          <w:rFonts w:cs="Times New Roman"/>
          <w:szCs w:val="22"/>
        </w:rPr>
        <w:sym w:font="Symbol" w:char="F02D"/>
      </w:r>
      <w:r w:rsidRPr="00DD0780">
        <w:rPr>
          <w:rFonts w:cs="Times New Roman"/>
          <w:szCs w:val="22"/>
        </w:rPr>
        <w:tab/>
      </w:r>
      <w:r w:rsidRPr="00DD0780">
        <w:rPr>
          <w:rFonts w:cs="Times New Roman"/>
          <w:i/>
          <w:iCs/>
          <w:szCs w:val="22"/>
        </w:rPr>
        <w:t>G</w:t>
      </w:r>
      <w:r w:rsidRPr="00DD0780">
        <w:rPr>
          <w:rFonts w:cs="Times New Roman"/>
          <w:i/>
          <w:iCs/>
          <w:szCs w:val="22"/>
          <w:vertAlign w:val="subscript"/>
        </w:rPr>
        <w:t>CRC</w:t>
      </w:r>
      <w:r w:rsidRPr="00DD0780">
        <w:rPr>
          <w:rFonts w:cs="Times New Roman"/>
          <w:szCs w:val="22"/>
          <w:vertAlign w:val="subscript"/>
        </w:rPr>
        <w:t>12</w:t>
      </w:r>
      <w:r w:rsidRPr="00DD0780">
        <w:rPr>
          <w:rFonts w:cs="Times New Roman"/>
          <w:szCs w:val="22"/>
        </w:rPr>
        <w:t>(</w:t>
      </w:r>
      <w:r w:rsidRPr="00DD0780">
        <w:rPr>
          <w:rFonts w:cs="Times New Roman"/>
          <w:i/>
          <w:iCs/>
          <w:szCs w:val="22"/>
        </w:rPr>
        <w:t>X</w:t>
      </w:r>
      <w:r w:rsidRPr="00DD0780">
        <w:rPr>
          <w:rFonts w:cs="Times New Roman"/>
          <w:szCs w:val="22"/>
        </w:rPr>
        <w:t>)</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12</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11</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3</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2</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szCs w:val="22"/>
        </w:rPr>
        <w:t>X</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szCs w:val="22"/>
        </w:rPr>
        <w:t>1</w:t>
      </w:r>
    </w:p>
    <w:p w:rsidR="008557B5" w:rsidRPr="00DD0780" w:rsidRDefault="008557B5" w:rsidP="00D8654B">
      <w:pPr>
        <w:pStyle w:val="enumlev1"/>
        <w:keepNext/>
        <w:spacing w:after="60" w:line="240" w:lineRule="auto"/>
        <w:rPr>
          <w:rFonts w:cs="Times New Roman"/>
          <w:szCs w:val="22"/>
          <w:rtl/>
          <w:lang w:bidi="ar-SA"/>
        </w:rPr>
      </w:pPr>
      <w:r w:rsidRPr="00DD0780">
        <w:rPr>
          <w:rFonts w:cs="Times New Roman"/>
          <w:szCs w:val="22"/>
        </w:rPr>
        <w:sym w:font="Symbol" w:char="F02D"/>
      </w:r>
      <w:r w:rsidRPr="00DD0780">
        <w:rPr>
          <w:rFonts w:cs="Times New Roman"/>
          <w:szCs w:val="22"/>
        </w:rPr>
        <w:tab/>
      </w:r>
      <w:r w:rsidRPr="00DD0780">
        <w:rPr>
          <w:rFonts w:cs="Times New Roman"/>
          <w:i/>
          <w:iCs/>
          <w:szCs w:val="22"/>
        </w:rPr>
        <w:t>G</w:t>
      </w:r>
      <w:r w:rsidRPr="00DD0780">
        <w:rPr>
          <w:rFonts w:cs="Times New Roman"/>
          <w:i/>
          <w:iCs/>
          <w:szCs w:val="22"/>
          <w:vertAlign w:val="subscript"/>
        </w:rPr>
        <w:t>CRC</w:t>
      </w:r>
      <w:r w:rsidRPr="00DD0780">
        <w:rPr>
          <w:rFonts w:cs="Times New Roman"/>
          <w:szCs w:val="22"/>
          <w:vertAlign w:val="subscript"/>
        </w:rPr>
        <w:t>8</w:t>
      </w:r>
      <w:r w:rsidRPr="00DD0780">
        <w:rPr>
          <w:rFonts w:cs="Times New Roman"/>
          <w:szCs w:val="22"/>
        </w:rPr>
        <w:t>(</w:t>
      </w:r>
      <w:r w:rsidRPr="00DD0780">
        <w:rPr>
          <w:rFonts w:cs="Times New Roman"/>
          <w:i/>
          <w:iCs/>
          <w:szCs w:val="22"/>
        </w:rPr>
        <w:t>X</w:t>
      </w:r>
      <w:r w:rsidRPr="00DD0780">
        <w:rPr>
          <w:rFonts w:cs="Times New Roman"/>
          <w:szCs w:val="22"/>
        </w:rPr>
        <w:t>)</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8</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7</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4</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szCs w:val="22"/>
          <w:vertAlign w:val="superscript"/>
        </w:rPr>
        <w:t> 3</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i/>
          <w:iCs/>
          <w:szCs w:val="22"/>
        </w:rPr>
        <w:t>X</w:t>
      </w:r>
      <w:r w:rsidRPr="00DD0780">
        <w:rPr>
          <w:rFonts w:cs="Times New Roman" w:hint="cs"/>
          <w:szCs w:val="22"/>
          <w:rtl/>
        </w:rPr>
        <w:t xml:space="preserve"> </w:t>
      </w:r>
      <w:r w:rsidRPr="00DD0780">
        <w:rPr>
          <w:rFonts w:cs="Times New Roman"/>
          <w:szCs w:val="22"/>
        </w:rPr>
        <w:t>+</w:t>
      </w:r>
      <w:r w:rsidRPr="00DD0780">
        <w:rPr>
          <w:rFonts w:cs="Times New Roman" w:hint="cs"/>
          <w:szCs w:val="22"/>
          <w:rtl/>
        </w:rPr>
        <w:t xml:space="preserve"> </w:t>
      </w:r>
      <w:r w:rsidRPr="00DD0780">
        <w:rPr>
          <w:rFonts w:cs="Times New Roman"/>
          <w:szCs w:val="22"/>
        </w:rPr>
        <w:t>1</w:t>
      </w:r>
      <w:r w:rsidRPr="00DD0780">
        <w:rPr>
          <w:rFonts w:cs="Times New Roman" w:hint="cs"/>
          <w:szCs w:val="22"/>
          <w:rtl/>
        </w:rPr>
        <w:t>.</w:t>
      </w:r>
    </w:p>
    <w:p w:rsidR="00334C85" w:rsidRPr="00DD0780" w:rsidRDefault="00334C85" w:rsidP="009500C5">
      <w:pPr>
        <w:pStyle w:val="FigureNo"/>
        <w:rPr>
          <w:rFonts w:hint="eastAsia"/>
          <w:rtl/>
        </w:rPr>
      </w:pPr>
      <w:r w:rsidRPr="00DD0780">
        <w:rPr>
          <w:rtl/>
        </w:rPr>
        <w:t xml:space="preserve">الشـكل </w:t>
      </w:r>
      <w:r w:rsidRPr="00DD0780">
        <w:rPr>
          <w:lang w:val="en-US"/>
        </w:rPr>
        <w:t>65</w:t>
      </w:r>
    </w:p>
    <w:p w:rsidR="00334C85" w:rsidRPr="00DD0780" w:rsidRDefault="00334C85" w:rsidP="009500C5">
      <w:pPr>
        <w:pStyle w:val="FigureTitle"/>
        <w:rPr>
          <w:rFonts w:hint="eastAsia"/>
          <w:rtl/>
        </w:rPr>
      </w:pPr>
      <w:r w:rsidRPr="00DD0780">
        <w:rPr>
          <w:rtl/>
        </w:rPr>
        <w:t>التشفير وتعدد الإرسال في الوصلة الصاعدة</w:t>
      </w:r>
    </w:p>
    <w:p w:rsidR="009500C5" w:rsidRPr="00DD0780" w:rsidRDefault="0047319B" w:rsidP="009B3207">
      <w:pPr>
        <w:pStyle w:val="Figure"/>
        <w:rPr>
          <w:bCs/>
          <w:lang w:val="fr-FR" w:bidi="ar-EG"/>
        </w:rPr>
      </w:pPr>
      <w:r>
        <w:rPr>
          <w:noProof/>
          <w:lang w:eastAsia="zh-CN"/>
        </w:rPr>
        <mc:AlternateContent>
          <mc:Choice Requires="wpg">
            <w:drawing>
              <wp:anchor distT="0" distB="0" distL="114300" distR="114300" simplePos="0" relativeHeight="252709376" behindDoc="0" locked="0" layoutInCell="1" allowOverlap="1">
                <wp:simplePos x="0" y="0"/>
                <wp:positionH relativeFrom="column">
                  <wp:posOffset>1706587</wp:posOffset>
                </wp:positionH>
                <wp:positionV relativeFrom="paragraph">
                  <wp:posOffset>25951</wp:posOffset>
                </wp:positionV>
                <wp:extent cx="2421569" cy="6243375"/>
                <wp:effectExtent l="0" t="0" r="0" b="5080"/>
                <wp:wrapNone/>
                <wp:docPr id="783" name="Group 783"/>
                <wp:cNvGraphicFramePr/>
                <a:graphic xmlns:a="http://schemas.openxmlformats.org/drawingml/2006/main">
                  <a:graphicData uri="http://schemas.microsoft.com/office/word/2010/wordprocessingGroup">
                    <wpg:wgp>
                      <wpg:cNvGrpSpPr/>
                      <wpg:grpSpPr>
                        <a:xfrm>
                          <a:off x="0" y="0"/>
                          <a:ext cx="2421569" cy="6243375"/>
                          <a:chOff x="0" y="-35168"/>
                          <a:chExt cx="2421569" cy="6243375"/>
                        </a:xfrm>
                      </wpg:grpSpPr>
                      <wps:wsp>
                        <wps:cNvPr id="587" name="Text Box 587"/>
                        <wps:cNvSpPr txBox="1"/>
                        <wps:spPr>
                          <a:xfrm>
                            <a:off x="10048" y="547636"/>
                            <a:ext cx="1350324" cy="245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 xml:space="preserve">ملحق </w:t>
                              </w:r>
                              <w:r w:rsidRPr="0047319B">
                                <w:rPr>
                                  <w:sz w:val="15"/>
                                  <w:szCs w:val="21"/>
                                </w:rPr>
                                <w:t>CRC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8" name="Text Box 588"/>
                        <wps:cNvSpPr txBox="1"/>
                        <wps:spPr>
                          <a:xfrm>
                            <a:off x="5024" y="1014884"/>
                            <a:ext cx="1355725" cy="321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47319B">
                                <w:rPr>
                                  <w:sz w:val="15"/>
                                  <w:szCs w:val="21"/>
                                  <w:rtl/>
                                </w:rPr>
                                <w:t>تسلسل كتلة النقل/</w:t>
                              </w:r>
                              <w:r>
                                <w:rPr>
                                  <w:sz w:val="15"/>
                                  <w:szCs w:val="21"/>
                                  <w:rtl/>
                                </w:rPr>
                                <w:br/>
                              </w:r>
                              <w:r w:rsidRPr="0047319B">
                                <w:rPr>
                                  <w:sz w:val="15"/>
                                  <w:szCs w:val="21"/>
                                  <w:rtl/>
                                </w:rPr>
                                <w:t>تقطيع</w:t>
                              </w:r>
                              <w:r>
                                <w:rPr>
                                  <w:rFonts w:hint="cs"/>
                                  <w:sz w:val="15"/>
                                  <w:szCs w:val="21"/>
                                  <w:rtl/>
                                </w:rPr>
                                <w:t xml:space="preserve"> </w:t>
                              </w:r>
                              <w:r w:rsidRPr="0047319B">
                                <w:rPr>
                                  <w:sz w:val="15"/>
                                  <w:szCs w:val="21"/>
                                  <w:rtl/>
                                </w:rPr>
                                <w:t>كتلة الشفرة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9" name="Text Box 589"/>
                        <wps:cNvSpPr txBox="1"/>
                        <wps:spPr>
                          <a:xfrm>
                            <a:off x="5024" y="1527350"/>
                            <a:ext cx="1355788" cy="3413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تشفير القناة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0" name="Text Box 590"/>
                        <wps:cNvSpPr txBox="1"/>
                        <wps:spPr>
                          <a:xfrm>
                            <a:off x="0" y="2069961"/>
                            <a:ext cx="1365836"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تسوية الرتل الراديوي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1" name="Text Box 591"/>
                        <wps:cNvSpPr txBox="1"/>
                        <wps:spPr>
                          <a:xfrm>
                            <a:off x="0" y="2592475"/>
                            <a:ext cx="1360812"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التشذير الأول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2" name="Text Box 592"/>
                        <wps:cNvSpPr txBox="1"/>
                        <wps:spPr>
                          <a:xfrm>
                            <a:off x="5024" y="3140110"/>
                            <a:ext cx="1355788"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تقطيع الرتل الراديوي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3" name="Text Box 593"/>
                        <wps:cNvSpPr txBox="1"/>
                        <wps:spPr>
                          <a:xfrm>
                            <a:off x="0" y="3687746"/>
                            <a:ext cx="1360812"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مواءمة المعدل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4" name="Text Box 594"/>
                        <wps:cNvSpPr txBox="1"/>
                        <wps:spPr>
                          <a:xfrm>
                            <a:off x="1708220" y="3667649"/>
                            <a:ext cx="713349"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مواءمة المعدل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5" name="Text Box 595"/>
                        <wps:cNvSpPr txBox="1"/>
                        <wps:spPr>
                          <a:xfrm>
                            <a:off x="457200" y="4441372"/>
                            <a:ext cx="1355299"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تعدد إرسال قناة النقل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6" name="Text Box 596"/>
                        <wps:cNvSpPr txBox="1"/>
                        <wps:spPr>
                          <a:xfrm>
                            <a:off x="452176" y="4948814"/>
                            <a:ext cx="1365348"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تقطيع القناة المادية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7" name="Text Box 597"/>
                        <wps:cNvSpPr txBox="1"/>
                        <wps:spPr>
                          <a:xfrm>
                            <a:off x="452176" y="5441183"/>
                            <a:ext cx="1365347"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التشذير الثاني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8" name="Text Box 598"/>
                        <wps:cNvSpPr txBox="1"/>
                        <wps:spPr>
                          <a:xfrm>
                            <a:off x="447152" y="5903407"/>
                            <a:ext cx="137037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تخطيط القناة المادية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0" name="Text Box 770"/>
                        <wps:cNvSpPr txBox="1"/>
                        <wps:spPr>
                          <a:xfrm>
                            <a:off x="979714" y="-35168"/>
                            <a:ext cx="74549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47319B">
                              <w:pPr>
                                <w:pStyle w:val="FigTx"/>
                                <w:spacing w:before="20"/>
                                <w:rPr>
                                  <w:sz w:val="15"/>
                                  <w:szCs w:val="21"/>
                                </w:rPr>
                              </w:pPr>
                              <w:r w:rsidRPr="0047319B">
                                <w:rPr>
                                  <w:rFonts w:hint="cs"/>
                                  <w:sz w:val="15"/>
                                  <w:szCs w:val="21"/>
                                  <w:rtl/>
                                </w:rPr>
                                <w:t>الوصلة الصاعدة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83" o:spid="_x0000_s1471" style="position:absolute;left:0;text-align:left;margin-left:134.4pt;margin-top:2.05pt;width:190.65pt;height:491.6pt;z-index:252709376" coordorigin=",-351" coordsize="24215,6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4iZAUAANg0AAAOAAAAZHJzL2Uyb0RvYy54bWzsW1tv2zYYfR+w/yDovbGoGy0jTpGlSzAg&#10;aIMlQ58ZWbKFSaJGMbHTX79DUqI9O7vYWwc71YtM886PPN+VPH+/qkrnORNtweupS84818nqlM+K&#10;ej51f3m4fjd2nVayesZKXmdT9yVr3fcX3393vmwmmc8XvJxlwkEndTtZNlN3IWUzGY3adJFVrD3j&#10;TVajMOeiYhJ/xXw0E2yJ3qty5HtePFpyMWsET7O2Re4HU+he6P7zPEvlpzxvM+mUUxdzk/or9PdR&#10;fUcX52wyF6xZFGk3DXbALCpW1BjUdvWBSeY8iWKnq6pIBW95Ls9SXo14nhdppteA1RBvazU3gj81&#10;ei3zyXLeWDKBtFt0Orjb9OPznXCK2dSl48B1alZhk/S4jsoAeZbNfIJaN6K5b+5ElzE3/9SKV7mo&#10;1C/W4qw0YV8sYbOVdFJk+qFPojhxnRRlsR8GAY0M6dMF9mfd7l0QkXjcF/34N81H/egjNUk7p2WD&#10;s9SuydX+O3LdL1iT6V1oFSE6ckVj2pPrQS3zB75yVJ4mkK6oyOXIFQoAjD6/ReYrVCOeFwIpoE4U&#10;0jiIDQV68pEg8gI/NOTzw8inehy7fDZpRCtvMl45KjF1Bc69Po7s+baVmBKq9lXU6DW/LsoS+WxS&#10;1s4Se4IRdANbghZlrSpkGkVdN4q0Zgk6JV/KzHTyc5bjFOn9Vxkav9lVKZxnBuSxNM1qqYmg+0Vt&#10;VSvHJPZp2NVfz2qfxmYd/ci8lrZxVdRc6NVvTXv2az/l3NQHITfWrZJy9bjS8Ak9u8ePfPaCrRfc&#10;cJu2Sa8LbMsta+UdE2AvYERgmfITPnnJQX7epVxnwcWX1/JVfRxjlLrOEuxq6ra/PTGRuU75U40D&#10;rnhbnxB94rFP1E/VFcc+EDDjJtVJNBCy7JO54NVncNJLNQqKWJ1irKkr++SVNEwTnDjNLi91JXCw&#10;hsnb+r5JVddqW9Qhe1h9ZqLpTqLEGf7IewixydaBNHVVy5pfPkmeF/q0KsoaKnYUB5wVJ/pfcA0c&#10;Gja4gWvNktT4YAD74DryFGwBa+KRcDwOd3AdUT8yuA58oiobsPZMtQftgOvqz7jJV8e13/PuN4Tr&#10;VIpvENlQQHaQnfS7ezCyIY6V9NTSdENiR3QMTqIUniAkga91qUFiW6Fr1I0tgftHPeGrI7vTb3tZ&#10;8yYk9jeJ7AQqyzaykQdIHiCz0RdA63txksRap4MO3BkiJIijMbRzA+uIUDPIAOujgrVWotYq5ABr&#10;YxSeniqewF7ZgbU1s/YU2B2so8QPe+fDBqy9MfEHWBt7/Ejta+0xGmB9+hZ2AqTtwNpaWXvC2lrY&#10;AYELhvylHj4IbDharFb9j/11toViDJ0nzDT+jzxn2t05IPsNINuGENa+s8RaWXsi2wjsIB5TGu44&#10;xOMNge3RINS4H/Two9LDbTBkcJydtks8gQ97R2BbK2tPWBPqjX2/B3dM41C74NZGNiVBgLzBxtbB&#10;sSNVxm1AZMD2iWMb4acdbFtTa09shwhneQbaYQivN9Va/RraCGRHftJjGyFvVB4CXgjWH5XctiGR&#10;Adsnjm14qnewbY2tvbHtE4oO4RsPE8SyyU4wO44CdYlFh7wGbB+lqW38I4Op/QZM7VeunyXW4joc&#10;2xHkNjE3/zbltsI2RhywrS6sHadOTmxkZJDbJy63X7mClliLa19sh5RE8LhDbkeJB0+ZZhKb2Kae&#10;UtQHbB+xvY3gZHeZYcD2SWObUpjHWzq5yjvsqkpCEwo9XGF78+Z8H9emYRSqqzFKavvwqZlbaoOX&#10;/JisbWLDI28I2Ud1bVw/DsHzGf0Konvqo97nbP7X18zXD5IufgcAAP//AwBQSwMEFAAGAAgAAAAh&#10;ALpHVfHhAAAACQEAAA8AAABkcnMvZG93bnJldi54bWxMj0FLw0AQhe+C/2EZwZvdpLUxxmxKKeqp&#10;FGwF8TbNTpPQ7GzIbpP037ue9DaP93jvm3w1mVYM1LvGsoJ4FoEgLq1uuFLweXh7SEE4j6yxtUwK&#10;ruRgVdze5JhpO/IHDXtfiVDCLkMFtfddJqUrazLoZrYjDt7J9gZ9kH0ldY9jKDetnEdRIg02HBZq&#10;7GhTU3neX4yC9xHH9SJ+Hbbn0+b6fVjuvrYxKXV/N61fQHia/F8YfvEDOhSB6WgvrJ1oFcyTNKB7&#10;BY8xiOAnyygcRwXP6dMCZJHL/x8UPwAAAP//AwBQSwECLQAUAAYACAAAACEAtoM4kv4AAADhAQAA&#10;EwAAAAAAAAAAAAAAAAAAAAAAW0NvbnRlbnRfVHlwZXNdLnhtbFBLAQItABQABgAIAAAAIQA4/SH/&#10;1gAAAJQBAAALAAAAAAAAAAAAAAAAAC8BAABfcmVscy8ucmVsc1BLAQItABQABgAIAAAAIQBNuV4i&#10;ZAUAANg0AAAOAAAAAAAAAAAAAAAAAC4CAABkcnMvZTJvRG9jLnhtbFBLAQItABQABgAIAAAAIQC6&#10;R1Xx4QAAAAkBAAAPAAAAAAAAAAAAAAAAAL4HAABkcnMvZG93bnJldi54bWxQSwUGAAAAAAQABADz&#10;AAAAzAgAAAAA&#10;">
                <v:shape id="Text Box 587" o:spid="_x0000_s1472" type="#_x0000_t202" style="position:absolute;left:100;top:5476;width:13503;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6HMcA&#10;AADcAAAADwAAAGRycy9kb3ducmV2LnhtbESPQUvDQBSE74X+h+UVvLWbCmqJ3ZZSFTyorW0FvT2z&#10;zySYfRt2X9P4712h4HGYmW+Y+bJ3jeooxNqzgekkA0VceFtzaeCwfxjPQEVBtth4JgM/FGG5GA7m&#10;mFt/4lfqdlKqBOGYo4FKpM21jkVFDuPEt8TJ+/LBoSQZSm0DnhLcNfoyy661w5rTQoUtrSsqvndH&#10;Z6B5j+HpM5OP7q58lu1GH9/upy/GXIz61S0ooV7+w+f2ozVwNbuB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hzHAAAA3AAAAA8AAAAAAAAAAAAAAAAAmAIAAGRy&#10;cy9kb3ducmV2LnhtbFBLBQYAAAAABAAEAPUAAACMAw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 xml:space="preserve">ملحق </w:t>
                        </w:r>
                        <w:r w:rsidRPr="0047319B">
                          <w:rPr>
                            <w:sz w:val="15"/>
                            <w:szCs w:val="21"/>
                          </w:rPr>
                          <w:t>CRC</w:t>
                        </w:r>
                      </w:p>
                    </w:txbxContent>
                  </v:textbox>
                </v:shape>
                <v:shape id="Text Box 588" o:spid="_x0000_s1473" type="#_x0000_t202" style="position:absolute;left:50;top:10148;width:13557;height:3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GGsEA&#10;AADcAAAADwAAAGRycy9kb3ducmV2LnhtbERPy4rCMBTdC/5DuII7TR0YkWoUEXSqMIKPD7g016a2&#10;uSlNpnb+frIYcHk479Wmt7XoqPWlYwWzaQKCOHe65ELB/bafLED4gKyxdkwKfsnDZj0crDDV7sUX&#10;6q6hEDGEfYoKTAhNKqXPDVn0U9cQR+7hWoshwraQusVXDLe1/EiSubRYcmww2NDOUF5df6yCQ/mY&#10;3c5dVTSmOn4dTtn3M3sGpcajfrsEEagPb/G/O9MKPhd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VBhrBAAAA3AAAAA8AAAAAAAAAAAAAAAAAmAIAAGRycy9kb3du&#10;cmV2LnhtbFBLBQYAAAAABAAEAPUAAACGAwAAAAA=&#10;" filled="f" stroked="f" strokeweight=".5pt">
                  <v:textbox inset="0,0,0,0">
                    <w:txbxContent>
                      <w:p w:rsidR="009675B8" w:rsidRPr="008B6311" w:rsidRDefault="009675B8" w:rsidP="008B6311">
                        <w:pPr>
                          <w:pStyle w:val="FigTx"/>
                          <w:spacing w:before="20"/>
                          <w:rPr>
                            <w:sz w:val="15"/>
                            <w:szCs w:val="21"/>
                          </w:rPr>
                        </w:pPr>
                        <w:r w:rsidRPr="0047319B">
                          <w:rPr>
                            <w:sz w:val="15"/>
                            <w:szCs w:val="21"/>
                            <w:rtl/>
                          </w:rPr>
                          <w:t>تسلسل كتلة النقل/</w:t>
                        </w:r>
                        <w:r>
                          <w:rPr>
                            <w:sz w:val="15"/>
                            <w:szCs w:val="21"/>
                            <w:rtl/>
                          </w:rPr>
                          <w:br/>
                        </w:r>
                        <w:r w:rsidRPr="0047319B">
                          <w:rPr>
                            <w:sz w:val="15"/>
                            <w:szCs w:val="21"/>
                            <w:rtl/>
                          </w:rPr>
                          <w:t>تقطيع</w:t>
                        </w:r>
                        <w:r>
                          <w:rPr>
                            <w:rFonts w:hint="cs"/>
                            <w:sz w:val="15"/>
                            <w:szCs w:val="21"/>
                            <w:rtl/>
                          </w:rPr>
                          <w:t xml:space="preserve"> </w:t>
                        </w:r>
                        <w:r w:rsidRPr="0047319B">
                          <w:rPr>
                            <w:sz w:val="15"/>
                            <w:szCs w:val="21"/>
                            <w:rtl/>
                          </w:rPr>
                          <w:t>كتلة الشفرة</w:t>
                        </w:r>
                      </w:p>
                    </w:txbxContent>
                  </v:textbox>
                </v:shape>
                <v:shape id="Text Box 589" o:spid="_x0000_s1474" type="#_x0000_t202" style="position:absolute;left:50;top:15273;width:13558;height:3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jgcUA&#10;AADcAAAADwAAAGRycy9kb3ducmV2LnhtbESP0WrCQBRE34X+w3ILfdONBYuNriKCmhYU1H7AJXvN&#10;xmTvhuw2pn/fFQQfh5k5w8yXva1FR60vHSsYjxIQxLnTJRcKfs6b4RSED8gaa8ek4I88LBcvgzmm&#10;2t34SN0pFCJC2KeowITQpFL63JBFP3INcfQurrUYomwLqVu8Rbit5XuSfEiLJccFgw2tDeXV6dcq&#10;2JaX8fnQVUVjqq/d9jvbX7NrUOrttV/NQATqwzP8aGdawWT6C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aOBxQAAANwAAAAPAAAAAAAAAAAAAAAAAJgCAABkcnMv&#10;ZG93bnJldi54bWxQSwUGAAAAAAQABAD1AAAAig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تشفير القناة</w:t>
                        </w:r>
                      </w:p>
                    </w:txbxContent>
                  </v:textbox>
                </v:shape>
                <v:shape id="Text Box 590" o:spid="_x0000_s1475" type="#_x0000_t202" style="position:absolute;top:20699;width:13658;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cwcIA&#10;AADcAAAADwAAAGRycy9kb3ducmV2LnhtbERP3WrCMBS+F3yHcITd2VRhslWjyGBdHWww3QMcmmNT&#10;25yUJrbd2y8Xg11+fP+7w2RbMVDva8cKVkkKgrh0uuZKwffldfkEwgdkja1jUvBDHg77+WyHmXYj&#10;f9FwDpWIIewzVGBC6DIpfWnIok9cRxy5q+sthgj7SuoexxhuW7lO0420WHNsMNjRi6GyOd+tgry+&#10;ri6fQ1N1pjm95e/Fx624BaUeFtNxCyLQFP7Ff+5CK3h8jv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pzBwgAAANwAAAAPAAAAAAAAAAAAAAAAAJgCAABkcnMvZG93&#10;bnJldi54bWxQSwUGAAAAAAQABAD1AAAAhw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تسوية الرتل الراديوي</w:t>
                        </w:r>
                      </w:p>
                    </w:txbxContent>
                  </v:textbox>
                </v:shape>
                <v:shape id="Text Box 591" o:spid="_x0000_s1476" type="#_x0000_t202" style="position:absolute;top:25924;width:13608;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5WsUA&#10;AADcAAAADwAAAGRycy9kb3ducmV2LnhtbESP0WrCQBRE3wX/YbmFvjWbCC01dZUiaNOCgtoPuGSv&#10;2Zjs3ZDdxvTvuwXBx2FmzjCL1WhbMVDva8cKsiQFQVw6XXOl4Pu0eXoF4QOyxtYxKfglD6vldLLA&#10;XLsrH2g4hkpECPscFZgQulxKXxqy6BPXEUfv7HqLIcq+krrHa4TbVs7S9EVarDkuGOxobahsjj9W&#10;wbY+Z6f90FSdaT4/tl/F7lJcglKPD+P7G4hAY7iHb+1CK3ie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jlaxQAAANwAAAAPAAAAAAAAAAAAAAAAAJgCAABkcnMv&#10;ZG93bnJldi54bWxQSwUGAAAAAAQABAD1AAAAig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التشذير الأول</w:t>
                        </w:r>
                      </w:p>
                    </w:txbxContent>
                  </v:textbox>
                </v:shape>
                <v:shape id="Text Box 592" o:spid="_x0000_s1477" type="#_x0000_t202" style="position:absolute;left:50;top:31401;width:13558;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nLcUA&#10;AADcAAAADwAAAGRycy9kb3ducmV2LnhtbESP0WrCQBRE3wv9h+UWfKsbBUsb3YgI2liooPYDLtmb&#10;bEz2bshuY/z7bqHQx2FmzjCr9WhbMVDva8cKZtMEBHHhdM2Vgq/L7vkVhA/IGlvHpOBOHtbZ48MK&#10;U+1ufKLhHCoRIexTVGBC6FIpfWHIop+6jjh6pesthij7SuoebxFuWzlPkhdpsea4YLCjraGiOX9b&#10;Bfu6nF2OQ1N1pjm87z/yz2t+DUpNnsbNEkSgMfyH/9q5VrB4m8P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KctxQAAANwAAAAPAAAAAAAAAAAAAAAAAJgCAABkcnMv&#10;ZG93bnJldi54bWxQSwUGAAAAAAQABAD1AAAAig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تقطيع الرتل الراديوي</w:t>
                        </w:r>
                      </w:p>
                    </w:txbxContent>
                  </v:textbox>
                </v:shape>
                <v:shape id="Text Box 593" o:spid="_x0000_s1478" type="#_x0000_t202" style="position:absolute;top:36877;width:13608;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CtsUA&#10;AADcAAAADwAAAGRycy9kb3ducmV2LnhtbESP0WrCQBRE3wv9h+UKfdONLRYbXaUUqrGgoPYDLtlr&#10;NiZ7N2S3Mf69Kwh9HGbmDDNf9rYWHbW+dKxgPEpAEOdOl1wo+D1+D6cgfEDWWDsmBVfysFw8P80x&#10;1e7Ce+oOoRARwj5FBSaEJpXS54Ys+pFriKN3cq3FEGVbSN3iJcJtLV+T5F1aLDkuGGzoy1BeHf6s&#10;glV5Gh93XVU0ptqsVz/Z9pydg1Ivg/5zBiJQH/7Dj3amFUw+3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AK2xQAAANwAAAAPAAAAAAAAAAAAAAAAAJgCAABkcnMv&#10;ZG93bnJldi54bWxQSwUGAAAAAAQABAD1AAAAig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مواءمة المعدل</w:t>
                        </w:r>
                      </w:p>
                    </w:txbxContent>
                  </v:textbox>
                </v:shape>
                <v:shape id="Text Box 594" o:spid="_x0000_s1479" type="#_x0000_t202" style="position:absolute;left:17082;top:36676;width:7133;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wsUA&#10;AADcAAAADwAAAGRycy9kb3ducmV2LnhtbESP0WrCQBRE3wv9h+UKfdONpRYbXaUUqrGgoPYDLtlr&#10;NiZ7N2S3Mf69Kwh9HGbmDDNf9rYWHbW+dKxgPEpAEOdOl1wo+D1+D6cgfEDWWDsmBVfysFw8P80x&#10;1e7Ce+oOoRARwj5FBSaEJpXS54Ys+pFriKN3cq3FEGVbSN3iJcJtLV+T5F1aLDkuGGzoy1BeHf6s&#10;glV5Gh93XVU0ptqsVz/Z9pydg1Ivg/5zBiJQH/7Dj3amFUw+3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ZrCxQAAANwAAAAPAAAAAAAAAAAAAAAAAJgCAABkcnMv&#10;ZG93bnJldi54bWxQSwUGAAAAAAQABAD1AAAAig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مواءمة المعدل</w:t>
                        </w:r>
                      </w:p>
                    </w:txbxContent>
                  </v:textbox>
                </v:shape>
                <v:shape id="Text Box 595" o:spid="_x0000_s1480" type="#_x0000_t202" style="position:absolute;left:4572;top:44413;width:1355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WcUA&#10;AADcAAAADwAAAGRycy9kb3ducmV2LnhtbESP0WrCQBRE3wv9h+UWfKsbBUsb3YgIaiy0UO0HXLI3&#10;2Zjs3ZBdY/z7bqHQx2FmzjCr9WhbMVDva8cKZtMEBHHhdM2Vgu/z7vkVhA/IGlvHpOBOHtbZ48MK&#10;U+1u/EXDKVQiQtinqMCE0KVS+sKQRT91HXH0StdbDFH2ldQ93iLctnKeJC/SYs1xwWBHW0NFc7pa&#10;Bfu6nJ0/h6bqTHM87N/zj0t+CUpNnsbNEkSgMfyH/9q5VrB4W8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T9ZxQAAANwAAAAPAAAAAAAAAAAAAAAAAJgCAABkcnMv&#10;ZG93bnJldi54bWxQSwUGAAAAAAQABAD1AAAAig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تعدد إرسال قناة النقل</w:t>
                        </w:r>
                      </w:p>
                    </w:txbxContent>
                  </v:textbox>
                </v:shape>
                <v:shape id="Text Box 596" o:spid="_x0000_s1481" type="#_x0000_t202" style="position:absolute;left:4521;top:49488;width:1365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LsUA&#10;AADcAAAADwAAAGRycy9kb3ducmV2LnhtbESP0WrCQBRE3wv+w3KFvtWNglKjq4igpkILVT/gkr1m&#10;Y7J3Q3aN6d93hUIfh5k5wyzXva1FR60vHSsYjxIQxLnTJRcKLufd2zsIH5A11o5JwQ95WK8GL0tM&#10;tXvwN3WnUIgIYZ+iAhNCk0rpc0MW/cg1xNG7utZiiLItpG7xEeG2lpMkmUmLJccFgw1tDeXV6W4V&#10;7Mvr+PzVVUVjqo/D/ph93rJbUOp12G8WIAL14T/81860gul8B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6EuxQAAANwAAAAPAAAAAAAAAAAAAAAAAJgCAABkcnMv&#10;ZG93bnJldi54bWxQSwUGAAAAAAQABAD1AAAAig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تقطيع القناة المادية</w:t>
                        </w:r>
                      </w:p>
                    </w:txbxContent>
                  </v:textbox>
                </v:shape>
                <v:shape id="Text Box 597" o:spid="_x0000_s1482" type="#_x0000_t202" style="position:absolute;left:4521;top:54411;width:1365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EtcUA&#10;AADcAAAADwAAAGRycy9kb3ducmV2LnhtbESP0WrCQBRE3wv9h+UKfdONhVobXaUUqrGgoPYDLtlr&#10;NiZ7N2S3Mf69Kwh9HGbmDDNf9rYWHbW+dKxgPEpAEOdOl1wo+D1+D6cgfEDWWDsmBVfysFw8P80x&#10;1e7Ce+oOoRARwj5FBSaEJpXS54Ys+pFriKN3cq3FEGVbSN3iJcJtLV+TZCItlhwXDDb0ZSivDn9W&#10;wao8jY+7rioaU23Wq59se87OQamXQf85AxGoD//hRzvTCt4+3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wS1xQAAANwAAAAPAAAAAAAAAAAAAAAAAJgCAABkcnMv&#10;ZG93bnJldi54bWxQSwUGAAAAAAQABAD1AAAAig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التشذير الثاني</w:t>
                        </w:r>
                      </w:p>
                    </w:txbxContent>
                  </v:textbox>
                </v:shape>
                <v:shape id="Text Box 598" o:spid="_x0000_s1483" type="#_x0000_t202" style="position:absolute;left:4471;top:59034;width:1370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Qx8IA&#10;AADcAAAADwAAAGRycy9kb3ducmV2LnhtbERP3WrCMBS+F3yHcITd2VRhslWjyGBdHWww3QMcmmNT&#10;25yUJrbd2y8Xg11+fP+7w2RbMVDva8cKVkkKgrh0uuZKwffldfkEwgdkja1jUvBDHg77+WyHmXYj&#10;f9FwDpWIIewzVGBC6DIpfWnIok9cRxy5q+sthgj7SuoexxhuW7lO0420WHNsMNjRi6GyOd+tgry+&#10;ri6fQ1N1pjm95e/Fx624BaUeFtNxCyLQFP7Ff+5CK3h8jm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JDHwgAAANwAAAAPAAAAAAAAAAAAAAAAAJgCAABkcnMvZG93&#10;bnJldi54bWxQSwUGAAAAAAQABAD1AAAAhwM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تخطيط القناة المادية</w:t>
                        </w:r>
                      </w:p>
                    </w:txbxContent>
                  </v:textbox>
                </v:shape>
                <v:shape id="Text Box 770" o:spid="_x0000_s1484" type="#_x0000_t202" style="position:absolute;left:9797;top:-351;width:7455;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8rsMA&#10;AADcAAAADwAAAGRycy9kb3ducmV2LnhtbERPTUvDQBC9F/wPywje2k08WIndBrEKHrS2VUFvY3ZM&#10;QrOzYXeapv/ePQg9Pt73ohxdpwYKsfVsIJ9loIgrb1uuDXy8P01vQUVBtth5JgMnilAuLyYLLKw/&#10;8paGndQqhXAs0EAj0hdax6ohh3Hme+LE/frgUBIMtbYBjyncdfo6y260w5ZTQ4M9PTRU7XcHZ6D7&#10;iuHlJ5PvYVW/yuZNHz4f87UxV5fj/R0ooVHO4n/3szUwn6f56U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x8rsMAAADcAAAADwAAAAAAAAAAAAAAAACYAgAAZHJzL2Rv&#10;d25yZXYueG1sUEsFBgAAAAAEAAQA9QAAAIgDAAAAAA==&#10;" filled="f" stroked="f" strokeweight=".5pt">
                  <v:textbox inset="0,0,0,0">
                    <w:txbxContent>
                      <w:p w:rsidR="009675B8" w:rsidRPr="008B6311" w:rsidRDefault="009675B8" w:rsidP="0047319B">
                        <w:pPr>
                          <w:pStyle w:val="FigTx"/>
                          <w:spacing w:before="20"/>
                          <w:rPr>
                            <w:sz w:val="15"/>
                            <w:szCs w:val="21"/>
                          </w:rPr>
                        </w:pPr>
                        <w:r w:rsidRPr="0047319B">
                          <w:rPr>
                            <w:rFonts w:hint="cs"/>
                            <w:sz w:val="15"/>
                            <w:szCs w:val="21"/>
                            <w:rtl/>
                          </w:rPr>
                          <w:t>الوصلة الصاعدة</w:t>
                        </w:r>
                      </w:p>
                    </w:txbxContent>
                  </v:textbox>
                </v:shape>
              </v:group>
            </w:pict>
          </mc:Fallback>
        </mc:AlternateContent>
      </w:r>
      <w:r w:rsidRPr="00DD0780">
        <w:object w:dxaOrig="4267" w:dyaOrig="9804">
          <v:shape id="_x0000_i1089" type="#_x0000_t75" style="width:235.6pt;height:542.6pt" o:ole="">
            <v:imagedata r:id="rId147" o:title=""/>
          </v:shape>
          <o:OLEObject Type="Embed" ProgID="CorelDRAW.Graphic.14" ShapeID="_x0000_i1089" DrawAspect="Content" ObjectID="_1506931789" r:id="rId148"/>
        </w:object>
      </w:r>
    </w:p>
    <w:p w:rsidR="00A545B0" w:rsidRPr="00DD0780" w:rsidRDefault="00A545B0" w:rsidP="00A545B0">
      <w:pPr>
        <w:pStyle w:val="FigureNo"/>
        <w:spacing w:before="0" w:after="0"/>
        <w:rPr>
          <w:rFonts w:hint="eastAsia"/>
          <w:lang w:val="en-US"/>
        </w:rPr>
      </w:pPr>
      <w:r w:rsidRPr="00DD0780">
        <w:rPr>
          <w:rtl/>
        </w:rPr>
        <w:lastRenderedPageBreak/>
        <w:t xml:space="preserve">الشـكل </w:t>
      </w:r>
      <w:r w:rsidRPr="00DD0780">
        <w:rPr>
          <w:lang w:val="en-US"/>
        </w:rPr>
        <w:t>66</w:t>
      </w:r>
    </w:p>
    <w:p w:rsidR="00A545B0" w:rsidRPr="00DD0780" w:rsidRDefault="00A545B0" w:rsidP="00A545B0">
      <w:pPr>
        <w:pStyle w:val="FigureTitle"/>
        <w:rPr>
          <w:rFonts w:hint="eastAsia"/>
          <w:rtl/>
        </w:rPr>
      </w:pPr>
      <w:r w:rsidRPr="00DD0780">
        <w:rPr>
          <w:rtl/>
        </w:rPr>
        <w:t>التشفير وتعدد الإرسال في الوصلة الهابطة</w:t>
      </w:r>
    </w:p>
    <w:p w:rsidR="00A545B0" w:rsidRPr="00DD0780" w:rsidRDefault="008B6311" w:rsidP="009B3207">
      <w:pPr>
        <w:pStyle w:val="Figure"/>
        <w:rPr>
          <w:rtl/>
          <w:lang w:val="fr-FR" w:bidi="ar-EG"/>
        </w:rPr>
      </w:pPr>
      <w:r>
        <w:rPr>
          <w:noProof/>
          <w:lang w:eastAsia="zh-CN"/>
        </w:rPr>
        <mc:AlternateContent>
          <mc:Choice Requires="wpg">
            <w:drawing>
              <wp:anchor distT="0" distB="0" distL="114300" distR="114300" simplePos="0" relativeHeight="252712448" behindDoc="0" locked="0" layoutInCell="1" allowOverlap="1">
                <wp:simplePos x="0" y="0"/>
                <wp:positionH relativeFrom="column">
                  <wp:posOffset>1498324</wp:posOffset>
                </wp:positionH>
                <wp:positionV relativeFrom="paragraph">
                  <wp:posOffset>36885</wp:posOffset>
                </wp:positionV>
                <wp:extent cx="2768181" cy="7484348"/>
                <wp:effectExtent l="0" t="0" r="13335" b="2540"/>
                <wp:wrapNone/>
                <wp:docPr id="790" name="Group 790"/>
                <wp:cNvGraphicFramePr/>
                <a:graphic xmlns:a="http://schemas.openxmlformats.org/drawingml/2006/main">
                  <a:graphicData uri="http://schemas.microsoft.com/office/word/2010/wordprocessingGroup">
                    <wpg:wgp>
                      <wpg:cNvGrpSpPr/>
                      <wpg:grpSpPr>
                        <a:xfrm>
                          <a:off x="0" y="0"/>
                          <a:ext cx="2768181" cy="7484348"/>
                          <a:chOff x="0" y="0"/>
                          <a:chExt cx="2768181" cy="7484348"/>
                        </a:xfrm>
                      </wpg:grpSpPr>
                      <wps:wsp>
                        <wps:cNvPr id="599" name="Text Box 599"/>
                        <wps:cNvSpPr txBox="1"/>
                        <wps:spPr>
                          <a:xfrm>
                            <a:off x="0" y="597877"/>
                            <a:ext cx="156591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 xml:space="preserve">ملحق </w:t>
                              </w:r>
                              <w:r w:rsidRPr="008B6311">
                                <w:rPr>
                                  <w:sz w:val="15"/>
                                  <w:szCs w:val="21"/>
                                </w:rPr>
                                <w:t>CRC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0" name="Text Box 600"/>
                        <wps:cNvSpPr txBox="1"/>
                        <wps:spPr>
                          <a:xfrm>
                            <a:off x="0" y="1105319"/>
                            <a:ext cx="156591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sz w:val="15"/>
                                  <w:szCs w:val="21"/>
                                  <w:rtl/>
                                </w:rPr>
                                <w:t>تسلسل كتلة النقل/</w:t>
                              </w:r>
                              <w:r>
                                <w:rPr>
                                  <w:sz w:val="15"/>
                                  <w:szCs w:val="21"/>
                                </w:rPr>
                                <w:br/>
                              </w:r>
                              <w:r w:rsidRPr="008B6311">
                                <w:rPr>
                                  <w:sz w:val="15"/>
                                  <w:szCs w:val="21"/>
                                  <w:rtl/>
                                </w:rPr>
                                <w:t>تقطيع كتلة الشفرة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1" name="Text Box 601"/>
                        <wps:cNvSpPr txBox="1"/>
                        <wps:spPr>
                          <a:xfrm>
                            <a:off x="0" y="1708220"/>
                            <a:ext cx="156600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تشفير القناة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2" name="Text Box 602"/>
                        <wps:cNvSpPr txBox="1"/>
                        <wps:spPr>
                          <a:xfrm>
                            <a:off x="0" y="2286000"/>
                            <a:ext cx="156591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مواءمة المعدل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3" name="Text Box 603"/>
                        <wps:cNvSpPr txBox="1"/>
                        <wps:spPr>
                          <a:xfrm>
                            <a:off x="0" y="2883877"/>
                            <a:ext cx="156591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sz w:val="15"/>
                                  <w:szCs w:val="21"/>
                                  <w:rtl/>
                                </w:rPr>
                                <w:t>الإدراج ال</w:t>
                              </w:r>
                              <w:r w:rsidRPr="008B6311">
                                <w:rPr>
                                  <w:rFonts w:hint="cs"/>
                                  <w:sz w:val="15"/>
                                  <w:szCs w:val="21"/>
                                  <w:rtl/>
                                </w:rPr>
                                <w:t>أ</w:t>
                              </w:r>
                              <w:r w:rsidRPr="008B6311">
                                <w:rPr>
                                  <w:sz w:val="15"/>
                                  <w:szCs w:val="21"/>
                                  <w:rtl/>
                                </w:rPr>
                                <w:t xml:space="preserve">ول لبيان </w:t>
                              </w:r>
                              <w:r w:rsidRPr="008B6311">
                                <w:rPr>
                                  <w:sz w:val="15"/>
                                  <w:szCs w:val="21"/>
                                </w:rPr>
                                <w:t>DTX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4" name="Text Box 604"/>
                        <wps:cNvSpPr txBox="1"/>
                        <wps:spPr>
                          <a:xfrm>
                            <a:off x="0" y="3492676"/>
                            <a:ext cx="156600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التشذير الأول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5" name="Text Box 605"/>
                        <wps:cNvSpPr txBox="1"/>
                        <wps:spPr>
                          <a:xfrm>
                            <a:off x="0" y="4074607"/>
                            <a:ext cx="156600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تقطيع الرتل الراديوي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6" name="Text Box 606"/>
                        <wps:cNvSpPr txBox="1"/>
                        <wps:spPr>
                          <a:xfrm>
                            <a:off x="1969476" y="2301073"/>
                            <a:ext cx="79870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مواءمة المعدل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7" name="Text Box 607"/>
                        <wps:cNvSpPr txBox="1"/>
                        <wps:spPr>
                          <a:xfrm>
                            <a:off x="557683" y="4873451"/>
                            <a:ext cx="156591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تعدد إرسال قناة النقل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8" name="Text Box 608"/>
                        <wps:cNvSpPr txBox="1"/>
                        <wps:spPr>
                          <a:xfrm>
                            <a:off x="557639" y="5435156"/>
                            <a:ext cx="1566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sz w:val="15"/>
                                  <w:szCs w:val="21"/>
                                  <w:rtl/>
                                </w:rPr>
                                <w:t xml:space="preserve">الإدراج </w:t>
                              </w:r>
                              <w:r w:rsidRPr="008B6311">
                                <w:rPr>
                                  <w:rFonts w:hint="cs"/>
                                  <w:sz w:val="15"/>
                                  <w:szCs w:val="21"/>
                                  <w:rtl/>
                                </w:rPr>
                                <w:t>الثاني</w:t>
                              </w:r>
                              <w:r w:rsidRPr="008B6311">
                                <w:rPr>
                                  <w:sz w:val="15"/>
                                  <w:szCs w:val="21"/>
                                  <w:rtl/>
                                </w:rPr>
                                <w:t xml:space="preserve"> لبيان </w:t>
                              </w:r>
                              <w:r w:rsidRPr="008B6311">
                                <w:rPr>
                                  <w:sz w:val="15"/>
                                  <w:szCs w:val="21"/>
                                </w:rPr>
                                <w:t>DTX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9" name="Text Box 609"/>
                        <wps:cNvSpPr txBox="1"/>
                        <wps:spPr>
                          <a:xfrm>
                            <a:off x="557639" y="6586486"/>
                            <a:ext cx="1566000" cy="291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التشذير الثاني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0" name="Text Box 610"/>
                        <wps:cNvSpPr txBox="1"/>
                        <wps:spPr>
                          <a:xfrm>
                            <a:off x="557683" y="7179548"/>
                            <a:ext cx="156631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تخطيط القناة المادية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1" name="Text Box 611"/>
                        <wps:cNvSpPr txBox="1"/>
                        <wps:spPr>
                          <a:xfrm>
                            <a:off x="557683" y="6023987"/>
                            <a:ext cx="1566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تقطيع القناة المادية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1" name="Text Box 771"/>
                        <wps:cNvSpPr txBox="1"/>
                        <wps:spPr>
                          <a:xfrm>
                            <a:off x="1190729" y="0"/>
                            <a:ext cx="74549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B6311" w:rsidRDefault="009675B8" w:rsidP="008B6311">
                              <w:pPr>
                                <w:pStyle w:val="FigTx"/>
                                <w:spacing w:before="20"/>
                                <w:rPr>
                                  <w:sz w:val="15"/>
                                  <w:szCs w:val="21"/>
                                </w:rPr>
                              </w:pPr>
                              <w:r w:rsidRPr="008B6311">
                                <w:rPr>
                                  <w:rFonts w:hint="cs"/>
                                  <w:sz w:val="15"/>
                                  <w:szCs w:val="21"/>
                                  <w:rtl/>
                                </w:rPr>
                                <w:t>الوصلة الهابطة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0" o:spid="_x0000_s1485" style="position:absolute;left:0;text-align:left;margin-left:118pt;margin-top:2.9pt;width:217.95pt;height:589.3pt;z-index:252712448" coordsize="27681,7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8jIgUAAJ44AAAOAAAAZHJzL2Uyb0RvYy54bWzsm1tz4yYUgN870//A6L2x7hdPlJ0022Q6&#10;k9nNNOnsM5GRrakEKsKx01/fA5LwdbO103ZkLy8yRoDgwHcOHODyw7Iq0QvhTcFoajkXtoUIzdik&#10;oNPU+v3p9qfYQo3AdIJLRklqvZLG+nD14w+Xi3pMXDZj5YRwBIXQZryoU2smRD0ejZpsRircXLCa&#10;UHiZM15hAX/5dDTheAGlV+XIte1wtGB8UnOWkaaB2I/tS+tKlZ/nJBOf87whApWpBXUT6snV81k+&#10;R1eXeDzluJ4VWVcNfEQtKlxQ+Kgu6iMWGM15sVNUVWScNSwXFxmrRizPi4yoNkBrHHurNXeczWvV&#10;lul4Ma21mEC0W3I6utjs08sDR8UktaIE5ENxBZ2kvotkBIhnUU/HkOqO14/1A+8ipu0/2eJlziv5&#10;C21BSyXYVy1YshQog0g3CmMndiyUwbvIj33Pj1vRZzPon5182eyXb+Qc9R8eyfrp6ixqGEbNSlLN&#10;+yT1OMM1UR3QSBl0kgqSpJfUk2zhz2yJZJySjUooJYXEEl4AE318A5FfFViQRHEUtTLppeYEYZA4&#10;0CtSaq7nJ4HqEN10PK55I+4Iq5AMpBaH4a5GIX65bwRUB5L2SeSXKbstyhLi8bikaJFaoQdFbryB&#10;HCWVMUTB0xUjxdpWX4XEa0naQn4jOQwe1e0yQmFLbkqOXjAAh7OMUKEEoMqF1DJVDpU4JGOXflWr&#10;QzK37ei/zKjQmauCMq5av1XtyR99lfM2PQhyrd0yKJbPS0WN7/h9/z6zySt0O2etkmnq7LaAbrnH&#10;jXjAHLQK9CRoSvEZHnnJQPysC1loxvhf++JlehjC8NZCC9BSqdX8OcecWKj8lcLgliqtD/A+8NwH&#10;6Ly6YdAPAB7URgUhAxdlH8w5q76AAr2WX4FXmGbwrdQSffBGtLoSFHBGrq9VIlBcNRb39LHOZNGy&#10;W+Qge1p+wbzuRqKAMfyJ9fjg8daAbNPKnJRdzwXLCzVapWRbKXYSB5SlAvofmA5taH6r/TTTMu49&#10;TDuOHXiO0gvAU6fQNqD2AqfTsgZqzWWrkbaY3FQl/znUQd/xZwR1Jvh3iDXovh2stUkGm364qXYi&#10;O3bdbuq4hjWoC9Ah0lYbrAdqq0OD9ZlYa3cP1m7fu0dh7bqxIlhNj9ewXk3BDdYDxVqtm1aTx7OY&#10;gn+f1trbg7X3Pqzj2Ht7ZW2wHijWykVksD6DtbW/B2vtNznKWoM3zA0jNZ/bWFuvJuHGYTZQrLWj&#10;1KytT9xlFuzBWntOjsLatyM/tHf94CusPTvyfOMHV975IbnMWoeIsdZnYK3DPVhrz8mBWDtJmPhg&#10;p5HawoItzkhN51c2O0riyAZFYvxmck9smCbb1Q5TY7JP3GRHe9jW7pMD2Q4C2NaHFTug7cdglQM1&#10;TFZob2512X7c7qeZra5B2W3tNTVsnzjbcNRqZ6tL+1COYNuDYy7AduCDhyx4a6ntGbZhW0VvSv/j&#10;EzE6hzT73VmTNvO/czbF1a5Tw/aJs7174iy0tSPleLbDIA79+C223cTxEmUjjN0elN3W/lPD9mmz&#10;LU94btttiDvu5NnanDyCs2VBf852bUM79Jx+vW3s9jDttnaiGrZPnO09x88c7U05wm536+3Qdj1w&#10;nEklsbHeXveTm/X2IOfk2pNq2D5ptqNol20Zd5zddpzEjtx2wb11tDTyA1/ezTG3QAbsIdc+1DOi&#10;elC3QNQ9L7gEpy41dRf25C279f/q1sjqWuHV3wAAAP//AwBQSwMEFAAGAAgAAAAhAB3dgrrhAAAA&#10;CgEAAA8AAABkcnMvZG93bnJldi54bWxMj01Lw0AQhu+C/2EZwZvdbD9iG7MppainItgK0ts0mSah&#10;2d2Q3Sbpv3c86XF4X955nnQ9mkb01PnaWQ1qEoEgm7uitqWGr8Pb0xKED2gLbJwlDTfysM7u71JM&#10;CjfYT+r3oRQ8Yn2CGqoQ2kRKn1dk0E9cS5azs+sMBj67UhYdDjxuGjmNolgarC1/qLClbUX5ZX81&#10;Gt4HHDYz9drvLuft7XhYfHzvFGn9+DBuXkAEGsNfGX7xGR0yZjq5qy28aDRMZzG7BA0LNuA8flYr&#10;ECcuquV8DjJL5X+F7AcAAP//AwBQSwECLQAUAAYACAAAACEAtoM4kv4AAADhAQAAEwAAAAAAAAAA&#10;AAAAAAAAAAAAW0NvbnRlbnRfVHlwZXNdLnhtbFBLAQItABQABgAIAAAAIQA4/SH/1gAAAJQBAAAL&#10;AAAAAAAAAAAAAAAAAC8BAABfcmVscy8ucmVsc1BLAQItABQABgAIAAAAIQAnv08jIgUAAJ44AAAO&#10;AAAAAAAAAAAAAAAAAC4CAABkcnMvZTJvRG9jLnhtbFBLAQItABQABgAIAAAAIQAd3YK64QAAAAoB&#10;AAAPAAAAAAAAAAAAAAAAAHwHAABkcnMvZG93bnJldi54bWxQSwUGAAAAAAQABADzAAAAiggAAAAA&#10;">
                <v:shape id="Text Box 599" o:spid="_x0000_s1486" type="#_x0000_t202" style="position:absolute;top:5978;width:15659;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dKMcA&#10;AADcAAAADwAAAGRycy9kb3ducmV2LnhtbESPQUvDQBSE74X+h+UVvLWbCoq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XSjHAAAA3AAAAA8AAAAAAAAAAAAAAAAAmAIAAGRy&#10;cy9kb3ducmV2LnhtbFBLBQYAAAAABAAEAPUAAACMAw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 xml:space="preserve">ملحق </w:t>
                        </w:r>
                        <w:r w:rsidRPr="008B6311">
                          <w:rPr>
                            <w:sz w:val="15"/>
                            <w:szCs w:val="21"/>
                          </w:rPr>
                          <w:t>CRC</w:t>
                        </w:r>
                      </w:p>
                    </w:txbxContent>
                  </v:textbox>
                </v:shape>
                <v:shape id="Text Box 600" o:spid="_x0000_s1487" type="#_x0000_t202" style="position:absolute;top:11053;width:15659;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oOsEA&#10;AADcAAAADwAAAGRycy9kb3ducmV2LnhtbERPzYrCMBC+C/sOYRb2pql7EKlGEUG3LihYfYChGZva&#10;ZlKaWLtvvzkIHj++/+V6sI3oqfOVYwXTSQKCuHC64lLB9bIbz0H4gKyxcUwK/sjDevUxWmKq3ZPP&#10;1OehFDGEfYoKTAhtKqUvDFn0E9cSR+7mOoshwq6UusNnDLeN/E6SmbRYcWww2NLWUFHnD6tgX92m&#10;l1Nfl62pDz/73+x4z+5Bqa/PYbMAEWgIb/HLnWkFs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VaDrBAAAA3AAAAA8AAAAAAAAAAAAAAAAAmAIAAGRycy9kb3du&#10;cmV2LnhtbFBLBQYAAAAABAAEAPUAAACGAwAAAAA=&#10;" filled="f" stroked="f" strokeweight=".5pt">
                  <v:textbox inset="0,0,0,0">
                    <w:txbxContent>
                      <w:p w:rsidR="009675B8" w:rsidRPr="008B6311" w:rsidRDefault="009675B8" w:rsidP="008B6311">
                        <w:pPr>
                          <w:pStyle w:val="FigTx"/>
                          <w:spacing w:before="20"/>
                          <w:rPr>
                            <w:sz w:val="15"/>
                            <w:szCs w:val="21"/>
                          </w:rPr>
                        </w:pPr>
                        <w:r w:rsidRPr="008B6311">
                          <w:rPr>
                            <w:sz w:val="15"/>
                            <w:szCs w:val="21"/>
                            <w:rtl/>
                          </w:rPr>
                          <w:t>تسلسل كتلة النقل/</w:t>
                        </w:r>
                        <w:r>
                          <w:rPr>
                            <w:sz w:val="15"/>
                            <w:szCs w:val="21"/>
                          </w:rPr>
                          <w:br/>
                        </w:r>
                        <w:r w:rsidRPr="008B6311">
                          <w:rPr>
                            <w:sz w:val="15"/>
                            <w:szCs w:val="21"/>
                            <w:rtl/>
                          </w:rPr>
                          <w:t>تقطيع كتلة الشفرة</w:t>
                        </w:r>
                      </w:p>
                    </w:txbxContent>
                  </v:textbox>
                </v:shape>
                <v:shape id="Text Box 601" o:spid="_x0000_s1488" type="#_x0000_t202" style="position:absolute;top:17082;width:15660;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NocQA&#10;AADcAAAADwAAAGRycy9kb3ducmV2LnhtbESP0WrCQBRE3wv+w3IF3+omfRCJriKCGgsVqn7AJXvN&#10;xmTvhuw2pn/fFYQ+DjNzhlmuB9uInjpfOVaQThMQxIXTFZcKrpfd+xyED8gaG8ek4Jc8rFejtyVm&#10;2j34m/pzKEWEsM9QgQmhzaT0hSGLfupa4ujdXGcxRNmVUnf4iHDbyI8kmUmLFccFgy1tDRX1+ccq&#10;2Fe39HLq67I19fGw/8y/7vk9KDUZD5sFiEBD+A+/2rlWMEtS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zaHEAAAA3AAAAA8AAAAAAAAAAAAAAAAAmAIAAGRycy9k&#10;b3ducmV2LnhtbFBLBQYAAAAABAAEAPUAAACJAw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تشفير القناة</w:t>
                        </w:r>
                      </w:p>
                    </w:txbxContent>
                  </v:textbox>
                </v:shape>
                <v:shape id="Text Box 602" o:spid="_x0000_s1489" type="#_x0000_t202" style="position:absolute;top:22860;width:15659;height:3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T1sMA&#10;AADcAAAADwAAAGRycy9kb3ducmV2LnhtbESP0YrCMBRE3wX/IVzBN031QZZqFBHUurDCqh9waa5N&#10;bXNTmli7f79ZEPZxmJkzzGrT21p01PrSsYLZNAFBnDtdcqHgdt1PPkD4gKyxdkwKfsjDZj0crDDV&#10;7sXf1F1CISKEfYoKTAhNKqXPDVn0U9cQR+/uWoshyraQusVXhNtazpNkIS2WHBcMNrQzlFeXp1Vw&#10;KO+z67mrisZUp+PhM/t6ZI+g1HjUb5cgAvXhP/xuZ1rBIpnD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tT1sMAAADcAAAADwAAAAAAAAAAAAAAAACYAgAAZHJzL2Rv&#10;d25yZXYueG1sUEsFBgAAAAAEAAQA9QAAAIgDA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مواءمة المعدل</w:t>
                        </w:r>
                      </w:p>
                    </w:txbxContent>
                  </v:textbox>
                </v:shape>
                <v:shape id="Text Box 603" o:spid="_x0000_s1490" type="#_x0000_t202" style="position:absolute;top:28838;width:15659;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2TcQA&#10;AADcAAAADwAAAGRycy9kb3ducmV2LnhtbESP3WrCQBSE7wu+w3IE7+pGBSnRVUTQRqEFfx7gkD1m&#10;Y7JnQ3Yb49u7hUIvh5n5hlmue1uLjlpfOlYwGScgiHOnSy4UXC+79w8QPiBrrB2Tgid5WK8Gb0tM&#10;tXvwibpzKESEsE9RgQmhSaX0uSGLfuwa4ujdXGsxRNkWUrf4iHBby2mSzKXFkuOCwYa2hvLq/GMV&#10;7Mvb5PLdVUVjqsPn/ph93bN7UGo07DcLEIH68B/+a2dawTyZw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9k3EAAAA3AAAAA8AAAAAAAAAAAAAAAAAmAIAAGRycy9k&#10;b3ducmV2LnhtbFBLBQYAAAAABAAEAPUAAACJAwAAAAA=&#10;" filled="f" stroked="f" strokeweight=".5pt">
                  <v:textbox inset="0,0,0,0">
                    <w:txbxContent>
                      <w:p w:rsidR="009675B8" w:rsidRPr="008B6311" w:rsidRDefault="009675B8" w:rsidP="008B6311">
                        <w:pPr>
                          <w:pStyle w:val="FigTx"/>
                          <w:spacing w:before="20"/>
                          <w:rPr>
                            <w:sz w:val="15"/>
                            <w:szCs w:val="21"/>
                          </w:rPr>
                        </w:pPr>
                        <w:r w:rsidRPr="008B6311">
                          <w:rPr>
                            <w:sz w:val="15"/>
                            <w:szCs w:val="21"/>
                            <w:rtl/>
                          </w:rPr>
                          <w:t>الإدراج ال</w:t>
                        </w:r>
                        <w:r w:rsidRPr="008B6311">
                          <w:rPr>
                            <w:rFonts w:hint="cs"/>
                            <w:sz w:val="15"/>
                            <w:szCs w:val="21"/>
                            <w:rtl/>
                          </w:rPr>
                          <w:t>أ</w:t>
                        </w:r>
                        <w:r w:rsidRPr="008B6311">
                          <w:rPr>
                            <w:sz w:val="15"/>
                            <w:szCs w:val="21"/>
                            <w:rtl/>
                          </w:rPr>
                          <w:t xml:space="preserve">ول لبيان </w:t>
                        </w:r>
                        <w:r w:rsidRPr="008B6311">
                          <w:rPr>
                            <w:sz w:val="15"/>
                            <w:szCs w:val="21"/>
                          </w:rPr>
                          <w:t>DTX</w:t>
                        </w:r>
                      </w:p>
                    </w:txbxContent>
                  </v:textbox>
                </v:shape>
                <v:shape id="Text Box 604" o:spid="_x0000_s1491" type="#_x0000_t202" style="position:absolute;top:34926;width:15660;height: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uOcQA&#10;AADcAAAADwAAAGRycy9kb3ducmV2LnhtbESP3WrCQBSE7wu+w3IE7+pGESnRVUTQRqEFfx7gkD1m&#10;Y7JnQ3Yb49u7hUIvh5n5hlmue1uLjlpfOlYwGScgiHOnSy4UXC+79w8QPiBrrB2Tgid5WK8Gb0tM&#10;tXvwibpzKESEsE9RgQmhSaX0uSGLfuwa4ujdXGsxRNkWUrf4iHBby2mSzKXFkuOCwYa2hvLq/GMV&#10;7Mvb5PLdVUVjqsPn/ph93bN7UGo07DcLEIH68B/+a2dawTyZw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bjnEAAAA3AAAAA8AAAAAAAAAAAAAAAAAmAIAAGRycy9k&#10;b3ducmV2LnhtbFBLBQYAAAAABAAEAPUAAACJAw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التشذير الأول</w:t>
                        </w:r>
                      </w:p>
                    </w:txbxContent>
                  </v:textbox>
                </v:shape>
                <v:shape id="Text Box 605" o:spid="_x0000_s1492" type="#_x0000_t202" style="position:absolute;top:40746;width:15660;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LosQA&#10;AADcAAAADwAAAGRycy9kb3ducmV2LnhtbESP3WrCQBSE7wu+w3IE7+pGQSnRVUTQRqEFfx7gkD1m&#10;Y7JnQ3Yb49u7hUIvh5n5hlmue1uLjlpfOlYwGScgiHOnSy4UXC+79w8QPiBrrB2Tgid5WK8Gb0tM&#10;tXvwibpzKESEsE9RgQmhSaX0uSGLfuwa4ujdXGsxRNkWUrf4iHBby2mSzKXFkuOCwYa2hvLq/GMV&#10;7Mvb5PLdVUVjqsPn/ph93bN7UGo07DcLEIH68B/+a2dawTyZw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y6LEAAAA3AAAAA8AAAAAAAAAAAAAAAAAmAIAAGRycy9k&#10;b3ducmV2LnhtbFBLBQYAAAAABAAEAPUAAACJAw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تقطيع الرتل الراديوي</w:t>
                        </w:r>
                      </w:p>
                    </w:txbxContent>
                  </v:textbox>
                </v:shape>
                <v:shape id="Text Box 606" o:spid="_x0000_s1493" type="#_x0000_t202" style="position:absolute;left:19694;top:23010;width:7987;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V1cQA&#10;AADcAAAADwAAAGRycy9kb3ducmV2LnhtbESP0WrCQBRE3wv+w3IF3+pGH4KkriKCGgsVqv2AS/aa&#10;jcneDdk1pn/fFYQ+DjNzhlmuB9uInjpfOVYwmyYgiAunKy4V/Fx27wsQPiBrbByTgl/ysF6N3paY&#10;affgb+rPoRQRwj5DBSaENpPSF4Ys+qlriaN3dZ3FEGVXSt3hI8JtI+dJkkqLFccFgy1tDRX1+W4V&#10;7Kvr7HLq67I19fGw/8y/bvktKDUZD5sPEIGG8B9+tXOtIE1S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VdXEAAAA3AAAAA8AAAAAAAAAAAAAAAAAmAIAAGRycy9k&#10;b3ducmV2LnhtbFBLBQYAAAAABAAEAPUAAACJAw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مواءمة المعدل</w:t>
                        </w:r>
                      </w:p>
                    </w:txbxContent>
                  </v:textbox>
                </v:shape>
                <v:shape id="Text Box 607" o:spid="_x0000_s1494" type="#_x0000_t202" style="position:absolute;left:5576;top:48734;width:1565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wTsUA&#10;AADcAAAADwAAAGRycy9kb3ducmV2LnhtbESP3WrCQBSE7wu+w3IE7+pGL7REVxFBjUIL/jzAIXvM&#10;xmTPhuwa07fvFgq9HGbmG2a57m0tOmp96VjBZJyAIM6dLrlQcLvu3j9A+ICssXZMCr7Jw3o1eFti&#10;qt2Lz9RdQiEihH2KCkwITSqlzw1Z9GPXEEfv7lqLIcq2kLrFV4TbWk6TZCYtlhwXDDa0NZRXl6dV&#10;sC/vk+tXVxWNqY6H/Sn7fGSPoNRo2G8WIAL14T/81860glky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BOxQAAANwAAAAPAAAAAAAAAAAAAAAAAJgCAABkcnMv&#10;ZG93bnJldi54bWxQSwUGAAAAAAQABAD1AAAAigM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تعدد إرسال قناة النقل</w:t>
                        </w:r>
                      </w:p>
                    </w:txbxContent>
                  </v:textbox>
                </v:shape>
                <v:shape id="Text Box 608" o:spid="_x0000_s1495" type="#_x0000_t202" style="position:absolute;left:5576;top:54351;width:1566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kPMEA&#10;AADcAAAADwAAAGRycy9kb3ducmV2LnhtbERPzYrCMBC+C/sOYRb2pql7EKlGEUG3LihYfYChGZva&#10;ZlKaWLtvvzkIHj++/+V6sI3oqfOVYwXTSQKCuHC64lLB9bIbz0H4gKyxcUwK/sjDevUxWmKq3ZPP&#10;1OehFDGEfYoKTAhtKqUvDFn0E9cSR+7mOoshwq6UusNnDLeN/E6SmbRYcWww2NLWUFHnD6tgX92m&#10;l1Nfl62pDz/73+x4z+5Bqa/PYbMAEWgIb/HLnWkFsySujW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jZDzBAAAA3AAAAA8AAAAAAAAAAAAAAAAAmAIAAGRycy9kb3du&#10;cmV2LnhtbFBLBQYAAAAABAAEAPUAAACGAwAAAAA=&#10;" filled="f" stroked="f" strokeweight=".5pt">
                  <v:textbox inset="0,0,0,0">
                    <w:txbxContent>
                      <w:p w:rsidR="009675B8" w:rsidRPr="008B6311" w:rsidRDefault="009675B8" w:rsidP="008B6311">
                        <w:pPr>
                          <w:pStyle w:val="FigTx"/>
                          <w:spacing w:before="20"/>
                          <w:rPr>
                            <w:sz w:val="15"/>
                            <w:szCs w:val="21"/>
                          </w:rPr>
                        </w:pPr>
                        <w:r w:rsidRPr="008B6311">
                          <w:rPr>
                            <w:sz w:val="15"/>
                            <w:szCs w:val="21"/>
                            <w:rtl/>
                          </w:rPr>
                          <w:t xml:space="preserve">الإدراج </w:t>
                        </w:r>
                        <w:r w:rsidRPr="008B6311">
                          <w:rPr>
                            <w:rFonts w:hint="cs"/>
                            <w:sz w:val="15"/>
                            <w:szCs w:val="21"/>
                            <w:rtl/>
                          </w:rPr>
                          <w:t>الثاني</w:t>
                        </w:r>
                        <w:r w:rsidRPr="008B6311">
                          <w:rPr>
                            <w:sz w:val="15"/>
                            <w:szCs w:val="21"/>
                            <w:rtl/>
                          </w:rPr>
                          <w:t xml:space="preserve"> لبيان </w:t>
                        </w:r>
                        <w:r w:rsidRPr="008B6311">
                          <w:rPr>
                            <w:sz w:val="15"/>
                            <w:szCs w:val="21"/>
                          </w:rPr>
                          <w:t>DTX</w:t>
                        </w:r>
                      </w:p>
                    </w:txbxContent>
                  </v:textbox>
                </v:shape>
                <v:shape id="Text Box 609" o:spid="_x0000_s1496" type="#_x0000_t202" style="position:absolute;left:5576;top:65864;width:15660;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p8UA&#10;AADcAAAADwAAAGRycy9kb3ducmV2LnhtbESP3WrCQBSE7wu+w3IE7+pGL8RGVxFBjUIL/jzAIXvM&#10;xmTPhuwa07fvFgq9HGbmG2a57m0tOmp96VjBZJyAIM6dLrlQcLvu3ucgfEDWWDsmBd/kYb0avC0x&#10;1e7FZ+ouoRARwj5FBSaEJpXS54Ys+rFriKN3d63FEGVbSN3iK8JtLadJMpMWS44LBhvaGsqry9Mq&#10;2Jf3yfWrq4rGVMfD/pR9PrJHUGo07DcLEIH68B/+a2dawSz5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8GnxQAAANwAAAAPAAAAAAAAAAAAAAAAAJgCAABkcnMv&#10;ZG93bnJldi54bWxQSwUGAAAAAAQABAD1AAAAigM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التشذير الثاني</w:t>
                        </w:r>
                      </w:p>
                    </w:txbxContent>
                  </v:textbox>
                </v:shape>
                <v:shape id="Text Box 610" o:spid="_x0000_s1497" type="#_x0000_t202" style="position:absolute;left:5576;top:71795;width:1566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z+58EA&#10;AADcAAAADwAAAGRycy9kb3ducmV2LnhtbERPy4rCMBTdD/gP4QruxrQuZKhGEUHtDIzg4wMuzbWp&#10;bW5Kk6n17ycLweXhvJfrwTaip85XjhWk0wQEceF0xaWC62X3+QXCB2SNjWNS8CQP69XoY4mZdg8+&#10;UX8OpYgh7DNUYEJoMyl9Yciin7qWOHI311kMEXal1B0+Yrht5CxJ5tJixbHBYEtbQ0V9/rMK9tUt&#10;vRz7umxN/X3Y/+S/9/welJqMh80CRKAhvMUvd64VzNM4P5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M/ufBAAAA3AAAAA8AAAAAAAAAAAAAAAAAmAIAAGRycy9kb3du&#10;cmV2LnhtbFBLBQYAAAAABAAEAPUAAACGAw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تخطيط القناة المادية</w:t>
                        </w:r>
                      </w:p>
                    </w:txbxContent>
                  </v:textbox>
                </v:shape>
                <v:shape id="Text Box 611" o:spid="_x0000_s1498" type="#_x0000_t202" style="position:absolute;left:5576;top:60239;width:1566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bfMQA&#10;AADcAAAADwAAAGRycy9kb3ducmV2LnhtbESP0WrCQBRE3wv+w3IF3+omfRCJriKCGgsVqn7AJXvN&#10;xmTvhuw2pn/fFYQ+DjNzhlmuB9uInjpfOVaQThMQxIXTFZcKrpfd+xyED8gaG8ek4Jc8rFejtyVm&#10;2j34m/pzKEWEsM9QgQmhzaT0hSGLfupa4ujdXGcxRNmVUnf4iHDbyI8kmUmLFccFgy1tDRX1+ccq&#10;2Fe39HLq67I19fGw/8y/7vk9KDUZD5sFiEBD+A+/2rlWMEt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W3zEAAAA3AAAAA8AAAAAAAAAAAAAAAAAmAIAAGRycy9k&#10;b3ducmV2LnhtbFBLBQYAAAAABAAEAPUAAACJAw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تقطيع القناة المادية</w:t>
                        </w:r>
                      </w:p>
                    </w:txbxContent>
                  </v:textbox>
                </v:shape>
                <v:shape id="Text Box 771" o:spid="_x0000_s1499" type="#_x0000_t202" style="position:absolute;left:11907;width:7455;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ZNccA&#10;AADcAAAADwAAAGRycy9kb3ducmV2LnhtbESPzUvDQBTE7wX/h+UJvbWbeLASuy3iB3joh1YL9fbM&#10;PpNg9m3YfU3jf+8WBI/DzPyGmS8H16qeQmw8G8inGSji0tuGKwPvb0+TG1BRkC22nsnAD0VYLi5G&#10;cyysP/Er9TupVIJwLNBALdIVWseyJodx6jvi5H354FCSDJW2AU8J7lp9lWXX2mHDaaHGju5rKr93&#10;R2egPcSw+szko3+o1vKy1cf9Y74xZnw53N2CEhrkP/zXfrYGZrMc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g2TXHAAAA3AAAAA8AAAAAAAAAAAAAAAAAmAIAAGRy&#10;cy9kb3ducmV2LnhtbFBLBQYAAAAABAAEAPUAAACMAwAAAAA=&#10;" filled="f" stroked="f" strokeweight=".5pt">
                  <v:textbox inset="0,0,0,0">
                    <w:txbxContent>
                      <w:p w:rsidR="009675B8" w:rsidRPr="008B6311" w:rsidRDefault="009675B8" w:rsidP="008B6311">
                        <w:pPr>
                          <w:pStyle w:val="FigTx"/>
                          <w:spacing w:before="20"/>
                          <w:rPr>
                            <w:sz w:val="15"/>
                            <w:szCs w:val="21"/>
                          </w:rPr>
                        </w:pPr>
                        <w:r w:rsidRPr="008B6311">
                          <w:rPr>
                            <w:rFonts w:hint="cs"/>
                            <w:sz w:val="15"/>
                            <w:szCs w:val="21"/>
                            <w:rtl/>
                          </w:rPr>
                          <w:t>الوصلة الهابطة</w:t>
                        </w:r>
                      </w:p>
                    </w:txbxContent>
                  </v:textbox>
                </v:shape>
              </v:group>
            </w:pict>
          </mc:Fallback>
        </mc:AlternateContent>
      </w:r>
      <w:r w:rsidRPr="00DD0780">
        <w:rPr>
          <w:noProof/>
          <w:lang w:eastAsia="zh-CN"/>
        </w:rPr>
        <w:object w:dxaOrig="4257" w:dyaOrig="10261">
          <v:shape id="_x0000_i1090" type="#_x0000_t75" style="width:272.45pt;height:656.65pt" o:ole="">
            <v:imagedata r:id="rId149" o:title=""/>
          </v:shape>
          <o:OLEObject Type="Embed" ProgID="CorelDRAW.Graphic.14" ShapeID="_x0000_i1090" DrawAspect="Content" ObjectID="_1506931790" r:id="rId150"/>
        </w:object>
      </w:r>
    </w:p>
    <w:p w:rsidR="00020BE1" w:rsidRPr="00DD0780" w:rsidRDefault="00020BE1" w:rsidP="00020BE1">
      <w:pPr>
        <w:pStyle w:val="FigureNo"/>
        <w:rPr>
          <w:rFonts w:hint="eastAsia"/>
        </w:rPr>
      </w:pPr>
      <w:r w:rsidRPr="00DD0780">
        <w:rPr>
          <w:rtl/>
        </w:rPr>
        <w:lastRenderedPageBreak/>
        <w:t xml:space="preserve">الشـكل </w:t>
      </w:r>
      <w:r w:rsidRPr="00DD0780">
        <w:t>67</w:t>
      </w:r>
    </w:p>
    <w:p w:rsidR="00020BE1" w:rsidRPr="00DD0780" w:rsidRDefault="00020BE1" w:rsidP="00020BE1">
      <w:pPr>
        <w:pStyle w:val="FigureTitle"/>
        <w:rPr>
          <w:rFonts w:hint="eastAsia"/>
          <w:rtl/>
        </w:rPr>
      </w:pPr>
      <w:r w:rsidRPr="00DD0780">
        <w:rPr>
          <w:rtl/>
        </w:rPr>
        <w:t>التشفير وتعدد الإرسال في الوصلة الهابطة للأسلوب الاختياري ألف</w:t>
      </w:r>
    </w:p>
    <w:p w:rsidR="00020BE1" w:rsidRPr="00DD0780" w:rsidRDefault="002D5093" w:rsidP="009B3207">
      <w:pPr>
        <w:pStyle w:val="Figure"/>
        <w:rPr>
          <w:rtl/>
          <w:lang w:val="fr-FR" w:bidi="ar-EG"/>
        </w:rPr>
      </w:pPr>
      <w:r>
        <w:rPr>
          <w:noProof/>
          <w:lang w:eastAsia="zh-CN"/>
        </w:rPr>
        <mc:AlternateContent>
          <mc:Choice Requires="wpg">
            <w:drawing>
              <wp:anchor distT="0" distB="0" distL="114300" distR="114300" simplePos="0" relativeHeight="252401152" behindDoc="0" locked="0" layoutInCell="1" allowOverlap="1">
                <wp:simplePos x="0" y="0"/>
                <wp:positionH relativeFrom="column">
                  <wp:posOffset>1555862</wp:posOffset>
                </wp:positionH>
                <wp:positionV relativeFrom="paragraph">
                  <wp:posOffset>476348</wp:posOffset>
                </wp:positionV>
                <wp:extent cx="2660957" cy="7197969"/>
                <wp:effectExtent l="0" t="0" r="6350" b="3175"/>
                <wp:wrapNone/>
                <wp:docPr id="791" name="Group 791"/>
                <wp:cNvGraphicFramePr/>
                <a:graphic xmlns:a="http://schemas.openxmlformats.org/drawingml/2006/main">
                  <a:graphicData uri="http://schemas.microsoft.com/office/word/2010/wordprocessingGroup">
                    <wpg:wgp>
                      <wpg:cNvGrpSpPr/>
                      <wpg:grpSpPr>
                        <a:xfrm>
                          <a:off x="0" y="0"/>
                          <a:ext cx="2660957" cy="7197969"/>
                          <a:chOff x="0" y="0"/>
                          <a:chExt cx="2660957" cy="7197969"/>
                        </a:xfrm>
                      </wpg:grpSpPr>
                      <wps:wsp>
                        <wps:cNvPr id="612" name="Text Box 612"/>
                        <wps:cNvSpPr txBox="1"/>
                        <wps:spPr>
                          <a:xfrm>
                            <a:off x="0" y="0"/>
                            <a:ext cx="151193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rFonts w:hint="cs"/>
                                  <w:sz w:val="15"/>
                                  <w:szCs w:val="21"/>
                                  <w:rtl/>
                                </w:rPr>
                                <w:t xml:space="preserve">ملحق </w:t>
                              </w:r>
                              <w:r w:rsidRPr="002D5093">
                                <w:rPr>
                                  <w:sz w:val="15"/>
                                  <w:szCs w:val="21"/>
                                </w:rPr>
                                <w:t>CRC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3" name="Text Box 613"/>
                        <wps:cNvSpPr txBox="1"/>
                        <wps:spPr>
                          <a:xfrm>
                            <a:off x="0" y="507441"/>
                            <a:ext cx="1511935"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sz w:val="15"/>
                                  <w:szCs w:val="21"/>
                                  <w:rtl/>
                                </w:rPr>
                                <w:t>تسلسل كتلة النقل/تقطيع كتلة الشفرة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4" name="Text Box 614"/>
                        <wps:cNvSpPr txBox="1"/>
                        <wps:spPr>
                          <a:xfrm>
                            <a:off x="0" y="1070149"/>
                            <a:ext cx="151200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rFonts w:hint="cs"/>
                                  <w:sz w:val="15"/>
                                  <w:szCs w:val="21"/>
                                  <w:rtl/>
                                </w:rPr>
                                <w:t>تشفير القناة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5" name="Text Box 615"/>
                        <wps:cNvSpPr txBox="1"/>
                        <wps:spPr>
                          <a:xfrm>
                            <a:off x="0" y="1637881"/>
                            <a:ext cx="1512000"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A014F7" w:rsidRDefault="009675B8" w:rsidP="00020BE1">
                              <w:pPr>
                                <w:spacing w:before="0" w:line="144" w:lineRule="auto"/>
                                <w:jc w:val="center"/>
                                <w:rPr>
                                  <w:i/>
                                  <w:iCs/>
                                  <w:sz w:val="18"/>
                                  <w:szCs w:val="24"/>
                                  <w:lang w:bidi="ar-EG"/>
                                </w:rPr>
                              </w:pPr>
                              <w:r>
                                <w:rPr>
                                  <w:rFonts w:hint="cs"/>
                                  <w:sz w:val="18"/>
                                  <w:szCs w:val="24"/>
                                  <w:rtl/>
                                  <w:lang w:bidi="ar-EG"/>
                                </w:rPr>
                                <w:t>مواءمة المعدل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6" name="Text Box 616"/>
                        <wps:cNvSpPr txBox="1"/>
                        <wps:spPr>
                          <a:xfrm>
                            <a:off x="0" y="2165419"/>
                            <a:ext cx="151193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tl/>
                                </w:rPr>
                              </w:pPr>
                              <w:r w:rsidRPr="002D5093">
                                <w:rPr>
                                  <w:sz w:val="15"/>
                                  <w:szCs w:val="21"/>
                                  <w:rtl/>
                                </w:rPr>
                                <w:t>الإدراج ال</w:t>
                              </w:r>
                              <w:r w:rsidRPr="002D5093">
                                <w:rPr>
                                  <w:rFonts w:hint="cs"/>
                                  <w:sz w:val="15"/>
                                  <w:szCs w:val="21"/>
                                  <w:rtl/>
                                </w:rPr>
                                <w:t>أ</w:t>
                              </w:r>
                              <w:r w:rsidRPr="002D5093">
                                <w:rPr>
                                  <w:sz w:val="15"/>
                                  <w:szCs w:val="21"/>
                                  <w:rtl/>
                                </w:rPr>
                                <w:t xml:space="preserve">ول لبيان </w:t>
                              </w:r>
                              <w:r w:rsidRPr="002D5093">
                                <w:rPr>
                                  <w:sz w:val="15"/>
                                  <w:szCs w:val="21"/>
                                </w:rPr>
                                <w:t>DTX</w:t>
                              </w:r>
                              <w:r w:rsidRPr="002D5093">
                                <w:rPr>
                                  <w:rFonts w:hint="cs"/>
                                  <w:sz w:val="15"/>
                                  <w:szCs w:val="21"/>
                                  <w:rtl/>
                                </w:rPr>
                                <w:t xml:space="preserve"> بمراكز ثابتة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7" name="Text Box 617"/>
                        <wps:cNvSpPr txBox="1"/>
                        <wps:spPr>
                          <a:xfrm>
                            <a:off x="0" y="2753248"/>
                            <a:ext cx="1512000"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rFonts w:hint="cs"/>
                                  <w:sz w:val="15"/>
                                  <w:szCs w:val="21"/>
                                  <w:rtl/>
                                </w:rPr>
                                <w:t>التشذير الأول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8" name="Text Box 618"/>
                        <wps:cNvSpPr txBox="1"/>
                        <wps:spPr>
                          <a:xfrm>
                            <a:off x="0" y="3351125"/>
                            <a:ext cx="151130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rFonts w:hint="cs"/>
                                  <w:sz w:val="15"/>
                                  <w:szCs w:val="21"/>
                                  <w:rtl/>
                                </w:rPr>
                                <w:t>تقطيع الرتل الراديوي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9" name="Text Box 619"/>
                        <wps:cNvSpPr txBox="1"/>
                        <wps:spPr>
                          <a:xfrm>
                            <a:off x="1889090" y="1627833"/>
                            <a:ext cx="771867" cy="351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rFonts w:hint="cs"/>
                                  <w:sz w:val="15"/>
                                  <w:szCs w:val="21"/>
                                  <w:rtl/>
                                </w:rPr>
                                <w:t>مواءمة المعدل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0" name="Text Box 620"/>
                        <wps:cNvSpPr txBox="1"/>
                        <wps:spPr>
                          <a:xfrm>
                            <a:off x="542611" y="4129872"/>
                            <a:ext cx="15011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F20EB" w:rsidRDefault="009675B8" w:rsidP="00CF20EB">
                              <w:pPr>
                                <w:pStyle w:val="FigTx"/>
                                <w:spacing w:before="20"/>
                                <w:rPr>
                                  <w:sz w:val="15"/>
                                  <w:szCs w:val="21"/>
                                </w:rPr>
                              </w:pPr>
                              <w:r w:rsidRPr="00CF20EB">
                                <w:rPr>
                                  <w:rFonts w:hint="cs"/>
                                  <w:sz w:val="15"/>
                                  <w:szCs w:val="21"/>
                                  <w:rtl/>
                                </w:rPr>
                                <w:t>تعدد إرسال قناة النقل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1" name="Text Box 621"/>
                        <wps:cNvSpPr txBox="1"/>
                        <wps:spPr>
                          <a:xfrm>
                            <a:off x="542611" y="4657411"/>
                            <a:ext cx="15011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sz w:val="15"/>
                                  <w:szCs w:val="21"/>
                                  <w:rtl/>
                                </w:rPr>
                                <w:t xml:space="preserve">الإدراج لبيان </w:t>
                              </w:r>
                              <w:r w:rsidRPr="002D5093">
                                <w:rPr>
                                  <w:sz w:val="15"/>
                                  <w:szCs w:val="21"/>
                                </w:rPr>
                                <w:t>DTX</w:t>
                              </w:r>
                              <w:r w:rsidRPr="002D5093">
                                <w:rPr>
                                  <w:rFonts w:hint="cs"/>
                                  <w:sz w:val="15"/>
                                  <w:szCs w:val="21"/>
                                  <w:rtl/>
                                </w:rPr>
                                <w:t xml:space="preserve"> بمراكز</w:t>
                              </w:r>
                              <w:r w:rsidRPr="002D5093">
                                <w:rPr>
                                  <w:rFonts w:hint="eastAsia"/>
                                  <w:sz w:val="15"/>
                                  <w:szCs w:val="21"/>
                                  <w:rtl/>
                                </w:rPr>
                                <w:t> </w:t>
                              </w:r>
                              <w:r w:rsidRPr="002D5093">
                                <w:rPr>
                                  <w:rFonts w:hint="cs"/>
                                  <w:sz w:val="15"/>
                                  <w:szCs w:val="21"/>
                                  <w:rtl/>
                                </w:rPr>
                                <w:t>ثابتة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2" name="Text Box 622"/>
                        <wps:cNvSpPr txBox="1"/>
                        <wps:spPr>
                          <a:xfrm>
                            <a:off x="542611" y="5757705"/>
                            <a:ext cx="15011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rFonts w:hint="cs"/>
                                  <w:sz w:val="15"/>
                                  <w:szCs w:val="21"/>
                                  <w:rtl/>
                                </w:rPr>
                                <w:t>التشذير الثاني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3" name="Text Box 623"/>
                        <wps:cNvSpPr txBox="1"/>
                        <wps:spPr>
                          <a:xfrm>
                            <a:off x="542611" y="6325437"/>
                            <a:ext cx="15011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b/>
                                  <w:bCs/>
                                  <w:sz w:val="15"/>
                                  <w:szCs w:val="21"/>
                                </w:rPr>
                              </w:pPr>
                              <w:r w:rsidRPr="002D5093">
                                <w:rPr>
                                  <w:rFonts w:hint="cs"/>
                                  <w:b/>
                                  <w:bCs/>
                                  <w:sz w:val="15"/>
                                  <w:szCs w:val="21"/>
                                  <w:rtl/>
                                </w:rPr>
                                <w:t>الخلط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4" name="Text Box 624"/>
                        <wps:cNvSpPr txBox="1"/>
                        <wps:spPr>
                          <a:xfrm>
                            <a:off x="542611" y="5225143"/>
                            <a:ext cx="15011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rFonts w:hint="cs"/>
                                  <w:sz w:val="15"/>
                                  <w:szCs w:val="21"/>
                                  <w:rtl/>
                                </w:rPr>
                                <w:t>تقطيع القناة المادية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5" name="Text Box 625"/>
                        <wps:cNvSpPr txBox="1"/>
                        <wps:spPr>
                          <a:xfrm>
                            <a:off x="542611" y="6893169"/>
                            <a:ext cx="150059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D5093" w:rsidRDefault="009675B8" w:rsidP="002D5093">
                              <w:pPr>
                                <w:pStyle w:val="FigTx"/>
                                <w:spacing w:before="20"/>
                                <w:rPr>
                                  <w:sz w:val="15"/>
                                  <w:szCs w:val="21"/>
                                </w:rPr>
                              </w:pPr>
                              <w:r w:rsidRPr="002D5093">
                                <w:rPr>
                                  <w:rFonts w:hint="cs"/>
                                  <w:sz w:val="15"/>
                                  <w:szCs w:val="21"/>
                                  <w:rtl/>
                                </w:rPr>
                                <w:t>تخطيط القناة المادية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791" o:spid="_x0000_s1500" style="position:absolute;left:0;text-align:left;margin-left:122.5pt;margin-top:37.5pt;width:209.5pt;height:566.75pt;z-index:252401152" coordsize="26609,7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XvGAUAAKA4AAAOAAAAZHJzL2Uyb0RvYy54bWzsm+9v4yYYx99P2v+A/H6NMf4ZNT11vbWa&#10;VN1Va6d7TR2cWLONh0mT7q/fA7bJz9NdknVKerxJKQYMD3we4Gu4/LAoC/TCRJPzauTgC9dBrEr5&#10;OK8mI+fPp9tfYgc1klZjWvCKjZxX1jgfrn7+6XJeD5nHp7wYM4GgkKoZzuuRM5WyHg4GTTplJW0u&#10;eM0qeJhxUVIJ/4rJYCzoHEovi4HnuuFgzsW4FjxlTQOxH9uHzpUuP8tYKj9nWcMkKkYO1E3qX6F/&#10;n9Xv4OqSDieC1tM87apBD6hFSfMKXmqK+kglRTORbxVV5qngDc/kRcrLAc+yPGW6DdAa7G605k7w&#10;Wa3bMhnOJ7UxE5h2w04HF5t+enkQKB+PnCjBDqpoCZ2k34tUBJhnXk+GkOpO1I/1g+giJu1/qsWL&#10;TJTqL7QFLbRhX41h2UKiFCK9MHSTIHJQCs8inERJmLSmT6fQP1v50ulv38g56F88UPUz1ZnXMIya&#10;paWa4yz1OKU10x3QKBt0lgqx11vqSbXwV75AKk7bRidUlkJyAQ+AiT6+gcjvNRgOME5I0BrMI34S&#10;6KFqWk2HtWjkHeMlUoGRI2Ck6wFIX+4bCTWBpH0S9dKK3+ZFAfF0WFRoPnJCAkWuPYEcRaVimOam&#10;K0ZZtK25DsnXgrWF/MEyGDe6x1WEJpbdFAK9UGCNpimrpG67LhdSq1QZVGKfjF36Za32ydy2o38z&#10;r6TJXOYVF7r1G9Ue/9VXOWvTgyFX2q2CcvG80MD4Xtx37TMfv0KPC976l6ZOb3PolnvayAcqwKGA&#10;6wEnKT/DT1ZwMD/vQg6acvHPrniVHkYvPHXQHBzUyGn+nlHBHFT8XsG4Vt6sD4g+8NwHqll5w6Ef&#10;gGmojQ5CBiGLPpgJXn4B33mt3gKPaJXCu0aO7IM3snWT4HtTdn2tE4HPqqm8rx7rVBWtukUNsqfF&#10;FyrqbiRKQOIT78mhw40B2aZVOSt+PZM8y/VoVZZtrdhZHChWvud/wZnswJn0fQvc749z4Ea+r4cS&#10;4NS5sjWmSYCjxDKtPY3BsnVIG0iue5I3Z1rPS8vR+C6YTqX4Aan2d1DtH0U1diMX+93KZQVrWIiC&#10;B1VrG4v1aU7VRLtai/U7mKxhUdzuUlbW3sFxWIckiuPt2dpiDUv3k16BE91pFut3gHW4A+vwKKw9&#10;HAY+3p6tlxtrEmKCte+Agd7rGP2u2W6sy69t5996EU6MlvKONtY/5iIcNL+t2To6DusoIJ6vpZe1&#10;vfXKbO37sWuxPrm9NTGaisX6zBUz+KqzhbVRQw9SzAhsnbGnqV3DGhOzt3Yj4lvJ7PSwNqKKxfrM&#10;sU52YG0E0T2xxnGcuCBxI5DFcOhFcev+l3BHEY7D7pug1c1OVDczyopl+7zZ9oDEzSkb4g77Zh34&#10;Xojh0yKg7WMviSO9YVuijQMXY5irW03cheW4nbdPb9428opl+8zZNid3lpq4Z6TRPeftVbbDIPKB&#10;c31sZPm9y7KtTtectjBuNBbL9pmzveOsmWf00cPZDqIgilqVzM7bm+fVTpttI7RYts+c7R0Hzzwj&#10;kh7Odki8wCd6CrBsnxfbRm2xbJ852zuOn3lGKT2c7cDzAuxrJ2HZPiu2228X9rDK+R9Wgc9U21qa&#10;UUoPZzuME4L7mzEr+203SLqrIMRqaXBzwJw/+e4LKCaHktm7qx1t5v/mKkh71t+y/ZZs65tecA1O&#10;323qruype3ar/+vLI8uLhVf/AgAA//8DAFBLAwQUAAYACAAAACEAgRzaw+EAAAALAQAADwAAAGRy&#10;cy9kb3ducmV2LnhtbEyPQWuDQBCF74X+h2UKvTWrNtpgXEMIbU+h0KRQcpvoRCXurrgbNf++k1Nz&#10;mhne4833stWkWzFQ7xprFISzAASZwpaNqRT87D9eFiCcR1Niaw0puJKDVf74kGFa2tF807DzleAQ&#10;41JUUHvfpVK6oiaNbmY7MqydbK/R89lXsuxx5HDdyigIEqmxMfyhxo42NRXn3UUr+BxxXL+G78P2&#10;fNpcD/v463cbklLPT9N6CcLT5P/NcMNndMiZ6WgvpnSiVRDNY+7iFbzdJhuSZM7LkZ1RsIhB5pm8&#10;75D/AQAA//8DAFBLAQItABQABgAIAAAAIQC2gziS/gAAAOEBAAATAAAAAAAAAAAAAAAAAAAAAABb&#10;Q29udGVudF9UeXBlc10ueG1sUEsBAi0AFAAGAAgAAAAhADj9If/WAAAAlAEAAAsAAAAAAAAAAAAA&#10;AAAALwEAAF9yZWxzLy5yZWxzUEsBAi0AFAAGAAgAAAAhAMPeRe8YBQAAoDgAAA4AAAAAAAAAAAAA&#10;AAAALgIAAGRycy9lMm9Eb2MueG1sUEsBAi0AFAAGAAgAAAAhAIEc2sPhAAAACwEAAA8AAAAAAAAA&#10;AAAAAAAAcgcAAGRycy9kb3ducmV2LnhtbFBLBQYAAAAABAAEAPMAAACACAAAAAA=&#10;">
                <v:shape id="Text Box 612" o:spid="_x0000_s1501" type="#_x0000_t202" style="position:absolute;width:1511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f8cA&#10;AADcAAAADwAAAGRycy9kb3ducmV2LnhtbESPS2vDMBCE74X+B7GF3BrZOYTiRgmhD8gh6SNNILlt&#10;rK1taq2MtHHcf18VCj0OM/MNM1sMrlU9hdh4NpCPM1DEpbcNVwZ2H8+3d6CiIFtsPZOBb4qwmF9f&#10;zbCw/sLv1G+lUgnCsUADtUhXaB3LmhzGse+Ik/fpg0NJMlTaBrwkuGv1JMum2mHDaaHGjh5qKr+2&#10;Z2egPcSwPmVy7B+rjby96vP+KX8xZnQzLO9BCQ3yH/5rr6yBaT6B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MrX/HAAAA3AAAAA8AAAAAAAAAAAAAAAAAmAIAAGRy&#10;cy9kb3ducmV2LnhtbFBLBQYAAAAABAAEAPUAAACMAwAAAAA=&#10;" filled="f" stroked="f" strokeweight=".5pt">
                  <v:textbox inset="0,0,0,0">
                    <w:txbxContent>
                      <w:p w:rsidR="009675B8" w:rsidRPr="002D5093" w:rsidRDefault="009675B8" w:rsidP="002D5093">
                        <w:pPr>
                          <w:pStyle w:val="FigTx"/>
                          <w:spacing w:before="20"/>
                          <w:rPr>
                            <w:sz w:val="15"/>
                            <w:szCs w:val="21"/>
                          </w:rPr>
                        </w:pPr>
                        <w:r w:rsidRPr="002D5093">
                          <w:rPr>
                            <w:rFonts w:hint="cs"/>
                            <w:sz w:val="15"/>
                            <w:szCs w:val="21"/>
                            <w:rtl/>
                          </w:rPr>
                          <w:t xml:space="preserve">ملحق </w:t>
                        </w:r>
                        <w:r w:rsidRPr="002D5093">
                          <w:rPr>
                            <w:sz w:val="15"/>
                            <w:szCs w:val="21"/>
                          </w:rPr>
                          <w:t>CRC</w:t>
                        </w:r>
                      </w:p>
                    </w:txbxContent>
                  </v:textbox>
                </v:shape>
                <v:shape id="Text Box 613" o:spid="_x0000_s1502" type="#_x0000_t202" style="position:absolute;top:5074;width:15119;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gkMUA&#10;AADcAAAADwAAAGRycy9kb3ducmV2LnhtbESP3WrCQBSE7wu+w3KE3tVNLEiJriKCGgst+PMAh+wx&#10;G5M9G7JrjG/fLRR6OczMN8xiNdhG9NT5yrGCdJKAIC6crrhUcDlv3z5A+ICssXFMCp7kYbUcvSww&#10;0+7BR+pPoRQRwj5DBSaENpPSF4Ys+olriaN3dZ3FEGVXSt3hI8JtI6dJMpMWK44LBlvaGCrq090q&#10;2FXX9Pzd12Vr6sN+95l/3fJbUOp1PKznIAIN4T/81861gln6D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mCQxQAAANwAAAAPAAAAAAAAAAAAAAAAAJgCAABkcnMv&#10;ZG93bnJldi54bWxQSwUGAAAAAAQABAD1AAAAigMAAAAA&#10;" filled="f" stroked="f" strokeweight=".5pt">
                  <v:textbox inset="0,0,0,0">
                    <w:txbxContent>
                      <w:p w:rsidR="009675B8" w:rsidRPr="002D5093" w:rsidRDefault="009675B8" w:rsidP="002D5093">
                        <w:pPr>
                          <w:pStyle w:val="FigTx"/>
                          <w:spacing w:before="20"/>
                          <w:rPr>
                            <w:sz w:val="15"/>
                            <w:szCs w:val="21"/>
                          </w:rPr>
                        </w:pPr>
                        <w:r w:rsidRPr="002D5093">
                          <w:rPr>
                            <w:sz w:val="15"/>
                            <w:szCs w:val="21"/>
                            <w:rtl/>
                          </w:rPr>
                          <w:t>تسلسل كتلة النقل/تقطيع كتلة الشفرة</w:t>
                        </w:r>
                      </w:p>
                    </w:txbxContent>
                  </v:textbox>
                </v:shape>
                <v:shape id="Text Box 614" o:spid="_x0000_s1503" type="#_x0000_t202" style="position:absolute;top:10701;width:15120;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45MUA&#10;AADcAAAADwAAAGRycy9kb3ducmV2LnhtbESP3WrCQBSE7wu+w3KE3tVNpEiJriKCGgst+PMAh+wx&#10;G5M9G7JrjG/fLRR6OczMN8xiNdhG9NT5yrGCdJKAIC6crrhUcDlv3z5A+ICssXFMCp7kYbUcvSww&#10;0+7BR+pPoRQRwj5DBSaENpPSF4Ys+olriaN3dZ3FEGVXSt3hI8JtI6dJMpMWK44LBlvaGCrq090q&#10;2FXX9Pzd12Vr6sN+95l/3fJbUOp1PKznIAIN4T/81861gln6D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jkxQAAANwAAAAPAAAAAAAAAAAAAAAAAJgCAABkcnMv&#10;ZG93bnJldi54bWxQSwUGAAAAAAQABAD1AAAAigMAAAAA&#10;" filled="f" stroked="f" strokeweight=".5pt">
                  <v:textbox inset="0,0,0,0">
                    <w:txbxContent>
                      <w:p w:rsidR="009675B8" w:rsidRPr="002D5093" w:rsidRDefault="009675B8" w:rsidP="002D5093">
                        <w:pPr>
                          <w:pStyle w:val="FigTx"/>
                          <w:spacing w:before="20"/>
                          <w:rPr>
                            <w:sz w:val="15"/>
                            <w:szCs w:val="21"/>
                          </w:rPr>
                        </w:pPr>
                        <w:r w:rsidRPr="002D5093">
                          <w:rPr>
                            <w:rFonts w:hint="cs"/>
                            <w:sz w:val="15"/>
                            <w:szCs w:val="21"/>
                            <w:rtl/>
                          </w:rPr>
                          <w:t>تشفير القناة</w:t>
                        </w:r>
                      </w:p>
                    </w:txbxContent>
                  </v:textbox>
                </v:shape>
                <v:shape id="Text Box 615" o:spid="_x0000_s1504" type="#_x0000_t202" style="position:absolute;top:16378;width:15120;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df8UA&#10;AADcAAAADwAAAGRycy9kb3ducmV2LnhtbESP3WrCQBSE7wu+w3KE3tVNhEqJriKCGgst+PMAh+wx&#10;G5M9G7JrjG/fLRR6OczMN8xiNdhG9NT5yrGCdJKAIC6crrhUcDlv3z5A+ICssXFMCp7kYbUcvSww&#10;0+7BR+pPoRQRwj5DBSaENpPSF4Ys+olriaN3dZ3FEGVXSt3hI8JtI6dJMpMWK44LBlvaGCrq090q&#10;2FXX9Pzd12Vr6sN+95l/3fJbUOp1PKznIAIN4T/81861gln6D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11/xQAAANwAAAAPAAAAAAAAAAAAAAAAAJgCAABkcnMv&#10;ZG93bnJldi54bWxQSwUGAAAAAAQABAD1AAAAigMAAAAA&#10;" filled="f" stroked="f" strokeweight=".5pt">
                  <v:textbox inset="0,0,0,0">
                    <w:txbxContent>
                      <w:p w:rsidR="009675B8" w:rsidRPr="00A014F7" w:rsidRDefault="009675B8" w:rsidP="00020BE1">
                        <w:pPr>
                          <w:spacing w:before="0" w:line="144" w:lineRule="auto"/>
                          <w:jc w:val="center"/>
                          <w:rPr>
                            <w:i/>
                            <w:iCs/>
                            <w:sz w:val="18"/>
                            <w:szCs w:val="24"/>
                            <w:lang w:bidi="ar-EG"/>
                          </w:rPr>
                        </w:pPr>
                        <w:r>
                          <w:rPr>
                            <w:rFonts w:hint="cs"/>
                            <w:sz w:val="18"/>
                            <w:szCs w:val="24"/>
                            <w:rtl/>
                            <w:lang w:bidi="ar-EG"/>
                          </w:rPr>
                          <w:t>مواءمة المعدل</w:t>
                        </w:r>
                      </w:p>
                    </w:txbxContent>
                  </v:textbox>
                </v:shape>
                <v:shape id="Text Box 616" o:spid="_x0000_s1505" type="#_x0000_t202" style="position:absolute;top:21654;width:15119;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DCMQA&#10;AADcAAAADwAAAGRycy9kb3ducmV2LnhtbESP0WrCQBRE3wX/YbkF33STPgSJrlIK1VioUPUDLtlr&#10;NiZ7N2S3Mf37riD0cZiZM8x6O9pWDNT72rGCdJGAIC6drrlScDl/zJcgfEDW2DomBb/kYbuZTtaY&#10;a3fnbxpOoRIRwj5HBSaELpfSl4Ys+oXriKN3db3FEGVfSd3jPcJtK1+TJJMWa44LBjt6N1Q2px+r&#10;YFdf0/NxaKrONIf97rP4uhW3oNTsZXxbgQg0hv/ws11oBVmawe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wwjEAAAA3AAAAA8AAAAAAAAAAAAAAAAAmAIAAGRycy9k&#10;b3ducmV2LnhtbFBLBQYAAAAABAAEAPUAAACJAwAAAAA=&#10;" filled="f" stroked="f" strokeweight=".5pt">
                  <v:textbox inset="0,0,0,0">
                    <w:txbxContent>
                      <w:p w:rsidR="009675B8" w:rsidRPr="002D5093" w:rsidRDefault="009675B8" w:rsidP="002D5093">
                        <w:pPr>
                          <w:pStyle w:val="FigTx"/>
                          <w:spacing w:before="20"/>
                          <w:rPr>
                            <w:sz w:val="15"/>
                            <w:szCs w:val="21"/>
                            <w:rtl/>
                          </w:rPr>
                        </w:pPr>
                        <w:r w:rsidRPr="002D5093">
                          <w:rPr>
                            <w:sz w:val="15"/>
                            <w:szCs w:val="21"/>
                            <w:rtl/>
                          </w:rPr>
                          <w:t>الإدراج ال</w:t>
                        </w:r>
                        <w:r w:rsidRPr="002D5093">
                          <w:rPr>
                            <w:rFonts w:hint="cs"/>
                            <w:sz w:val="15"/>
                            <w:szCs w:val="21"/>
                            <w:rtl/>
                          </w:rPr>
                          <w:t>أ</w:t>
                        </w:r>
                        <w:r w:rsidRPr="002D5093">
                          <w:rPr>
                            <w:sz w:val="15"/>
                            <w:szCs w:val="21"/>
                            <w:rtl/>
                          </w:rPr>
                          <w:t xml:space="preserve">ول لبيان </w:t>
                        </w:r>
                        <w:r w:rsidRPr="002D5093">
                          <w:rPr>
                            <w:sz w:val="15"/>
                            <w:szCs w:val="21"/>
                          </w:rPr>
                          <w:t>DTX</w:t>
                        </w:r>
                        <w:r w:rsidRPr="002D5093">
                          <w:rPr>
                            <w:rFonts w:hint="cs"/>
                            <w:sz w:val="15"/>
                            <w:szCs w:val="21"/>
                            <w:rtl/>
                          </w:rPr>
                          <w:t xml:space="preserve"> بمراكز ثابتة</w:t>
                        </w:r>
                      </w:p>
                    </w:txbxContent>
                  </v:textbox>
                </v:shape>
                <v:shape id="Text Box 617" o:spid="_x0000_s1506" type="#_x0000_t202" style="position:absolute;top:27532;width:15120;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k8UA&#10;AADcAAAADwAAAGRycy9kb3ducmV2LnhtbESP0WrCQBRE3wv+w3IF3+omPmhJXaUUtFGwoPYDLtlr&#10;NiZ7N2S3Mf37riD4OMzMGWa5Hmwjeup85VhBOk1AEBdOV1wq+DlvXt9A+ICssXFMCv7Iw3o1elli&#10;pt2Nj9SfQikihH2GCkwIbSalLwxZ9FPXEkfv4jqLIcqulLrDW4TbRs6SZC4tVhwXDLb0aaioT79W&#10;wba6pOfvvi5bU+++tvv8cM2vQanJePh4BxFoCM/wo51rBfN0Af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WaTxQAAANwAAAAPAAAAAAAAAAAAAAAAAJgCAABkcnMv&#10;ZG93bnJldi54bWxQSwUGAAAAAAQABAD1AAAAigMAAAAA&#10;" filled="f" stroked="f" strokeweight=".5pt">
                  <v:textbox inset="0,0,0,0">
                    <w:txbxContent>
                      <w:p w:rsidR="009675B8" w:rsidRPr="002D5093" w:rsidRDefault="009675B8" w:rsidP="002D5093">
                        <w:pPr>
                          <w:pStyle w:val="FigTx"/>
                          <w:spacing w:before="20"/>
                          <w:rPr>
                            <w:sz w:val="15"/>
                            <w:szCs w:val="21"/>
                          </w:rPr>
                        </w:pPr>
                        <w:r w:rsidRPr="002D5093">
                          <w:rPr>
                            <w:rFonts w:hint="cs"/>
                            <w:sz w:val="15"/>
                            <w:szCs w:val="21"/>
                            <w:rtl/>
                          </w:rPr>
                          <w:t>التشذير الأول</w:t>
                        </w:r>
                      </w:p>
                    </w:txbxContent>
                  </v:textbox>
                </v:shape>
                <v:shape id="Text Box 618" o:spid="_x0000_s1507" type="#_x0000_t202" style="position:absolute;top:33511;width:15113;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y4cEA&#10;AADcAAAADwAAAGRycy9kb3ducmV2LnhtbERPy4rCMBTdD/gP4QruxrQuZKhGEUHtDIzg4wMuzbWp&#10;bW5Kk6n17ycLweXhvJfrwTaip85XjhWk0wQEceF0xaWC62X3+QXCB2SNjWNS8CQP69XoY4mZdg8+&#10;UX8OpYgh7DNUYEJoMyl9Yciin7qWOHI311kMEXal1B0+Yrht5CxJ5tJixbHBYEtbQ0V9/rMK9tUt&#10;vRz7umxN/X3Y/+S/9/welJqMh80CRKAhvMUvd64VzNO4Np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68uHBAAAA3AAAAA8AAAAAAAAAAAAAAAAAmAIAAGRycy9kb3du&#10;cmV2LnhtbFBLBQYAAAAABAAEAPUAAACGAwAAAAA=&#10;" filled="f" stroked="f" strokeweight=".5pt">
                  <v:textbox inset="0,0,0,0">
                    <w:txbxContent>
                      <w:p w:rsidR="009675B8" w:rsidRPr="002D5093" w:rsidRDefault="009675B8" w:rsidP="002D5093">
                        <w:pPr>
                          <w:pStyle w:val="FigTx"/>
                          <w:spacing w:before="20"/>
                          <w:rPr>
                            <w:sz w:val="15"/>
                            <w:szCs w:val="21"/>
                          </w:rPr>
                        </w:pPr>
                        <w:r w:rsidRPr="002D5093">
                          <w:rPr>
                            <w:rFonts w:hint="cs"/>
                            <w:sz w:val="15"/>
                            <w:szCs w:val="21"/>
                            <w:rtl/>
                          </w:rPr>
                          <w:t>تقطيع الرتل الراديوي</w:t>
                        </w:r>
                      </w:p>
                    </w:txbxContent>
                  </v:textbox>
                </v:shape>
                <v:shape id="Text Box 619" o:spid="_x0000_s1508" type="#_x0000_t202" style="position:absolute;left:18890;top:16278;width:7719;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XesUA&#10;AADcAAAADwAAAGRycy9kb3ducmV2LnhtbESP0WrCQBRE3wv+w3IF3+omPohNXaUUtFGwoPYDLtlr&#10;NiZ7N2S3Mf37riD4OMzMGWa5Hmwjeup85VhBOk1AEBdOV1wq+DlvXhcgfEDW2DgmBX/kYb0avSwx&#10;0+7GR+pPoRQRwj5DBSaENpPSF4Ys+qlriaN3cZ3FEGVXSt3hLcJtI2dJMpcWK44LBlv6NFTUp1+r&#10;YFtd0vN3X5etqXdf231+uObXoNRkPHy8gwg0hGf40c61gnn6B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ld6xQAAANwAAAAPAAAAAAAAAAAAAAAAAJgCAABkcnMv&#10;ZG93bnJldi54bWxQSwUGAAAAAAQABAD1AAAAigMAAAAA&#10;" filled="f" stroked="f" strokeweight=".5pt">
                  <v:textbox inset="0,0,0,0">
                    <w:txbxContent>
                      <w:p w:rsidR="009675B8" w:rsidRPr="002D5093" w:rsidRDefault="009675B8" w:rsidP="002D5093">
                        <w:pPr>
                          <w:pStyle w:val="FigTx"/>
                          <w:spacing w:before="20"/>
                          <w:rPr>
                            <w:sz w:val="15"/>
                            <w:szCs w:val="21"/>
                          </w:rPr>
                        </w:pPr>
                        <w:r w:rsidRPr="002D5093">
                          <w:rPr>
                            <w:rFonts w:hint="cs"/>
                            <w:sz w:val="15"/>
                            <w:szCs w:val="21"/>
                            <w:rtl/>
                          </w:rPr>
                          <w:t>مواءمة المعدل</w:t>
                        </w:r>
                      </w:p>
                    </w:txbxContent>
                  </v:textbox>
                </v:shape>
                <v:shape id="Text Box 620" o:spid="_x0000_s1509" type="#_x0000_t202" style="position:absolute;left:5426;top:41298;width:1501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0WsIA&#10;AADcAAAADwAAAGRycy9kb3ducmV2LnhtbERP3WrCMBS+H+wdwhnsbqb1okhnlDGYqwMFdQ9waI5N&#10;f3JSmth2b79cCF5+fP/r7Ww7MdLga8cK0kUCgrh0uuZKwe/l620FwgdkjZ1jUvBHHrab56c15tpN&#10;fKLxHCoRQ9jnqMCE0OdS+tKQRb9wPXHkrm6wGCIcKqkHnGK47eQySTJpsebYYLCnT0Nle75ZBbv6&#10;ml6OY1v1pt1/736KQ1M0QanXl/njHUSgOTzEd3ehFWTL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DRawgAAANwAAAAPAAAAAAAAAAAAAAAAAJgCAABkcnMvZG93&#10;bnJldi54bWxQSwUGAAAAAAQABAD1AAAAhwMAAAAA&#10;" filled="f" stroked="f" strokeweight=".5pt">
                  <v:textbox inset="0,0,0,0">
                    <w:txbxContent>
                      <w:p w:rsidR="009675B8" w:rsidRPr="00CF20EB" w:rsidRDefault="009675B8" w:rsidP="00CF20EB">
                        <w:pPr>
                          <w:pStyle w:val="FigTx"/>
                          <w:spacing w:before="20"/>
                          <w:rPr>
                            <w:sz w:val="15"/>
                            <w:szCs w:val="21"/>
                          </w:rPr>
                        </w:pPr>
                        <w:r w:rsidRPr="00CF20EB">
                          <w:rPr>
                            <w:rFonts w:hint="cs"/>
                            <w:sz w:val="15"/>
                            <w:szCs w:val="21"/>
                            <w:rtl/>
                          </w:rPr>
                          <w:t>تعدد إرسال قناة النقل</w:t>
                        </w:r>
                      </w:p>
                    </w:txbxContent>
                  </v:textbox>
                </v:shape>
                <v:shape id="Text Box 621" o:spid="_x0000_s1510" type="#_x0000_t202" style="position:absolute;left:5426;top:46574;width:1501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RwcQA&#10;AADcAAAADwAAAGRycy9kb3ducmV2LnhtbESP0WrCQBRE3wv9h+UWfKub+CASXUUK1ShUqPoBl+w1&#10;G5O9G7JrjH/fFYQ+DjNzhlmsBtuInjpfOVaQjhMQxIXTFZcKzqfvzxkIH5A1No5JwYM8rJbvbwvM&#10;tLvzL/XHUIoIYZ+hAhNCm0npC0MW/di1xNG7uM5iiLIrpe7wHuG2kZMkmUqLFccFgy19GSrq480q&#10;2FSX9HTo67I19W672ec/1/walBp9DOs5iEBD+A+/2rlWMJ2k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kcHEAAAA3AAAAA8AAAAAAAAAAAAAAAAAmAIAAGRycy9k&#10;b3ducmV2LnhtbFBLBQYAAAAABAAEAPUAAACJAwAAAAA=&#10;" filled="f" stroked="f" strokeweight=".5pt">
                  <v:textbox inset="0,0,0,0">
                    <w:txbxContent>
                      <w:p w:rsidR="009675B8" w:rsidRPr="002D5093" w:rsidRDefault="009675B8" w:rsidP="002D5093">
                        <w:pPr>
                          <w:pStyle w:val="FigTx"/>
                          <w:spacing w:before="20"/>
                          <w:rPr>
                            <w:sz w:val="15"/>
                            <w:szCs w:val="21"/>
                          </w:rPr>
                        </w:pPr>
                        <w:r w:rsidRPr="002D5093">
                          <w:rPr>
                            <w:sz w:val="15"/>
                            <w:szCs w:val="21"/>
                            <w:rtl/>
                          </w:rPr>
                          <w:t xml:space="preserve">الإدراج لبيان </w:t>
                        </w:r>
                        <w:r w:rsidRPr="002D5093">
                          <w:rPr>
                            <w:sz w:val="15"/>
                            <w:szCs w:val="21"/>
                          </w:rPr>
                          <w:t>DTX</w:t>
                        </w:r>
                        <w:r w:rsidRPr="002D5093">
                          <w:rPr>
                            <w:rFonts w:hint="cs"/>
                            <w:sz w:val="15"/>
                            <w:szCs w:val="21"/>
                            <w:rtl/>
                          </w:rPr>
                          <w:t xml:space="preserve"> بمراكز</w:t>
                        </w:r>
                        <w:r w:rsidRPr="002D5093">
                          <w:rPr>
                            <w:rFonts w:hint="eastAsia"/>
                            <w:sz w:val="15"/>
                            <w:szCs w:val="21"/>
                            <w:rtl/>
                          </w:rPr>
                          <w:t> </w:t>
                        </w:r>
                        <w:r w:rsidRPr="002D5093">
                          <w:rPr>
                            <w:rFonts w:hint="cs"/>
                            <w:sz w:val="15"/>
                            <w:szCs w:val="21"/>
                            <w:rtl/>
                          </w:rPr>
                          <w:t>ثابتة</w:t>
                        </w:r>
                      </w:p>
                    </w:txbxContent>
                  </v:textbox>
                </v:shape>
                <v:shape id="Text Box 622" o:spid="_x0000_s1511" type="#_x0000_t202" style="position:absolute;left:5426;top:57577;width:1501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PtsQA&#10;AADcAAAADwAAAGRycy9kb3ducmV2LnhtbESP0WrCQBRE3wv+w3IF3+rGPIhEVymFahQqVPsBl+w1&#10;G5O9G7JrjH/fFYQ+DjNzhlltBtuInjpfOVYwmyYgiAunKy4V/J6/3hcgfEDW2DgmBQ/ysFmP3laY&#10;aXfnH+pPoRQRwj5DBSaENpPSF4Ys+qlriaN3cZ3FEGVXSt3hPcJtI9MkmUuLFccFgy19Girq080q&#10;2FaX2fnY12Vr6v1ue8i/r/k1KDUZDx9LEIGG8B9+tXOtYJ6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7bEAAAA3AAAAA8AAAAAAAAAAAAAAAAAmAIAAGRycy9k&#10;b3ducmV2LnhtbFBLBQYAAAAABAAEAPUAAACJAwAAAAA=&#10;" filled="f" stroked="f" strokeweight=".5pt">
                  <v:textbox inset="0,0,0,0">
                    <w:txbxContent>
                      <w:p w:rsidR="009675B8" w:rsidRPr="002D5093" w:rsidRDefault="009675B8" w:rsidP="002D5093">
                        <w:pPr>
                          <w:pStyle w:val="FigTx"/>
                          <w:spacing w:before="20"/>
                          <w:rPr>
                            <w:sz w:val="15"/>
                            <w:szCs w:val="21"/>
                          </w:rPr>
                        </w:pPr>
                        <w:r w:rsidRPr="002D5093">
                          <w:rPr>
                            <w:rFonts w:hint="cs"/>
                            <w:sz w:val="15"/>
                            <w:szCs w:val="21"/>
                            <w:rtl/>
                          </w:rPr>
                          <w:t>التشذير الثاني</w:t>
                        </w:r>
                      </w:p>
                    </w:txbxContent>
                  </v:textbox>
                </v:shape>
                <v:shape id="Text Box 623" o:spid="_x0000_s1512" type="#_x0000_t202" style="position:absolute;left:5426;top:63254;width:1501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qLcQA&#10;AADcAAAADwAAAGRycy9kb3ducmV2LnhtbESP0WrCQBRE3wv+w3IF3+pGBSnRVURQ04KFaj/gkr1m&#10;Y7J3Q3aN6d93BcHHYWbOMMt1b2vRUetLxwom4wQEce50yYWC3/Pu/QOED8gaa8ek4I88rFeDtyWm&#10;2t35h7pTKESEsE9RgQmhSaX0uSGLfuwa4uhdXGsxRNkWUrd4j3Bby2mSzKXFkuOCwYa2hvLqdLMK&#10;9uVlcv7uqqIx1edh/5Udr9k1KDUa9psFiEB9eIWf7UwrmE9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qi3EAAAA3AAAAA8AAAAAAAAAAAAAAAAAmAIAAGRycy9k&#10;b3ducmV2LnhtbFBLBQYAAAAABAAEAPUAAACJAwAAAAA=&#10;" filled="f" stroked="f" strokeweight=".5pt">
                  <v:textbox inset="0,0,0,0">
                    <w:txbxContent>
                      <w:p w:rsidR="009675B8" w:rsidRPr="002D5093" w:rsidRDefault="009675B8" w:rsidP="002D5093">
                        <w:pPr>
                          <w:pStyle w:val="FigTx"/>
                          <w:spacing w:before="20"/>
                          <w:rPr>
                            <w:b/>
                            <w:bCs/>
                            <w:sz w:val="15"/>
                            <w:szCs w:val="21"/>
                          </w:rPr>
                        </w:pPr>
                        <w:r w:rsidRPr="002D5093">
                          <w:rPr>
                            <w:rFonts w:hint="cs"/>
                            <w:b/>
                            <w:bCs/>
                            <w:sz w:val="15"/>
                            <w:szCs w:val="21"/>
                            <w:rtl/>
                          </w:rPr>
                          <w:t>الخلط</w:t>
                        </w:r>
                      </w:p>
                    </w:txbxContent>
                  </v:textbox>
                </v:shape>
                <v:shape id="Text Box 624" o:spid="_x0000_s1513" type="#_x0000_t202" style="position:absolute;left:5426;top:52251;width:1501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yWcQA&#10;AADcAAAADwAAAGRycy9kb3ducmV2LnhtbESP0WrCQBRE3wv+w3IF3+pGESnRVURQ04KFaj/gkr1m&#10;Y7J3Q3aN6d93BcHHYWbOMMt1b2vRUetLxwom4wQEce50yYWC3/Pu/QOED8gaa8ek4I88rFeDtyWm&#10;2t35h7pTKESEsE9RgQmhSaX0uSGLfuwa4uhdXGsxRNkWUrd4j3Bby2mSzKXFkuOCwYa2hvLqdLMK&#10;9uVlcv7uqqIx1edh/5Udr9k1KDUa9psFiEB9eIWf7UwrmE9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MlnEAAAA3AAAAA8AAAAAAAAAAAAAAAAAmAIAAGRycy9k&#10;b3ducmV2LnhtbFBLBQYAAAAABAAEAPUAAACJAwAAAAA=&#10;" filled="f" stroked="f" strokeweight=".5pt">
                  <v:textbox inset="0,0,0,0">
                    <w:txbxContent>
                      <w:p w:rsidR="009675B8" w:rsidRPr="002D5093" w:rsidRDefault="009675B8" w:rsidP="002D5093">
                        <w:pPr>
                          <w:pStyle w:val="FigTx"/>
                          <w:spacing w:before="20"/>
                          <w:rPr>
                            <w:sz w:val="15"/>
                            <w:szCs w:val="21"/>
                          </w:rPr>
                        </w:pPr>
                        <w:r w:rsidRPr="002D5093">
                          <w:rPr>
                            <w:rFonts w:hint="cs"/>
                            <w:sz w:val="15"/>
                            <w:szCs w:val="21"/>
                            <w:rtl/>
                          </w:rPr>
                          <w:t>تقطيع القناة المادية</w:t>
                        </w:r>
                      </w:p>
                    </w:txbxContent>
                  </v:textbox>
                </v:shape>
                <v:shape id="Text Box 625" o:spid="_x0000_s1514" type="#_x0000_t202" style="position:absolute;left:5426;top:68931;width:1500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XwsQA&#10;AADcAAAADwAAAGRycy9kb3ducmV2LnhtbESP0WrCQBRE3wv+w3IF3+pGQSnRVURQ04KFaj/gkr1m&#10;Y7J3Q3aN6d93BcHHYWbOMMt1b2vRUetLxwom4wQEce50yYWC3/Pu/QOED8gaa8ek4I88rFeDtyWm&#10;2t35h7pTKESEsE9RgQmhSaX0uSGLfuwa4uhdXGsxRNkWUrd4j3Bby2mSzKXFkuOCwYa2hvLqdLMK&#10;9uVlcv7uqqIx1edh/5Udr9k1KDUa9psFiEB9eIWf7UwrmE9n8Dg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l8LEAAAA3AAAAA8AAAAAAAAAAAAAAAAAmAIAAGRycy9k&#10;b3ducmV2LnhtbFBLBQYAAAAABAAEAPUAAACJAwAAAAA=&#10;" filled="f" stroked="f" strokeweight=".5pt">
                  <v:textbox inset="0,0,0,0">
                    <w:txbxContent>
                      <w:p w:rsidR="009675B8" w:rsidRPr="002D5093" w:rsidRDefault="009675B8" w:rsidP="002D5093">
                        <w:pPr>
                          <w:pStyle w:val="FigTx"/>
                          <w:spacing w:before="20"/>
                          <w:rPr>
                            <w:sz w:val="15"/>
                            <w:szCs w:val="21"/>
                          </w:rPr>
                        </w:pPr>
                        <w:r w:rsidRPr="002D5093">
                          <w:rPr>
                            <w:rFonts w:hint="cs"/>
                            <w:sz w:val="15"/>
                            <w:szCs w:val="21"/>
                            <w:rtl/>
                          </w:rPr>
                          <w:t>تخطيط القناة المادية</w:t>
                        </w:r>
                      </w:p>
                    </w:txbxContent>
                  </v:textbox>
                </v:shape>
              </v:group>
            </w:pict>
          </mc:Fallback>
        </mc:AlternateContent>
      </w:r>
      <w:r w:rsidRPr="00DD0780">
        <w:object w:dxaOrig="4257" w:dyaOrig="10601">
          <v:shape id="_x0000_i1091" type="#_x0000_t75" style="width:260.35pt;height:652.05pt" o:ole="">
            <v:imagedata r:id="rId151" o:title=""/>
          </v:shape>
          <o:OLEObject Type="Embed" ProgID="CorelDRAW.Graphic.14" ShapeID="_x0000_i1091" DrawAspect="Content" ObjectID="_1506931791" r:id="rId152"/>
        </w:object>
      </w:r>
    </w:p>
    <w:p w:rsidR="00020BE1" w:rsidRPr="00DD0780" w:rsidRDefault="00020BE1" w:rsidP="00020BE1">
      <w:pPr>
        <w:pStyle w:val="Heading6"/>
        <w:rPr>
          <w:rFonts w:hint="eastAsia"/>
          <w:lang w:bidi="ar-EG"/>
        </w:rPr>
      </w:pPr>
      <w:r w:rsidRPr="00DD0780">
        <w:rPr>
          <w:lang w:bidi="ar-EG"/>
        </w:rPr>
        <w:lastRenderedPageBreak/>
        <w:t>3.2.4.6.3.4</w:t>
      </w:r>
      <w:r w:rsidRPr="00DD0780">
        <w:rPr>
          <w:lang w:bidi="ar-EG"/>
        </w:rPr>
        <w:tab/>
      </w:r>
      <w:r w:rsidRPr="00DD0780">
        <w:rPr>
          <w:rtl/>
          <w:lang w:bidi="ar-EG"/>
        </w:rPr>
        <w:t>تشفير القناة</w:t>
      </w:r>
    </w:p>
    <w:p w:rsidR="00020BE1" w:rsidRPr="00DD0780" w:rsidRDefault="00020BE1" w:rsidP="00020BE1">
      <w:pPr>
        <w:rPr>
          <w:rtl/>
        </w:rPr>
      </w:pPr>
      <w:r w:rsidRPr="00DD0780">
        <w:rPr>
          <w:rtl/>
        </w:rPr>
        <w:t>يمكن تطبيق مخططين بالنسبة لتشفير القناة، وهما:</w:t>
      </w:r>
    </w:p>
    <w:p w:rsidR="00020BE1" w:rsidRPr="00DD0780" w:rsidRDefault="00020BE1" w:rsidP="00020BE1">
      <w:pPr>
        <w:pStyle w:val="enumlev1"/>
        <w:rPr>
          <w:rtl/>
        </w:rPr>
      </w:pPr>
      <w:r w:rsidRPr="00DD0780">
        <w:rPr>
          <w:rtl/>
        </w:rPr>
        <w:t>-</w:t>
      </w:r>
      <w:r w:rsidRPr="00DD0780">
        <w:rPr>
          <w:rtl/>
        </w:rPr>
        <w:tab/>
        <w:t>التشفير التلافيفي؛</w:t>
      </w:r>
    </w:p>
    <w:p w:rsidR="00020BE1" w:rsidRPr="00DD0780" w:rsidRDefault="00020BE1" w:rsidP="00020BE1">
      <w:pPr>
        <w:pStyle w:val="enumlev1"/>
        <w:rPr>
          <w:rtl/>
        </w:rPr>
      </w:pPr>
      <w:r w:rsidRPr="00DD0780">
        <w:rPr>
          <w:rtl/>
        </w:rPr>
        <w:t>-</w:t>
      </w:r>
      <w:r w:rsidRPr="00DD0780">
        <w:rPr>
          <w:rtl/>
        </w:rPr>
        <w:tab/>
        <w:t>تشفير توربو.</w:t>
      </w:r>
    </w:p>
    <w:p w:rsidR="00020BE1" w:rsidRPr="00DD0780" w:rsidRDefault="00020BE1" w:rsidP="00020BE1">
      <w:pPr>
        <w:rPr>
          <w:lang w:bidi="ar-EG"/>
        </w:rPr>
      </w:pPr>
      <w:r w:rsidRPr="00DD0780">
        <w:rPr>
          <w:rtl/>
        </w:rPr>
        <w:t>وتتم الدلالة على انتقاء تشفير القناة من قبل الطبقات الأعلى. ومن أجل جعل أخطاء الإرسال عشوائية، يتم تنفيذ قدر أكبر من تشذير الرموز.</w:t>
      </w:r>
    </w:p>
    <w:p w:rsidR="00020BE1" w:rsidRPr="00DD0780" w:rsidRDefault="00020BE1" w:rsidP="00020BE1">
      <w:pPr>
        <w:rPr>
          <w:rtl/>
          <w:lang w:bidi="ar-EG"/>
        </w:rPr>
      </w:pPr>
      <w:r w:rsidRPr="00DD0780">
        <w:rPr>
          <w:rtl/>
        </w:rPr>
        <w:t xml:space="preserve">ومخطط مُشفّر توربو هو بمثابة شفرة تلافيفية تسلسلية متوازية </w:t>
      </w:r>
      <w:r w:rsidRPr="00DD0780">
        <w:rPr>
          <w:lang w:bidi="ar-EG"/>
        </w:rPr>
        <w:t>(PCCC)</w:t>
      </w:r>
      <w:r w:rsidRPr="00DD0780">
        <w:rPr>
          <w:rtl/>
        </w:rPr>
        <w:t xml:space="preserve"> ذات مشفّرين مكوّنين ثُمانيّي الحالات ومشذّر داخلي واحد يعمل بشفرة توربو.</w:t>
      </w:r>
    </w:p>
    <w:p w:rsidR="00020BE1" w:rsidRPr="00DD0780" w:rsidRDefault="00020BE1" w:rsidP="00D752CA">
      <w:pPr>
        <w:pStyle w:val="TableNo"/>
        <w:rPr>
          <w:rtl/>
        </w:rPr>
      </w:pPr>
      <w:r w:rsidRPr="00DD0780">
        <w:rPr>
          <w:rtl/>
        </w:rPr>
        <w:t xml:space="preserve">الجـدول </w:t>
      </w:r>
      <w:r w:rsidRPr="00DD0780">
        <w:t>54</w:t>
      </w:r>
    </w:p>
    <w:p w:rsidR="00020BE1" w:rsidRPr="00DD0780" w:rsidRDefault="00020BE1" w:rsidP="00D752CA">
      <w:pPr>
        <w:pStyle w:val="Tabletitle"/>
        <w:rPr>
          <w:rFonts w:hint="eastAsia"/>
        </w:rPr>
      </w:pPr>
      <w:r w:rsidRPr="00DD0780">
        <w:rPr>
          <w:rtl/>
        </w:rPr>
        <w:t>مخطط تشفير القنوات ومعدل التشفير</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800"/>
        <w:gridCol w:w="2347"/>
      </w:tblGrid>
      <w:tr w:rsidR="00020BE1" w:rsidRPr="00DD0780" w:rsidTr="00020BE1">
        <w:trPr>
          <w:cantSplit/>
          <w:jc w:val="center"/>
        </w:trPr>
        <w:tc>
          <w:tcPr>
            <w:tcW w:w="3600" w:type="dxa"/>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head"/>
              <w:rPr>
                <w:rFonts w:hint="eastAsia"/>
                <w:lang w:bidi="ar-EG"/>
              </w:rPr>
            </w:pPr>
            <w:r w:rsidRPr="00DD0780">
              <w:rPr>
                <w:rtl/>
              </w:rPr>
              <w:t>نمط قناة الإرسال</w:t>
            </w:r>
          </w:p>
        </w:tc>
        <w:tc>
          <w:tcPr>
            <w:tcW w:w="2800" w:type="dxa"/>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head"/>
              <w:rPr>
                <w:rFonts w:hint="eastAsia"/>
                <w:lang w:bidi="ar-EG"/>
              </w:rPr>
            </w:pPr>
            <w:r w:rsidRPr="00DD0780">
              <w:rPr>
                <w:rtl/>
              </w:rPr>
              <w:t>مخطط التشفير</w:t>
            </w:r>
          </w:p>
        </w:tc>
        <w:tc>
          <w:tcPr>
            <w:tcW w:w="2347" w:type="dxa"/>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head"/>
              <w:rPr>
                <w:rFonts w:hint="eastAsia"/>
                <w:lang w:bidi="ar-EG"/>
              </w:rPr>
            </w:pPr>
            <w:r w:rsidRPr="00DD0780">
              <w:rPr>
                <w:rtl/>
              </w:rPr>
              <w:t>معدل التشفير</w:t>
            </w:r>
          </w:p>
        </w:tc>
      </w:tr>
      <w:tr w:rsidR="00020BE1" w:rsidRPr="00DD0780" w:rsidTr="00020BE1">
        <w:trPr>
          <w:cantSplit/>
          <w:jc w:val="center"/>
        </w:trPr>
        <w:tc>
          <w:tcPr>
            <w:tcW w:w="3600" w:type="dxa"/>
            <w:tcBorders>
              <w:top w:val="single" w:sz="6" w:space="0" w:color="000000"/>
              <w:left w:val="single" w:sz="6" w:space="0" w:color="000000"/>
              <w:bottom w:val="single" w:sz="6" w:space="0" w:color="000000"/>
              <w:right w:val="single" w:sz="6" w:space="0" w:color="000000"/>
            </w:tcBorders>
            <w:hideMark/>
          </w:tcPr>
          <w:p w:rsidR="00020BE1" w:rsidRPr="00DD0780" w:rsidRDefault="00020BE1" w:rsidP="00020BE1">
            <w:pPr>
              <w:pStyle w:val="Tabletext"/>
              <w:jc w:val="center"/>
              <w:rPr>
                <w:lang w:bidi="ar-EG"/>
              </w:rPr>
            </w:pPr>
            <w:r w:rsidRPr="00DD0780">
              <w:rPr>
                <w:lang w:bidi="ar-EG"/>
              </w:rPr>
              <w:t>BCH</w:t>
            </w:r>
          </w:p>
        </w:tc>
        <w:tc>
          <w:tcPr>
            <w:tcW w:w="2800" w:type="dxa"/>
            <w:vMerge w:val="restart"/>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r w:rsidRPr="00DD0780">
              <w:rPr>
                <w:rtl/>
              </w:rPr>
              <w:t>تشفير تلافيفي</w:t>
            </w:r>
          </w:p>
          <w:p w:rsidR="00020BE1" w:rsidRPr="00DD0780" w:rsidRDefault="00020BE1" w:rsidP="00020BE1">
            <w:pPr>
              <w:pStyle w:val="Tabletext"/>
              <w:jc w:val="center"/>
              <w:rPr>
                <w:rtl/>
                <w:lang w:bidi="ar-EG"/>
              </w:rPr>
            </w:pPr>
            <w:r w:rsidRPr="00DD0780">
              <w:rPr>
                <w:rtl/>
              </w:rPr>
              <w:t xml:space="preserve">(طول التقييد </w:t>
            </w:r>
            <w:r w:rsidRPr="00DD0780">
              <w:rPr>
                <w:lang w:bidi="ar-EG"/>
              </w:rPr>
              <w:t>9</w:t>
            </w:r>
            <w:r w:rsidRPr="00DD0780">
              <w:rPr>
                <w:rtl/>
              </w:rPr>
              <w:t>)</w:t>
            </w:r>
          </w:p>
        </w:tc>
        <w:tc>
          <w:tcPr>
            <w:tcW w:w="2347" w:type="dxa"/>
            <w:vMerge w:val="restart"/>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r w:rsidRPr="00DD0780">
              <w:rPr>
                <w:lang w:bidi="ar-EG"/>
              </w:rPr>
              <w:t>1/2</w:t>
            </w:r>
          </w:p>
        </w:tc>
      </w:tr>
      <w:tr w:rsidR="00020BE1" w:rsidRPr="00DD0780" w:rsidTr="00020BE1">
        <w:trPr>
          <w:cantSplit/>
          <w:jc w:val="center"/>
        </w:trPr>
        <w:tc>
          <w:tcPr>
            <w:tcW w:w="3600" w:type="dxa"/>
            <w:tcBorders>
              <w:top w:val="single" w:sz="6" w:space="0" w:color="000000"/>
              <w:left w:val="single" w:sz="6" w:space="0" w:color="000000"/>
              <w:bottom w:val="single" w:sz="6" w:space="0" w:color="000000"/>
              <w:right w:val="single" w:sz="6" w:space="0" w:color="000000"/>
            </w:tcBorders>
            <w:hideMark/>
          </w:tcPr>
          <w:p w:rsidR="00020BE1" w:rsidRPr="00DD0780" w:rsidRDefault="00020BE1" w:rsidP="00020BE1">
            <w:pPr>
              <w:pStyle w:val="Tabletext"/>
              <w:jc w:val="center"/>
              <w:rPr>
                <w:lang w:bidi="ar-EG"/>
              </w:rPr>
            </w:pPr>
            <w:r w:rsidRPr="00DD0780">
              <w:rPr>
                <w:lang w:bidi="ar-EG"/>
              </w:rPr>
              <w:t>PCH</w:t>
            </w:r>
          </w:p>
        </w:tc>
        <w:tc>
          <w:tcPr>
            <w:tcW w:w="5147" w:type="dxa"/>
            <w:vMerge/>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p>
        </w:tc>
        <w:tc>
          <w:tcPr>
            <w:tcW w:w="2347" w:type="dxa"/>
            <w:vMerge/>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p>
        </w:tc>
      </w:tr>
      <w:tr w:rsidR="00020BE1" w:rsidRPr="00DD0780" w:rsidTr="00020BE1">
        <w:trPr>
          <w:cantSplit/>
          <w:jc w:val="center"/>
        </w:trPr>
        <w:tc>
          <w:tcPr>
            <w:tcW w:w="3600" w:type="dxa"/>
            <w:tcBorders>
              <w:top w:val="single" w:sz="6" w:space="0" w:color="000000"/>
              <w:left w:val="single" w:sz="6" w:space="0" w:color="000000"/>
              <w:bottom w:val="single" w:sz="6" w:space="0" w:color="000000"/>
              <w:right w:val="single" w:sz="6" w:space="0" w:color="000000"/>
            </w:tcBorders>
            <w:hideMark/>
          </w:tcPr>
          <w:p w:rsidR="00020BE1" w:rsidRPr="00DD0780" w:rsidRDefault="00020BE1" w:rsidP="00020BE1">
            <w:pPr>
              <w:pStyle w:val="Tabletext"/>
              <w:jc w:val="center"/>
              <w:rPr>
                <w:lang w:bidi="ar-EG"/>
              </w:rPr>
            </w:pPr>
            <w:r w:rsidRPr="00DD0780">
              <w:rPr>
                <w:lang w:bidi="ar-EG"/>
              </w:rPr>
              <w:t>RACH</w:t>
            </w:r>
          </w:p>
        </w:tc>
        <w:tc>
          <w:tcPr>
            <w:tcW w:w="5147" w:type="dxa"/>
            <w:vMerge/>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p>
        </w:tc>
        <w:tc>
          <w:tcPr>
            <w:tcW w:w="2347" w:type="dxa"/>
            <w:vMerge/>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p>
        </w:tc>
      </w:tr>
      <w:tr w:rsidR="00020BE1" w:rsidRPr="00DD0780" w:rsidTr="00020BE1">
        <w:trPr>
          <w:cantSplit/>
          <w:jc w:val="center"/>
        </w:trPr>
        <w:tc>
          <w:tcPr>
            <w:tcW w:w="3600" w:type="dxa"/>
            <w:vMerge w:val="restart"/>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r w:rsidRPr="00DD0780">
              <w:rPr>
                <w:lang w:bidi="ar-EG"/>
              </w:rPr>
              <w:t>CPCH</w:t>
            </w:r>
            <w:r w:rsidRPr="00DD0780">
              <w:rPr>
                <w:rtl/>
              </w:rPr>
              <w:t xml:space="preserve">، </w:t>
            </w:r>
            <w:r w:rsidRPr="00DD0780">
              <w:rPr>
                <w:lang w:bidi="ar-EG"/>
              </w:rPr>
              <w:t>DCH</w:t>
            </w:r>
            <w:r w:rsidRPr="00DD0780">
              <w:rPr>
                <w:rtl/>
              </w:rPr>
              <w:t xml:space="preserve">، </w:t>
            </w:r>
            <w:r w:rsidRPr="00DD0780">
              <w:rPr>
                <w:lang w:bidi="ar-EG"/>
              </w:rPr>
              <w:t>DSCH</w:t>
            </w:r>
            <w:r w:rsidRPr="00DD0780">
              <w:rPr>
                <w:rtl/>
              </w:rPr>
              <w:t xml:space="preserve">، </w:t>
            </w:r>
            <w:r w:rsidRPr="00DD0780">
              <w:rPr>
                <w:lang w:bidi="ar-EG"/>
              </w:rPr>
              <w:t>FACH</w:t>
            </w:r>
          </w:p>
        </w:tc>
        <w:tc>
          <w:tcPr>
            <w:tcW w:w="5147" w:type="dxa"/>
            <w:vMerge/>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p>
        </w:tc>
        <w:tc>
          <w:tcPr>
            <w:tcW w:w="2347" w:type="dxa"/>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r w:rsidRPr="00DD0780">
              <w:rPr>
                <w:lang w:bidi="ar-EG"/>
              </w:rPr>
              <w:t>1/3</w:t>
            </w:r>
            <w:r w:rsidRPr="00DD0780">
              <w:rPr>
                <w:rtl/>
                <w:lang w:bidi="ar-EG"/>
              </w:rPr>
              <w:t xml:space="preserve">، </w:t>
            </w:r>
            <w:r w:rsidRPr="00DD0780">
              <w:rPr>
                <w:lang w:bidi="ar-EG"/>
              </w:rPr>
              <w:t>1/2</w:t>
            </w:r>
          </w:p>
        </w:tc>
      </w:tr>
      <w:tr w:rsidR="00020BE1" w:rsidRPr="00DD0780" w:rsidTr="00020BE1">
        <w:trPr>
          <w:cantSplit/>
          <w:jc w:val="center"/>
        </w:trPr>
        <w:tc>
          <w:tcPr>
            <w:tcW w:w="3600" w:type="dxa"/>
            <w:vMerge/>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p>
        </w:tc>
        <w:tc>
          <w:tcPr>
            <w:tcW w:w="2800" w:type="dxa"/>
            <w:tcBorders>
              <w:top w:val="single" w:sz="6" w:space="0" w:color="000000"/>
              <w:left w:val="single" w:sz="6" w:space="0" w:color="000000"/>
              <w:bottom w:val="single" w:sz="4" w:space="0" w:color="auto"/>
              <w:right w:val="single" w:sz="6" w:space="0" w:color="000000"/>
            </w:tcBorders>
            <w:vAlign w:val="center"/>
            <w:hideMark/>
          </w:tcPr>
          <w:p w:rsidR="00020BE1" w:rsidRPr="00DD0780" w:rsidRDefault="00020BE1" w:rsidP="00020BE1">
            <w:pPr>
              <w:pStyle w:val="Tabletext"/>
              <w:jc w:val="center"/>
              <w:rPr>
                <w:lang w:bidi="ar-EG"/>
              </w:rPr>
            </w:pPr>
            <w:r w:rsidRPr="00DD0780">
              <w:rPr>
                <w:rtl/>
              </w:rPr>
              <w:t>تشفير توربو</w:t>
            </w:r>
          </w:p>
        </w:tc>
        <w:tc>
          <w:tcPr>
            <w:tcW w:w="2347" w:type="dxa"/>
            <w:tcBorders>
              <w:top w:val="single" w:sz="6" w:space="0" w:color="000000"/>
              <w:left w:val="single" w:sz="6" w:space="0" w:color="000000"/>
              <w:bottom w:val="single" w:sz="4" w:space="0" w:color="auto"/>
              <w:right w:val="single" w:sz="6" w:space="0" w:color="000000"/>
            </w:tcBorders>
            <w:vAlign w:val="center"/>
            <w:hideMark/>
          </w:tcPr>
          <w:p w:rsidR="00020BE1" w:rsidRPr="00DD0780" w:rsidRDefault="00020BE1" w:rsidP="00020BE1">
            <w:pPr>
              <w:pStyle w:val="Tabletext"/>
              <w:jc w:val="center"/>
              <w:rPr>
                <w:lang w:bidi="ar-EG"/>
              </w:rPr>
            </w:pPr>
            <w:r w:rsidRPr="00DD0780">
              <w:rPr>
                <w:lang w:bidi="ar-EG"/>
              </w:rPr>
              <w:t>1/3</w:t>
            </w:r>
          </w:p>
        </w:tc>
      </w:tr>
      <w:tr w:rsidR="00020BE1" w:rsidRPr="00DD0780" w:rsidTr="00020BE1">
        <w:trPr>
          <w:cantSplit/>
          <w:jc w:val="center"/>
        </w:trPr>
        <w:tc>
          <w:tcPr>
            <w:tcW w:w="3600" w:type="dxa"/>
            <w:vMerge/>
            <w:tcBorders>
              <w:top w:val="single" w:sz="6" w:space="0" w:color="000000"/>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p>
        </w:tc>
        <w:tc>
          <w:tcPr>
            <w:tcW w:w="5147" w:type="dxa"/>
            <w:gridSpan w:val="2"/>
            <w:tcBorders>
              <w:top w:val="single" w:sz="4" w:space="0" w:color="auto"/>
              <w:left w:val="single" w:sz="6" w:space="0" w:color="000000"/>
              <w:bottom w:val="single" w:sz="6" w:space="0" w:color="000000"/>
              <w:right w:val="single" w:sz="6" w:space="0" w:color="000000"/>
            </w:tcBorders>
            <w:vAlign w:val="center"/>
            <w:hideMark/>
          </w:tcPr>
          <w:p w:rsidR="00020BE1" w:rsidRPr="00DD0780" w:rsidRDefault="00020BE1" w:rsidP="00020BE1">
            <w:pPr>
              <w:pStyle w:val="Tabletext"/>
              <w:jc w:val="center"/>
              <w:rPr>
                <w:lang w:bidi="ar-EG"/>
              </w:rPr>
            </w:pPr>
            <w:r w:rsidRPr="00DD0780">
              <w:rPr>
                <w:rtl/>
              </w:rPr>
              <w:t>بدون تشفير</w:t>
            </w:r>
          </w:p>
        </w:tc>
      </w:tr>
    </w:tbl>
    <w:p w:rsidR="00020BE1" w:rsidRPr="00DD0780" w:rsidRDefault="00020BE1" w:rsidP="00605102">
      <w:pPr>
        <w:pStyle w:val="Heading7"/>
        <w:rPr>
          <w:rFonts w:hint="eastAsia"/>
          <w:lang w:bidi="ar-EG"/>
        </w:rPr>
      </w:pPr>
      <w:r w:rsidRPr="00DD0780">
        <w:rPr>
          <w:lang w:bidi="ar-EG"/>
        </w:rPr>
        <w:t>1.3.2.4.</w:t>
      </w:r>
      <w:r w:rsidR="00605102" w:rsidRPr="00DD0780">
        <w:rPr>
          <w:lang w:bidi="ar-EG"/>
        </w:rPr>
        <w:t>6</w:t>
      </w:r>
      <w:r w:rsidRPr="00DD0780">
        <w:rPr>
          <w:lang w:bidi="ar-EG"/>
        </w:rPr>
        <w:t>.3.4</w:t>
      </w:r>
      <w:r w:rsidRPr="00DD0780">
        <w:rPr>
          <w:lang w:bidi="ar-EG"/>
        </w:rPr>
        <w:tab/>
      </w:r>
      <w:r w:rsidRPr="00DD0780">
        <w:rPr>
          <w:rtl/>
          <w:lang w:bidi="ar-EG"/>
        </w:rPr>
        <w:t>التشفير التلافيفي</w:t>
      </w:r>
    </w:p>
    <w:p w:rsidR="00020BE1" w:rsidRPr="00DD0780" w:rsidRDefault="00020BE1" w:rsidP="00020BE1">
      <w:pPr>
        <w:rPr>
          <w:rtl/>
        </w:rPr>
      </w:pPr>
      <w:r w:rsidRPr="00DD0780">
        <w:rPr>
          <w:rtl/>
        </w:rPr>
        <w:t xml:space="preserve">يتم تعريف الشفرات التلافيفية بطول تقييد ثابت قدره </w:t>
      </w:r>
      <w:r w:rsidRPr="00DD0780">
        <w:rPr>
          <w:lang w:bidi="ar-EG"/>
        </w:rPr>
        <w:t>9</w:t>
      </w:r>
      <w:r w:rsidRPr="00DD0780">
        <w:rPr>
          <w:rtl/>
        </w:rPr>
        <w:t xml:space="preserve"> ومعدلات تشفير قدرها </w:t>
      </w:r>
      <w:r w:rsidRPr="00DD0780">
        <w:rPr>
          <w:lang w:bidi="ar-EG"/>
        </w:rPr>
        <w:t>1/3</w:t>
      </w:r>
      <w:r w:rsidRPr="00DD0780">
        <w:rPr>
          <w:rtl/>
        </w:rPr>
        <w:t xml:space="preserve"> و</w:t>
      </w:r>
      <w:r w:rsidRPr="00DD0780">
        <w:rPr>
          <w:lang w:bidi="ar-EG"/>
        </w:rPr>
        <w:t>1/2</w:t>
      </w:r>
      <w:r w:rsidRPr="00DD0780">
        <w:rPr>
          <w:rtl/>
        </w:rPr>
        <w:t>.</w:t>
      </w:r>
    </w:p>
    <w:p w:rsidR="00020BE1" w:rsidRPr="00DD0780" w:rsidRDefault="00020BE1" w:rsidP="00020BE1">
      <w:pPr>
        <w:rPr>
          <w:vanish/>
          <w:rtl/>
          <w:lang w:bidi="ar-EG"/>
        </w:rPr>
      </w:pPr>
      <w:r w:rsidRPr="00DD0780">
        <w:rPr>
          <w:rtl/>
        </w:rPr>
        <w:t xml:space="preserve">إن الدوالّ المولّدة لمعدل الشفرة </w:t>
      </w:r>
      <w:r w:rsidRPr="00DD0780">
        <w:rPr>
          <w:lang w:bidi="ar-EG"/>
        </w:rPr>
        <w:t>1/3</w:t>
      </w:r>
      <w:r w:rsidRPr="00DD0780">
        <w:rPr>
          <w:rtl/>
        </w:rPr>
        <w:t xml:space="preserve"> هي </w:t>
      </w:r>
      <w:r w:rsidRPr="00DD0780">
        <w:rPr>
          <w:lang w:bidi="ar-EG"/>
        </w:rPr>
        <w:t xml:space="preserve">557 = </w:t>
      </w:r>
      <w:r w:rsidRPr="00DD0780">
        <w:rPr>
          <w:i/>
          <w:iCs/>
          <w:lang w:bidi="ar-EG"/>
        </w:rPr>
        <w:t>G</w:t>
      </w:r>
      <w:r w:rsidRPr="00DD0780">
        <w:rPr>
          <w:vertAlign w:val="subscript"/>
          <w:lang w:bidi="ar-EG"/>
        </w:rPr>
        <w:t>0</w:t>
      </w:r>
      <w:r w:rsidRPr="00DD0780">
        <w:rPr>
          <w:rtl/>
          <w:lang w:bidi="ar-EG"/>
        </w:rPr>
        <w:t xml:space="preserve"> </w:t>
      </w:r>
      <w:r w:rsidRPr="00DD0780">
        <w:rPr>
          <w:rtl/>
        </w:rPr>
        <w:t>(أثموناً) و</w:t>
      </w:r>
      <w:r w:rsidRPr="00DD0780">
        <w:rPr>
          <w:lang w:bidi="ar-EG"/>
        </w:rPr>
        <w:t xml:space="preserve">663 = </w:t>
      </w:r>
      <w:r w:rsidRPr="00DD0780">
        <w:rPr>
          <w:i/>
          <w:iCs/>
          <w:lang w:bidi="ar-EG"/>
        </w:rPr>
        <w:t>G</w:t>
      </w:r>
      <w:r w:rsidRPr="00DD0780">
        <w:rPr>
          <w:vertAlign w:val="subscript"/>
          <w:lang w:bidi="ar-EG"/>
        </w:rPr>
        <w:t>1</w:t>
      </w:r>
      <w:r w:rsidRPr="00DD0780">
        <w:rPr>
          <w:rtl/>
          <w:lang w:bidi="ar-EG"/>
        </w:rPr>
        <w:t xml:space="preserve"> </w:t>
      </w:r>
      <w:r w:rsidRPr="00DD0780">
        <w:rPr>
          <w:rtl/>
        </w:rPr>
        <w:t>(أثموناً) و</w:t>
      </w:r>
      <w:r w:rsidRPr="00DD0780">
        <w:rPr>
          <w:lang w:bidi="ar-EG"/>
        </w:rPr>
        <w:t xml:space="preserve">711 = </w:t>
      </w:r>
      <w:r w:rsidRPr="00DD0780">
        <w:rPr>
          <w:i/>
          <w:iCs/>
          <w:lang w:bidi="ar-EG"/>
        </w:rPr>
        <w:t>G</w:t>
      </w:r>
      <w:r w:rsidRPr="00DD0780">
        <w:rPr>
          <w:vertAlign w:val="subscript"/>
          <w:lang w:bidi="ar-EG"/>
        </w:rPr>
        <w:t>2</w:t>
      </w:r>
      <w:r w:rsidRPr="00DD0780">
        <w:rPr>
          <w:rtl/>
          <w:lang w:bidi="ar-EG"/>
        </w:rPr>
        <w:t xml:space="preserve"> </w:t>
      </w:r>
      <w:r w:rsidRPr="00DD0780">
        <w:rPr>
          <w:rtl/>
        </w:rPr>
        <w:t>(أثموناً).</w:t>
      </w:r>
    </w:p>
    <w:p w:rsidR="00020BE1" w:rsidRPr="00DD0780" w:rsidRDefault="00020BE1" w:rsidP="00020BE1">
      <w:pPr>
        <w:rPr>
          <w:rtl/>
        </w:rPr>
      </w:pPr>
      <w:r w:rsidRPr="00DD0780">
        <w:rPr>
          <w:rtl/>
        </w:rPr>
        <w:t xml:space="preserve">أما الدوالّ المولّدة لمعدل الشفرة </w:t>
      </w:r>
      <w:r w:rsidRPr="00DD0780">
        <w:rPr>
          <w:lang w:bidi="ar-EG"/>
        </w:rPr>
        <w:t>1/2</w:t>
      </w:r>
      <w:r w:rsidRPr="00DD0780">
        <w:rPr>
          <w:rtl/>
        </w:rPr>
        <w:t xml:space="preserve"> فهي </w:t>
      </w:r>
      <w:r w:rsidRPr="00DD0780">
        <w:rPr>
          <w:lang w:bidi="ar-EG"/>
        </w:rPr>
        <w:t xml:space="preserve">561 = </w:t>
      </w:r>
      <w:r w:rsidRPr="00DD0780">
        <w:rPr>
          <w:i/>
          <w:iCs/>
          <w:lang w:bidi="ar-EG"/>
        </w:rPr>
        <w:t>G</w:t>
      </w:r>
      <w:r w:rsidRPr="00DD0780">
        <w:rPr>
          <w:vertAlign w:val="subscript"/>
          <w:lang w:bidi="ar-EG"/>
        </w:rPr>
        <w:t>0</w:t>
      </w:r>
      <w:r w:rsidRPr="00DD0780">
        <w:rPr>
          <w:rtl/>
        </w:rPr>
        <w:t xml:space="preserve"> (أثموناً) و</w:t>
      </w:r>
      <w:r w:rsidRPr="00DD0780">
        <w:rPr>
          <w:lang w:bidi="ar-EG"/>
        </w:rPr>
        <w:t xml:space="preserve">753 = </w:t>
      </w:r>
      <w:r w:rsidRPr="00DD0780">
        <w:rPr>
          <w:i/>
          <w:iCs/>
          <w:lang w:bidi="ar-EG"/>
        </w:rPr>
        <w:t>G</w:t>
      </w:r>
      <w:r w:rsidRPr="00DD0780">
        <w:rPr>
          <w:vertAlign w:val="subscript"/>
          <w:lang w:bidi="ar-EG"/>
        </w:rPr>
        <w:t>1</w:t>
      </w:r>
      <w:r w:rsidRPr="00DD0780">
        <w:rPr>
          <w:rtl/>
          <w:lang w:bidi="ar-EG"/>
        </w:rPr>
        <w:t xml:space="preserve"> </w:t>
      </w:r>
      <w:r w:rsidRPr="00DD0780">
        <w:rPr>
          <w:rtl/>
        </w:rPr>
        <w:t>(أثموناً).</w:t>
      </w:r>
    </w:p>
    <w:p w:rsidR="00020BE1" w:rsidRPr="00DD0780" w:rsidRDefault="00020BE1" w:rsidP="00020BE1">
      <w:pPr>
        <w:pStyle w:val="FigureNo"/>
        <w:rPr>
          <w:rFonts w:hint="eastAsia"/>
          <w:rtl/>
        </w:rPr>
      </w:pPr>
      <w:r w:rsidRPr="00DD0780">
        <w:rPr>
          <w:rtl/>
        </w:rPr>
        <w:lastRenderedPageBreak/>
        <w:t xml:space="preserve">الشـكل </w:t>
      </w:r>
      <w:r w:rsidRPr="00DD0780">
        <w:rPr>
          <w:lang w:val="en-US"/>
        </w:rPr>
        <w:t>68</w:t>
      </w:r>
    </w:p>
    <w:p w:rsidR="00020BE1" w:rsidRPr="00DD0780" w:rsidRDefault="00020BE1" w:rsidP="00020BE1">
      <w:pPr>
        <w:pStyle w:val="FigureTitle"/>
        <w:rPr>
          <w:rFonts w:hint="eastAsia"/>
          <w:lang w:val="en-US"/>
        </w:rPr>
      </w:pPr>
      <w:r w:rsidRPr="00DD0780">
        <w:rPr>
          <w:rtl/>
        </w:rPr>
        <w:t xml:space="preserve">مولد الشفرة التلافيفية بمعدل </w:t>
      </w:r>
      <w:r w:rsidRPr="00DD0780">
        <w:rPr>
          <w:lang w:val="en-US"/>
        </w:rPr>
        <w:t>1/2</w:t>
      </w:r>
      <w:r w:rsidRPr="00DD0780">
        <w:rPr>
          <w:rtl/>
        </w:rPr>
        <w:t xml:space="preserve"> و</w:t>
      </w:r>
      <w:r w:rsidRPr="00DD0780">
        <w:rPr>
          <w:lang w:val="en-US"/>
        </w:rPr>
        <w:t>1/3</w:t>
      </w:r>
    </w:p>
    <w:p w:rsidR="002C3B48" w:rsidRPr="00DD0780" w:rsidRDefault="00FC5E48" w:rsidP="009B3207">
      <w:pPr>
        <w:pStyle w:val="Figure"/>
        <w:rPr>
          <w:lang w:bidi="ar-EG"/>
        </w:rPr>
      </w:pPr>
      <w:r>
        <w:rPr>
          <w:noProof/>
          <w:lang w:eastAsia="zh-CN"/>
        </w:rPr>
        <mc:AlternateContent>
          <mc:Choice Requires="wpg">
            <w:drawing>
              <wp:anchor distT="0" distB="0" distL="114300" distR="114300" simplePos="0" relativeHeight="252690944" behindDoc="0" locked="0" layoutInCell="1" allowOverlap="1">
                <wp:simplePos x="0" y="0"/>
                <wp:positionH relativeFrom="column">
                  <wp:posOffset>-1633</wp:posOffset>
                </wp:positionH>
                <wp:positionV relativeFrom="paragraph">
                  <wp:posOffset>49293</wp:posOffset>
                </wp:positionV>
                <wp:extent cx="5541122" cy="3126244"/>
                <wp:effectExtent l="0" t="0" r="2540" b="17145"/>
                <wp:wrapNone/>
                <wp:docPr id="792" name="Group 792"/>
                <wp:cNvGraphicFramePr/>
                <a:graphic xmlns:a="http://schemas.openxmlformats.org/drawingml/2006/main">
                  <a:graphicData uri="http://schemas.microsoft.com/office/word/2010/wordprocessingGroup">
                    <wpg:wgp>
                      <wpg:cNvGrpSpPr/>
                      <wpg:grpSpPr>
                        <a:xfrm>
                          <a:off x="0" y="0"/>
                          <a:ext cx="5541122" cy="3126244"/>
                          <a:chOff x="0" y="0"/>
                          <a:chExt cx="5541122" cy="3126244"/>
                        </a:xfrm>
                      </wpg:grpSpPr>
                      <wps:wsp>
                        <wps:cNvPr id="755" name="Rectangle 755"/>
                        <wps:cNvSpPr>
                          <a:spLocks noChangeArrowheads="1"/>
                        </wps:cNvSpPr>
                        <wps:spPr bwMode="auto">
                          <a:xfrm>
                            <a:off x="0" y="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CF20EB" w:rsidRDefault="009675B8" w:rsidP="00CF20EB">
                              <w:pPr>
                                <w:pStyle w:val="FigTx"/>
                                <w:spacing w:before="20"/>
                                <w:rPr>
                                  <w:sz w:val="16"/>
                                  <w:szCs w:val="22"/>
                                </w:rPr>
                              </w:pPr>
                              <w:r w:rsidRPr="00CF20EB">
                                <w:rPr>
                                  <w:rFonts w:hint="cs"/>
                                  <w:sz w:val="16"/>
                                  <w:szCs w:val="22"/>
                                  <w:rtl/>
                                </w:rPr>
                                <w:t>الدخل</w:t>
                              </w:r>
                            </w:p>
                          </w:txbxContent>
                        </wps:txbx>
                        <wps:bodyPr rot="0" vert="horz" wrap="square" lIns="0" tIns="0" rIns="0" bIns="0" anchor="t" anchorCtr="0" upright="1">
                          <a:spAutoFit/>
                        </wps:bodyPr>
                      </wps:wsp>
                      <wps:wsp>
                        <wps:cNvPr id="756" name="Rectangle 756"/>
                        <wps:cNvSpPr>
                          <a:spLocks noChangeArrowheads="1"/>
                        </wps:cNvSpPr>
                        <wps:spPr bwMode="auto">
                          <a:xfrm>
                            <a:off x="5024" y="1451922"/>
                            <a:ext cx="2997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CF20EB" w:rsidRDefault="009675B8" w:rsidP="00CF20EB">
                              <w:pPr>
                                <w:pStyle w:val="FigTx"/>
                                <w:spacing w:before="20"/>
                                <w:rPr>
                                  <w:sz w:val="16"/>
                                  <w:szCs w:val="22"/>
                                </w:rPr>
                              </w:pPr>
                              <w:r w:rsidRPr="00CF20EB">
                                <w:rPr>
                                  <w:rFonts w:hint="cs"/>
                                  <w:sz w:val="16"/>
                                  <w:szCs w:val="22"/>
                                  <w:rtl/>
                                </w:rPr>
                                <w:t>الدخل</w:t>
                              </w:r>
                            </w:p>
                          </w:txbxContent>
                        </wps:txbx>
                        <wps:bodyPr rot="0" vert="horz" wrap="square" lIns="0" tIns="0" rIns="0" bIns="0" anchor="t" anchorCtr="0" upright="1">
                          <a:spAutoFit/>
                        </wps:bodyPr>
                      </wps:wsp>
                      <wps:wsp>
                        <wps:cNvPr id="757" name="Rectangle 757"/>
                        <wps:cNvSpPr>
                          <a:spLocks noChangeArrowheads="1"/>
                        </wps:cNvSpPr>
                        <wps:spPr bwMode="auto">
                          <a:xfrm>
                            <a:off x="5019152" y="371789"/>
                            <a:ext cx="4114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0</w:t>
                              </w:r>
                            </w:p>
                          </w:txbxContent>
                        </wps:txbx>
                        <wps:bodyPr rot="0" vert="horz" wrap="square" lIns="0" tIns="0" rIns="0" bIns="0" anchor="t" anchorCtr="0" upright="1">
                          <a:noAutofit/>
                        </wps:bodyPr>
                      </wps:wsp>
                      <wps:wsp>
                        <wps:cNvPr id="758" name="Rectangle 758"/>
                        <wps:cNvSpPr>
                          <a:spLocks noChangeArrowheads="1"/>
                        </wps:cNvSpPr>
                        <wps:spPr bwMode="auto">
                          <a:xfrm>
                            <a:off x="5019152" y="728505"/>
                            <a:ext cx="5219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1</w:t>
                              </w:r>
                            </w:p>
                          </w:txbxContent>
                        </wps:txbx>
                        <wps:bodyPr rot="0" vert="horz" wrap="square" lIns="0" tIns="0" rIns="0" bIns="0" anchor="t" anchorCtr="0" upright="1">
                          <a:noAutofit/>
                        </wps:bodyPr>
                      </wps:wsp>
                      <wps:wsp>
                        <wps:cNvPr id="759" name="Rectangle 759"/>
                        <wps:cNvSpPr>
                          <a:spLocks noChangeArrowheads="1"/>
                        </wps:cNvSpPr>
                        <wps:spPr bwMode="auto">
                          <a:xfrm>
                            <a:off x="5019152" y="1848896"/>
                            <a:ext cx="4667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0</w:t>
                              </w:r>
                            </w:p>
                          </w:txbxContent>
                        </wps:txbx>
                        <wps:bodyPr rot="0" vert="horz" wrap="square" lIns="0" tIns="0" rIns="0" bIns="0" anchor="t" anchorCtr="0" upright="1">
                          <a:noAutofit/>
                        </wps:bodyPr>
                      </wps:wsp>
                      <wps:wsp>
                        <wps:cNvPr id="760" name="Rectangle 760"/>
                        <wps:cNvSpPr>
                          <a:spLocks noChangeArrowheads="1"/>
                        </wps:cNvSpPr>
                        <wps:spPr bwMode="auto">
                          <a:xfrm>
                            <a:off x="5019152" y="2205613"/>
                            <a:ext cx="4667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1</w:t>
                              </w:r>
                            </w:p>
                          </w:txbxContent>
                        </wps:txbx>
                        <wps:bodyPr rot="0" vert="horz" wrap="square" lIns="0" tIns="0" rIns="0" bIns="0" anchor="t" anchorCtr="0" upright="1">
                          <a:noAutofit/>
                        </wps:bodyPr>
                      </wps:wsp>
                      <wps:wsp>
                        <wps:cNvPr id="761" name="Rectangle 761"/>
                        <wps:cNvSpPr>
                          <a:spLocks noChangeArrowheads="1"/>
                        </wps:cNvSpPr>
                        <wps:spPr bwMode="auto">
                          <a:xfrm>
                            <a:off x="5019152" y="2577402"/>
                            <a:ext cx="4667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2</w:t>
                              </w:r>
                            </w:p>
                          </w:txbxContent>
                        </wps:txbx>
                        <wps:bodyPr rot="0" vert="horz" wrap="square" lIns="0" tIns="0" rIns="0" bIns="0" anchor="t" anchorCtr="0" upright="1">
                          <a:noAutofit/>
                        </wps:bodyPr>
                      </wps:wsp>
                      <wps:wsp>
                        <wps:cNvPr id="762" name="Rectangle 762"/>
                        <wps:cNvSpPr>
                          <a:spLocks noChangeArrowheads="1"/>
                        </wps:cNvSpPr>
                        <wps:spPr bwMode="auto">
                          <a:xfrm>
                            <a:off x="1999622" y="1115367"/>
                            <a:ext cx="13398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CF20EB" w:rsidRDefault="009675B8" w:rsidP="00CF20EB">
                              <w:pPr>
                                <w:pStyle w:val="FigTx"/>
                                <w:spacing w:before="20"/>
                                <w:rPr>
                                  <w:sz w:val="16"/>
                                  <w:szCs w:val="22"/>
                                </w:rPr>
                              </w:pPr>
                              <w:r w:rsidRPr="00CF20EB">
                                <w:rPr>
                                  <w:rFonts w:hint="cs"/>
                                  <w:sz w:val="16"/>
                                  <w:szCs w:val="22"/>
                                  <w:rtl/>
                                </w:rPr>
                                <w:t xml:space="preserve">أ ) مكود تلافيفي بمعدل </w:t>
                              </w:r>
                              <w:r w:rsidRPr="00CF20EB">
                                <w:rPr>
                                  <w:sz w:val="16"/>
                                  <w:szCs w:val="22"/>
                                </w:rPr>
                                <w:t>1/2</w:t>
                              </w:r>
                            </w:p>
                            <w:p w:rsidR="009675B8" w:rsidRPr="00CF20EB" w:rsidRDefault="009675B8" w:rsidP="00CF20EB">
                              <w:pPr>
                                <w:pStyle w:val="FigTx"/>
                                <w:spacing w:before="20"/>
                                <w:rPr>
                                  <w:sz w:val="16"/>
                                  <w:szCs w:val="22"/>
                                </w:rPr>
                              </w:pPr>
                            </w:p>
                          </w:txbxContent>
                        </wps:txbx>
                        <wps:bodyPr rot="0" vert="horz" wrap="square" lIns="0" tIns="0" rIns="0" bIns="0" anchor="t" anchorCtr="0" upright="1">
                          <a:noAutofit/>
                        </wps:bodyPr>
                      </wps:wsp>
                      <wps:wsp>
                        <wps:cNvPr id="763" name="Rectangle 763"/>
                        <wps:cNvSpPr>
                          <a:spLocks noChangeArrowheads="1"/>
                        </wps:cNvSpPr>
                        <wps:spPr bwMode="auto">
                          <a:xfrm>
                            <a:off x="1969477" y="2959239"/>
                            <a:ext cx="1405094"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75B8" w:rsidRPr="00CF20EB" w:rsidRDefault="009675B8" w:rsidP="00CF20EB">
                              <w:pPr>
                                <w:pStyle w:val="FigTx"/>
                                <w:spacing w:before="20"/>
                                <w:rPr>
                                  <w:sz w:val="16"/>
                                  <w:szCs w:val="22"/>
                                </w:rPr>
                              </w:pPr>
                              <w:r w:rsidRPr="00CF20EB">
                                <w:rPr>
                                  <w:rFonts w:hint="cs"/>
                                  <w:sz w:val="16"/>
                                  <w:szCs w:val="22"/>
                                  <w:rtl/>
                                </w:rPr>
                                <w:t xml:space="preserve">ب) مكود تلافيفي بمعدل </w:t>
                              </w:r>
                              <w:r w:rsidRPr="00CF20EB">
                                <w:rPr>
                                  <w:sz w:val="16"/>
                                  <w:szCs w:val="22"/>
                                </w:rPr>
                                <w:t>1/3</w:t>
                              </w:r>
                            </w:p>
                          </w:txbxContent>
                        </wps:txbx>
                        <wps:bodyPr rot="0" vert="horz" wrap="square" lIns="0" tIns="0" rIns="0" bIns="0" anchor="t" anchorCtr="0" upright="1">
                          <a:noAutofit/>
                        </wps:bodyPr>
                      </wps:wsp>
                    </wpg:wgp>
                  </a:graphicData>
                </a:graphic>
              </wp:anchor>
            </w:drawing>
          </mc:Choice>
          <mc:Fallback>
            <w:pict>
              <v:group id="Group 792" o:spid="_x0000_s1515" style="position:absolute;left:0;text-align:left;margin-left:-.15pt;margin-top:3.9pt;width:436.3pt;height:246.15pt;z-index:252690944" coordsize="55411,3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BZnwQAAB0oAAAOAAAAZHJzL2Uyb0RvYy54bWzsWm2PozYQ/l6p/8HiexZMzIvRsqe9ZLOq&#10;tG1PvfYHOOAEVMDUZpfsVf3vHZtAXjZST3cqu9KSD8QY28w8Hj/MeHz9YVcW6IlLlYsqtvCVYyFe&#10;JSLNq21s/fH7ahZaSDWsSlkhKh5bz1xZH25+/OG6rSPuikwUKZcIBqlU1NaxlTVNHdm2SjJeMnUl&#10;al7Bw42QJWvgVm7tVLIWRi8L23Uc326FTGspEq4U1C67h9aNGX+z4Unz62ajeIOK2ALZGnOV5rrW&#10;V/vmmkVbyeosT/ZisG+QomR5BS8dhlqyhqFHmb8YqswTKZTYNFeJKG2x2eQJNzqANtg50+Zeisfa&#10;6LKN2m09wATQnuH0zcMmvzx9kihPYyugroUqVsIkmfciXQHwtPU2glb3sv5cf5L7im13pzXebWSp&#10;/0EXtDPAPg/A8l2DEqj0PIKxC+Mn8GyOXd8lpIM+yWB+XvRLsrv/6Gn3L7a1fIM4bQ1mpA5Iqe9D&#10;6nPGam4mQGkMeqQ8r0fqNzAwVm0LjgKoNOCYlhoqDYqqH0Typ0KVWGTQjt9KKdqMsxQEw7o9iH/U&#10;Qd8o6IrW7c8ihZlgj40wdvU1KAOwxAUj1yDjgAaOkWhAikW1VM09FyXShdiSILwZnD09qEYLc2ii&#10;ha/EKi8KqGdRUZ1UQMOuBiYYuupneqqNwf9NHXoX3oVkRlz/bkac5XJ2u1qQmb/CgbecLxeLJf5H&#10;vxeTKMvTlFf6Nf3iw+TrpmxPA92yGZafEkWe6uG0SEpu14tCoicGi39lfgZyeHJoZp+KYUAAXc5U&#10;AmSdjy6drfwwmJEV8WYAbzhzMP1IfYdQslydqvSQV/z7VUJtbFHP9cwsHQl9pptjfi91Y1GZN0Cv&#10;RV7GVjg0YpG2wLsqNVPbsLzoykdQaPEPUMB09xNt7FWbqCYGFTW79c6wByF7slDRWqTPYMJSgImB&#10;NcLHAQqZkF8s1ALRxpb665FJbqHipwqWgWblviD7wrovsCqBrrHVWKgrLpqOvR9rmW8zGBl34NS3&#10;sFRWuTFjLVknxX6BASV08o7ADf4lbvBH5AbPcYmFNAcQD1NgXTPNen1qKnYpDSaSmEjiiCdHJIl5&#10;vw7eOUkEl0gi6MEBV+P/diA8+HRhDzwy7ZAFOAjpKU2Av0bCwZcAJjGu8uRLTL7EGL6ECQ4OX/GR&#10;fYlKaF9i8wZ8CQieu4jsOM4IX4kmAjf0upCi8/ZNYOdicIT7kGOiiSnkGDPkGCLuV/Em3g5N0Es0&#10;YT7omkNH9iZwSMKQmoDnwBPE9wMIY/dbExNPTDwxJk8M0ff75gkfPtQv3AmohP2BV+AJ13U8H5uA&#10;cOIJx562MGF/UpsixJgnO50j7k4MAfg75wl8iSdMuuI1eMILAuKc7WJO/sTpIpn8iTH9iSECf+c8&#10;MSSMj7Yn/CEPNELcgSmlvs4r62wHxt7cNxR+8CfwfE5h12IKPKac6JAWHtGhGGLwd04U80sOxZAL&#10;GoUofEoCyLoAUbjUo+78LN+BieM5FPKm5vCEHzjT4Ynp8MRohye67NpbTniYY1ZwBs3EZ/vzcvqQ&#10;2/G9OWxxONV38y8AAAD//wMAUEsDBBQABgAIAAAAIQC3lTw83QAAAAcBAAAPAAAAZHJzL2Rvd25y&#10;ZXYueG1sTI7BasJAFEX3hf7D8ITudCaKVWImItJ2JYVqoXT3zDyTYGYmZMYk/n1fV+3yci/nnmw7&#10;2kb01IXaOw3JTIEgV3hTu1LD5+l1ugYRIjqDjXek4U4BtvnjQ4ap8YP7oP4YS8EQF1LUUMXYplKG&#10;oiKLYeZbctxdfGcxcuxKaTocGG4bOVfqWVqsHT9U2NK+ouJ6vFkNbwMOu0Xy0h+ul/39+7R8/zok&#10;pPXTZNxtQEQa498YfvVZHXJ2OvubM0E0GqYLHmpYsT+369Wc81nDUqkEZJ7J//75DwAAAP//AwBQ&#10;SwECLQAUAAYACAAAACEAtoM4kv4AAADhAQAAEwAAAAAAAAAAAAAAAAAAAAAAW0NvbnRlbnRfVHlw&#10;ZXNdLnhtbFBLAQItABQABgAIAAAAIQA4/SH/1gAAAJQBAAALAAAAAAAAAAAAAAAAAC8BAABfcmVs&#10;cy8ucmVsc1BLAQItABQABgAIAAAAIQD9s8BZnwQAAB0oAAAOAAAAAAAAAAAAAAAAAC4CAABkcnMv&#10;ZTJvRG9jLnhtbFBLAQItABQABgAIAAAAIQC3lTw83QAAAAcBAAAPAAAAAAAAAAAAAAAAAPkGAABk&#10;cnMvZG93bnJldi54bWxQSwUGAAAAAAQABADzAAAAAwgAAAAA&#10;">
                <v:rect id="Rectangle 755" o:spid="_x0000_s1516" style="position:absolute;width:312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85MUA&#10;AADcAAAADwAAAGRycy9kb3ducmV2LnhtbESPQWvCQBSE74X+h+UVvBTdVLDV6CpFEDwIYuxBb4/s&#10;M5s2+zZkVxP99a5Q8DjMzDfMbNHZSlyo8aVjBR+DBARx7nTJhYKf/ao/BuEDssbKMSm4kofF/PVl&#10;hql2Le/okoVCRAj7FBWYEOpUSp8bsugHriaO3sk1FkOUTSF1g22E20oOk+RTWiw5LhisaWko/8vO&#10;VsFqeyiJb3L3Phm37jcfHjOzqZXqvXXfUxCBuvAM/7fXWsHXa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LzkxQAAANwAAAAPAAAAAAAAAAAAAAAAAJgCAABkcnMv&#10;ZG93bnJldi54bWxQSwUGAAAAAAQABAD1AAAAigMAAAAA&#10;" filled="f" stroked="f">
                  <v:textbox style="mso-fit-shape-to-text:t" inset="0,0,0,0">
                    <w:txbxContent>
                      <w:p w:rsidR="009675B8" w:rsidRPr="00CF20EB" w:rsidRDefault="009675B8" w:rsidP="00CF20EB">
                        <w:pPr>
                          <w:pStyle w:val="FigTx"/>
                          <w:spacing w:before="20"/>
                          <w:rPr>
                            <w:sz w:val="16"/>
                            <w:szCs w:val="22"/>
                          </w:rPr>
                        </w:pPr>
                        <w:r w:rsidRPr="00CF20EB">
                          <w:rPr>
                            <w:rFonts w:hint="cs"/>
                            <w:sz w:val="16"/>
                            <w:szCs w:val="22"/>
                            <w:rtl/>
                          </w:rPr>
                          <w:t>الدخل</w:t>
                        </w:r>
                      </w:p>
                    </w:txbxContent>
                  </v:textbox>
                </v:rect>
                <v:rect id="Rectangle 756" o:spid="_x0000_s1517" style="position:absolute;left:50;top:14519;width:299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ik8UA&#10;AADcAAAADwAAAGRycy9kb3ducmV2LnhtbESPQWvCQBSE74X+h+UVvBTdVNBqdJUiCB4EMe1Bb4/s&#10;M5s2+zZkVxP99a4g9DjMzDfMfNnZSlyo8aVjBR+DBARx7nTJhYKf73V/AsIHZI2VY1JwJQ/LxevL&#10;HFPtWt7TJQuFiBD2KSowIdSplD43ZNEPXE0cvZNrLIYom0LqBtsIt5UcJslYWiw5LhisaWUo/8vO&#10;VsF6dyiJb3L/Pp207jcfHjOzrZXqvXVfMxCBuvAffrY3WsHna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iKTxQAAANwAAAAPAAAAAAAAAAAAAAAAAJgCAABkcnMv&#10;ZG93bnJldi54bWxQSwUGAAAAAAQABAD1AAAAigMAAAAA&#10;" filled="f" stroked="f">
                  <v:textbox style="mso-fit-shape-to-text:t" inset="0,0,0,0">
                    <w:txbxContent>
                      <w:p w:rsidR="009675B8" w:rsidRPr="00CF20EB" w:rsidRDefault="009675B8" w:rsidP="00CF20EB">
                        <w:pPr>
                          <w:pStyle w:val="FigTx"/>
                          <w:spacing w:before="20"/>
                          <w:rPr>
                            <w:sz w:val="16"/>
                            <w:szCs w:val="22"/>
                          </w:rPr>
                        </w:pPr>
                        <w:r w:rsidRPr="00CF20EB">
                          <w:rPr>
                            <w:rFonts w:hint="cs"/>
                            <w:sz w:val="16"/>
                            <w:szCs w:val="22"/>
                            <w:rtl/>
                          </w:rPr>
                          <w:t>الدخل</w:t>
                        </w:r>
                      </w:p>
                    </w:txbxContent>
                  </v:textbox>
                </v:rect>
                <v:rect id="Rectangle 757" o:spid="_x0000_s1518" style="position:absolute;left:50191;top:3717;width:4115;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0</w:t>
                        </w:r>
                      </w:p>
                    </w:txbxContent>
                  </v:textbox>
                </v:rect>
                <v:rect id="Rectangle 758" o:spid="_x0000_s1519" style="position:absolute;left:50191;top:7285;width:52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1</w:t>
                        </w:r>
                      </w:p>
                    </w:txbxContent>
                  </v:textbox>
                </v:rect>
                <v:rect id="Rectangle 759" o:spid="_x0000_s1520" style="position:absolute;left:50191;top:18488;width:466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0</w:t>
                        </w:r>
                      </w:p>
                    </w:txbxContent>
                  </v:textbox>
                </v:rect>
                <v:rect id="Rectangle 760" o:spid="_x0000_s1521" style="position:absolute;left:50191;top:22056;width:46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1</w:t>
                        </w:r>
                      </w:p>
                    </w:txbxContent>
                  </v:textbox>
                </v:rect>
                <v:rect id="Rectangle 761" o:spid="_x0000_s1522" style="position:absolute;left:50191;top:25774;width:46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9675B8" w:rsidRPr="00CF20EB" w:rsidRDefault="009675B8" w:rsidP="00CF20EB">
                        <w:pPr>
                          <w:pStyle w:val="FigTx"/>
                          <w:spacing w:before="20"/>
                          <w:jc w:val="right"/>
                          <w:rPr>
                            <w:sz w:val="16"/>
                            <w:szCs w:val="22"/>
                          </w:rPr>
                        </w:pPr>
                        <w:r w:rsidRPr="00CF20EB">
                          <w:rPr>
                            <w:rFonts w:hint="cs"/>
                            <w:sz w:val="16"/>
                            <w:szCs w:val="22"/>
                            <w:rtl/>
                          </w:rPr>
                          <w:t xml:space="preserve">الخرج </w:t>
                        </w:r>
                        <w:r w:rsidRPr="00CF20EB">
                          <w:rPr>
                            <w:sz w:val="16"/>
                            <w:szCs w:val="22"/>
                          </w:rPr>
                          <w:t>2</w:t>
                        </w:r>
                      </w:p>
                    </w:txbxContent>
                  </v:textbox>
                </v:rect>
                <v:rect id="Rectangle 762" o:spid="_x0000_s1523" style="position:absolute;left:19996;top:11153;width:13398;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9675B8" w:rsidRPr="00CF20EB" w:rsidRDefault="009675B8" w:rsidP="00CF20EB">
                        <w:pPr>
                          <w:pStyle w:val="FigTx"/>
                          <w:spacing w:before="20"/>
                          <w:rPr>
                            <w:sz w:val="16"/>
                            <w:szCs w:val="22"/>
                          </w:rPr>
                        </w:pPr>
                        <w:r w:rsidRPr="00CF20EB">
                          <w:rPr>
                            <w:rFonts w:hint="cs"/>
                            <w:sz w:val="16"/>
                            <w:szCs w:val="22"/>
                            <w:rtl/>
                          </w:rPr>
                          <w:t xml:space="preserve">أ ) مكود تلافيفي بمعدل </w:t>
                        </w:r>
                        <w:r w:rsidRPr="00CF20EB">
                          <w:rPr>
                            <w:sz w:val="16"/>
                            <w:szCs w:val="22"/>
                          </w:rPr>
                          <w:t>1/2</w:t>
                        </w:r>
                      </w:p>
                      <w:p w:rsidR="009675B8" w:rsidRPr="00CF20EB" w:rsidRDefault="009675B8" w:rsidP="00CF20EB">
                        <w:pPr>
                          <w:pStyle w:val="FigTx"/>
                          <w:spacing w:before="20"/>
                          <w:rPr>
                            <w:sz w:val="16"/>
                            <w:szCs w:val="22"/>
                          </w:rPr>
                        </w:pPr>
                      </w:p>
                    </w:txbxContent>
                  </v:textbox>
                </v:rect>
                <v:rect id="Rectangle 763" o:spid="_x0000_s1524" style="position:absolute;left:19694;top:29592;width:14051;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9675B8" w:rsidRPr="00CF20EB" w:rsidRDefault="009675B8" w:rsidP="00CF20EB">
                        <w:pPr>
                          <w:pStyle w:val="FigTx"/>
                          <w:spacing w:before="20"/>
                          <w:rPr>
                            <w:sz w:val="16"/>
                            <w:szCs w:val="22"/>
                          </w:rPr>
                        </w:pPr>
                        <w:r w:rsidRPr="00CF20EB">
                          <w:rPr>
                            <w:rFonts w:hint="cs"/>
                            <w:sz w:val="16"/>
                            <w:szCs w:val="22"/>
                            <w:rtl/>
                          </w:rPr>
                          <w:t xml:space="preserve">ب) مكود تلافيفي بمعدل </w:t>
                        </w:r>
                        <w:r w:rsidRPr="00CF20EB">
                          <w:rPr>
                            <w:sz w:val="16"/>
                            <w:szCs w:val="22"/>
                          </w:rPr>
                          <w:t>1/3</w:t>
                        </w:r>
                      </w:p>
                    </w:txbxContent>
                  </v:textbox>
                </v:rect>
              </v:group>
            </w:pict>
          </mc:Fallback>
        </mc:AlternateContent>
      </w:r>
      <w:r w:rsidR="00CF20EB" w:rsidRPr="00DD0780">
        <w:rPr>
          <w:noProof/>
          <w:lang w:eastAsia="zh-CN"/>
        </w:rPr>
        <w:object w:dxaOrig="7176" w:dyaOrig="3667">
          <v:shape id="_x0000_i1092" type="#_x0000_t75" style="width:475.2pt;height:244.8pt" o:ole="">
            <v:imagedata r:id="rId153" o:title=""/>
          </v:shape>
          <o:OLEObject Type="Embed" ProgID="CorelDRAW.Graphic.14" ShapeID="_x0000_i1092" DrawAspect="Content" ObjectID="_1506931792" r:id="rId154"/>
        </w:object>
      </w:r>
    </w:p>
    <w:p w:rsidR="002C3B48" w:rsidRPr="00DD0780" w:rsidRDefault="002C3B48" w:rsidP="002C3B48">
      <w:pPr>
        <w:pStyle w:val="Heading7"/>
        <w:rPr>
          <w:rFonts w:hint="eastAsia"/>
          <w:lang w:bidi="ar-EG"/>
        </w:rPr>
      </w:pPr>
      <w:r w:rsidRPr="00DD0780">
        <w:t>2.3.2.4.6.3.4</w:t>
      </w:r>
      <w:r w:rsidRPr="00DD0780">
        <w:tab/>
      </w:r>
      <w:r w:rsidRPr="00DD0780">
        <w:rPr>
          <w:rtl/>
          <w:lang w:bidi="ar-EG"/>
        </w:rPr>
        <w:t>تشفير توربو</w:t>
      </w:r>
    </w:p>
    <w:p w:rsidR="002C3B48" w:rsidRPr="00DD0780" w:rsidRDefault="002C3B48" w:rsidP="002C3B48">
      <w:pPr>
        <w:rPr>
          <w:rtl/>
        </w:rPr>
      </w:pPr>
      <w:r w:rsidRPr="00DD0780">
        <w:rPr>
          <w:rtl/>
        </w:rPr>
        <w:t xml:space="preserve">إن المخطط الخاص بتشفير توربو هو بمثابة شفرة تلافيفية تسلسلية متوازية </w:t>
      </w:r>
      <w:r w:rsidRPr="00DD0780">
        <w:t>(PCCC)</w:t>
      </w:r>
      <w:r w:rsidRPr="00DD0780">
        <w:rPr>
          <w:rtl/>
        </w:rPr>
        <w:t xml:space="preserve"> ذات مشفّرين مكوّنين ثمانيّي الحالة ومشذّر داخلي واحد يعمل بشفرة توربو. ويساوي معدل تشفير مشفّر توربو </w:t>
      </w:r>
      <w:r w:rsidRPr="00DD0780">
        <w:t>1/3</w:t>
      </w:r>
      <w:r w:rsidRPr="00DD0780">
        <w:rPr>
          <w:rtl/>
        </w:rPr>
        <w:t>.</w:t>
      </w:r>
    </w:p>
    <w:p w:rsidR="002C3B48" w:rsidRPr="00DD0780" w:rsidRDefault="002C3B48" w:rsidP="002C3B48">
      <w:pPr>
        <w:pStyle w:val="FigureNo"/>
        <w:rPr>
          <w:rFonts w:hint="eastAsia"/>
          <w:rtl/>
        </w:rPr>
      </w:pPr>
      <w:r w:rsidRPr="00DD0780">
        <w:rPr>
          <w:rtl/>
        </w:rPr>
        <w:t xml:space="preserve">الشـكل </w:t>
      </w:r>
      <w:r w:rsidRPr="00DD0780">
        <w:t>69</w:t>
      </w:r>
    </w:p>
    <w:p w:rsidR="002C3B48" w:rsidRPr="00DD0780" w:rsidRDefault="002C3B48" w:rsidP="002C3B48">
      <w:pPr>
        <w:pStyle w:val="FigureTitle"/>
        <w:rPr>
          <w:rFonts w:hint="eastAsia"/>
        </w:rPr>
      </w:pPr>
      <w:r w:rsidRPr="00DD0780">
        <w:rPr>
          <w:rtl/>
        </w:rPr>
        <w:t xml:space="preserve">مولد الشفرة توربو بمعدل </w:t>
      </w:r>
      <w:r w:rsidRPr="00DD0780">
        <w:t>1/3</w:t>
      </w:r>
      <w:r w:rsidRPr="00DD0780">
        <w:rPr>
          <w:rtl/>
        </w:rPr>
        <w:t xml:space="preserve"> (تنطبق الخطوط المنقطة على النهايات الشبكية وحدها)</w:t>
      </w:r>
    </w:p>
    <w:p w:rsidR="002C3B48" w:rsidRPr="00DD0780" w:rsidRDefault="000750A7" w:rsidP="00FC5E48">
      <w:pPr>
        <w:pStyle w:val="Figure"/>
        <w:rPr>
          <w:lang w:val="fr-FR" w:bidi="ar-EG"/>
        </w:rPr>
      </w:pPr>
      <w:r>
        <w:rPr>
          <w:noProof/>
          <w:lang w:eastAsia="zh-CN"/>
        </w:rPr>
        <mc:AlternateContent>
          <mc:Choice Requires="wpg">
            <w:drawing>
              <wp:anchor distT="0" distB="0" distL="114300" distR="114300" simplePos="0" relativeHeight="252411392" behindDoc="0" locked="0" layoutInCell="1" allowOverlap="1" wp14:anchorId="06774055" wp14:editId="27EBBFB7">
                <wp:simplePos x="0" y="0"/>
                <wp:positionH relativeFrom="column">
                  <wp:posOffset>842579</wp:posOffset>
                </wp:positionH>
                <wp:positionV relativeFrom="paragraph">
                  <wp:posOffset>211749</wp:posOffset>
                </wp:positionV>
                <wp:extent cx="4324985" cy="1761490"/>
                <wp:effectExtent l="0" t="0" r="0" b="10160"/>
                <wp:wrapNone/>
                <wp:docPr id="794" name="Group 794"/>
                <wp:cNvGraphicFramePr/>
                <a:graphic xmlns:a="http://schemas.openxmlformats.org/drawingml/2006/main">
                  <a:graphicData uri="http://schemas.microsoft.com/office/word/2010/wordprocessingGroup">
                    <wpg:wgp>
                      <wpg:cNvGrpSpPr/>
                      <wpg:grpSpPr>
                        <a:xfrm>
                          <a:off x="0" y="0"/>
                          <a:ext cx="4324985" cy="1761490"/>
                          <a:chOff x="0" y="0"/>
                          <a:chExt cx="4325271" cy="1762124"/>
                        </a:xfrm>
                      </wpg:grpSpPr>
                      <wps:wsp>
                        <wps:cNvPr id="627" name="Text Box 627"/>
                        <wps:cNvSpPr txBox="1"/>
                        <wps:spPr>
                          <a:xfrm>
                            <a:off x="0" y="552660"/>
                            <a:ext cx="521970"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F20EB" w:rsidRDefault="009675B8" w:rsidP="00CF20EB">
                              <w:pPr>
                                <w:pStyle w:val="FigTx"/>
                                <w:spacing w:before="20"/>
                                <w:rPr>
                                  <w:sz w:val="16"/>
                                  <w:szCs w:val="22"/>
                                </w:rPr>
                              </w:pPr>
                              <w:r w:rsidRPr="00CF20EB">
                                <w:rPr>
                                  <w:rFonts w:hint="cs"/>
                                  <w:sz w:val="16"/>
                                  <w:szCs w:val="22"/>
                                  <w:rtl/>
                                </w:rPr>
                                <w:t>الدخل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8" name="Text Box 628"/>
                        <wps:cNvSpPr txBox="1"/>
                        <wps:spPr>
                          <a:xfrm>
                            <a:off x="3803301" y="1205803"/>
                            <a:ext cx="521970"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F20EB" w:rsidRDefault="009675B8" w:rsidP="00CF20EB">
                              <w:pPr>
                                <w:pStyle w:val="FigTx"/>
                                <w:spacing w:before="20"/>
                                <w:rPr>
                                  <w:sz w:val="16"/>
                                  <w:szCs w:val="22"/>
                                </w:rPr>
                              </w:pPr>
                              <w:r w:rsidRPr="00CF20EB">
                                <w:rPr>
                                  <w:rFonts w:hint="cs"/>
                                  <w:sz w:val="16"/>
                                  <w:szCs w:val="22"/>
                                  <w:rtl/>
                                </w:rPr>
                                <w:t>الخرج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9" name="Text Box 629"/>
                        <wps:cNvSpPr txBox="1"/>
                        <wps:spPr>
                          <a:xfrm>
                            <a:off x="1838848" y="0"/>
                            <a:ext cx="94932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F20EB" w:rsidRDefault="009675B8" w:rsidP="00FC5E48">
                              <w:pPr>
                                <w:pStyle w:val="FigTx"/>
                                <w:spacing w:before="20"/>
                                <w:rPr>
                                  <w:sz w:val="16"/>
                                  <w:szCs w:val="22"/>
                                </w:rPr>
                              </w:pPr>
                              <w:r w:rsidRPr="00CF20EB">
                                <w:rPr>
                                  <w:sz w:val="16"/>
                                  <w:szCs w:val="22"/>
                                  <w:rtl/>
                                </w:rPr>
                                <w:t>مكوّد المكون الأول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0" name="Text Box 630"/>
                        <wps:cNvSpPr txBox="1"/>
                        <wps:spPr>
                          <a:xfrm>
                            <a:off x="1823776" y="1492181"/>
                            <a:ext cx="984738"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F20EB" w:rsidRDefault="009675B8" w:rsidP="00FC5E48">
                              <w:pPr>
                                <w:pStyle w:val="FigTx"/>
                                <w:spacing w:before="20"/>
                                <w:rPr>
                                  <w:sz w:val="16"/>
                                  <w:szCs w:val="22"/>
                                </w:rPr>
                              </w:pPr>
                              <w:r w:rsidRPr="00CF20EB">
                                <w:rPr>
                                  <w:sz w:val="16"/>
                                  <w:szCs w:val="22"/>
                                  <w:rtl/>
                                </w:rPr>
                                <w:t xml:space="preserve">مكوّد المكون </w:t>
                              </w:r>
                              <w:r w:rsidRPr="00CF20EB">
                                <w:rPr>
                                  <w:rFonts w:hint="cs"/>
                                  <w:sz w:val="16"/>
                                  <w:szCs w:val="22"/>
                                  <w:rtl/>
                                </w:rPr>
                                <w:t>الثاني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1" name="Text Box 631"/>
                        <wps:cNvSpPr txBox="1"/>
                        <wps:spPr>
                          <a:xfrm>
                            <a:off x="323326" y="1235121"/>
                            <a:ext cx="735965" cy="527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F20EB" w:rsidRDefault="009675B8" w:rsidP="00CF20EB">
                              <w:pPr>
                                <w:pStyle w:val="FigTx"/>
                                <w:spacing w:before="20"/>
                                <w:rPr>
                                  <w:sz w:val="16"/>
                                  <w:szCs w:val="22"/>
                                </w:rPr>
                              </w:pPr>
                              <w:r w:rsidRPr="00CF20EB">
                                <w:rPr>
                                  <w:rFonts w:hint="cs"/>
                                  <w:sz w:val="16"/>
                                  <w:szCs w:val="22"/>
                                  <w:rtl/>
                                </w:rPr>
                                <w:t>خرج أداة التشذير الداخلية لشفرة توربو المدخلة</w:t>
                              </w:r>
                            </w:p>
                            <w:p w:rsidR="009675B8" w:rsidRDefault="009675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774055" id="Group 794" o:spid="_x0000_s1525" style="position:absolute;left:0;text-align:left;margin-left:66.35pt;margin-top:16.65pt;width:340.55pt;height:138.7pt;z-index:252411392" coordsize="43252,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LIzwMAAPgVAAAOAAAAZHJzL2Uyb0RvYy54bWzsWEtv4zYQvhfofyB4byRRkvVAlEWabYIC&#10;wW7QpNgzQ1O2UIlkSTpS+us7pB5One3BW2yRAL7YFB/DmW/mmyF5/mHoWvTEtWmkqHB0FmLEBZPr&#10;Rmwq/PvD9U85RsZSsaatFLzCz9zgDxc//nDeq5ITuZXtmmsEQoQpe1XhrbWqDALDtryj5kwqLmCw&#10;lrqjFj71Jlhr2oP0rg1IGK6CXuq10pJxY6D34ziIL7z8uubMfq5rwy1qKwy6Wf+r/e+j+w0uzmm5&#10;0VRtGzapQb9Bi442AjZdRH2klqKdbl6J6hqmpZG1PWOyC2RdN4x7G8CaKDyw5kbLnfK2bMp+oxaY&#10;ANoDnL5ZLPv0dKdRs65wViQYCdqBk/y+yHUAPL3alDDrRqt7daenjs345Sweat25f7AFDR7Y5wVY&#10;PljEoDOJSVLkKUYMxqJsFSXFBD3bgn9erWPbX/YrU5JFy0oSEa9VMG8cOP0WdXoFYWT2SJn/htT9&#10;liruHWAcBhNSK5LNSD04C3+WA3J9Hhs/0SGF7AADYO7cb6DzXwFLU7JaTZjMqKUkKjIIWgcaIWlC&#10;UidqsZyWSht7w2WHXKPCGqLdByF9ujV2nDpPcRsLed20LfTTshWor/AqTkO/YBkB4a1wE7jnziTG&#10;oTpq71v2ueWjkN94DbHjve46PGv5VavREwW+Uca4sN5+Lxdmu1k1KHHMwmn+XqtjFo92zDtLYZfF&#10;XSOk9tYfqL3+Y1a5HucD5i/sdk07PA6eNEm6uPdRrp/B61qOOcYodt2AW26psXdUQ1IBT0KitJ/h&#10;p24lwC+nFkZbqf/6Wr+bDxEMoxj1kKQqbP7cUc0xan8VENsuo80NPTce54bYdVcS/ADsAW18ExZo&#10;287NWsvuC+TPS7cLDFHBYK8K27l5ZcdUCfmX8ctLPwnylqL2Vtwr5kQ7t7ggexi+UK2mSLQQwp/k&#10;zB5aHgTkONetFPJyZ2Xd+Gh1yI4oTogDk13++V8oDXVqTH4vKJ3P1AXuH0PpOA/jOATYXbYjYQqf&#10;ThKwaspqJ2b7PPa2mU1m75+Y/a6ZXXyF2cXs2yOZHeVxnieQK16fcYqkiKFCn6q1r+5vtFr7PLyv&#10;M6dq7c6N769ax3BYOazW0Ac11vn2aE6TOMtWY7VOChLl/ky3r9ZFnmQxcP50Dnfn9jfK7OmuOp8g&#10;T8x+p8yGU/MrZi93rCOZHZM4JhOxSZxG5IDYWZwWq6lkwytDOB7TTxfs5Y48vg4c3I//ea3/7hds&#10;/+hxKtnf74LtX9DgedFfyaanUPd++fLbX8j3D7YXfwMAAP//AwBQSwMEFAAGAAgAAAAhAOgQrQzg&#10;AAAACgEAAA8AAABkcnMvZG93bnJldi54bWxMj8FqwzAQRO+F/oPYQG+N7Ig2wbEcQmh7CoUmhdKb&#10;Ym1sE2tlLMV2/r7bU3uc2cfsTL6ZXCsG7EPjSUM6T0Agld42VGn4PL4+rkCEaMia1hNquGGATXF/&#10;l5vM+pE+cDjESnAIhcxoqGPsMilDWaMzYe47JL6dfe9MZNlX0vZm5HDXykWSPEtnGuIPtelwV2N5&#10;OVydhrfRjFuVvgz7y3l3+z4+vX/tU9T6YTZt1yAiTvEPht/6XB0K7nTyV7JBtKzVYsmoBqUUCAZW&#10;qeItJzbSZAmyyOX/CcUPAAAA//8DAFBLAQItABQABgAIAAAAIQC2gziS/gAAAOEBAAATAAAAAAAA&#10;AAAAAAAAAAAAAABbQ29udGVudF9UeXBlc10ueG1sUEsBAi0AFAAGAAgAAAAhADj9If/WAAAAlAEA&#10;AAsAAAAAAAAAAAAAAAAALwEAAF9yZWxzLy5yZWxzUEsBAi0AFAAGAAgAAAAhAMVKosjPAwAA+BUA&#10;AA4AAAAAAAAAAAAAAAAALgIAAGRycy9lMm9Eb2MueG1sUEsBAi0AFAAGAAgAAAAhAOgQrQzgAAAA&#10;CgEAAA8AAAAAAAAAAAAAAAAAKQYAAGRycy9kb3ducmV2LnhtbFBLBQYAAAAABAAEAPMAAAA2BwAA&#10;AAA=&#10;">
                <v:shape id="Text Box 627" o:spid="_x0000_s1526" type="#_x0000_t202" style="position:absolute;top:5526;width:5219;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EWscA&#10;AADcAAAADwAAAGRycy9kb3ducmV2LnhtbESPT2vCQBTE74V+h+UVvNWNHmxJXUWsgof+sVahvb1m&#10;X5PQ7Nuw+4zx27uFQo/DzPyGmc5716iOQqw9GxgNM1DEhbc1lwb27+vbe1BRkC02nsnAmSLMZ9dX&#10;U8ytP/EbdTspVYJwzNFAJdLmWseiIodx6Fvi5H374FCSDKW2AU8J7ho9zrKJdlhzWqiwpWVFxc/u&#10;6Aw0HzE8fWXy2T2Wz7J91cfDavRizOCmXzyAEurlP/zX3lgDk/Ed/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xFrHAAAA3AAAAA8AAAAAAAAAAAAAAAAAmAIAAGRy&#10;cy9kb3ducmV2LnhtbFBLBQYAAAAABAAEAPUAAACMAwAAAAA=&#10;" filled="f" stroked="f" strokeweight=".5pt">
                  <v:textbox inset="0,0,0,0">
                    <w:txbxContent>
                      <w:p w:rsidR="009675B8" w:rsidRPr="00CF20EB" w:rsidRDefault="009675B8" w:rsidP="00CF20EB">
                        <w:pPr>
                          <w:pStyle w:val="FigTx"/>
                          <w:spacing w:before="20"/>
                          <w:rPr>
                            <w:sz w:val="16"/>
                            <w:szCs w:val="22"/>
                          </w:rPr>
                        </w:pPr>
                        <w:r w:rsidRPr="00CF20EB">
                          <w:rPr>
                            <w:rFonts w:hint="cs"/>
                            <w:sz w:val="16"/>
                            <w:szCs w:val="22"/>
                            <w:rtl/>
                          </w:rPr>
                          <w:t>الدخل</w:t>
                        </w:r>
                      </w:p>
                    </w:txbxContent>
                  </v:textbox>
                </v:shape>
                <v:shape id="Text Box 628" o:spid="_x0000_s1527" type="#_x0000_t202" style="position:absolute;left:38033;top:12058;width:5219;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QKMMA&#10;AADcAAAADwAAAGRycy9kb3ducmV2LnhtbERPS0/CQBC+m/AfNmPCTbZwIKawEIOacADloYnexu7Q&#10;NnRnm92h1H/PHkw8fvne82XvGtVRiLVnA+NRBoq48Lbm0sDH8fXhEVQUZIuNZzLwSxGWi8HdHHPr&#10;r7yn7iClSiEcczRQibS51rGoyGEc+ZY4cScfHEqCodQ24DWFu0ZPsmyqHdacGipsaVVRcT5cnIHm&#10;K4bNTybf3XO5ld27vny+jN+MGd73TzNQQr38i//ca2tgOklr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QKMMAAADcAAAADwAAAAAAAAAAAAAAAACYAgAAZHJzL2Rv&#10;d25yZXYueG1sUEsFBgAAAAAEAAQA9QAAAIgDAAAAAA==&#10;" filled="f" stroked="f" strokeweight=".5pt">
                  <v:textbox inset="0,0,0,0">
                    <w:txbxContent>
                      <w:p w:rsidR="009675B8" w:rsidRPr="00CF20EB" w:rsidRDefault="009675B8" w:rsidP="00CF20EB">
                        <w:pPr>
                          <w:pStyle w:val="FigTx"/>
                          <w:spacing w:before="20"/>
                          <w:rPr>
                            <w:sz w:val="16"/>
                            <w:szCs w:val="22"/>
                          </w:rPr>
                        </w:pPr>
                        <w:r w:rsidRPr="00CF20EB">
                          <w:rPr>
                            <w:rFonts w:hint="cs"/>
                            <w:sz w:val="16"/>
                            <w:szCs w:val="22"/>
                            <w:rtl/>
                          </w:rPr>
                          <w:t>الخرج</w:t>
                        </w:r>
                      </w:p>
                    </w:txbxContent>
                  </v:textbox>
                </v:shape>
                <v:shape id="Text Box 629" o:spid="_x0000_s1528" type="#_x0000_t202" style="position:absolute;left:18388;width:9493;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1s8cA&#10;AADcAAAADwAAAGRycy9kb3ducmV2LnhtbESPT2vCQBTE74V+h+UVvNWNHqRNXUWsgof+sVahvb1m&#10;X5PQ7Nuw+4zx27uFQo/DzPyGmc5716iOQqw9GxgNM1DEhbc1lwb27+vbO1BRkC02nsnAmSLMZ9dX&#10;U8ytP/EbdTspVYJwzNFAJdLmWseiIodx6Fvi5H374FCSDKW2AU8J7ho9zrKJdlhzWqiwpWVFxc/u&#10;6Aw0HzE8fWXy2T2Wz7J91cfDavRizOCmXzyAEurlP/zX3lgDk/E9/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E9bPHAAAA3AAAAA8AAAAAAAAAAAAAAAAAmAIAAGRy&#10;cy9kb3ducmV2LnhtbFBLBQYAAAAABAAEAPUAAACMAwAAAAA=&#10;" filled="f" stroked="f" strokeweight=".5pt">
                  <v:textbox inset="0,0,0,0">
                    <w:txbxContent>
                      <w:p w:rsidR="009675B8" w:rsidRPr="00CF20EB" w:rsidRDefault="009675B8" w:rsidP="00FC5E48">
                        <w:pPr>
                          <w:pStyle w:val="FigTx"/>
                          <w:spacing w:before="20"/>
                          <w:rPr>
                            <w:sz w:val="16"/>
                            <w:szCs w:val="22"/>
                          </w:rPr>
                        </w:pPr>
                        <w:r w:rsidRPr="00CF20EB">
                          <w:rPr>
                            <w:sz w:val="16"/>
                            <w:szCs w:val="22"/>
                            <w:rtl/>
                          </w:rPr>
                          <w:t>مكوّد المكون الأول</w:t>
                        </w:r>
                      </w:p>
                    </w:txbxContent>
                  </v:textbox>
                </v:shape>
                <v:shape id="Text Box 630" o:spid="_x0000_s1529" type="#_x0000_t202" style="position:absolute;left:18237;top:14921;width:9848;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K88MA&#10;AADcAAAADwAAAGRycy9kb3ducmV2LnhtbERPTUvDQBC9F/wPywje2k0UisRug1gFD1rbqqC3MTsm&#10;odnZsDtN03/vHoQeH+97UY6uUwOF2Ho2kM8yUMSVty3XBj7en6a3oKIgW+w8k4ETRSiXF5MFFtYf&#10;eUvDTmqVQjgWaKAR6QutY9WQwzjzPXHifn1wKAmGWtuAxxTuOn2dZXPtsOXU0GBPDw1V+93BGei+&#10;Ynj5yeR7WNWvsnnTh8/HfG3M1eV4fwdKaJSz+N/9bA3Mb9L8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K88MAAADcAAAADwAAAAAAAAAAAAAAAACYAgAAZHJzL2Rv&#10;d25yZXYueG1sUEsFBgAAAAAEAAQA9QAAAIgDAAAAAA==&#10;" filled="f" stroked="f" strokeweight=".5pt">
                  <v:textbox inset="0,0,0,0">
                    <w:txbxContent>
                      <w:p w:rsidR="009675B8" w:rsidRPr="00CF20EB" w:rsidRDefault="009675B8" w:rsidP="00FC5E48">
                        <w:pPr>
                          <w:pStyle w:val="FigTx"/>
                          <w:spacing w:before="20"/>
                          <w:rPr>
                            <w:sz w:val="16"/>
                            <w:szCs w:val="22"/>
                          </w:rPr>
                        </w:pPr>
                        <w:r w:rsidRPr="00CF20EB">
                          <w:rPr>
                            <w:sz w:val="16"/>
                            <w:szCs w:val="22"/>
                            <w:rtl/>
                          </w:rPr>
                          <w:t xml:space="preserve">مكوّد المكون </w:t>
                        </w:r>
                        <w:r w:rsidRPr="00CF20EB">
                          <w:rPr>
                            <w:rFonts w:hint="cs"/>
                            <w:sz w:val="16"/>
                            <w:szCs w:val="22"/>
                            <w:rtl/>
                          </w:rPr>
                          <w:t>الثاني</w:t>
                        </w:r>
                      </w:p>
                    </w:txbxContent>
                  </v:textbox>
                </v:shape>
                <v:shape id="Text Box 631" o:spid="_x0000_s1530" type="#_x0000_t202" style="position:absolute;left:3233;top:12351;width:7359;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vaMcA&#10;AADcAAAADwAAAGRycy9kb3ducmV2LnhtbESPW0vDQBSE3wv+h+UIfWs3USgSuy3iBXzoRauF+nbM&#10;HpNg9mzYPU3jv3cLgo/DzHzDzJeDa1VPITaeDeTTDBRx6W3DlYH3t6fJDagoyBZbz2TghyIsFxej&#10;ORbWn/iV+p1UKkE4FmigFukKrWNZk8M49R1x8r58cChJhkrbgKcEd62+yrKZdthwWqixo/uayu/d&#10;0RloDzGsPjP56B+qtbxs9XH/mG+MGV8Od7eghAb5D/+1n62B2XUO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rb2jHAAAA3AAAAA8AAAAAAAAAAAAAAAAAmAIAAGRy&#10;cy9kb3ducmV2LnhtbFBLBQYAAAAABAAEAPUAAACMAwAAAAA=&#10;" filled="f" stroked="f" strokeweight=".5pt">
                  <v:textbox inset="0,0,0,0">
                    <w:txbxContent>
                      <w:p w:rsidR="009675B8" w:rsidRPr="00CF20EB" w:rsidRDefault="009675B8" w:rsidP="00CF20EB">
                        <w:pPr>
                          <w:pStyle w:val="FigTx"/>
                          <w:spacing w:before="20"/>
                          <w:rPr>
                            <w:sz w:val="16"/>
                            <w:szCs w:val="22"/>
                          </w:rPr>
                        </w:pPr>
                        <w:r w:rsidRPr="00CF20EB">
                          <w:rPr>
                            <w:rFonts w:hint="cs"/>
                            <w:sz w:val="16"/>
                            <w:szCs w:val="22"/>
                            <w:rtl/>
                          </w:rPr>
                          <w:t>خرج أداة التشذير الداخلية لشفرة توربو المدخلة</w:t>
                        </w:r>
                      </w:p>
                      <w:p w:rsidR="009675B8" w:rsidRDefault="009675B8"/>
                    </w:txbxContent>
                  </v:textbox>
                </v:shape>
              </v:group>
            </w:pict>
          </mc:Fallback>
        </mc:AlternateContent>
      </w:r>
      <w:r w:rsidR="00FC5E48" w:rsidRPr="00DD0780">
        <w:rPr>
          <w:noProof/>
          <w:lang w:eastAsia="zh-CN"/>
        </w:rPr>
        <w:object w:dxaOrig="4863" w:dyaOrig="3766">
          <v:shape id="_x0000_i1093" type="#_x0000_t75" style="width:324.3pt;height:253.45pt" o:ole="">
            <v:imagedata r:id="rId155" o:title=""/>
          </v:shape>
          <o:OLEObject Type="Embed" ProgID="CorelDRAW.Graphic.14" ShapeID="_x0000_i1093" DrawAspect="Content" ObjectID="_1506931793" r:id="rId156"/>
        </w:object>
      </w:r>
    </w:p>
    <w:p w:rsidR="002C3B48" w:rsidRPr="00DD0780" w:rsidRDefault="002C3B48" w:rsidP="00643F41">
      <w:pPr>
        <w:keepNext/>
        <w:rPr>
          <w:lang w:bidi="ar-EG"/>
        </w:rPr>
      </w:pPr>
      <w:r w:rsidRPr="00DD0780">
        <w:rPr>
          <w:rtl/>
        </w:rPr>
        <w:lastRenderedPageBreak/>
        <w:t xml:space="preserve">وتتمثل دالّة النقل للشفرة المكوّنة الثمانيّة الحالات المتعلقة بالشفرة </w:t>
      </w:r>
      <w:r w:rsidRPr="00DD0780">
        <w:t>PCCC</w:t>
      </w:r>
      <w:r w:rsidRPr="00DD0780">
        <w:rPr>
          <w:rtl/>
        </w:rPr>
        <w:t xml:space="preserve"> على النحو التالي:</w:t>
      </w:r>
    </w:p>
    <w:p w:rsidR="002C3B48" w:rsidRPr="00DD0780" w:rsidRDefault="002C3B48" w:rsidP="00107377">
      <w:pPr>
        <w:pStyle w:val="Equation"/>
        <w:spacing w:before="0" w:after="180"/>
        <w:rPr>
          <w:rtl/>
          <w:lang w:bidi="ar-EG"/>
        </w:rPr>
      </w:pPr>
      <w:r w:rsidRPr="00DD0780">
        <w:tab/>
      </w:r>
      <w:r w:rsidRPr="00DD0780">
        <w:rPr>
          <w:position w:val="-10"/>
        </w:rPr>
        <w:object w:dxaOrig="195" w:dyaOrig="330">
          <v:shape id="_x0000_i1094" type="#_x0000_t75" style="width:7.5pt;height:14.4pt" o:ole="">
            <v:imagedata r:id="rId157" o:title=""/>
          </v:shape>
          <o:OLEObject Type="Embed" ProgID="Equation.3" ShapeID="_x0000_i1094" DrawAspect="Content" ObjectID="_1506931794" r:id="rId158"/>
        </w:object>
      </w:r>
      <m:oMath>
        <m:r>
          <w:rPr>
            <w:rFonts w:ascii="Cambria Math" w:eastAsia="Times New Roman" w:hAnsi="Cambria Math" w:cs="Times New Roman"/>
            <w:i/>
            <w:position w:val="-46"/>
            <w:sz w:val="24"/>
            <w:szCs w:val="20"/>
            <w:lang w:val="fr-FR" w:eastAsia="en-US"/>
          </w:rPr>
          <w:object w:dxaOrig="1760" w:dyaOrig="1040">
            <v:shape id="_x0000_i1095" type="#_x0000_t75" style="width:86.4pt;height:50.7pt" o:ole="">
              <v:imagedata r:id="rId159" o:title=""/>
            </v:shape>
            <o:OLEObject Type="Embed" ProgID="Equation.3" ShapeID="_x0000_i1095" DrawAspect="Content" ObjectID="_1506931795" r:id="rId160"/>
          </w:object>
        </m:r>
      </m:oMath>
      <w:r w:rsidRPr="00DD0780">
        <w:rPr>
          <w:lang w:bidi="ar-EG"/>
        </w:rPr>
        <w:fldChar w:fldCharType="begin"/>
      </w:r>
      <w:r w:rsidRPr="00DD0780">
        <w:rPr>
          <w:lang w:bidi="ar-EG"/>
        </w:rPr>
        <w:instrText xml:space="preserve"> QUOTE </w:instrText>
      </w:r>
      <w:r w:rsidR="003B111C">
        <w:rPr>
          <w:position w:val="-38"/>
        </w:rPr>
        <w:pict>
          <v:shape id="_x0000_i1096" type="#_x0000_t75" style="width:108.3pt;height:58.75pt" equationxml="&lt;">
            <v:imagedata r:id="rId161" o:title="" chromakey="white"/>
          </v:shape>
        </w:pict>
      </w:r>
      <w:r w:rsidRPr="00DD0780">
        <w:rPr>
          <w:lang w:bidi="ar-EG"/>
        </w:rPr>
        <w:instrText xml:space="preserve"> </w:instrText>
      </w:r>
      <w:r w:rsidRPr="00DD0780">
        <w:rPr>
          <w:lang w:bidi="ar-EG"/>
        </w:rPr>
        <w:fldChar w:fldCharType="end"/>
      </w:r>
    </w:p>
    <w:p w:rsidR="002C3B48" w:rsidRPr="00DD0780" w:rsidRDefault="002C3B48" w:rsidP="002C3B48">
      <w:r w:rsidRPr="00DD0780">
        <w:rPr>
          <w:rtl/>
          <w:lang w:bidi="ar-EG"/>
        </w:rPr>
        <w:t>حيث:</w:t>
      </w:r>
    </w:p>
    <w:p w:rsidR="002C3B48" w:rsidRPr="00DD0780" w:rsidRDefault="002C3B48" w:rsidP="00643F41">
      <w:pPr>
        <w:pStyle w:val="Equationlegend"/>
        <w:tabs>
          <w:tab w:val="clear" w:pos="1814"/>
          <w:tab w:val="left" w:pos="509"/>
        </w:tabs>
        <w:rPr>
          <w:rtl/>
          <w:lang w:bidi="ar-EG"/>
        </w:rPr>
      </w:pPr>
      <w:r w:rsidRPr="00DD0780">
        <w:tab/>
      </w:r>
      <w:r w:rsidR="00107377" w:rsidRPr="00DD0780">
        <w:rPr>
          <w:i/>
          <w:iCs/>
        </w:rPr>
        <w:t>g</w:t>
      </w:r>
      <w:r w:rsidR="00107377" w:rsidRPr="00DD0780">
        <w:rPr>
          <w:vertAlign w:val="subscript"/>
        </w:rPr>
        <w:t>0</w:t>
      </w:r>
      <w:r w:rsidR="00107377" w:rsidRPr="00DD0780">
        <w:t>(</w:t>
      </w:r>
      <w:r w:rsidR="00107377" w:rsidRPr="00DD0780">
        <w:rPr>
          <w:i/>
          <w:iCs/>
        </w:rPr>
        <w:t>D</w:t>
      </w:r>
      <w:r w:rsidR="00107377" w:rsidRPr="00DD0780">
        <w:t xml:space="preserve">)  = 1 + </w:t>
      </w:r>
      <w:r w:rsidR="00107377" w:rsidRPr="00DD0780">
        <w:rPr>
          <w:i/>
          <w:iCs/>
        </w:rPr>
        <w:t>D</w:t>
      </w:r>
      <w:r w:rsidR="00107377" w:rsidRPr="00DD0780">
        <w:rPr>
          <w:vertAlign w:val="superscript"/>
        </w:rPr>
        <w:t>2</w:t>
      </w:r>
      <w:r w:rsidR="00107377" w:rsidRPr="00DD0780">
        <w:t xml:space="preserve"> + </w:t>
      </w:r>
      <w:r w:rsidR="00107377" w:rsidRPr="00DD0780">
        <w:rPr>
          <w:i/>
          <w:iCs/>
        </w:rPr>
        <w:t>D</w:t>
      </w:r>
      <w:r w:rsidR="00107377" w:rsidRPr="00DD0780">
        <w:rPr>
          <w:vertAlign w:val="superscript"/>
        </w:rPr>
        <w:t>3</w:t>
      </w:r>
      <w:r w:rsidR="00643F41" w:rsidRPr="00643F41">
        <w:rPr>
          <w:rFonts w:hint="cs"/>
          <w:rtl/>
        </w:rPr>
        <w:t> </w:t>
      </w:r>
    </w:p>
    <w:p w:rsidR="002C3B48" w:rsidRPr="00DD0780" w:rsidRDefault="002C3B48" w:rsidP="00107377">
      <w:pPr>
        <w:pStyle w:val="Equationlegend"/>
        <w:tabs>
          <w:tab w:val="clear" w:pos="1814"/>
          <w:tab w:val="left" w:pos="509"/>
        </w:tabs>
        <w:rPr>
          <w:rtl/>
        </w:rPr>
      </w:pPr>
      <w:r w:rsidRPr="00DD0780">
        <w:tab/>
      </w:r>
      <w:r w:rsidR="00107377" w:rsidRPr="00DD0780">
        <w:rPr>
          <w:i/>
          <w:iCs/>
        </w:rPr>
        <w:t>g</w:t>
      </w:r>
      <w:r w:rsidR="00107377" w:rsidRPr="00DD0780">
        <w:rPr>
          <w:vertAlign w:val="subscript"/>
        </w:rPr>
        <w:t>1</w:t>
      </w:r>
      <w:r w:rsidR="00107377" w:rsidRPr="00DD0780">
        <w:t>(</w:t>
      </w:r>
      <w:r w:rsidR="00107377" w:rsidRPr="00DD0780">
        <w:rPr>
          <w:i/>
          <w:iCs/>
        </w:rPr>
        <w:t>D</w:t>
      </w:r>
      <w:r w:rsidR="00107377" w:rsidRPr="00DD0780">
        <w:t xml:space="preserve">) = 1 + </w:t>
      </w:r>
      <w:r w:rsidR="00107377" w:rsidRPr="00DD0780">
        <w:rPr>
          <w:i/>
          <w:iCs/>
        </w:rPr>
        <w:t>D</w:t>
      </w:r>
      <w:r w:rsidR="00107377" w:rsidRPr="00DD0780">
        <w:t xml:space="preserve"> + </w:t>
      </w:r>
      <w:r w:rsidR="00107377" w:rsidRPr="00DD0780">
        <w:rPr>
          <w:i/>
          <w:iCs/>
        </w:rPr>
        <w:t>D</w:t>
      </w:r>
      <w:r w:rsidR="00107377" w:rsidRPr="00DD0780">
        <w:rPr>
          <w:vertAlign w:val="superscript"/>
        </w:rPr>
        <w:t>3</w:t>
      </w:r>
      <w:r w:rsidR="00107377" w:rsidRPr="00DD0780">
        <w:rPr>
          <w:rFonts w:hint="cs"/>
          <w:rtl/>
        </w:rPr>
        <w:t>.</w:t>
      </w:r>
      <w:r w:rsidRPr="00DD0780">
        <w:rPr>
          <w:rtl/>
        </w:rPr>
        <w:t> </w:t>
      </w:r>
    </w:p>
    <w:p w:rsidR="002C3B48" w:rsidRPr="00DD0780" w:rsidRDefault="002C3B48" w:rsidP="002C3B48">
      <w:pPr>
        <w:pStyle w:val="Heading6"/>
        <w:rPr>
          <w:rFonts w:hint="eastAsia"/>
          <w:lang w:bidi="ar-EG"/>
        </w:rPr>
      </w:pPr>
      <w:r w:rsidRPr="00DD0780">
        <w:t>4.2.4.6.3.4</w:t>
      </w:r>
      <w:r w:rsidRPr="00DD0780">
        <w:tab/>
      </w:r>
      <w:r w:rsidRPr="00DD0780">
        <w:rPr>
          <w:rtl/>
        </w:rPr>
        <w:t>التشذير</w:t>
      </w:r>
    </w:p>
    <w:p w:rsidR="002C3B48" w:rsidRPr="00DD0780" w:rsidRDefault="002C3B48" w:rsidP="002C3B48">
      <w:pPr>
        <w:rPr>
          <w:rtl/>
          <w:lang w:bidi="ar-EG"/>
        </w:rPr>
      </w:pPr>
      <w:r w:rsidRPr="00DD0780">
        <w:rPr>
          <w:rtl/>
        </w:rPr>
        <w:t>يكون المشذّر الأول عبارة عن مشذّر كتلي (</w:t>
      </w:r>
      <w:r w:rsidRPr="00DD0780">
        <w:rPr>
          <w:i/>
          <w:iCs/>
        </w:rPr>
        <w:t>M</w:t>
      </w:r>
      <w:r w:rsidRPr="00DD0780">
        <w:rPr>
          <w:rtl/>
        </w:rPr>
        <w:t xml:space="preserve"> صفوف مقابل </w:t>
      </w:r>
      <w:r w:rsidRPr="00DD0780">
        <w:rPr>
          <w:i/>
          <w:iCs/>
        </w:rPr>
        <w:t>N</w:t>
      </w:r>
      <w:r w:rsidRPr="00DD0780">
        <w:rPr>
          <w:rtl/>
        </w:rPr>
        <w:t xml:space="preserve"> أعمدة) مع حدوث تباديل فيما بين الأعمدة. ويكون حجم التشذير الأول </w:t>
      </w:r>
      <w:r w:rsidRPr="00DD0780">
        <w:rPr>
          <w:i/>
          <w:iCs/>
        </w:rPr>
        <w:t>M</w:t>
      </w:r>
      <w:r w:rsidRPr="00DD0780">
        <w:rPr>
          <w:i/>
          <w:iCs/>
          <w:rtl/>
        </w:rPr>
        <w:t xml:space="preserve"> </w:t>
      </w:r>
      <w:r w:rsidRPr="00DD0780">
        <w:rPr>
          <w:i/>
          <w:iCs/>
        </w:rPr>
        <w:t>×</w:t>
      </w:r>
      <w:r w:rsidRPr="00DD0780">
        <w:rPr>
          <w:i/>
          <w:iCs/>
          <w:rtl/>
        </w:rPr>
        <w:t xml:space="preserve"> </w:t>
      </w:r>
      <w:r w:rsidRPr="00DD0780">
        <w:rPr>
          <w:i/>
          <w:iCs/>
        </w:rPr>
        <w:t>N</w:t>
      </w:r>
      <w:r w:rsidRPr="00DD0780">
        <w:rPr>
          <w:rtl/>
        </w:rPr>
        <w:t xml:space="preserve"> </w:t>
      </w:r>
      <w:r w:rsidRPr="00DD0780">
        <w:rPr>
          <w:rFonts w:hint="cs"/>
          <w:rtl/>
        </w:rPr>
        <w:t xml:space="preserve">عدداً مضاعفاً صحيحاً للفترة الزمنية للإرسال </w:t>
      </w:r>
      <w:r w:rsidRPr="00DD0780">
        <w:t>(TTI)</w:t>
      </w:r>
      <w:r w:rsidRPr="00DD0780">
        <w:rPr>
          <w:rtl/>
        </w:rPr>
        <w:t>.</w:t>
      </w:r>
    </w:p>
    <w:p w:rsidR="002C3B48" w:rsidRPr="00DD0780" w:rsidRDefault="002C3B48" w:rsidP="002C3B48">
      <w:pPr>
        <w:rPr>
          <w:rtl/>
          <w:lang w:bidi="ar-EG"/>
        </w:rPr>
      </w:pPr>
      <w:r w:rsidRPr="00DD0780">
        <w:rPr>
          <w:rtl/>
        </w:rPr>
        <w:t>ويكون المشذّر الثاني عبارة عن مشذّر كتلي (</w:t>
      </w:r>
      <w:r w:rsidRPr="00DD0780">
        <w:rPr>
          <w:i/>
          <w:iCs/>
        </w:rPr>
        <w:t>M</w:t>
      </w:r>
      <w:r w:rsidRPr="00DD0780">
        <w:rPr>
          <w:rtl/>
        </w:rPr>
        <w:t xml:space="preserve"> صفوف مقابل </w:t>
      </w:r>
      <w:r w:rsidRPr="00DD0780">
        <w:rPr>
          <w:i/>
          <w:iCs/>
        </w:rPr>
        <w:t>N</w:t>
      </w:r>
      <w:r w:rsidRPr="00DD0780">
        <w:rPr>
          <w:rtl/>
        </w:rPr>
        <w:t xml:space="preserve"> أعمدة) مع حدوث تباديل فيما بين الأعمدة. ويساوي حجم التشذير الثاني، </w:t>
      </w:r>
      <w:r w:rsidRPr="00DD0780">
        <w:rPr>
          <w:i/>
          <w:iCs/>
        </w:rPr>
        <w:t>M</w:t>
      </w:r>
      <w:r w:rsidRPr="00DD0780">
        <w:rPr>
          <w:i/>
          <w:iCs/>
          <w:rtl/>
        </w:rPr>
        <w:t xml:space="preserve"> </w:t>
      </w:r>
      <w:r w:rsidRPr="00DD0780">
        <w:rPr>
          <w:i/>
          <w:iCs/>
        </w:rPr>
        <w:t>×</w:t>
      </w:r>
      <w:r w:rsidRPr="00DD0780">
        <w:rPr>
          <w:i/>
          <w:iCs/>
          <w:rtl/>
        </w:rPr>
        <w:t xml:space="preserve"> </w:t>
      </w:r>
      <w:r w:rsidRPr="00DD0780">
        <w:rPr>
          <w:i/>
          <w:iCs/>
        </w:rPr>
        <w:t>N</w:t>
      </w:r>
      <w:r w:rsidRPr="00DD0780">
        <w:rPr>
          <w:rtl/>
        </w:rPr>
        <w:t xml:space="preserve">، عدد البتات في رتل راديوي واحد لقناة مادية واحدة، فيما يساوي عدد الأعمدة </w:t>
      </w:r>
      <w:r w:rsidRPr="00DD0780">
        <w:t>N</w:t>
      </w:r>
      <w:r w:rsidRPr="00DD0780">
        <w:rPr>
          <w:rtl/>
        </w:rPr>
        <w:t xml:space="preserve"> القيمة </w:t>
      </w:r>
      <w:r w:rsidRPr="00DD0780">
        <w:t>30</w:t>
      </w:r>
      <w:r w:rsidRPr="00DD0780">
        <w:rPr>
          <w:rtl/>
        </w:rPr>
        <w:t>. أما نمط التباديل فيما بين الأعمدة فهو</w:t>
      </w:r>
      <w:r w:rsidRPr="00DD0780">
        <w:rPr>
          <w:rtl/>
          <w:lang w:bidi="ar-EG"/>
        </w:rPr>
        <w:t xml:space="preserve"> </w:t>
      </w:r>
      <w:r w:rsidRPr="00DD0780">
        <w:t>0 &gt;</w:t>
      </w:r>
      <w:r w:rsidRPr="00DD0780">
        <w:rPr>
          <w:rtl/>
        </w:rPr>
        <w:t xml:space="preserve">، </w:t>
      </w:r>
      <w:r w:rsidRPr="00DD0780">
        <w:t>20</w:t>
      </w:r>
      <w:r w:rsidRPr="00DD0780">
        <w:rPr>
          <w:rtl/>
        </w:rPr>
        <w:t xml:space="preserve">، </w:t>
      </w:r>
      <w:r w:rsidRPr="00DD0780">
        <w:t>10</w:t>
      </w:r>
      <w:r w:rsidRPr="00DD0780">
        <w:rPr>
          <w:rtl/>
        </w:rPr>
        <w:t xml:space="preserve">، </w:t>
      </w:r>
      <w:r w:rsidRPr="00DD0780">
        <w:t>5</w:t>
      </w:r>
      <w:r w:rsidRPr="00DD0780">
        <w:rPr>
          <w:rtl/>
        </w:rPr>
        <w:t xml:space="preserve">، </w:t>
      </w:r>
      <w:r w:rsidRPr="00DD0780">
        <w:t>15</w:t>
      </w:r>
      <w:r w:rsidRPr="00DD0780">
        <w:rPr>
          <w:rtl/>
        </w:rPr>
        <w:t xml:space="preserve">، </w:t>
      </w:r>
      <w:r w:rsidRPr="00DD0780">
        <w:t>25</w:t>
      </w:r>
      <w:r w:rsidRPr="00DD0780">
        <w:rPr>
          <w:rtl/>
        </w:rPr>
        <w:t xml:space="preserve">، </w:t>
      </w:r>
      <w:r w:rsidRPr="00DD0780">
        <w:t>3</w:t>
      </w:r>
      <w:r w:rsidRPr="00DD0780">
        <w:rPr>
          <w:rtl/>
        </w:rPr>
        <w:t xml:space="preserve">، </w:t>
      </w:r>
      <w:r w:rsidRPr="00DD0780">
        <w:t>13</w:t>
      </w:r>
      <w:r w:rsidRPr="00DD0780">
        <w:rPr>
          <w:rtl/>
        </w:rPr>
        <w:t xml:space="preserve">، </w:t>
      </w:r>
      <w:r w:rsidRPr="00DD0780">
        <w:t>23</w:t>
      </w:r>
      <w:r w:rsidRPr="00DD0780">
        <w:rPr>
          <w:rtl/>
        </w:rPr>
        <w:t xml:space="preserve">، </w:t>
      </w:r>
      <w:r w:rsidRPr="00DD0780">
        <w:t>8</w:t>
      </w:r>
      <w:r w:rsidRPr="00DD0780">
        <w:rPr>
          <w:rtl/>
        </w:rPr>
        <w:t xml:space="preserve">، </w:t>
      </w:r>
      <w:r w:rsidRPr="00DD0780">
        <w:t>18</w:t>
      </w:r>
      <w:r w:rsidRPr="00DD0780">
        <w:rPr>
          <w:rtl/>
        </w:rPr>
        <w:t xml:space="preserve">، </w:t>
      </w:r>
      <w:r w:rsidRPr="00DD0780">
        <w:t>28</w:t>
      </w:r>
      <w:r w:rsidRPr="00DD0780">
        <w:rPr>
          <w:rtl/>
        </w:rPr>
        <w:t xml:space="preserve">، </w:t>
      </w:r>
      <w:r w:rsidRPr="00DD0780">
        <w:t>1</w:t>
      </w:r>
      <w:r w:rsidRPr="00DD0780">
        <w:rPr>
          <w:rtl/>
        </w:rPr>
        <w:t xml:space="preserve">، </w:t>
      </w:r>
      <w:r w:rsidRPr="00DD0780">
        <w:t>11</w:t>
      </w:r>
      <w:r w:rsidRPr="00DD0780">
        <w:rPr>
          <w:rtl/>
        </w:rPr>
        <w:t xml:space="preserve">، </w:t>
      </w:r>
      <w:r w:rsidRPr="00DD0780">
        <w:t>21</w:t>
      </w:r>
      <w:r w:rsidRPr="00DD0780">
        <w:rPr>
          <w:rtl/>
        </w:rPr>
        <w:t xml:space="preserve">، </w:t>
      </w:r>
      <w:r w:rsidRPr="00DD0780">
        <w:t>6</w:t>
      </w:r>
      <w:r w:rsidRPr="00DD0780">
        <w:rPr>
          <w:rtl/>
        </w:rPr>
        <w:t xml:space="preserve">، </w:t>
      </w:r>
      <w:r w:rsidRPr="00DD0780">
        <w:t>16</w:t>
      </w:r>
      <w:r w:rsidRPr="00DD0780">
        <w:rPr>
          <w:rtl/>
        </w:rPr>
        <w:t xml:space="preserve">، </w:t>
      </w:r>
      <w:r w:rsidRPr="00DD0780">
        <w:t>26</w:t>
      </w:r>
      <w:r w:rsidRPr="00DD0780">
        <w:rPr>
          <w:rtl/>
        </w:rPr>
        <w:t xml:space="preserve">، </w:t>
      </w:r>
      <w:r w:rsidRPr="00DD0780">
        <w:t>4</w:t>
      </w:r>
      <w:r w:rsidRPr="00DD0780">
        <w:rPr>
          <w:rtl/>
        </w:rPr>
        <w:t xml:space="preserve">، </w:t>
      </w:r>
      <w:r w:rsidRPr="00DD0780">
        <w:t>14</w:t>
      </w:r>
      <w:r w:rsidRPr="00DD0780">
        <w:rPr>
          <w:rtl/>
        </w:rPr>
        <w:t xml:space="preserve">، </w:t>
      </w:r>
      <w:r w:rsidRPr="00DD0780">
        <w:t>24</w:t>
      </w:r>
      <w:r w:rsidRPr="00DD0780">
        <w:rPr>
          <w:rtl/>
        </w:rPr>
        <w:t xml:space="preserve">، </w:t>
      </w:r>
      <w:r w:rsidRPr="00DD0780">
        <w:t>19</w:t>
      </w:r>
      <w:r w:rsidRPr="00DD0780">
        <w:rPr>
          <w:rtl/>
        </w:rPr>
        <w:t xml:space="preserve">، </w:t>
      </w:r>
      <w:r w:rsidRPr="00DD0780">
        <w:t>9</w:t>
      </w:r>
      <w:r w:rsidRPr="00DD0780">
        <w:rPr>
          <w:rtl/>
        </w:rPr>
        <w:t xml:space="preserve">، </w:t>
      </w:r>
      <w:r w:rsidRPr="00DD0780">
        <w:t>29</w:t>
      </w:r>
      <w:r w:rsidRPr="00DD0780">
        <w:rPr>
          <w:rtl/>
        </w:rPr>
        <w:t xml:space="preserve">، </w:t>
      </w:r>
      <w:r w:rsidRPr="00DD0780">
        <w:t>12</w:t>
      </w:r>
      <w:r w:rsidRPr="00DD0780">
        <w:rPr>
          <w:rtl/>
        </w:rPr>
        <w:t xml:space="preserve">، </w:t>
      </w:r>
      <w:r w:rsidRPr="00DD0780">
        <w:t>2</w:t>
      </w:r>
      <w:r w:rsidRPr="00DD0780">
        <w:rPr>
          <w:rtl/>
        </w:rPr>
        <w:t xml:space="preserve">، </w:t>
      </w:r>
      <w:r w:rsidRPr="00DD0780">
        <w:t>7</w:t>
      </w:r>
      <w:r w:rsidRPr="00DD0780">
        <w:rPr>
          <w:rtl/>
        </w:rPr>
        <w:t xml:space="preserve">، </w:t>
      </w:r>
      <w:r w:rsidRPr="00DD0780">
        <w:t>22</w:t>
      </w:r>
      <w:r w:rsidRPr="00DD0780">
        <w:rPr>
          <w:rtl/>
        </w:rPr>
        <w:t xml:space="preserve">، </w:t>
      </w:r>
      <w:r w:rsidRPr="00DD0780">
        <w:t>27</w:t>
      </w:r>
      <w:r w:rsidRPr="00DD0780">
        <w:rPr>
          <w:rtl/>
        </w:rPr>
        <w:t xml:space="preserve">، </w:t>
      </w:r>
      <w:r w:rsidRPr="00DD0780">
        <w:t>&lt; 17</w:t>
      </w:r>
      <w:r w:rsidRPr="00DD0780">
        <w:rPr>
          <w:rtl/>
          <w:lang w:bidi="ar-EG"/>
        </w:rPr>
        <w:t>.</w:t>
      </w:r>
    </w:p>
    <w:p w:rsidR="002C3B48" w:rsidRPr="00DD0780" w:rsidRDefault="002C3B48" w:rsidP="002C3B48">
      <w:pPr>
        <w:pStyle w:val="Heading6"/>
        <w:rPr>
          <w:rFonts w:hint="eastAsia"/>
          <w:rtl/>
        </w:rPr>
      </w:pPr>
      <w:r w:rsidRPr="00DD0780">
        <w:t>5.2.4.6.3.4</w:t>
      </w:r>
      <w:r w:rsidRPr="00DD0780">
        <w:rPr>
          <w:rtl/>
        </w:rPr>
        <w:tab/>
        <w:t>مواءمة المعدلات</w:t>
      </w:r>
    </w:p>
    <w:p w:rsidR="002C3B48" w:rsidRPr="00DD0780" w:rsidRDefault="002C3B48" w:rsidP="008D1337">
      <w:pPr>
        <w:keepLines/>
        <w:rPr>
          <w:spacing w:val="-2"/>
          <w:rtl/>
        </w:rPr>
      </w:pPr>
      <w:r w:rsidRPr="00DD0780">
        <w:rPr>
          <w:spacing w:val="-2"/>
          <w:rtl/>
        </w:rPr>
        <w:t>يمكن أن يتفاوت عدد البتّات على قناة النقل بين الفترات الزمنية المختلفة للإرسال. ففي الوصلة الصاعدة، يتم تكرار أو تقطيع البتّات على القناة المادية لضمان أن معدل البتّات الكلي بعد تعدد إرسال قناة النقل يتطابق مع معدل بتات القناة الكلي للقناة</w:t>
      </w:r>
      <w:r w:rsidR="008D1337" w:rsidRPr="00DD0780">
        <w:rPr>
          <w:rFonts w:hint="cs"/>
          <w:spacing w:val="-2"/>
          <w:rtl/>
        </w:rPr>
        <w:t> </w:t>
      </w:r>
      <w:r w:rsidRPr="00DD0780">
        <w:rPr>
          <w:spacing w:val="-2"/>
        </w:rPr>
        <w:t>DPCH</w:t>
      </w:r>
      <w:r w:rsidRPr="00DD0780">
        <w:rPr>
          <w:spacing w:val="-2"/>
          <w:rtl/>
        </w:rPr>
        <w:t xml:space="preserve"> المخصصة. أما في الوصلة الهابطة، فإن معدل البتّات الكلي هو أقل من معدل بتّات القناة الكلي الذي تقدمه شفرة (شفرات) توجيه القنوات المعيّنة من قبل طبقات أعلى أو مساوياً له. وتتم مقاطعة الإرسال إذا كان عدد البتات أقل من الحد</w:t>
      </w:r>
      <w:r w:rsidRPr="00DD0780">
        <w:rPr>
          <w:rFonts w:hint="cs"/>
          <w:spacing w:val="-2"/>
          <w:rtl/>
        </w:rPr>
        <w:t> </w:t>
      </w:r>
      <w:r w:rsidRPr="00DD0780">
        <w:rPr>
          <w:spacing w:val="-2"/>
          <w:rtl/>
        </w:rPr>
        <w:t>الأقصى.</w:t>
      </w:r>
    </w:p>
    <w:p w:rsidR="002C3B48" w:rsidRPr="00DD0780" w:rsidRDefault="002C3B48" w:rsidP="00372631">
      <w:pPr>
        <w:pStyle w:val="Heading6"/>
        <w:rPr>
          <w:rFonts w:hint="eastAsia"/>
          <w:rtl/>
        </w:rPr>
      </w:pPr>
      <w:r w:rsidRPr="00DD0780">
        <w:t>6.2.4.6.3.4</w:t>
      </w:r>
      <w:r w:rsidRPr="00DD0780">
        <w:rPr>
          <w:rtl/>
        </w:rPr>
        <w:tab/>
        <w:t>تعدد إرسال قناة النقل</w:t>
      </w:r>
    </w:p>
    <w:p w:rsidR="002C3B48" w:rsidRPr="00DD0780" w:rsidRDefault="002C3B48" w:rsidP="002C3B48">
      <w:pPr>
        <w:rPr>
          <w:rtl/>
        </w:rPr>
      </w:pPr>
      <w:r w:rsidRPr="00DD0780">
        <w:rPr>
          <w:rtl/>
        </w:rPr>
        <w:t xml:space="preserve">يتم كل </w:t>
      </w:r>
      <w:r w:rsidRPr="00DD0780">
        <w:rPr>
          <w:lang w:bidi="ar-EG"/>
        </w:rPr>
        <w:t>ms 10</w:t>
      </w:r>
      <w:r w:rsidRPr="00DD0780">
        <w:rPr>
          <w:rtl/>
        </w:rPr>
        <w:t xml:space="preserve"> تسليم رتل راديوي واحد من كل قناة نقل إلى تعدد إرسال قناة النقل. وتكون هذه الأرتال الراديوية متعددة الإرسال بشكل متسلسل ضمن قناة نقل مركّبة مُشفّرة.</w:t>
      </w:r>
    </w:p>
    <w:p w:rsidR="002C3B48" w:rsidRPr="00DD0780" w:rsidRDefault="002C3B48" w:rsidP="00372631">
      <w:pPr>
        <w:pStyle w:val="Heading6"/>
        <w:rPr>
          <w:rFonts w:hint="eastAsia"/>
          <w:rtl/>
        </w:rPr>
      </w:pPr>
      <w:r w:rsidRPr="00DD0780">
        <w:t>7.2.4.6.3.4</w:t>
      </w:r>
      <w:r w:rsidRPr="00DD0780">
        <w:rPr>
          <w:rtl/>
        </w:rPr>
        <w:tab/>
        <w:t xml:space="preserve">تشفير مبين توليفة نسق الرتل </w:t>
      </w:r>
      <w:r w:rsidRPr="00DD0780">
        <w:t>(TFCI)</w:t>
      </w:r>
    </w:p>
    <w:p w:rsidR="002C3B48" w:rsidRPr="00DD0780" w:rsidRDefault="002C3B48" w:rsidP="002C3B48">
      <w:pPr>
        <w:rPr>
          <w:lang w:bidi="ar-EG"/>
        </w:rPr>
      </w:pPr>
      <w:r w:rsidRPr="00DD0780">
        <w:rPr>
          <w:rtl/>
        </w:rPr>
        <w:t xml:space="preserve">يتم تشفير مبين توليفة نسق الرتل </w:t>
      </w:r>
      <w:r w:rsidRPr="00DD0780">
        <w:t>TFCI</w:t>
      </w:r>
      <w:r w:rsidRPr="00DD0780">
        <w:rPr>
          <w:rtl/>
        </w:rPr>
        <w:t xml:space="preserve"> باستخدام شفرة فرعية (</w:t>
      </w:r>
      <w:r w:rsidRPr="00DD0780">
        <w:t>32</w:t>
      </w:r>
      <w:r w:rsidRPr="00DD0780">
        <w:rPr>
          <w:rtl/>
        </w:rPr>
        <w:t xml:space="preserve">، </w:t>
      </w:r>
      <w:r w:rsidRPr="00DD0780">
        <w:t>10</w:t>
      </w:r>
      <w:r w:rsidRPr="00DD0780">
        <w:rPr>
          <w:rtl/>
        </w:rPr>
        <w:t xml:space="preserve">) من شفرة ريد - مولر من المرتبة الثانية. وتكون الكلمات الشفرية عبارة عن تركيبة خطية مؤلفة من </w:t>
      </w:r>
      <w:r w:rsidRPr="00DD0780">
        <w:t>10</w:t>
      </w:r>
      <w:r w:rsidRPr="00DD0780">
        <w:rPr>
          <w:rtl/>
        </w:rPr>
        <w:t xml:space="preserve"> تتابعات أساسية. وتناظر بتات معلومات المبيّن </w:t>
      </w:r>
      <w:r w:rsidRPr="00DD0780">
        <w:t>TFCI</w:t>
      </w:r>
      <w:r w:rsidRPr="00DD0780">
        <w:rPr>
          <w:rtl/>
        </w:rPr>
        <w:t xml:space="preserve"> مؤشر </w:t>
      </w:r>
      <w:r w:rsidRPr="00DD0780">
        <w:t>TFC</w:t>
      </w:r>
      <w:r w:rsidR="00256E5F" w:rsidRPr="00DD0780">
        <w:rPr>
          <w:rtl/>
        </w:rPr>
        <w:t xml:space="preserve"> ال</w:t>
      </w:r>
      <w:r w:rsidRPr="00DD0780">
        <w:rPr>
          <w:rtl/>
        </w:rPr>
        <w:t xml:space="preserve">ذي تحدده طبقة مراقبة المورد الراديوي </w:t>
      </w:r>
      <w:r w:rsidRPr="00DD0780">
        <w:t>RRC</w:t>
      </w:r>
      <w:r w:rsidRPr="00DD0780">
        <w:rPr>
          <w:rtl/>
        </w:rPr>
        <w:t xml:space="preserve"> للإشارة إلى المؤشر </w:t>
      </w:r>
      <w:r w:rsidRPr="00DD0780">
        <w:t>TFC</w:t>
      </w:r>
      <w:r w:rsidRPr="00DD0780">
        <w:rPr>
          <w:rtl/>
        </w:rPr>
        <w:t xml:space="preserve"> الخاص بالرتل الراديوي للقناة </w:t>
      </w:r>
      <w:r w:rsidRPr="00DD0780">
        <w:t>DPCH</w:t>
      </w:r>
      <w:r w:rsidRPr="00DD0780">
        <w:rPr>
          <w:rtl/>
        </w:rPr>
        <w:t xml:space="preserve"> ذات الصلة.</w:t>
      </w:r>
    </w:p>
    <w:p w:rsidR="002C3B48" w:rsidRPr="00DD0780" w:rsidRDefault="002C3B48" w:rsidP="008D1337">
      <w:pPr>
        <w:rPr>
          <w:rtl/>
        </w:rPr>
      </w:pPr>
      <w:r w:rsidRPr="00DD0780">
        <w:rPr>
          <w:rtl/>
        </w:rPr>
        <w:t xml:space="preserve">وحين تكون إحدى القنوات المكرسة </w:t>
      </w:r>
      <w:r w:rsidRPr="00DD0780">
        <w:t>(DCH)</w:t>
      </w:r>
      <w:r w:rsidRPr="00DD0780">
        <w:rPr>
          <w:rtl/>
        </w:rPr>
        <w:t xml:space="preserve"> مرتبطة بالقناة </w:t>
      </w:r>
      <w:r w:rsidRPr="00DD0780">
        <w:t>DSCH</w:t>
      </w:r>
      <w:r w:rsidRPr="00DD0780">
        <w:rPr>
          <w:rtl/>
        </w:rPr>
        <w:t xml:space="preserve">، يمكن تقسيم الكلمة الشفرية للمُبين </w:t>
      </w:r>
      <w:r w:rsidRPr="00DD0780">
        <w:t>TFCI</w:t>
      </w:r>
      <w:r w:rsidRPr="00DD0780">
        <w:rPr>
          <w:rtl/>
        </w:rPr>
        <w:t xml:space="preserve"> بطريقة تقضي بعدم بثّ الكلمة الشفرية ذات الصلة للدلالة على نشاط المبين </w:t>
      </w:r>
      <w:r w:rsidRPr="00DD0780">
        <w:t>TFCI</w:t>
      </w:r>
      <w:r w:rsidRPr="00DD0780">
        <w:rPr>
          <w:rtl/>
        </w:rPr>
        <w:t xml:space="preserve"> لكل حزمة من الحزم. ويُستدلّ على استخدام مثل هذه القدرة الوظيفية عن طريق تشوير الطبقات الأعلى. ويجري تشفير المبين</w:t>
      </w:r>
      <w:r w:rsidRPr="00DD0780">
        <w:t xml:space="preserve"> TFCI </w:t>
      </w:r>
      <w:r w:rsidRPr="00DD0780">
        <w:rPr>
          <w:rtl/>
        </w:rPr>
        <w:t>باستخدام شفرة ثنائية التعامد (</w:t>
      </w:r>
      <w:r w:rsidRPr="00DD0780">
        <w:t>16</w:t>
      </w:r>
      <w:r w:rsidRPr="00DD0780">
        <w:rPr>
          <w:rtl/>
        </w:rPr>
        <w:t xml:space="preserve">، </w:t>
      </w:r>
      <w:r w:rsidRPr="00DD0780">
        <w:t>5</w:t>
      </w:r>
      <w:r w:rsidRPr="00DD0780">
        <w:rPr>
          <w:rtl/>
        </w:rPr>
        <w:t>) (أو شفرة ريد - مولر من المرتبة الأولى). وتكون الكلمات الشفرية للشفرة الثنائية التعامد (</w:t>
      </w:r>
      <w:r w:rsidRPr="00DD0780">
        <w:t>16</w:t>
      </w:r>
      <w:r w:rsidRPr="00DD0780">
        <w:rPr>
          <w:rtl/>
        </w:rPr>
        <w:t xml:space="preserve">، </w:t>
      </w:r>
      <w:r w:rsidRPr="00DD0780">
        <w:t>5</w:t>
      </w:r>
      <w:r w:rsidRPr="00DD0780">
        <w:rPr>
          <w:rtl/>
        </w:rPr>
        <w:t>) عبارة عن تركيبات خطية مؤلفة من</w:t>
      </w:r>
      <w:r w:rsidR="00B353A7" w:rsidRPr="00DD0780">
        <w:rPr>
          <w:rFonts w:hint="cs"/>
          <w:rtl/>
        </w:rPr>
        <w:t> </w:t>
      </w:r>
      <w:r w:rsidRPr="00DD0780">
        <w:t>5</w:t>
      </w:r>
      <w:r w:rsidR="00740D67" w:rsidRPr="00DD0780">
        <w:rPr>
          <w:rFonts w:hint="cs"/>
          <w:rtl/>
        </w:rPr>
        <w:t> </w:t>
      </w:r>
      <w:r w:rsidRPr="00DD0780">
        <w:rPr>
          <w:rtl/>
        </w:rPr>
        <w:t xml:space="preserve">تتابعات أساسية. ويناظر المجموعة الأولى من بتات معلومات المبين </w:t>
      </w:r>
      <w:r w:rsidRPr="00DD0780">
        <w:t>TFCI</w:t>
      </w:r>
      <w:r w:rsidRPr="00DD0780">
        <w:rPr>
          <w:rtl/>
        </w:rPr>
        <w:t xml:space="preserve"> مؤشر </w:t>
      </w:r>
      <w:r w:rsidRPr="00DD0780">
        <w:t>TFC</w:t>
      </w:r>
      <w:r w:rsidRPr="00DD0780">
        <w:rPr>
          <w:rtl/>
        </w:rPr>
        <w:t xml:space="preserve"> الذي تحدده طبقة مراقبة المورد الراديوي</w:t>
      </w:r>
      <w:r w:rsidR="008D1337" w:rsidRPr="00DD0780">
        <w:rPr>
          <w:rFonts w:hint="cs"/>
          <w:rtl/>
        </w:rPr>
        <w:t> </w:t>
      </w:r>
      <w:r w:rsidRPr="00DD0780">
        <w:t>RRC</w:t>
      </w:r>
      <w:r w:rsidRPr="00DD0780">
        <w:rPr>
          <w:rtl/>
        </w:rPr>
        <w:t xml:space="preserve"> للإشارة إلى المؤشر </w:t>
      </w:r>
      <w:r w:rsidRPr="00DD0780">
        <w:t>TFC</w:t>
      </w:r>
      <w:r w:rsidRPr="00DD0780">
        <w:rPr>
          <w:rtl/>
        </w:rPr>
        <w:t xml:space="preserve"> الخاص بالقناة </w:t>
      </w:r>
      <w:r w:rsidRPr="00DD0780">
        <w:t>CCTrCH</w:t>
      </w:r>
      <w:r w:rsidRPr="00DD0780">
        <w:rPr>
          <w:rtl/>
        </w:rPr>
        <w:t xml:space="preserve"> </w:t>
      </w:r>
      <w:r w:rsidRPr="00DD0780">
        <w:t>DCH</w:t>
      </w:r>
      <w:r w:rsidRPr="00DD0780">
        <w:rPr>
          <w:rtl/>
        </w:rPr>
        <w:t xml:space="preserve"> في الرتل الراديوي للقناة </w:t>
      </w:r>
      <w:r w:rsidRPr="00DD0780">
        <w:t>DPCH</w:t>
      </w:r>
      <w:r w:rsidRPr="00DD0780">
        <w:rPr>
          <w:rtl/>
        </w:rPr>
        <w:t xml:space="preserve"> ذات الصلة. ويناظر المجموعة الثانية من بتات معلومات المبين </w:t>
      </w:r>
      <w:r w:rsidRPr="00DD0780">
        <w:t>TFCI</w:t>
      </w:r>
      <w:r w:rsidRPr="00DD0780">
        <w:rPr>
          <w:rtl/>
        </w:rPr>
        <w:t xml:space="preserve"> المؤشر </w:t>
      </w:r>
      <w:r w:rsidRPr="00DD0780">
        <w:t>TFC</w:t>
      </w:r>
      <w:r w:rsidRPr="00DD0780">
        <w:rPr>
          <w:rtl/>
        </w:rPr>
        <w:t xml:space="preserve"> الذي تحدده طبقة مراقبة المورد الراديوي </w:t>
      </w:r>
      <w:r w:rsidRPr="00DD0780">
        <w:t>RRC</w:t>
      </w:r>
      <w:r w:rsidRPr="00DD0780">
        <w:rPr>
          <w:rtl/>
        </w:rPr>
        <w:t xml:space="preserve"> للإشارة إلى المؤشر</w:t>
      </w:r>
      <w:r w:rsidR="008D1337" w:rsidRPr="00DD0780">
        <w:rPr>
          <w:rFonts w:hint="cs"/>
          <w:rtl/>
        </w:rPr>
        <w:t> </w:t>
      </w:r>
      <w:r w:rsidRPr="00DD0780">
        <w:t>TFC</w:t>
      </w:r>
      <w:r w:rsidRPr="00DD0780">
        <w:rPr>
          <w:rtl/>
        </w:rPr>
        <w:t xml:space="preserve"> الخاص بالقناة </w:t>
      </w:r>
      <w:r w:rsidRPr="00DD0780">
        <w:t>DSCH</w:t>
      </w:r>
      <w:r w:rsidRPr="00DD0780">
        <w:rPr>
          <w:rtl/>
        </w:rPr>
        <w:t xml:space="preserve"> </w:t>
      </w:r>
      <w:r w:rsidRPr="00DD0780">
        <w:rPr>
          <w:rFonts w:hint="cs"/>
          <w:rtl/>
        </w:rPr>
        <w:t xml:space="preserve">المصاحبة في الرتل الراديوي المقابل للقناة </w:t>
      </w:r>
      <w:r w:rsidRPr="00DD0780">
        <w:t>PDSCH</w:t>
      </w:r>
      <w:r w:rsidRPr="00DD0780">
        <w:rPr>
          <w:rtl/>
        </w:rPr>
        <w:t xml:space="preserve"> ذات الصلة.</w:t>
      </w:r>
    </w:p>
    <w:p w:rsidR="002C3B48" w:rsidRPr="00DD0780" w:rsidRDefault="002C3B48" w:rsidP="00D623A8">
      <w:pPr>
        <w:rPr>
          <w:rtl/>
        </w:rPr>
      </w:pPr>
      <w:r w:rsidRPr="00DD0780">
        <w:rPr>
          <w:rtl/>
        </w:rPr>
        <w:lastRenderedPageBreak/>
        <w:t xml:space="preserve">ويوجد تقابل مباشر بين بتات الكلمة الشفرية وفجوات الرتل الراديوي. وتُقرن البتات المشفّرة </w:t>
      </w:r>
      <w:r w:rsidR="009A309A" w:rsidRPr="00DD0780">
        <w:rPr>
          <w:i/>
          <w:iCs/>
        </w:rPr>
        <w:t>b</w:t>
      </w:r>
      <w:r w:rsidRPr="00DD0780">
        <w:rPr>
          <w:i/>
          <w:iCs/>
          <w:vertAlign w:val="subscript"/>
        </w:rPr>
        <w:t>k</w:t>
      </w:r>
      <w:r w:rsidRPr="00DD0780">
        <w:rPr>
          <w:rtl/>
        </w:rPr>
        <w:t xml:space="preserve"> بالبتات </w:t>
      </w:r>
      <w:r w:rsidRPr="00DD0780">
        <w:rPr>
          <w:i/>
          <w:iCs/>
        </w:rPr>
        <w:t>d</w:t>
      </w:r>
      <w:r w:rsidRPr="00DD0780">
        <w:rPr>
          <w:i/>
          <w:iCs/>
          <w:vertAlign w:val="subscript"/>
        </w:rPr>
        <w:t>k</w:t>
      </w:r>
      <w:r w:rsidRPr="00DD0780">
        <w:rPr>
          <w:rtl/>
        </w:rPr>
        <w:t xml:space="preserve"> </w:t>
      </w:r>
      <w:r w:rsidRPr="00DD0780">
        <w:rPr>
          <w:rFonts w:hint="cs"/>
          <w:rtl/>
        </w:rPr>
        <w:t>الجاري بثها للمبين</w:t>
      </w:r>
      <w:r w:rsidR="008D1337" w:rsidRPr="00DD0780">
        <w:rPr>
          <w:rFonts w:hint="eastAsia"/>
          <w:rtl/>
        </w:rPr>
        <w:t> </w:t>
      </w:r>
      <w:r w:rsidRPr="00DD0780">
        <w:t>TFCI</w:t>
      </w:r>
      <w:r w:rsidRPr="00DD0780">
        <w:rPr>
          <w:rtl/>
        </w:rPr>
        <w:t>، وذلك وفقاً للصيغة</w:t>
      </w:r>
      <w:r w:rsidR="00D623A8" w:rsidRPr="00DD0780">
        <w:rPr>
          <w:rFonts w:hint="cs"/>
          <w:rtl/>
        </w:rPr>
        <w:t xml:space="preserve"> </w:t>
      </w:r>
      <w:r w:rsidRPr="00DD0780">
        <w:rPr>
          <w:i/>
          <w:iCs/>
        </w:rPr>
        <w:t>d</w:t>
      </w:r>
      <w:r w:rsidRPr="00DD0780">
        <w:rPr>
          <w:i/>
          <w:iCs/>
          <w:vertAlign w:val="subscript"/>
        </w:rPr>
        <w:t>k</w:t>
      </w:r>
      <w:r w:rsidR="00D623A8" w:rsidRPr="00DD0780">
        <w:rPr>
          <w:rFonts w:hint="cs"/>
          <w:rtl/>
        </w:rPr>
        <w:t xml:space="preserve"> </w:t>
      </w:r>
      <w:r w:rsidRPr="00DD0780">
        <w:rPr>
          <w:lang w:bidi="ar-EG"/>
        </w:rPr>
        <w:t>=</w:t>
      </w:r>
      <w:r w:rsidRPr="00DD0780">
        <w:rPr>
          <w:rtl/>
        </w:rPr>
        <w:t xml:space="preserve"> </w:t>
      </w:r>
      <w:r w:rsidRPr="00DD0780">
        <w:rPr>
          <w:i/>
          <w:iCs/>
        </w:rPr>
        <w:t>b</w:t>
      </w:r>
      <w:r w:rsidRPr="00DD0780">
        <w:rPr>
          <w:i/>
          <w:iCs/>
          <w:vertAlign w:val="subscript"/>
        </w:rPr>
        <w:t>k mod 32</w:t>
      </w:r>
      <w:r w:rsidRPr="00DD0780">
        <w:rPr>
          <w:rtl/>
        </w:rPr>
        <w:t xml:space="preserve">، حيث </w:t>
      </w:r>
      <w:r w:rsidRPr="00DD0780">
        <w:rPr>
          <w:i/>
          <w:iCs/>
        </w:rPr>
        <w:t>k</w:t>
      </w:r>
      <w:r w:rsidRPr="00DD0780">
        <w:rPr>
          <w:i/>
          <w:iCs/>
          <w:rtl/>
          <w:lang w:bidi="ar-EG"/>
        </w:rPr>
        <w:t xml:space="preserve"> </w:t>
      </w:r>
      <w:r w:rsidRPr="00DD0780">
        <w:t>=</w:t>
      </w:r>
      <w:r w:rsidRPr="00DD0780">
        <w:rPr>
          <w:rtl/>
          <w:lang w:bidi="ar-EG"/>
        </w:rPr>
        <w:t xml:space="preserve"> </w:t>
      </w:r>
      <w:r w:rsidRPr="00DD0780">
        <w:t>0</w:t>
      </w:r>
      <w:r w:rsidRPr="00DD0780">
        <w:rPr>
          <w:rtl/>
          <w:lang w:bidi="ar-EG"/>
        </w:rPr>
        <w:t xml:space="preserve">، </w:t>
      </w:r>
      <w:r w:rsidRPr="00DD0780">
        <w:t>…</w:t>
      </w:r>
      <w:r w:rsidRPr="00DD0780">
        <w:rPr>
          <w:rtl/>
          <w:lang w:bidi="ar-EG"/>
        </w:rPr>
        <w:t xml:space="preserve">، </w:t>
      </w:r>
      <w:r w:rsidRPr="00DD0780">
        <w:rPr>
          <w:i/>
          <w:iCs/>
        </w:rPr>
        <w:t>K</w:t>
      </w:r>
      <w:r w:rsidRPr="00DD0780">
        <w:rPr>
          <w:rtl/>
        </w:rPr>
        <w:t xml:space="preserve"> </w:t>
      </w:r>
      <w:r w:rsidRPr="00DD0780">
        <w:sym w:font="Symbol" w:char="F02D"/>
      </w:r>
      <w:r w:rsidRPr="00DD0780">
        <w:rPr>
          <w:rtl/>
          <w:lang w:bidi="ar-EG"/>
        </w:rPr>
        <w:t xml:space="preserve"> </w:t>
      </w:r>
      <w:r w:rsidRPr="00DD0780">
        <w:t>1</w:t>
      </w:r>
      <w:r w:rsidRPr="00DD0780">
        <w:rPr>
          <w:rtl/>
        </w:rPr>
        <w:t xml:space="preserve">. ويتوقف عدد البتات </w:t>
      </w:r>
      <w:r w:rsidRPr="00DD0780">
        <w:rPr>
          <w:i/>
          <w:iCs/>
        </w:rPr>
        <w:t>K</w:t>
      </w:r>
      <w:r w:rsidRPr="00DD0780">
        <w:rPr>
          <w:rtl/>
        </w:rPr>
        <w:t xml:space="preserve"> </w:t>
      </w:r>
      <w:r w:rsidRPr="00DD0780">
        <w:rPr>
          <w:rFonts w:hint="cs"/>
          <w:rtl/>
        </w:rPr>
        <w:t>المتوافرة في مجالات المبين</w:t>
      </w:r>
      <w:r w:rsidR="008D1337" w:rsidRPr="00DD0780">
        <w:rPr>
          <w:rFonts w:hint="eastAsia"/>
          <w:rtl/>
        </w:rPr>
        <w:t> </w:t>
      </w:r>
      <w:r w:rsidRPr="00DD0780">
        <w:t>TFCI</w:t>
      </w:r>
      <w:r w:rsidRPr="00DD0780">
        <w:rPr>
          <w:rtl/>
        </w:rPr>
        <w:t xml:space="preserve"> لرتل راديوي ما على نسق الفجوة المستخدم للرتل.</w:t>
      </w:r>
    </w:p>
    <w:p w:rsidR="002C3B48" w:rsidRPr="00DD0780" w:rsidRDefault="002C3B48" w:rsidP="00812B69">
      <w:pPr>
        <w:pStyle w:val="Heading6"/>
        <w:rPr>
          <w:rFonts w:hint="eastAsia"/>
          <w:rtl/>
          <w:lang w:bidi="ar-EG"/>
        </w:rPr>
      </w:pPr>
      <w:r w:rsidRPr="00DD0780">
        <w:t>8.2.4.6.3.4</w:t>
      </w:r>
      <w:r w:rsidRPr="00DD0780">
        <w:rPr>
          <w:rtl/>
        </w:rPr>
        <w:tab/>
        <w:t xml:space="preserve">تشفير الأمر المتعلق بمراقبة قدرة الإرسال </w:t>
      </w:r>
      <w:r w:rsidRPr="00DD0780">
        <w:t>(TPC)</w:t>
      </w:r>
    </w:p>
    <w:p w:rsidR="002C3B48" w:rsidRPr="00DD0780" w:rsidRDefault="002C3B48" w:rsidP="002C3B48">
      <w:pPr>
        <w:rPr>
          <w:spacing w:val="-6"/>
          <w:rtl/>
        </w:rPr>
      </w:pPr>
      <w:r w:rsidRPr="00DD0780">
        <w:rPr>
          <w:spacing w:val="-6"/>
          <w:rtl/>
          <w:lang w:bidi="ar-EG"/>
        </w:rPr>
        <w:t xml:space="preserve">في البروتوكول الاختياري جيم، يُطبق ما يلي لتوليد </w:t>
      </w:r>
      <w:r w:rsidRPr="00DD0780">
        <w:rPr>
          <w:spacing w:val="-6"/>
          <w:rtl/>
        </w:rPr>
        <w:t>الأمر الثنائي</w:t>
      </w:r>
      <w:r w:rsidRPr="00DD0780">
        <w:rPr>
          <w:rtl/>
        </w:rPr>
        <w:t xml:space="preserve"> </w:t>
      </w:r>
      <w:r w:rsidRPr="00DD0780">
        <w:rPr>
          <w:spacing w:val="-6"/>
          <w:rtl/>
        </w:rPr>
        <w:t>المتعلق بمراقبة قدرة الإرسال:</w:t>
      </w:r>
    </w:p>
    <w:p w:rsidR="002C3B48" w:rsidRPr="00DD0780" w:rsidRDefault="002C3B48" w:rsidP="00107377">
      <w:pPr>
        <w:rPr>
          <w:spacing w:val="-6"/>
          <w:rtl/>
        </w:rPr>
      </w:pPr>
      <w:r w:rsidRPr="00DD0780">
        <w:rPr>
          <w:spacing w:val="-6"/>
          <w:rtl/>
        </w:rPr>
        <w:t xml:space="preserve">يتم تشفير الأمر الثنائي البتّ المتعلق بمراقبة قدرة الإرسال من خلال التكرار. وتناظر مجموعة بتات أمر المراقبة </w:t>
      </w:r>
      <w:r w:rsidRPr="00DD0780">
        <w:rPr>
          <w:spacing w:val="-6"/>
        </w:rPr>
        <w:t>TPC</w:t>
      </w:r>
      <w:r w:rsidRPr="00DD0780">
        <w:rPr>
          <w:spacing w:val="-6"/>
          <w:rtl/>
        </w:rPr>
        <w:t xml:space="preserve"> (</w:t>
      </w:r>
      <w:r w:rsidRPr="00DD0780">
        <w:rPr>
          <w:spacing w:val="-6"/>
        </w:rPr>
        <w:t>a</w:t>
      </w:r>
      <w:r w:rsidRPr="00DD0780">
        <w:rPr>
          <w:spacing w:val="-6"/>
          <w:vertAlign w:val="subscript"/>
        </w:rPr>
        <w:t>0</w:t>
      </w:r>
      <w:r w:rsidRPr="00DD0780">
        <w:rPr>
          <w:spacing w:val="-6"/>
          <w:rtl/>
        </w:rPr>
        <w:t>، </w:t>
      </w:r>
      <w:r w:rsidRPr="00DD0780">
        <w:rPr>
          <w:spacing w:val="-6"/>
        </w:rPr>
        <w:t>a</w:t>
      </w:r>
      <w:r w:rsidRPr="00DD0780">
        <w:rPr>
          <w:spacing w:val="-6"/>
          <w:vertAlign w:val="subscript"/>
        </w:rPr>
        <w:t>1</w:t>
      </w:r>
      <w:r w:rsidRPr="00DD0780">
        <w:rPr>
          <w:spacing w:val="-6"/>
          <w:rtl/>
        </w:rPr>
        <w:t>) الأمر</w:t>
      </w:r>
      <w:r w:rsidR="008D1337" w:rsidRPr="00DD0780">
        <w:rPr>
          <w:rFonts w:hint="cs"/>
          <w:spacing w:val="-6"/>
          <w:rtl/>
        </w:rPr>
        <w:t> </w:t>
      </w:r>
      <w:r w:rsidRPr="00DD0780">
        <w:rPr>
          <w:spacing w:val="-6"/>
        </w:rPr>
        <w:t>TPC</w:t>
      </w:r>
      <w:r w:rsidRPr="00DD0780">
        <w:rPr>
          <w:spacing w:val="-6"/>
          <w:rtl/>
        </w:rPr>
        <w:t xml:space="preserve"> المحدد بواسطة إجراء التحكم في القدرة. ويُرمز إلى بتّات خرج الكلمة الشفرية </w:t>
      </w:r>
      <w:r w:rsidR="00107377" w:rsidRPr="00DD0780">
        <w:rPr>
          <w:i/>
          <w:iCs/>
        </w:rPr>
        <w:t>b</w:t>
      </w:r>
      <w:r w:rsidR="00107377" w:rsidRPr="00DD0780">
        <w:rPr>
          <w:i/>
          <w:iCs/>
          <w:vertAlign w:val="subscript"/>
        </w:rPr>
        <w:t>k</w:t>
      </w:r>
      <w:r w:rsidRPr="00DD0780">
        <w:rPr>
          <w:spacing w:val="-6"/>
          <w:rtl/>
        </w:rPr>
        <w:t xml:space="preserve"> بالصيغة </w:t>
      </w:r>
      <w:r w:rsidRPr="00DD0780">
        <w:rPr>
          <w:spacing w:val="-6"/>
        </w:rPr>
        <w:t xml:space="preserve">= </w:t>
      </w:r>
      <w:r w:rsidR="00107377" w:rsidRPr="00DD0780">
        <w:rPr>
          <w:i/>
          <w:iCs/>
        </w:rPr>
        <w:t>b</w:t>
      </w:r>
      <w:r w:rsidR="00107377" w:rsidRPr="00DD0780">
        <w:rPr>
          <w:i/>
          <w:iCs/>
          <w:vertAlign w:val="subscript"/>
        </w:rPr>
        <w:t>k</w:t>
      </w:r>
      <w:r w:rsidRPr="00DD0780">
        <w:rPr>
          <w:spacing w:val="-6"/>
          <w:rtl/>
        </w:rPr>
        <w:t xml:space="preserve"> </w:t>
      </w:r>
      <w:r w:rsidR="00107377" w:rsidRPr="00DD0780">
        <w:rPr>
          <w:i/>
          <w:iCs/>
        </w:rPr>
        <w:t>a</w:t>
      </w:r>
      <w:r w:rsidR="00107377" w:rsidRPr="00DD0780">
        <w:rPr>
          <w:i/>
          <w:iCs/>
          <w:vertAlign w:val="subscript"/>
        </w:rPr>
        <w:t>k mod 2</w:t>
      </w:r>
      <w:r w:rsidRPr="00DD0780">
        <w:rPr>
          <w:spacing w:val="-6"/>
          <w:rtl/>
        </w:rPr>
        <w:t xml:space="preserve">، حيث </w:t>
      </w:r>
      <w:r w:rsidRPr="00DD0780">
        <w:rPr>
          <w:i/>
          <w:iCs/>
          <w:spacing w:val="-6"/>
        </w:rPr>
        <w:t>k</w:t>
      </w:r>
      <w:r w:rsidRPr="00DD0780">
        <w:rPr>
          <w:i/>
          <w:iCs/>
          <w:spacing w:val="-6"/>
          <w:rtl/>
          <w:lang w:bidi="ar-EG"/>
        </w:rPr>
        <w:t xml:space="preserve"> </w:t>
      </w:r>
      <w:r w:rsidRPr="00DD0780">
        <w:rPr>
          <w:spacing w:val="-6"/>
        </w:rPr>
        <w:t>=</w:t>
      </w:r>
      <w:r w:rsidRPr="00DD0780">
        <w:rPr>
          <w:spacing w:val="-6"/>
          <w:rtl/>
          <w:lang w:bidi="ar-EG"/>
        </w:rPr>
        <w:t xml:space="preserve"> </w:t>
      </w:r>
      <w:r w:rsidRPr="00DD0780">
        <w:rPr>
          <w:spacing w:val="-6"/>
        </w:rPr>
        <w:t>0</w:t>
      </w:r>
      <w:r w:rsidRPr="00DD0780">
        <w:rPr>
          <w:spacing w:val="-6"/>
          <w:rtl/>
          <w:lang w:bidi="ar-EG"/>
        </w:rPr>
        <w:t xml:space="preserve">، </w:t>
      </w:r>
      <w:r w:rsidRPr="00DD0780">
        <w:rPr>
          <w:spacing w:val="-6"/>
        </w:rPr>
        <w:t>…</w:t>
      </w:r>
      <w:r w:rsidRPr="00DD0780">
        <w:rPr>
          <w:spacing w:val="-6"/>
          <w:rtl/>
          <w:lang w:bidi="ar-EG"/>
        </w:rPr>
        <w:t xml:space="preserve">، </w:t>
      </w:r>
      <w:r w:rsidRPr="00DD0780">
        <w:rPr>
          <w:spacing w:val="-6"/>
        </w:rPr>
        <w:t>15</w:t>
      </w:r>
      <w:r w:rsidRPr="00DD0780">
        <w:rPr>
          <w:spacing w:val="-6"/>
          <w:rtl/>
        </w:rPr>
        <w:t>.</w:t>
      </w:r>
    </w:p>
    <w:p w:rsidR="002C3B48" w:rsidRPr="00DD0780" w:rsidRDefault="002C3B48" w:rsidP="00D623A8">
      <w:pPr>
        <w:rPr>
          <w:spacing w:val="-6"/>
          <w:rtl/>
        </w:rPr>
      </w:pPr>
      <w:r w:rsidRPr="00DD0780">
        <w:rPr>
          <w:spacing w:val="-6"/>
          <w:rtl/>
        </w:rPr>
        <w:t>وفيما يتعلق بقنوات كل من الوصلة الصاعدة والوصلة الهابطة، تُقرن بتات الكلمة الشفرية ﺑ</w:t>
      </w:r>
      <w:r w:rsidRPr="00DD0780">
        <w:rPr>
          <w:spacing w:val="-6"/>
          <w:rtl/>
          <w:lang w:bidi="ar-EG"/>
        </w:rPr>
        <w:t xml:space="preserve">ـ </w:t>
      </w:r>
      <w:r w:rsidRPr="00DD0780">
        <w:rPr>
          <w:spacing w:val="-6"/>
        </w:rPr>
        <w:t>15</w:t>
      </w:r>
      <w:r w:rsidRPr="00DD0780">
        <w:rPr>
          <w:spacing w:val="-6"/>
          <w:rtl/>
        </w:rPr>
        <w:t xml:space="preserve"> فجوة من أحد الأرتال الراديوية. أما البتات المشفّرة </w:t>
      </w:r>
      <w:r w:rsidRPr="00DD0780">
        <w:rPr>
          <w:i/>
          <w:iCs/>
          <w:spacing w:val="-6"/>
        </w:rPr>
        <w:t>b</w:t>
      </w:r>
      <w:r w:rsidRPr="00DD0780">
        <w:rPr>
          <w:i/>
          <w:iCs/>
          <w:spacing w:val="-6"/>
          <w:vertAlign w:val="subscript"/>
        </w:rPr>
        <w:t>k</w:t>
      </w:r>
      <w:r w:rsidRPr="00DD0780">
        <w:rPr>
          <w:spacing w:val="-6"/>
          <w:rtl/>
        </w:rPr>
        <w:t xml:space="preserve"> فيتم إقرانها بالبتات</w:t>
      </w:r>
      <w:r w:rsidRPr="00DD0780">
        <w:rPr>
          <w:spacing w:val="-6"/>
          <w:rtl/>
          <w:lang w:bidi="ar-EG"/>
        </w:rPr>
        <w:t xml:space="preserve"> </w:t>
      </w:r>
      <w:r w:rsidRPr="00DD0780">
        <w:rPr>
          <w:i/>
          <w:iCs/>
          <w:spacing w:val="-6"/>
          <w:lang w:bidi="ar-EG"/>
        </w:rPr>
        <w:t>d</w:t>
      </w:r>
      <w:r w:rsidRPr="00DD0780">
        <w:rPr>
          <w:i/>
          <w:iCs/>
          <w:spacing w:val="-6"/>
          <w:vertAlign w:val="subscript"/>
        </w:rPr>
        <w:t>k</w:t>
      </w:r>
      <w:r w:rsidRPr="00DD0780">
        <w:rPr>
          <w:spacing w:val="-6"/>
          <w:rtl/>
        </w:rPr>
        <w:t xml:space="preserve"> </w:t>
      </w:r>
      <w:r w:rsidRPr="00DD0780">
        <w:rPr>
          <w:rFonts w:hint="cs"/>
          <w:spacing w:val="-6"/>
          <w:rtl/>
        </w:rPr>
        <w:t xml:space="preserve">الجاري بثها الخاصة بالأمر </w:t>
      </w:r>
      <w:r w:rsidRPr="00DD0780">
        <w:rPr>
          <w:spacing w:val="-6"/>
        </w:rPr>
        <w:t>TPC</w:t>
      </w:r>
      <w:r w:rsidRPr="00DD0780">
        <w:rPr>
          <w:spacing w:val="-6"/>
          <w:rtl/>
        </w:rPr>
        <w:t xml:space="preserve"> </w:t>
      </w:r>
      <w:r w:rsidRPr="00DD0780">
        <w:rPr>
          <w:rFonts w:hint="cs"/>
          <w:spacing w:val="-6"/>
          <w:rtl/>
        </w:rPr>
        <w:t>وفقاً للصيغة</w:t>
      </w:r>
      <w:r w:rsidR="00D623A8" w:rsidRPr="00DD0780">
        <w:rPr>
          <w:rFonts w:hint="cs"/>
          <w:spacing w:val="-6"/>
          <w:rtl/>
        </w:rPr>
        <w:t xml:space="preserve"> </w:t>
      </w:r>
      <w:r w:rsidRPr="00DD0780">
        <w:rPr>
          <w:i/>
          <w:iCs/>
          <w:spacing w:val="-6"/>
        </w:rPr>
        <w:t>= d</w:t>
      </w:r>
      <w:r w:rsidRPr="00DD0780">
        <w:rPr>
          <w:i/>
          <w:iCs/>
          <w:spacing w:val="-6"/>
          <w:vertAlign w:val="subscript"/>
        </w:rPr>
        <w:t>k</w:t>
      </w:r>
      <w:r w:rsidR="00D623A8" w:rsidRPr="00DD0780">
        <w:rPr>
          <w:rFonts w:hint="cs"/>
          <w:spacing w:val="-6"/>
          <w:rtl/>
        </w:rPr>
        <w:t xml:space="preserve"> </w:t>
      </w:r>
      <w:r w:rsidRPr="00DD0780">
        <w:rPr>
          <w:i/>
          <w:iCs/>
          <w:spacing w:val="-6"/>
        </w:rPr>
        <w:t>b</w:t>
      </w:r>
      <w:r w:rsidRPr="00DD0780">
        <w:rPr>
          <w:i/>
          <w:iCs/>
          <w:spacing w:val="-6"/>
          <w:vertAlign w:val="subscript"/>
        </w:rPr>
        <w:t>k mod 15</w:t>
      </w:r>
      <w:r w:rsidRPr="00DD0780">
        <w:rPr>
          <w:spacing w:val="-6"/>
          <w:rtl/>
        </w:rPr>
        <w:t xml:space="preserve">، حيث </w:t>
      </w:r>
      <w:r w:rsidRPr="00DD0780">
        <w:rPr>
          <w:i/>
          <w:iCs/>
          <w:spacing w:val="-6"/>
        </w:rPr>
        <w:t>k</w:t>
      </w:r>
      <w:r w:rsidRPr="00DD0780">
        <w:rPr>
          <w:i/>
          <w:iCs/>
          <w:spacing w:val="-6"/>
          <w:rtl/>
          <w:lang w:bidi="ar-EG"/>
        </w:rPr>
        <w:t xml:space="preserve"> </w:t>
      </w:r>
      <w:r w:rsidRPr="00DD0780">
        <w:rPr>
          <w:spacing w:val="-6"/>
        </w:rPr>
        <w:t>=</w:t>
      </w:r>
      <w:r w:rsidRPr="00DD0780">
        <w:rPr>
          <w:spacing w:val="-6"/>
          <w:rtl/>
          <w:lang w:bidi="ar-EG"/>
        </w:rPr>
        <w:t xml:space="preserve"> </w:t>
      </w:r>
      <w:r w:rsidRPr="00DD0780">
        <w:rPr>
          <w:spacing w:val="-6"/>
        </w:rPr>
        <w:t>0</w:t>
      </w:r>
      <w:r w:rsidRPr="00DD0780">
        <w:rPr>
          <w:spacing w:val="-6"/>
          <w:rtl/>
          <w:lang w:bidi="ar-EG"/>
        </w:rPr>
        <w:t xml:space="preserve">، </w:t>
      </w:r>
      <w:r w:rsidRPr="00DD0780">
        <w:rPr>
          <w:spacing w:val="-6"/>
        </w:rPr>
        <w:t>…</w:t>
      </w:r>
      <w:r w:rsidRPr="00DD0780">
        <w:rPr>
          <w:spacing w:val="-6"/>
          <w:rtl/>
          <w:lang w:bidi="ar-EG"/>
        </w:rPr>
        <w:t xml:space="preserve">، </w:t>
      </w:r>
      <w:r w:rsidRPr="00DD0780">
        <w:rPr>
          <w:i/>
          <w:iCs/>
          <w:spacing w:val="-6"/>
        </w:rPr>
        <w:t>K</w:t>
      </w:r>
      <w:r w:rsidRPr="00DD0780">
        <w:rPr>
          <w:spacing w:val="-6"/>
          <w:rtl/>
        </w:rPr>
        <w:t xml:space="preserve"> </w:t>
      </w:r>
      <w:r w:rsidRPr="00DD0780">
        <w:rPr>
          <w:spacing w:val="-6"/>
        </w:rPr>
        <w:sym w:font="Symbol" w:char="F02D"/>
      </w:r>
      <w:r w:rsidRPr="00DD0780">
        <w:rPr>
          <w:spacing w:val="-6"/>
          <w:rtl/>
          <w:lang w:bidi="ar-EG"/>
        </w:rPr>
        <w:t xml:space="preserve"> </w:t>
      </w:r>
      <w:r w:rsidRPr="00DD0780">
        <w:rPr>
          <w:spacing w:val="-6"/>
        </w:rPr>
        <w:t>1</w:t>
      </w:r>
      <w:r w:rsidRPr="00DD0780">
        <w:rPr>
          <w:spacing w:val="-6"/>
          <w:rtl/>
        </w:rPr>
        <w:t xml:space="preserve">. ويتوقف عدد البتات </w:t>
      </w:r>
      <w:r w:rsidRPr="00DD0780">
        <w:rPr>
          <w:i/>
          <w:iCs/>
          <w:spacing w:val="-6"/>
        </w:rPr>
        <w:t>K</w:t>
      </w:r>
      <w:r w:rsidRPr="00DD0780">
        <w:rPr>
          <w:spacing w:val="-6"/>
          <w:rtl/>
          <w:lang w:bidi="ar-EG"/>
        </w:rPr>
        <w:t xml:space="preserve"> </w:t>
      </w:r>
      <w:r w:rsidRPr="00DD0780">
        <w:rPr>
          <w:spacing w:val="-6"/>
          <w:rtl/>
        </w:rPr>
        <w:t xml:space="preserve">المتوافرة في مجالات المبين </w:t>
      </w:r>
      <w:r w:rsidRPr="00DD0780">
        <w:rPr>
          <w:spacing w:val="-6"/>
        </w:rPr>
        <w:t>TFCI</w:t>
      </w:r>
      <w:r w:rsidRPr="00DD0780">
        <w:rPr>
          <w:spacing w:val="-6"/>
          <w:rtl/>
        </w:rPr>
        <w:t xml:space="preserve"> لرتل راديوي ما على نسق الفجوة المستخدم للرتل.</w:t>
      </w:r>
    </w:p>
    <w:p w:rsidR="002C3B48" w:rsidRPr="00DD0780" w:rsidRDefault="002C3B48" w:rsidP="00812B69">
      <w:pPr>
        <w:pStyle w:val="Heading6"/>
        <w:rPr>
          <w:rFonts w:hint="eastAsia"/>
          <w:rtl/>
          <w:lang w:bidi="ar-EG"/>
        </w:rPr>
      </w:pPr>
      <w:r w:rsidRPr="00DD0780">
        <w:t>9.2.4.6.3.4</w:t>
      </w:r>
      <w:r w:rsidRPr="00DD0780">
        <w:rPr>
          <w:rtl/>
        </w:rPr>
        <w:tab/>
        <w:t>عشوائية البيانات للوصلة الهابطة</w:t>
      </w:r>
    </w:p>
    <w:p w:rsidR="002C3B48" w:rsidRPr="00DD0780" w:rsidRDefault="002C3B48" w:rsidP="002C3B48">
      <w:pPr>
        <w:rPr>
          <w:spacing w:val="-6"/>
          <w:rtl/>
          <w:lang w:bidi="ar-EG"/>
        </w:rPr>
      </w:pPr>
      <w:r w:rsidRPr="00DD0780">
        <w:rPr>
          <w:spacing w:val="-6"/>
          <w:rtl/>
          <w:lang w:bidi="ar-EG"/>
        </w:rPr>
        <w:t>في الأسلوب الاختياري ألف، يُطبق خلط البيانات التالي:</w:t>
      </w:r>
    </w:p>
    <w:p w:rsidR="002C3B48" w:rsidRPr="00DD0780" w:rsidRDefault="002C3B48" w:rsidP="00DA1BF8">
      <w:pPr>
        <w:rPr>
          <w:spacing w:val="-6"/>
          <w:rtl/>
          <w:lang w:val="en-CA"/>
        </w:rPr>
      </w:pPr>
      <w:r w:rsidRPr="00DD0780">
        <w:rPr>
          <w:spacing w:val="-6"/>
          <w:rtl/>
        </w:rPr>
        <w:t xml:space="preserve">في قناة النقل للوصلة الهابطة </w:t>
      </w:r>
      <w:r w:rsidRPr="00DD0780">
        <w:rPr>
          <w:spacing w:val="-6"/>
          <w:lang w:val="en-CA"/>
        </w:rPr>
        <w:t>DCH</w:t>
      </w:r>
      <w:r w:rsidRPr="00DD0780">
        <w:rPr>
          <w:spacing w:val="-6"/>
          <w:rtl/>
          <w:lang w:val="en-CA"/>
        </w:rPr>
        <w:t xml:space="preserve">، يمكن عشوائية ناتج البتات </w:t>
      </w:r>
      <w:r w:rsidR="00DA1BF8" w:rsidRPr="00DD0780">
        <w:rPr>
          <w:rFonts w:hint="cs"/>
          <w:spacing w:val="-6"/>
          <w:rtl/>
          <w:lang w:val="en-CA"/>
        </w:rPr>
        <w:t>ب</w:t>
      </w:r>
      <w:r w:rsidRPr="00DD0780">
        <w:rPr>
          <w:spacing w:val="-6"/>
          <w:rtl/>
          <w:lang w:val="en-CA"/>
        </w:rPr>
        <w:t>المشذر الثاني تقابل التقابل على القناة (القنوات) المادية المقابلة. وتتيح الطبق</w:t>
      </w:r>
      <w:r w:rsidR="00DA1BF8" w:rsidRPr="00DD0780">
        <w:rPr>
          <w:rFonts w:hint="cs"/>
          <w:spacing w:val="-6"/>
          <w:rtl/>
          <w:lang w:val="en-CA"/>
        </w:rPr>
        <w:t>ات</w:t>
      </w:r>
      <w:r w:rsidRPr="00DD0780">
        <w:rPr>
          <w:spacing w:val="-6"/>
          <w:rtl/>
          <w:lang w:val="en-CA"/>
        </w:rPr>
        <w:t xml:space="preserve"> الأعلى تنفيذ هذا الخيار.</w:t>
      </w:r>
    </w:p>
    <w:p w:rsidR="002C3B48" w:rsidRPr="00DD0780" w:rsidRDefault="002C3B48" w:rsidP="00344738">
      <w:pPr>
        <w:rPr>
          <w:spacing w:val="-6"/>
          <w:rtl/>
          <w:lang w:val="en-CA" w:bidi="ar-EG"/>
        </w:rPr>
      </w:pPr>
      <w:r w:rsidRPr="00DD0780">
        <w:rPr>
          <w:spacing w:val="-6"/>
          <w:rtl/>
          <w:lang w:val="en-CA"/>
        </w:rPr>
        <w:t xml:space="preserve">وتتابع التخليط هو مقطع من تتابع أقصى طول </w:t>
      </w:r>
      <w:r w:rsidRPr="00DD0780">
        <w:rPr>
          <w:spacing w:val="-6"/>
          <w:lang w:val="en-CA"/>
        </w:rPr>
        <w:t>(ML)</w:t>
      </w:r>
      <w:r w:rsidRPr="00DD0780">
        <w:rPr>
          <w:spacing w:val="-6"/>
          <w:rtl/>
          <w:lang w:val="en-CA" w:bidi="ar-EG"/>
        </w:rPr>
        <w:t>. والحدودية لمولد التتابع الثنائي شبه العشوائي هو:</w:t>
      </w:r>
    </w:p>
    <w:p w:rsidR="002C3B48" w:rsidRPr="00DD0780" w:rsidRDefault="002C3B48" w:rsidP="001D039E">
      <w:pPr>
        <w:pStyle w:val="Equation"/>
        <w:rPr>
          <w:spacing w:val="-6"/>
          <w:rtl/>
          <w:lang w:val="en-CA" w:bidi="ar-EG"/>
        </w:rPr>
      </w:pPr>
      <w:r w:rsidRPr="00DD0780">
        <w:tab/>
      </w:r>
      <w:r w:rsidR="001D039E" w:rsidRPr="00DD0780">
        <w:t>G(D) = D</w:t>
      </w:r>
      <w:r w:rsidR="001D039E" w:rsidRPr="00DD0780">
        <w:rPr>
          <w:vertAlign w:val="superscript"/>
        </w:rPr>
        <w:t>20</w:t>
      </w:r>
      <w:r w:rsidR="001D039E" w:rsidRPr="00DD0780">
        <w:t xml:space="preserve"> + D</w:t>
      </w:r>
      <w:r w:rsidR="001D039E" w:rsidRPr="00DD0780">
        <w:rPr>
          <w:vertAlign w:val="superscript"/>
        </w:rPr>
        <w:t>9</w:t>
      </w:r>
      <w:r w:rsidR="001D039E" w:rsidRPr="00DD0780">
        <w:t xml:space="preserve"> + D</w:t>
      </w:r>
      <w:r w:rsidR="001D039E" w:rsidRPr="00DD0780">
        <w:rPr>
          <w:vertAlign w:val="superscript"/>
        </w:rPr>
        <w:t>5</w:t>
      </w:r>
      <w:r w:rsidR="001D039E" w:rsidRPr="00DD0780">
        <w:rPr>
          <w:position w:val="6"/>
        </w:rPr>
        <w:t xml:space="preserve"> </w:t>
      </w:r>
      <w:r w:rsidR="001D039E" w:rsidRPr="00DD0780">
        <w:t>+ D</w:t>
      </w:r>
      <w:r w:rsidR="001D039E" w:rsidRPr="00DD0780">
        <w:rPr>
          <w:vertAlign w:val="superscript"/>
        </w:rPr>
        <w:t>3</w:t>
      </w:r>
      <w:r w:rsidR="001D039E" w:rsidRPr="00DD0780">
        <w:t xml:space="preserve"> + 1</w:t>
      </w:r>
      <w:r w:rsidRPr="00DD0780">
        <w:rPr>
          <w:rtl/>
        </w:rPr>
        <w:t>.</w:t>
      </w:r>
    </w:p>
    <w:p w:rsidR="002C3B48" w:rsidRPr="00DD0780" w:rsidRDefault="002C3B48" w:rsidP="005A1583">
      <w:pPr>
        <w:rPr>
          <w:spacing w:val="-2"/>
          <w:rtl/>
          <w:lang w:val="en-CA" w:bidi="ar-EG"/>
        </w:rPr>
      </w:pPr>
      <w:r w:rsidRPr="00DD0780">
        <w:rPr>
          <w:spacing w:val="-6"/>
          <w:rtl/>
          <w:lang w:val="en-CA" w:bidi="ar-EG"/>
        </w:rPr>
        <w:t xml:space="preserve">ويُحمّل مولد مسجل الزحزحة بتتابع </w:t>
      </w:r>
      <w:r w:rsidR="005A1583" w:rsidRPr="00DD0780">
        <w:rPr>
          <w:szCs w:val="24"/>
        </w:rPr>
        <w:t>00000100101010000000</w:t>
      </w:r>
      <w:r w:rsidRPr="00DD0780">
        <w:rPr>
          <w:spacing w:val="-6"/>
          <w:rtl/>
          <w:lang w:val="en-CA" w:bidi="ar-EG"/>
        </w:rPr>
        <w:t xml:space="preserve"> كل </w:t>
      </w:r>
      <w:r w:rsidRPr="00DD0780">
        <w:rPr>
          <w:spacing w:val="-6"/>
          <w:lang w:val="en-CA" w:bidi="ar-EG"/>
        </w:rPr>
        <w:t>ms 720</w:t>
      </w:r>
      <w:r w:rsidRPr="00DD0780">
        <w:rPr>
          <w:spacing w:val="-6"/>
          <w:rtl/>
          <w:lang w:val="en-CA" w:bidi="ar-EG"/>
        </w:rPr>
        <w:t xml:space="preserve">، أي كل </w:t>
      </w:r>
      <w:r w:rsidRPr="00DD0780">
        <w:rPr>
          <w:spacing w:val="-6"/>
          <w:lang w:val="en-CA" w:bidi="ar-EG"/>
        </w:rPr>
        <w:t>72</w:t>
      </w:r>
      <w:r w:rsidRPr="00DD0780">
        <w:rPr>
          <w:spacing w:val="-6"/>
          <w:rtl/>
          <w:lang w:val="en-CA" w:bidi="ar-EG"/>
        </w:rPr>
        <w:t xml:space="preserve"> رتلاً راديوياً. وتطبق البتة الأولى الموجودة عند خرج المولد على البتة الأولى من الرتل الراديوي الذي يكون فيه </w:t>
      </w:r>
      <w:r w:rsidRPr="00DD0780">
        <w:rPr>
          <w:spacing w:val="-2"/>
          <w:rtl/>
        </w:rPr>
        <w:t xml:space="preserve">رقم رتل النظام </w:t>
      </w:r>
      <w:r w:rsidRPr="00DD0780">
        <w:rPr>
          <w:spacing w:val="-2"/>
        </w:rPr>
        <w:t>(SFN)</w:t>
      </w:r>
      <w:r w:rsidRPr="00DD0780">
        <w:rPr>
          <w:spacing w:val="-2"/>
          <w:rtl/>
        </w:rPr>
        <w:t xml:space="preserve"> (بمقاس </w:t>
      </w:r>
      <w:r w:rsidR="00FF113F" w:rsidRPr="00DD0780">
        <w:rPr>
          <w:spacing w:val="-2"/>
        </w:rPr>
        <w:t>7</w:t>
      </w:r>
      <w:r w:rsidRPr="00DD0780">
        <w:rPr>
          <w:spacing w:val="-2"/>
        </w:rPr>
        <w:t>2</w:t>
      </w:r>
      <w:r w:rsidRPr="00DD0780">
        <w:rPr>
          <w:spacing w:val="-2"/>
          <w:rtl/>
        </w:rPr>
        <w:t xml:space="preserve">) مساوياً </w:t>
      </w:r>
      <w:r w:rsidRPr="00DD0780">
        <w:rPr>
          <w:spacing w:val="-2"/>
        </w:rPr>
        <w:t>0</w:t>
      </w:r>
      <w:r w:rsidRPr="00DD0780">
        <w:rPr>
          <w:spacing w:val="-2"/>
          <w:rtl/>
        </w:rPr>
        <w:t xml:space="preserve"> في</w:t>
      </w:r>
      <w:r w:rsidR="005A1583" w:rsidRPr="00DD0780">
        <w:rPr>
          <w:rFonts w:hint="cs"/>
          <w:spacing w:val="-2"/>
          <w:rtl/>
        </w:rPr>
        <w:t> </w:t>
      </w:r>
      <w:r w:rsidRPr="00DD0780">
        <w:rPr>
          <w:spacing w:val="-2"/>
          <w:rtl/>
        </w:rPr>
        <w:t>قناة</w:t>
      </w:r>
      <w:r w:rsidR="005A1583" w:rsidRPr="00DD0780">
        <w:rPr>
          <w:rFonts w:hint="cs"/>
          <w:spacing w:val="-2"/>
          <w:rtl/>
        </w:rPr>
        <w:t> </w:t>
      </w:r>
      <w:r w:rsidRPr="00DD0780">
        <w:rPr>
          <w:spacing w:val="-2"/>
          <w:lang w:val="en-CA"/>
        </w:rPr>
        <w:t>BCH</w:t>
      </w:r>
      <w:r w:rsidRPr="00DD0780">
        <w:rPr>
          <w:spacing w:val="-2"/>
          <w:rtl/>
          <w:lang w:val="en-CA" w:bidi="ar-EG"/>
        </w:rPr>
        <w:t xml:space="preserve"> المقابلة.</w:t>
      </w:r>
    </w:p>
    <w:p w:rsidR="00B17164" w:rsidRPr="00DD0780" w:rsidRDefault="00B17164" w:rsidP="007701AA">
      <w:pPr>
        <w:rPr>
          <w:spacing w:val="-6"/>
          <w:rtl/>
        </w:rPr>
      </w:pPr>
      <w:r w:rsidRPr="00DD0780">
        <w:rPr>
          <w:rFonts w:hint="cs"/>
          <w:spacing w:val="-2"/>
          <w:rtl/>
          <w:lang w:val="en-CA" w:bidi="ar-EG"/>
        </w:rPr>
        <w:t xml:space="preserve">ويعرض الشكل </w:t>
      </w:r>
      <w:r w:rsidRPr="00DD0780">
        <w:rPr>
          <w:spacing w:val="-2"/>
          <w:lang w:bidi="ar-EG"/>
        </w:rPr>
        <w:t>70</w:t>
      </w:r>
      <w:r w:rsidR="007701AA" w:rsidRPr="00DD0780">
        <w:rPr>
          <w:rFonts w:hint="cs"/>
          <w:spacing w:val="-2"/>
          <w:rtl/>
          <w:lang w:bidi="ar-EG"/>
        </w:rPr>
        <w:t xml:space="preserve"> تشغيل </w:t>
      </w:r>
      <w:r w:rsidRPr="00DD0780">
        <w:rPr>
          <w:rFonts w:hint="cs"/>
          <w:spacing w:val="-2"/>
          <w:rtl/>
          <w:lang w:bidi="ar-EG"/>
        </w:rPr>
        <w:t>وحدة الترتيب العشوائي/وحدة إزالة الترتيب العشوائي، حيث يمكن أن تمثل بيانات الدخل بيانات واضحة أو مرتبة عشوائياً، بحيث تنتج على التوالي عند الخرج بيانات مرتبة عشوائياً وبيانات مزال ترتيبها العشوائي.</w:t>
      </w:r>
    </w:p>
    <w:p w:rsidR="002C3B48" w:rsidRPr="00BD0A2F" w:rsidRDefault="002C3B48" w:rsidP="00812B69">
      <w:pPr>
        <w:pStyle w:val="FigureNo"/>
        <w:rPr>
          <w:rFonts w:hint="eastAsia"/>
        </w:rPr>
      </w:pPr>
      <w:r w:rsidRPr="00BD0A2F">
        <w:rPr>
          <w:rtl/>
        </w:rPr>
        <w:lastRenderedPageBreak/>
        <w:t xml:space="preserve">الشـكل </w:t>
      </w:r>
      <w:r w:rsidRPr="00BD0A2F">
        <w:t>70</w:t>
      </w:r>
    </w:p>
    <w:p w:rsidR="002C3B48" w:rsidRPr="00BD0A2F" w:rsidRDefault="002C3B48" w:rsidP="00812B69">
      <w:pPr>
        <w:pStyle w:val="FigureTitle"/>
        <w:rPr>
          <w:rFonts w:hint="eastAsia"/>
          <w:rtl/>
        </w:rPr>
      </w:pPr>
      <w:r w:rsidRPr="00BD0A2F">
        <w:rPr>
          <w:rtl/>
        </w:rPr>
        <w:t>عملية الخلط (الأسلوب الاختياري ألف)</w:t>
      </w:r>
    </w:p>
    <w:p w:rsidR="00812B69" w:rsidRPr="00BD0A2F" w:rsidRDefault="0040388D" w:rsidP="00082724">
      <w:pPr>
        <w:pStyle w:val="Figure"/>
        <w:rPr>
          <w:rtl/>
          <w:lang w:val="fr-FR" w:bidi="ar-EG"/>
        </w:rPr>
      </w:pPr>
      <w:r>
        <w:rPr>
          <w:noProof/>
          <w:lang w:eastAsia="zh-CN"/>
        </w:rPr>
        <mc:AlternateContent>
          <mc:Choice Requires="wpg">
            <w:drawing>
              <wp:anchor distT="0" distB="0" distL="114300" distR="114300" simplePos="0" relativeHeight="252424704" behindDoc="0" locked="0" layoutInCell="1" allowOverlap="1">
                <wp:simplePos x="0" y="0"/>
                <wp:positionH relativeFrom="column">
                  <wp:posOffset>440495</wp:posOffset>
                </wp:positionH>
                <wp:positionV relativeFrom="paragraph">
                  <wp:posOffset>119631</wp:posOffset>
                </wp:positionV>
                <wp:extent cx="4979286" cy="2677802"/>
                <wp:effectExtent l="0" t="0" r="12065" b="8255"/>
                <wp:wrapNone/>
                <wp:docPr id="799" name="Group 799"/>
                <wp:cNvGraphicFramePr/>
                <a:graphic xmlns:a="http://schemas.openxmlformats.org/drawingml/2006/main">
                  <a:graphicData uri="http://schemas.microsoft.com/office/word/2010/wordprocessingGroup">
                    <wpg:wgp>
                      <wpg:cNvGrpSpPr/>
                      <wpg:grpSpPr>
                        <a:xfrm>
                          <a:off x="0" y="0"/>
                          <a:ext cx="4979286" cy="2677802"/>
                          <a:chOff x="0" y="0"/>
                          <a:chExt cx="4979286" cy="2677802"/>
                        </a:xfrm>
                      </wpg:grpSpPr>
                      <wps:wsp>
                        <wps:cNvPr id="632" name="Text Box 632"/>
                        <wps:cNvSpPr txBox="1"/>
                        <wps:spPr>
                          <a:xfrm>
                            <a:off x="0" y="0"/>
                            <a:ext cx="151574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41163" w:rsidRDefault="009675B8" w:rsidP="00643F41">
                              <w:pPr>
                                <w:pStyle w:val="FigTx"/>
                                <w:jc w:val="right"/>
                              </w:pPr>
                              <w:r w:rsidRPr="00BC6C31">
                                <w:rPr>
                                  <w:rFonts w:hint="cs"/>
                                  <w:rtl/>
                                </w:rPr>
                                <w:t xml:space="preserve">الإضافة في الأسلوب </w:t>
                              </w:r>
                              <w:r w:rsidRPr="00BC6C31">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3" name="Text Box 633"/>
                        <wps:cNvSpPr txBox="1"/>
                        <wps:spPr>
                          <a:xfrm>
                            <a:off x="0" y="286378"/>
                            <a:ext cx="1515745" cy="2059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41163" w:rsidRDefault="009675B8" w:rsidP="00643F41">
                              <w:pPr>
                                <w:pStyle w:val="FigTx"/>
                                <w:jc w:val="right"/>
                              </w:pPr>
                              <w:r>
                                <w:rPr>
                                  <w:rFonts w:hint="cs"/>
                                  <w:rtl/>
                                </w:rPr>
                                <w:t>الضرب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4" name="Text Box 634"/>
                        <wps:cNvSpPr txBox="1"/>
                        <wps:spPr>
                          <a:xfrm>
                            <a:off x="2260879" y="261257"/>
                            <a:ext cx="210756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41163" w:rsidRDefault="009675B8" w:rsidP="00643F41">
                              <w:pPr>
                                <w:pStyle w:val="FigTx"/>
                              </w:pPr>
                              <w:r w:rsidRPr="00BC6C31">
                                <w:rPr>
                                  <w:rtl/>
                                </w:rPr>
                                <w:t>تتابع التدميث</w:t>
                              </w:r>
                              <w:r>
                                <w:t>:</w:t>
                              </w:r>
                              <w:r w:rsidRPr="00BC6C31">
                                <w:rPr>
                                  <w:rtl/>
                                </w:rPr>
                                <w:t xml:space="preserve"> </w:t>
                              </w:r>
                              <w:r w:rsidRPr="00BC6C31">
                                <w:t>00000100101010000000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5" name="Text Box 635"/>
                        <wps:cNvSpPr txBox="1"/>
                        <wps:spPr>
                          <a:xfrm>
                            <a:off x="4320791" y="1813728"/>
                            <a:ext cx="65849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41163" w:rsidRDefault="009675B8" w:rsidP="00643F41">
                              <w:pPr>
                                <w:pStyle w:val="FigTx"/>
                              </w:pPr>
                              <w:r>
                                <w:rPr>
                                  <w:rFonts w:hint="cs"/>
                                  <w:rtl/>
                                </w:rPr>
                                <w:t>بيانات الخرج</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6" name="Text Box 636"/>
                        <wps:cNvSpPr txBox="1"/>
                        <wps:spPr>
                          <a:xfrm>
                            <a:off x="1095270" y="2446774"/>
                            <a:ext cx="515620"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41163" w:rsidRDefault="009675B8" w:rsidP="00643F41">
                              <w:pPr>
                                <w:pStyle w:val="FigTx"/>
                              </w:pPr>
                              <w:r>
                                <w:rPr>
                                  <w:rFonts w:hint="cs"/>
                                  <w:rtl/>
                                </w:rPr>
                                <w:t>التمكين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7" name="Text Box 637"/>
                        <wps:cNvSpPr txBox="1"/>
                        <wps:spPr>
                          <a:xfrm>
                            <a:off x="2768320" y="2456822"/>
                            <a:ext cx="66357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41163" w:rsidRDefault="009675B8" w:rsidP="00643F41">
                              <w:pPr>
                                <w:pStyle w:val="FigTx"/>
                              </w:pPr>
                              <w:r>
                                <w:rPr>
                                  <w:rFonts w:hint="cs"/>
                                  <w:rtl/>
                                </w:rPr>
                                <w:t>بيانات الدخل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9" o:spid="_x0000_s1531" style="position:absolute;left:0;text-align:left;margin-left:34.7pt;margin-top:9.4pt;width:392.05pt;height:210.85pt;z-index:252424704" coordsize="49792,2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K4/QMAAM8ZAAAOAAAAZHJzL2Uyb0RvYy54bWzsWUtv4zYQvhfofyB4byzJeiPKIs02QYFg&#10;N2hS7JmhKVuoRLIkHTn99R1Sopx1UrROu0UC6CLT5HDIeXwzmtHph13XogemdCN4hcOTACPGqVg1&#10;fF3hX+8uf8gx0obwFWkFZxV+ZBp/OPv+u9NeliwSG9GumELAhOuylxXeGCPLxULTDeuIPhGScVis&#10;heqIgb9qvVgp0gP3rl1EQZAueqFWUgnKtIbZj8MiPnP865pR87muNTOorTDczbincs97+1ycnZJy&#10;rYjcNHS8BnnFLTrScDh0YvWRGIK2qnnGqmuoElrU5oSKbiHquqHMyQDShMGBNFdKbKWTZV32azmp&#10;CVR7oKdXs6WfHm4UalYVzooCI046MJI7F9kJUE8v1yVQXSl5K2/UOLEe/lmJd7Xq7C/IgnZOsY+T&#10;YtnOIAqTcZEVUZ5iRGEtSrMsD6JB9XQD9nm2j25++pudC3/wwt5vuk4vwY30XlP632nqdkMkcwbQ&#10;VgejptJl5DV1ZyX8UeyQnXO6cYRWU8jsYAEw4ec1TP5ThYVJmGRxMiosCorcueokNSml0uaKiQ7Z&#10;QYUVeLpzQPJwrQ3cBEg9iT2Ui8umbWGelC1HfYXTZRK4DdMK7Gi5JWAONyMbq9Hh5m5kHls2MPmF&#10;1eA3zuJ2wiGWXbQKPRDAGqGUceNkd3yB2lLVcIljNo70+1sds3mQw58suJk2dw0Xykl/cO3Vb/7K&#10;9UAPinwitx2a3f3OASZOUm/ae7F6BIsrMcQXLellA2a5JtrcEAUBBUIPBEnzGR51K0D9YhxhtBHq&#10;j5fmLT14L6xi1EOAqrD+fUsUw6j9mYNf22jmB8oP7v2Ab7sLAXYIIfxK6oawQZnWD2slui8QO8/t&#10;KbBEOIWzKmz88MIMYRJiL2Xn544IYpYk5prfSmpZW7NYJ7vbfSFKjp5oABKfhEcOKQ8ccqC1O7k4&#10;3xpRN85brWYHLY4aBxTb2PO/wHn5ApyX3raA++PhDMFumeWWBcBpDGVfYzpIisL7mg+hHrAzpru/&#10;iiTfHNOZt/uM6XeN6fgFTMfetkdiOorSIM/g9ci9vYRR4pxkj+woDLIknbP1287WLhzv88ycre17&#10;4zvM1oCzoUx58vKdvBLZ8TIKMsjDFtlhHi6z6CBpp0keFzOy3zayxzrVv0HOyH6nyIYGwTNkTzXW&#10;kTk7DIokyqCwsTk7jqHn4LL/PmlDhZ1GsO5aEnOFbQsVV/dPRfLQHjgokL+u66cdts4ZK+ahKfDf&#10;VNip63rMOfvdV9jZC8ieKq0jkR1laQ5pe0R2kubR2Ev0hXYKva1sztlvOmenU1t0rrO/TZ3tGuPw&#10;1cC1gscvHPazxNP/rte2/w5z9icAAAD//wMAUEsDBBQABgAIAAAAIQDEzLOv4AAAAAkBAAAPAAAA&#10;ZHJzL2Rvd25yZXYueG1sTI9BS8NAEIXvgv9hGcGb3cQmJcZsSinqqQi2gnjbZqdJaHY2ZLdJ+u8d&#10;T3qc9x5vvlesZ9uJEQffOlIQLyIQSJUzLdUKPg+vDxkIHzQZ3TlCBVf0sC5vbwqdGzfRB477UAsu&#10;IZ9rBU0IfS6lrxq02i9cj8TeyQ1WBz6HWppBT1xuO/kYRStpdUv8odE9bhuszvuLVfA26WmzjF/G&#10;3fm0vX4f0vevXYxK3d/Nm2cQAefwF4ZffEaHkpmO7kLGi07B6inhJOsZL2A/S5cpiKOCJIlSkGUh&#10;/y8ofwAAAP//AwBQSwECLQAUAAYACAAAACEAtoM4kv4AAADhAQAAEwAAAAAAAAAAAAAAAAAAAAAA&#10;W0NvbnRlbnRfVHlwZXNdLnhtbFBLAQItABQABgAIAAAAIQA4/SH/1gAAAJQBAAALAAAAAAAAAAAA&#10;AAAAAC8BAABfcmVscy8ucmVsc1BLAQItABQABgAIAAAAIQAF5PK4/QMAAM8ZAAAOAAAAAAAAAAAA&#10;AAAAAC4CAABkcnMvZTJvRG9jLnhtbFBLAQItABQABgAIAAAAIQDEzLOv4AAAAAkBAAAPAAAAAAAA&#10;AAAAAAAAAFcGAABkcnMvZG93bnJldi54bWxQSwUGAAAAAAQABADzAAAAZAcAAAAA&#10;">
                <v:shape id="Text Box 632" o:spid="_x0000_s1532" type="#_x0000_t202" style="position:absolute;width:15157;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xH8cA&#10;AADcAAAADwAAAGRycy9kb3ducmV2LnhtbESPX0vDQBDE3wt+h2OFvrWXVigSey3iH/ChrTW2oG9r&#10;bk2Cub1wt03jt/cEwcdhZn7DLNeDa1VPITaeDcymGSji0tuGKwOH18fJNagoyBZbz2TgmyKsVxej&#10;JebWn/mF+kIqlSAcczRQi3S51rGsyWGc+o44eZ8+OJQkQ6VtwHOCu1bPs2yhHTacFmrs6K6m8qs4&#10;OQPtWwybj0ze+/tqK/tnfTo+zHbGjC+H2xtQQoP8h//aT9bA4mo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58R/HAAAA3AAAAA8AAAAAAAAAAAAAAAAAmAIAAGRy&#10;cy9kb3ducmV2LnhtbFBLBQYAAAAABAAEAPUAAACMAwAAAAA=&#10;" filled="f" stroked="f" strokeweight=".5pt">
                  <v:textbox inset="0,0,0,0">
                    <w:txbxContent>
                      <w:p w:rsidR="009675B8" w:rsidRPr="00341163" w:rsidRDefault="009675B8" w:rsidP="00643F41">
                        <w:pPr>
                          <w:pStyle w:val="FigTx"/>
                          <w:jc w:val="right"/>
                        </w:pPr>
                        <w:r w:rsidRPr="00BC6C31">
                          <w:rPr>
                            <w:rFonts w:hint="cs"/>
                            <w:rtl/>
                          </w:rPr>
                          <w:t xml:space="preserve">الإضافة في الأسلوب </w:t>
                        </w:r>
                        <w:r w:rsidRPr="00BC6C31">
                          <w:t>2</w:t>
                        </w:r>
                      </w:p>
                    </w:txbxContent>
                  </v:textbox>
                </v:shape>
                <v:shape id="Text Box 633" o:spid="_x0000_s1533" type="#_x0000_t202" style="position:absolute;top:2863;width:15157;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UhMYA&#10;AADcAAAADwAAAGRycy9kb3ducmV2LnhtbESPQUvDQBSE7wX/w/IEb+2mLRSJ3RbRCh5srbEFvT2z&#10;zySYfRt2X9P4711B8DjMzDfMcj24VvUUYuPZwHSSgSIuvW24MnB4fRhfg4qCbLH1TAa+KcJ6dTFa&#10;Ym79mV+oL6RSCcIxRwO1SJdrHcuaHMaJ74iT9+mDQ0kyVNoGPCe4a/UsyxbaYcNpocaO7moqv4qT&#10;M9C+xfD0kcl7f19tZf+sT8fNdGfM1eVwewNKaJD/8F/70RpYzO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VUhMYAAADcAAAADwAAAAAAAAAAAAAAAACYAgAAZHJz&#10;L2Rvd25yZXYueG1sUEsFBgAAAAAEAAQA9QAAAIsDAAAAAA==&#10;" filled="f" stroked="f" strokeweight=".5pt">
                  <v:textbox inset="0,0,0,0">
                    <w:txbxContent>
                      <w:p w:rsidR="009675B8" w:rsidRPr="00341163" w:rsidRDefault="009675B8" w:rsidP="00643F41">
                        <w:pPr>
                          <w:pStyle w:val="FigTx"/>
                          <w:jc w:val="right"/>
                        </w:pPr>
                        <w:r>
                          <w:rPr>
                            <w:rFonts w:hint="cs"/>
                            <w:rtl/>
                          </w:rPr>
                          <w:t>الضرب</w:t>
                        </w:r>
                      </w:p>
                    </w:txbxContent>
                  </v:textbox>
                </v:shape>
                <v:shape id="Text Box 634" o:spid="_x0000_s1534" type="#_x0000_t202" style="position:absolute;left:22608;top:2612;width:2107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M8McA&#10;AADcAAAADwAAAGRycy9kb3ducmV2LnhtbESPQUvDQBSE70L/w/IK3uymVkqJ3ZZSLXhQW9sKentm&#10;n0kw+zbsvqbx37uC4HGYmW+Y+bJ3jeooxNqzgfEoA0VceFtzaeB42FzNQEVBtth4JgPfFGG5GFzM&#10;Mbf+zC/U7aVUCcIxRwOVSJtrHYuKHMaRb4mT9+mDQ0kylNoGPCe4a/R1lk21w5rTQoUtrSsqvvYn&#10;Z6B5i+HxI5P37q58kt1Wn17vx8/GXA771S0ooV7+w3/tB2tgOrm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czPDHAAAA3AAAAA8AAAAAAAAAAAAAAAAAmAIAAGRy&#10;cy9kb3ducmV2LnhtbFBLBQYAAAAABAAEAPUAAACMAwAAAAA=&#10;" filled="f" stroked="f" strokeweight=".5pt">
                  <v:textbox inset="0,0,0,0">
                    <w:txbxContent>
                      <w:p w:rsidR="009675B8" w:rsidRPr="00341163" w:rsidRDefault="009675B8" w:rsidP="00643F41">
                        <w:pPr>
                          <w:pStyle w:val="FigTx"/>
                        </w:pPr>
                        <w:r w:rsidRPr="00BC6C31">
                          <w:rPr>
                            <w:rtl/>
                          </w:rPr>
                          <w:t>تتابع التدميث</w:t>
                        </w:r>
                        <w:r>
                          <w:t>:</w:t>
                        </w:r>
                        <w:r w:rsidRPr="00BC6C31">
                          <w:rPr>
                            <w:rtl/>
                          </w:rPr>
                          <w:t xml:space="preserve"> </w:t>
                        </w:r>
                        <w:r w:rsidRPr="00BC6C31">
                          <w:t>00000100101010000000</w:t>
                        </w:r>
                      </w:p>
                    </w:txbxContent>
                  </v:textbox>
                </v:shape>
                <v:shape id="Text Box 635" o:spid="_x0000_s1535" type="#_x0000_t202" style="position:absolute;left:43207;top:18137;width:658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pa8cA&#10;AADcAAAADwAAAGRycy9kb3ducmV2LnhtbESPQUvDQBSE70L/w/IK3uymFkuJ3ZZSLXhQW9sKentm&#10;n0kw+zbsvqbx37uC4HGYmW+Y+bJ3jeooxNqzgfEoA0VceFtzaeB42FzNQEVBtth4JgPfFGG5GFzM&#10;Mbf+zC/U7aVUCcIxRwOVSJtrHYuKHMaRb4mT9+mDQ0kylNoGPCe4a/R1lk21w5rTQoUtrSsqvvYn&#10;Z6B5i+HxI5P37q58kt1Wn17vx8/GXA771S0ooV7+w3/tB2tgOrm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QaWvHAAAA3AAAAA8AAAAAAAAAAAAAAAAAmAIAAGRy&#10;cy9kb3ducmV2LnhtbFBLBQYAAAAABAAEAPUAAACMAwAAAAA=&#10;" filled="f" stroked="f" strokeweight=".5pt">
                  <v:textbox inset="0,0,0,0">
                    <w:txbxContent>
                      <w:p w:rsidR="009675B8" w:rsidRPr="00341163" w:rsidRDefault="009675B8" w:rsidP="00643F41">
                        <w:pPr>
                          <w:pStyle w:val="FigTx"/>
                        </w:pPr>
                        <w:r>
                          <w:rPr>
                            <w:rFonts w:hint="cs"/>
                            <w:rtl/>
                          </w:rPr>
                          <w:t>بيانات الخرج</w:t>
                        </w:r>
                      </w:p>
                    </w:txbxContent>
                  </v:textbox>
                </v:shape>
                <v:shape id="Text Box 636" o:spid="_x0000_s1536" type="#_x0000_t202" style="position:absolute;left:10952;top:24467;width:5156;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3HMYA&#10;AADcAAAADwAAAGRycy9kb3ducmV2LnhtbESPS2vDMBCE74X+B7GF3ho5DZjgRAmhD8ihzzSB9La1&#10;NraptTLSxnH/fVUI9DjMzDfMfDm4VvUUYuPZwHiUgSIuvW24MrD9eLyZgoqCbLH1TAZ+KMJycXkx&#10;x8L6E79Tv5FKJQjHAg3UIl2hdSxrchhHviNO3sEHh5JkqLQNeEpw1+rbLMu1w4bTQo0d3dVUfm+O&#10;zkC7j+HpK5PP/r56lrdXfdw9jF+Mub4aVjNQQoP8h8/ttTWQT3L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L3HMYAAADcAAAADwAAAAAAAAAAAAAAAACYAgAAZHJz&#10;L2Rvd25yZXYueG1sUEsFBgAAAAAEAAQA9QAAAIsDAAAAAA==&#10;" filled="f" stroked="f" strokeweight=".5pt">
                  <v:textbox inset="0,0,0,0">
                    <w:txbxContent>
                      <w:p w:rsidR="009675B8" w:rsidRPr="00341163" w:rsidRDefault="009675B8" w:rsidP="00643F41">
                        <w:pPr>
                          <w:pStyle w:val="FigTx"/>
                        </w:pPr>
                        <w:r>
                          <w:rPr>
                            <w:rFonts w:hint="cs"/>
                            <w:rtl/>
                          </w:rPr>
                          <w:t>التمكين</w:t>
                        </w:r>
                      </w:p>
                    </w:txbxContent>
                  </v:textbox>
                </v:shape>
                <v:shape id="Text Box 637" o:spid="_x0000_s1537" type="#_x0000_t202" style="position:absolute;left:27683;top:24568;width:663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h8cA&#10;AADcAAAADwAAAGRycy9kb3ducmV2LnhtbESPQUvDQBSE74X+h+UVvLWbKtQSuy2lKnhQW9sKentm&#10;n0kw+zbsvqbx37uC4HGYmW+Yxap3jeooxNqzgekkA0VceFtzaeB4uB/PQUVBtth4JgPfFGG1HA4W&#10;mFt/5hfq9lKqBOGYo4FKpM21jkVFDuPEt8TJ+/TBoSQZSm0DnhPcNfoyy2baYc1pocKWNhUVX/uT&#10;M9C8xfD4kcl7d1s+yW6rT69302djLkb9+gaUUC//4b/2gzUwu7q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UofHAAAA3AAAAA8AAAAAAAAAAAAAAAAAmAIAAGRy&#10;cy9kb3ducmV2LnhtbFBLBQYAAAAABAAEAPUAAACMAwAAAAA=&#10;" filled="f" stroked="f" strokeweight=".5pt">
                  <v:textbox inset="0,0,0,0">
                    <w:txbxContent>
                      <w:p w:rsidR="009675B8" w:rsidRPr="00341163" w:rsidRDefault="009675B8" w:rsidP="00643F41">
                        <w:pPr>
                          <w:pStyle w:val="FigTx"/>
                        </w:pPr>
                        <w:r>
                          <w:rPr>
                            <w:rFonts w:hint="cs"/>
                            <w:rtl/>
                          </w:rPr>
                          <w:t>بيانات الدخل</w:t>
                        </w:r>
                      </w:p>
                    </w:txbxContent>
                  </v:textbox>
                </v:shape>
              </v:group>
            </w:pict>
          </mc:Fallback>
        </mc:AlternateContent>
      </w:r>
      <w:r w:rsidR="00C35B0C" w:rsidRPr="00BD0A2F">
        <w:object w:dxaOrig="7192" w:dyaOrig="3350">
          <v:shape id="_x0000_i1097" type="#_x0000_t75" style="width:467.7pt;height:3in" o:ole="">
            <v:imagedata r:id="rId162" o:title=""/>
          </v:shape>
          <o:OLEObject Type="Embed" ProgID="CorelDRAW.Graphic.14" ShapeID="_x0000_i1097" DrawAspect="Content" ObjectID="_1506931796" r:id="rId163"/>
        </w:object>
      </w:r>
    </w:p>
    <w:p w:rsidR="00812B69" w:rsidRPr="00DD0780" w:rsidRDefault="00812B69" w:rsidP="00812B69">
      <w:pPr>
        <w:pStyle w:val="Heading5"/>
        <w:rPr>
          <w:rFonts w:hint="eastAsia"/>
          <w:lang w:bidi="ar-EG"/>
        </w:rPr>
      </w:pPr>
      <w:r w:rsidRPr="00BD0A2F">
        <w:rPr>
          <w:lang w:bidi="ar-EG"/>
        </w:rPr>
        <w:t>3.4.6.3.4</w:t>
      </w:r>
      <w:r w:rsidRPr="00BD0A2F">
        <w:rPr>
          <w:rtl/>
          <w:lang w:val="fr-FR"/>
        </w:rPr>
        <w:tab/>
        <w:t>التشكيل والتمديد</w:t>
      </w:r>
    </w:p>
    <w:p w:rsidR="00812B69" w:rsidRPr="00DD0780" w:rsidRDefault="00812B69" w:rsidP="00812B69">
      <w:pPr>
        <w:pStyle w:val="Heading6"/>
        <w:rPr>
          <w:rFonts w:hint="eastAsia"/>
          <w:rtl/>
          <w:lang w:val="fr-FR" w:bidi="ar-EG"/>
        </w:rPr>
      </w:pPr>
      <w:r w:rsidRPr="00DD0780">
        <w:rPr>
          <w:lang w:bidi="ar-EG"/>
        </w:rPr>
        <w:t>1.3.4.6.3.4</w:t>
      </w:r>
      <w:r w:rsidRPr="00DD0780">
        <w:rPr>
          <w:rtl/>
          <w:lang w:val="fr-FR"/>
        </w:rPr>
        <w:tab/>
        <w:t>تمديد الوصلة الصاعدة</w:t>
      </w:r>
    </w:p>
    <w:p w:rsidR="00812B69" w:rsidRPr="00DD0780" w:rsidRDefault="00812B69" w:rsidP="005A1583">
      <w:pPr>
        <w:rPr>
          <w:spacing w:val="-4"/>
          <w:rtl/>
          <w:lang w:val="fr-FR" w:bidi="ar-EG"/>
        </w:rPr>
      </w:pPr>
      <w:r w:rsidRPr="00DD0780">
        <w:rPr>
          <w:spacing w:val="-4"/>
          <w:rtl/>
          <w:lang w:val="fr-FR"/>
        </w:rPr>
        <w:t xml:space="preserve">يَستخدم تشكيل التمديد الصيغة المركبة المتعامدة للإبراق التربيعي بزحزحة الطور المركب والمتعامد </w:t>
      </w:r>
      <w:r w:rsidRPr="00DD0780">
        <w:rPr>
          <w:spacing w:val="-4"/>
          <w:lang w:bidi="ar-EG"/>
        </w:rPr>
        <w:t>(OCQPSK)</w:t>
      </w:r>
      <w:r w:rsidRPr="00DD0780">
        <w:rPr>
          <w:spacing w:val="-4"/>
          <w:rtl/>
          <w:lang w:val="fr-FR"/>
        </w:rPr>
        <w:t xml:space="preserve"> لقنوات الوصلة</w:t>
      </w:r>
      <w:r w:rsidR="005A1583" w:rsidRPr="00DD0780">
        <w:rPr>
          <w:rFonts w:hint="eastAsia"/>
          <w:spacing w:val="-4"/>
          <w:rtl/>
          <w:lang w:val="fr-FR"/>
        </w:rPr>
        <w:t> </w:t>
      </w:r>
      <w:r w:rsidRPr="00DD0780">
        <w:rPr>
          <w:spacing w:val="-4"/>
          <w:rtl/>
          <w:lang w:val="fr-FR"/>
        </w:rPr>
        <w:t>الصاعدة.</w:t>
      </w:r>
    </w:p>
    <w:p w:rsidR="00812B69" w:rsidRPr="00DD0780" w:rsidRDefault="00812B69" w:rsidP="008D1337">
      <w:pPr>
        <w:rPr>
          <w:rtl/>
          <w:lang w:val="fr-FR"/>
        </w:rPr>
      </w:pPr>
      <w:r w:rsidRPr="00DD0780">
        <w:rPr>
          <w:rtl/>
          <w:lang w:val="fr-FR"/>
        </w:rPr>
        <w:t>ويطبق التمديد على القنوات المادية. ويتكون من عمليتين: الأولى هي عملية توجيه القنوات، التي تُحوّل كل رمز من رموز البيانات إلى عدد من النبضات، مما يزيد من عرض نطاق الإشارة، حيث يُعرف عدد النبضات لكل رمز من رموز البيانات بعامل التمديد</w:t>
      </w:r>
      <w:r w:rsidR="008D1337" w:rsidRPr="00DD0780">
        <w:rPr>
          <w:rFonts w:hint="cs"/>
          <w:rtl/>
          <w:lang w:val="fr-FR"/>
        </w:rPr>
        <w:t> </w:t>
      </w:r>
      <w:r w:rsidRPr="00DD0780">
        <w:rPr>
          <w:lang w:bidi="ar-EG"/>
        </w:rPr>
        <w:t>SF</w:t>
      </w:r>
      <w:r w:rsidRPr="00DD0780">
        <w:rPr>
          <w:rtl/>
          <w:lang w:val="fr-FR"/>
        </w:rPr>
        <w:t>. والعملية الثانية هي عملية تخليط يتم فيها تطبيق شفرة التخليط على إشارة التمديد.</w:t>
      </w:r>
    </w:p>
    <w:p w:rsidR="00812B69" w:rsidRPr="00DD0780" w:rsidRDefault="00812B69" w:rsidP="00812B69">
      <w:pPr>
        <w:rPr>
          <w:rtl/>
          <w:lang w:val="fr-FR"/>
        </w:rPr>
      </w:pPr>
      <w:r w:rsidRPr="00DD0780">
        <w:rPr>
          <w:rtl/>
          <w:lang w:val="fr-FR"/>
        </w:rPr>
        <w:t xml:space="preserve">وفيما يتعلق بعملية توجيه القنوات، فإن رموز البيانات الواردة على ما يُسمى بالفرعين </w:t>
      </w:r>
      <w:r w:rsidRPr="00DD0780">
        <w:rPr>
          <w:lang w:bidi="ar-EG"/>
        </w:rPr>
        <w:t>I</w:t>
      </w:r>
      <w:r w:rsidRPr="00DD0780">
        <w:rPr>
          <w:rtl/>
          <w:lang w:val="fr-FR"/>
        </w:rPr>
        <w:t xml:space="preserve"> و</w:t>
      </w:r>
      <w:r w:rsidRPr="00DD0780">
        <w:rPr>
          <w:lang w:bidi="ar-EG"/>
        </w:rPr>
        <w:t>Q</w:t>
      </w:r>
      <w:r w:rsidRPr="00DD0780">
        <w:rPr>
          <w:rtl/>
          <w:lang w:val="fr-FR"/>
        </w:rPr>
        <w:t xml:space="preserve"> يتم ضربها بشكل مستقل بشفرة عامل التمديد المتغير المتعامد </w:t>
      </w:r>
      <w:r w:rsidRPr="00DD0780">
        <w:rPr>
          <w:lang w:bidi="ar-EG"/>
        </w:rPr>
        <w:t>(OVSF)</w:t>
      </w:r>
      <w:r w:rsidRPr="00DD0780">
        <w:rPr>
          <w:rtl/>
          <w:lang w:val="fr-FR"/>
        </w:rPr>
        <w:t xml:space="preserve">. أما فيما يتعلق بعملية التخليط، فإن الإشارات الناتجة على الفرعين </w:t>
      </w:r>
      <w:r w:rsidRPr="00DD0780">
        <w:rPr>
          <w:lang w:bidi="ar-EG"/>
        </w:rPr>
        <w:t>I</w:t>
      </w:r>
      <w:r w:rsidRPr="00DD0780">
        <w:rPr>
          <w:rtl/>
          <w:lang w:val="fr-FR"/>
        </w:rPr>
        <w:t xml:space="preserve"> و</w:t>
      </w:r>
      <w:r w:rsidRPr="00DD0780">
        <w:rPr>
          <w:lang w:bidi="ar-EG"/>
        </w:rPr>
        <w:t>Q</w:t>
      </w:r>
      <w:r w:rsidRPr="00DD0780">
        <w:rPr>
          <w:rtl/>
          <w:lang w:val="fr-FR"/>
        </w:rPr>
        <w:t xml:space="preserve"> يتواصل ضربها بشفرة تخليط مركبة القيمة، حيث يدل </w:t>
      </w:r>
      <w:r w:rsidRPr="00DD0780">
        <w:rPr>
          <w:lang w:bidi="ar-EG"/>
        </w:rPr>
        <w:t>I</w:t>
      </w:r>
      <w:r w:rsidRPr="00DD0780">
        <w:rPr>
          <w:rtl/>
          <w:lang w:val="fr-FR"/>
        </w:rPr>
        <w:t xml:space="preserve"> و</w:t>
      </w:r>
      <w:r w:rsidRPr="00DD0780">
        <w:rPr>
          <w:lang w:bidi="ar-EG"/>
        </w:rPr>
        <w:t>Q</w:t>
      </w:r>
      <w:r w:rsidRPr="00DD0780">
        <w:rPr>
          <w:rtl/>
          <w:lang w:val="fr-FR"/>
        </w:rPr>
        <w:t xml:space="preserve"> على الجزأين الحقيقي والتخيّلي على التوالي.</w:t>
      </w:r>
    </w:p>
    <w:p w:rsidR="00812B69" w:rsidRPr="00DD0780" w:rsidRDefault="00812B69" w:rsidP="008C2809">
      <w:pPr>
        <w:rPr>
          <w:rtl/>
          <w:lang w:val="fr-FR" w:bidi="ar-EG"/>
        </w:rPr>
      </w:pPr>
      <w:r w:rsidRPr="00DD0780">
        <w:rPr>
          <w:rtl/>
          <w:lang w:val="fr-FR"/>
        </w:rPr>
        <w:t xml:space="preserve">وتظهر في الشكل </w:t>
      </w:r>
      <w:r w:rsidRPr="00DD0780">
        <w:rPr>
          <w:lang w:bidi="ar-EG"/>
        </w:rPr>
        <w:t>71</w:t>
      </w:r>
      <w:r w:rsidRPr="00DD0780">
        <w:rPr>
          <w:rtl/>
          <w:lang w:val="fr-FR"/>
        </w:rPr>
        <w:t xml:space="preserve"> </w:t>
      </w:r>
      <w:r w:rsidRPr="00DD0780">
        <w:rPr>
          <w:rFonts w:hint="cs"/>
          <w:rtl/>
          <w:lang w:val="fr-FR"/>
        </w:rPr>
        <w:t xml:space="preserve">تشكيلة تمديد الوصلة الصاعدة. فتعمل شفرات توجيه القنوات </w:t>
      </w:r>
      <w:r w:rsidRPr="00DD0780">
        <w:rPr>
          <w:lang w:bidi="ar-EG"/>
        </w:rPr>
        <w:t>C</w:t>
      </w:r>
      <w:r w:rsidRPr="00DD0780">
        <w:rPr>
          <w:vertAlign w:val="subscript"/>
          <w:lang w:bidi="ar-EG"/>
        </w:rPr>
        <w:t xml:space="preserve">ch </w:t>
      </w:r>
      <w:r w:rsidRPr="00DD0780">
        <w:rPr>
          <w:i/>
          <w:iCs/>
          <w:vertAlign w:val="subscript"/>
          <w:lang w:bidi="ar-EG"/>
        </w:rPr>
        <w:t>i</w:t>
      </w:r>
      <w:r w:rsidRPr="00DD0780">
        <w:rPr>
          <w:rtl/>
          <w:lang w:val="fr-FR"/>
        </w:rPr>
        <w:t xml:space="preserve">، حيث </w:t>
      </w:r>
      <w:r w:rsidRPr="00DD0780">
        <w:rPr>
          <w:i/>
          <w:iCs/>
          <w:lang w:bidi="ar-EG"/>
        </w:rPr>
        <w:t>i</w:t>
      </w:r>
      <w:r w:rsidRPr="00DD0780">
        <w:rPr>
          <w:rtl/>
          <w:lang w:val="fr-FR" w:bidi="ar-EG"/>
        </w:rPr>
        <w:t xml:space="preserve"> </w:t>
      </w:r>
      <w:r w:rsidRPr="00DD0780">
        <w:rPr>
          <w:lang w:bidi="ar-EG"/>
        </w:rPr>
        <w:t>=</w:t>
      </w:r>
      <w:r w:rsidRPr="00DD0780">
        <w:rPr>
          <w:rtl/>
          <w:lang w:val="fr-FR" w:bidi="ar-EG"/>
        </w:rPr>
        <w:t xml:space="preserve"> </w:t>
      </w:r>
      <w:r w:rsidRPr="00DD0780">
        <w:rPr>
          <w:lang w:bidi="ar-EG"/>
        </w:rPr>
        <w:t>1</w:t>
      </w:r>
      <w:r w:rsidRPr="00DD0780">
        <w:rPr>
          <w:rtl/>
          <w:lang w:val="fr-FR" w:bidi="ar-EG"/>
        </w:rPr>
        <w:t xml:space="preserve">، </w:t>
      </w:r>
      <w:r w:rsidRPr="00DD0780">
        <w:rPr>
          <w:lang w:bidi="ar-EG"/>
        </w:rPr>
        <w:t>2</w:t>
      </w:r>
      <w:r w:rsidRPr="00DD0780">
        <w:rPr>
          <w:rtl/>
          <w:lang w:val="fr-FR" w:bidi="ar-EG"/>
        </w:rPr>
        <w:t xml:space="preserve">، </w:t>
      </w:r>
      <w:r w:rsidRPr="00DD0780">
        <w:rPr>
          <w:lang w:bidi="ar-EG"/>
        </w:rPr>
        <w:t>…</w:t>
      </w:r>
      <w:r w:rsidRPr="00DD0780">
        <w:rPr>
          <w:rtl/>
          <w:lang w:val="fr-FR" w:bidi="ar-EG"/>
        </w:rPr>
        <w:t xml:space="preserve">، </w:t>
      </w:r>
      <w:r w:rsidRPr="00DD0780">
        <w:rPr>
          <w:i/>
          <w:iCs/>
          <w:lang w:bidi="ar-EG"/>
        </w:rPr>
        <w:t>N</w:t>
      </w:r>
      <w:r w:rsidRPr="00DD0780">
        <w:rPr>
          <w:rtl/>
          <w:lang w:val="fr-FR"/>
        </w:rPr>
        <w:t xml:space="preserve">، أولاً على تمديد قناة </w:t>
      </w:r>
      <w:r w:rsidRPr="00DD0780">
        <w:rPr>
          <w:lang w:bidi="ar-EG"/>
        </w:rPr>
        <w:t>DPCCH</w:t>
      </w:r>
      <w:r w:rsidRPr="00DD0780">
        <w:rPr>
          <w:rtl/>
          <w:lang w:val="fr-FR"/>
        </w:rPr>
        <w:t xml:space="preserve"> </w:t>
      </w:r>
      <w:r w:rsidRPr="00DD0780">
        <w:rPr>
          <w:rFonts w:hint="cs"/>
          <w:rtl/>
          <w:lang w:val="fr-FR"/>
        </w:rPr>
        <w:t xml:space="preserve">واحدة والقنوات </w:t>
      </w:r>
      <w:r w:rsidRPr="00DD0780">
        <w:rPr>
          <w:lang w:bidi="ar-EG"/>
        </w:rPr>
        <w:t>DPDCH</w:t>
      </w:r>
      <w:r w:rsidRPr="00DD0780">
        <w:rPr>
          <w:rtl/>
          <w:lang w:val="fr-FR"/>
        </w:rPr>
        <w:t xml:space="preserve">. ثم يتم تعديل الإشارات بعوامل كسب القدرة، </w:t>
      </w:r>
      <w:r w:rsidRPr="00DD0780">
        <w:rPr>
          <w:i/>
          <w:iCs/>
          <w:lang w:bidi="ar-EG"/>
        </w:rPr>
        <w:t>G</w:t>
      </w:r>
      <w:r w:rsidRPr="00DD0780">
        <w:rPr>
          <w:i/>
          <w:iCs/>
          <w:vertAlign w:val="subscript"/>
          <w:lang w:bidi="ar-EG"/>
        </w:rPr>
        <w:t>i</w:t>
      </w:r>
      <w:r w:rsidRPr="00DD0780">
        <w:rPr>
          <w:rtl/>
          <w:lang w:val="fr-FR"/>
        </w:rPr>
        <w:t xml:space="preserve">، وتجمع معاً في الفرعين </w:t>
      </w:r>
      <w:r w:rsidRPr="00DD0780">
        <w:rPr>
          <w:lang w:bidi="ar-EG"/>
        </w:rPr>
        <w:t>I</w:t>
      </w:r>
      <w:r w:rsidRPr="00DD0780">
        <w:rPr>
          <w:rtl/>
          <w:lang w:val="fr-FR"/>
        </w:rPr>
        <w:t xml:space="preserve"> و</w:t>
      </w:r>
      <w:r w:rsidRPr="00DD0780">
        <w:rPr>
          <w:lang w:bidi="ar-EG"/>
        </w:rPr>
        <w:t>Q</w:t>
      </w:r>
      <w:r w:rsidRPr="00DD0780">
        <w:rPr>
          <w:rtl/>
          <w:lang w:val="fr-FR"/>
        </w:rPr>
        <w:t xml:space="preserve"> على السواء،</w:t>
      </w:r>
      <w:r w:rsidRPr="00DD0780">
        <w:rPr>
          <w:rFonts w:hint="cs"/>
          <w:lang w:bidi="ar-EG"/>
        </w:rPr>
        <w:t xml:space="preserve"> </w:t>
      </w:r>
      <w:r w:rsidRPr="00DD0780">
        <w:rPr>
          <w:rtl/>
          <w:lang w:val="fr-FR"/>
        </w:rPr>
        <w:t xml:space="preserve">وتضرب بشفرة التخليط المركبة </w:t>
      </w:r>
      <w:r w:rsidR="008C2809" w:rsidRPr="00DD0780">
        <w:t>S</w:t>
      </w:r>
      <w:r w:rsidR="008C2809" w:rsidRPr="00DD0780">
        <w:rPr>
          <w:vertAlign w:val="subscript"/>
        </w:rPr>
        <w:t>up,n</w:t>
      </w:r>
      <w:r w:rsidRPr="00DD0780">
        <w:rPr>
          <w:rtl/>
          <w:lang w:val="fr-FR"/>
        </w:rPr>
        <w:t>.</w:t>
      </w:r>
    </w:p>
    <w:p w:rsidR="00812B69" w:rsidRPr="00DD0780" w:rsidRDefault="00812B69" w:rsidP="00812B69">
      <w:pPr>
        <w:rPr>
          <w:rtl/>
          <w:lang w:val="fr-FR"/>
        </w:rPr>
      </w:pPr>
      <w:r w:rsidRPr="00DD0780">
        <w:rPr>
          <w:rtl/>
          <w:lang w:val="fr-FR"/>
        </w:rPr>
        <w:t xml:space="preserve">وإذا ما دعت الحاجة إلى قناة </w:t>
      </w:r>
      <w:r w:rsidRPr="00DD0780">
        <w:rPr>
          <w:lang w:bidi="ar-EG"/>
        </w:rPr>
        <w:t>DPDCH</w:t>
      </w:r>
      <w:r w:rsidRPr="00DD0780">
        <w:rPr>
          <w:rtl/>
          <w:lang w:val="fr-FR"/>
        </w:rPr>
        <w:t xml:space="preserve"> واحدة فقط، يتم بث القناة</w:t>
      </w:r>
      <w:r w:rsidRPr="00DD0780">
        <w:rPr>
          <w:lang w:bidi="ar-EG"/>
        </w:rPr>
        <w:t>DPDCH1</w:t>
      </w:r>
      <w:r w:rsidRPr="00DD0780">
        <w:rPr>
          <w:rtl/>
          <w:lang w:val="fr-FR"/>
        </w:rPr>
        <w:t xml:space="preserve"> </w:t>
      </w:r>
      <w:r w:rsidRPr="00DD0780">
        <w:rPr>
          <w:rFonts w:hint="cs"/>
          <w:rtl/>
          <w:lang w:val="fr-FR"/>
        </w:rPr>
        <w:t xml:space="preserve">والقناة </w:t>
      </w:r>
      <w:r w:rsidRPr="00DD0780">
        <w:rPr>
          <w:lang w:bidi="ar-EG"/>
        </w:rPr>
        <w:t>DPCCH</w:t>
      </w:r>
      <w:r w:rsidRPr="00DD0780">
        <w:rPr>
          <w:rtl/>
          <w:lang w:val="fr-FR"/>
        </w:rPr>
        <w:t xml:space="preserve"> </w:t>
      </w:r>
      <w:r w:rsidRPr="00DD0780">
        <w:rPr>
          <w:rFonts w:hint="cs"/>
          <w:rtl/>
          <w:lang w:val="fr-FR"/>
        </w:rPr>
        <w:t xml:space="preserve">فقط. أما في الإرسال المتعدد الشفرات، فيستخدم العديد من القنوات </w:t>
      </w:r>
      <w:r w:rsidRPr="00DD0780">
        <w:rPr>
          <w:lang w:bidi="ar-EG"/>
        </w:rPr>
        <w:t>DPDCH</w:t>
      </w:r>
      <w:r w:rsidRPr="00DD0780">
        <w:rPr>
          <w:rtl/>
          <w:lang w:val="fr-FR"/>
        </w:rPr>
        <w:t xml:space="preserve"> </w:t>
      </w:r>
      <w:r w:rsidRPr="00DD0780">
        <w:rPr>
          <w:rFonts w:hint="cs"/>
          <w:rtl/>
          <w:lang w:val="fr-FR"/>
        </w:rPr>
        <w:t xml:space="preserve">باعتماد الفرعين </w:t>
      </w:r>
      <w:r w:rsidRPr="00DD0780">
        <w:rPr>
          <w:lang w:bidi="ar-EG"/>
        </w:rPr>
        <w:t>I</w:t>
      </w:r>
      <w:r w:rsidRPr="00DD0780">
        <w:rPr>
          <w:rtl/>
          <w:lang w:val="fr-FR"/>
        </w:rPr>
        <w:t xml:space="preserve"> و</w:t>
      </w:r>
      <w:r w:rsidRPr="00DD0780">
        <w:rPr>
          <w:lang w:bidi="ar-EG"/>
        </w:rPr>
        <w:t>Q</w:t>
      </w:r>
      <w:r w:rsidRPr="00DD0780">
        <w:rPr>
          <w:rtl/>
          <w:lang w:val="fr-FR"/>
        </w:rPr>
        <w:t>.</w:t>
      </w:r>
    </w:p>
    <w:p w:rsidR="00812B69" w:rsidRPr="00DD0780" w:rsidRDefault="00812B69" w:rsidP="008D1337">
      <w:pPr>
        <w:rPr>
          <w:lang w:bidi="ar-EG"/>
        </w:rPr>
      </w:pPr>
      <w:r w:rsidRPr="00DD0780">
        <w:rPr>
          <w:rtl/>
          <w:lang w:val="fr-FR"/>
        </w:rPr>
        <w:t xml:space="preserve">ويتم إنشاء شفرة التخليط الطويلة من التتابعين المكوّنين الطويلين </w:t>
      </w:r>
      <w:r w:rsidRPr="00DD0780">
        <w:rPr>
          <w:lang w:bidi="ar-EG"/>
        </w:rPr>
        <w:t>c</w:t>
      </w:r>
      <w:r w:rsidRPr="00DD0780">
        <w:rPr>
          <w:vertAlign w:val="subscript"/>
          <w:lang w:bidi="ar-EG"/>
        </w:rPr>
        <w:t>long,1,</w:t>
      </w:r>
      <w:r w:rsidRPr="00DD0780">
        <w:rPr>
          <w:i/>
          <w:iCs/>
          <w:vertAlign w:val="subscript"/>
          <w:lang w:bidi="ar-EG"/>
        </w:rPr>
        <w:t>n</w:t>
      </w:r>
      <w:r w:rsidRPr="00DD0780">
        <w:rPr>
          <w:rtl/>
          <w:lang w:val="fr-FR"/>
        </w:rPr>
        <w:t xml:space="preserve"> و</w:t>
      </w:r>
      <w:r w:rsidRPr="00DD0780">
        <w:rPr>
          <w:lang w:bidi="ar-EG"/>
        </w:rPr>
        <w:t>c</w:t>
      </w:r>
      <w:r w:rsidRPr="00DD0780">
        <w:rPr>
          <w:vertAlign w:val="subscript"/>
          <w:lang w:bidi="ar-EG"/>
        </w:rPr>
        <w:t>long,2,</w:t>
      </w:r>
      <w:r w:rsidRPr="00DD0780">
        <w:rPr>
          <w:i/>
          <w:iCs/>
          <w:vertAlign w:val="subscript"/>
          <w:lang w:bidi="ar-EG"/>
        </w:rPr>
        <w:t>n</w:t>
      </w:r>
      <w:r w:rsidRPr="00DD0780">
        <w:rPr>
          <w:rtl/>
          <w:lang w:val="fr-FR"/>
        </w:rPr>
        <w:t>. ويتم الحصول على التتابعين من الجمع بحسب المقاس</w:t>
      </w:r>
      <w:r w:rsidR="008D1337" w:rsidRPr="00DD0780">
        <w:rPr>
          <w:rFonts w:hint="cs"/>
          <w:rtl/>
          <w:lang w:val="fr-FR"/>
        </w:rPr>
        <w:t> </w:t>
      </w:r>
      <w:r w:rsidRPr="00DD0780">
        <w:rPr>
          <w:lang w:bidi="ar-EG"/>
        </w:rPr>
        <w:t>2</w:t>
      </w:r>
      <w:r w:rsidRPr="00DD0780">
        <w:rPr>
          <w:rtl/>
          <w:lang w:val="fr-FR"/>
        </w:rPr>
        <w:t xml:space="preserve"> </w:t>
      </w:r>
      <w:r w:rsidRPr="00DD0780">
        <w:rPr>
          <w:rFonts w:hint="cs"/>
          <w:rtl/>
          <w:lang w:val="fr-FR"/>
        </w:rPr>
        <w:t>ﻟ </w:t>
      </w:r>
      <w:r w:rsidRPr="00DD0780">
        <w:rPr>
          <w:lang w:bidi="ar-EG"/>
        </w:rPr>
        <w:t>38 400</w:t>
      </w:r>
      <w:r w:rsidRPr="00DD0780">
        <w:rPr>
          <w:rtl/>
          <w:lang w:val="fr-FR" w:bidi="ar-EG"/>
        </w:rPr>
        <w:t xml:space="preserve"> </w:t>
      </w:r>
      <w:r w:rsidRPr="00DD0780">
        <w:rPr>
          <w:rtl/>
          <w:lang w:val="fr-FR"/>
        </w:rPr>
        <w:t xml:space="preserve">قطعة نبضية لتتابعين ثنائيين بطول </w:t>
      </w:r>
      <w:r w:rsidRPr="00DD0780">
        <w:rPr>
          <w:i/>
          <w:iCs/>
          <w:lang w:bidi="ar-EG"/>
        </w:rPr>
        <w:t>m</w:t>
      </w:r>
      <w:r w:rsidRPr="00DD0780">
        <w:rPr>
          <w:rtl/>
          <w:lang w:val="fr-FR"/>
        </w:rPr>
        <w:t xml:space="preserve"> </w:t>
      </w:r>
      <w:r w:rsidRPr="00DD0780">
        <w:rPr>
          <w:rFonts w:hint="cs"/>
          <w:rtl/>
          <w:lang w:val="fr-FR"/>
        </w:rPr>
        <w:t xml:space="preserve">هما </w:t>
      </w:r>
      <w:r w:rsidRPr="00DD0780">
        <w:rPr>
          <w:i/>
          <w:iCs/>
          <w:lang w:bidi="ar-EG"/>
        </w:rPr>
        <w:t>x</w:t>
      </w:r>
      <w:r w:rsidRPr="00DD0780">
        <w:rPr>
          <w:i/>
          <w:iCs/>
          <w:vertAlign w:val="subscript"/>
          <w:lang w:bidi="ar-EG"/>
        </w:rPr>
        <w:t>n</w:t>
      </w:r>
      <w:r w:rsidRPr="00DD0780">
        <w:rPr>
          <w:rtl/>
          <w:lang w:val="fr-FR"/>
        </w:rPr>
        <w:t xml:space="preserve"> و</w:t>
      </w:r>
      <w:r w:rsidRPr="00DD0780">
        <w:rPr>
          <w:i/>
          <w:iCs/>
          <w:lang w:bidi="ar-EG"/>
        </w:rPr>
        <w:t>y</w:t>
      </w:r>
      <w:r w:rsidRPr="00DD0780">
        <w:rPr>
          <w:rtl/>
          <w:lang w:val="fr-FR"/>
        </w:rPr>
        <w:t xml:space="preserve">. ويتم الحصول على التتابع </w:t>
      </w:r>
      <w:r w:rsidRPr="00DD0780">
        <w:rPr>
          <w:lang w:bidi="ar-EG"/>
        </w:rPr>
        <w:t>xn</w:t>
      </w:r>
      <w:r w:rsidRPr="00DD0780">
        <w:rPr>
          <w:rtl/>
          <w:lang w:val="fr-FR"/>
        </w:rPr>
        <w:t xml:space="preserve">، الذي يتوقف على العدد المختار لتتابع التخليط </w:t>
      </w:r>
      <w:r w:rsidRPr="00DD0780">
        <w:rPr>
          <w:lang w:bidi="ar-EG"/>
        </w:rPr>
        <w:t>n</w:t>
      </w:r>
      <w:r w:rsidRPr="00DD0780">
        <w:rPr>
          <w:rtl/>
          <w:lang w:val="fr-FR"/>
        </w:rPr>
        <w:t xml:space="preserve">، بواسطة حدودية مولد التتابع </w:t>
      </w:r>
      <w:r w:rsidRPr="00DD0780">
        <w:rPr>
          <w:lang w:bidi="ar-EG"/>
        </w:rPr>
        <w:t>m</w:t>
      </w:r>
      <w:r w:rsidRPr="00DD0780">
        <w:rPr>
          <w:rtl/>
          <w:lang w:val="fr-FR"/>
        </w:rPr>
        <w:t xml:space="preserve"> </w:t>
      </w:r>
      <w:r w:rsidRPr="00DD0780">
        <w:rPr>
          <w:rFonts w:hint="cs"/>
          <w:rtl/>
          <w:lang w:val="fr-FR"/>
        </w:rPr>
        <w:t xml:space="preserve">وهي </w:t>
      </w:r>
      <w:r w:rsidRPr="00DD0780">
        <w:rPr>
          <w:i/>
          <w:iCs/>
          <w:lang w:bidi="ar-EG"/>
        </w:rPr>
        <w:t>X</w:t>
      </w:r>
      <w:r w:rsidRPr="00DD0780">
        <w:rPr>
          <w:vertAlign w:val="superscript"/>
          <w:lang w:bidi="ar-EG"/>
        </w:rPr>
        <w:t> 25</w:t>
      </w:r>
      <w:r w:rsidRPr="00DD0780">
        <w:rPr>
          <w:lang w:bidi="ar-EG"/>
        </w:rPr>
        <w:t> + </w:t>
      </w:r>
      <w:r w:rsidRPr="00DD0780">
        <w:rPr>
          <w:i/>
          <w:iCs/>
          <w:lang w:bidi="ar-EG"/>
        </w:rPr>
        <w:t>X</w:t>
      </w:r>
      <w:r w:rsidRPr="00DD0780">
        <w:rPr>
          <w:vertAlign w:val="superscript"/>
          <w:lang w:bidi="ar-EG"/>
        </w:rPr>
        <w:t> 3</w:t>
      </w:r>
      <w:r w:rsidRPr="00DD0780">
        <w:rPr>
          <w:lang w:bidi="ar-EG"/>
        </w:rPr>
        <w:t> + 1</w:t>
      </w:r>
      <w:r w:rsidRPr="00DD0780">
        <w:rPr>
          <w:rtl/>
          <w:lang w:val="fr-FR"/>
        </w:rPr>
        <w:t xml:space="preserve">، فيما يتم الحصول على التتابع </w:t>
      </w:r>
      <w:r w:rsidRPr="00DD0780">
        <w:rPr>
          <w:lang w:bidi="ar-EG"/>
        </w:rPr>
        <w:t>y</w:t>
      </w:r>
      <w:r w:rsidRPr="00DD0780">
        <w:rPr>
          <w:rtl/>
          <w:lang w:val="fr-FR"/>
        </w:rPr>
        <w:t xml:space="preserve"> بواسطة الحدودية المولدة </w:t>
      </w:r>
      <w:r w:rsidRPr="00DD0780">
        <w:rPr>
          <w:i/>
          <w:iCs/>
          <w:lang w:bidi="ar-EG"/>
        </w:rPr>
        <w:t>X</w:t>
      </w:r>
      <w:r w:rsidRPr="00DD0780">
        <w:rPr>
          <w:vertAlign w:val="superscript"/>
          <w:lang w:bidi="ar-EG"/>
        </w:rPr>
        <w:t> 25</w:t>
      </w:r>
      <w:r w:rsidRPr="00DD0780">
        <w:rPr>
          <w:lang w:bidi="ar-EG"/>
        </w:rPr>
        <w:t xml:space="preserve"> + </w:t>
      </w:r>
      <w:r w:rsidRPr="00DD0780">
        <w:rPr>
          <w:i/>
          <w:iCs/>
          <w:lang w:bidi="ar-EG"/>
        </w:rPr>
        <w:t>X</w:t>
      </w:r>
      <w:r w:rsidRPr="00DD0780">
        <w:rPr>
          <w:vertAlign w:val="superscript"/>
          <w:lang w:bidi="ar-EG"/>
        </w:rPr>
        <w:t> 3</w:t>
      </w:r>
      <w:r w:rsidRPr="00DD0780">
        <w:rPr>
          <w:lang w:bidi="ar-EG"/>
        </w:rPr>
        <w:t> + </w:t>
      </w:r>
      <w:r w:rsidRPr="00DD0780">
        <w:rPr>
          <w:i/>
          <w:iCs/>
          <w:lang w:bidi="ar-EG"/>
        </w:rPr>
        <w:t>X</w:t>
      </w:r>
      <w:r w:rsidRPr="00DD0780">
        <w:rPr>
          <w:vertAlign w:val="superscript"/>
          <w:lang w:bidi="ar-EG"/>
        </w:rPr>
        <w:t> 2</w:t>
      </w:r>
      <w:r w:rsidRPr="00DD0780">
        <w:rPr>
          <w:lang w:bidi="ar-EG"/>
        </w:rPr>
        <w:t> + </w:t>
      </w:r>
      <w:r w:rsidRPr="00DD0780">
        <w:rPr>
          <w:i/>
          <w:iCs/>
          <w:lang w:bidi="ar-EG"/>
        </w:rPr>
        <w:t>X</w:t>
      </w:r>
      <w:r w:rsidRPr="00DD0780">
        <w:rPr>
          <w:lang w:bidi="ar-EG"/>
        </w:rPr>
        <w:t> + 1</w:t>
      </w:r>
      <w:r w:rsidRPr="00DD0780">
        <w:rPr>
          <w:rtl/>
          <w:lang w:val="fr-FR"/>
        </w:rPr>
        <w:t>.</w:t>
      </w:r>
    </w:p>
    <w:p w:rsidR="00812B69" w:rsidRPr="00DD0780" w:rsidRDefault="00812B69" w:rsidP="00812B69">
      <w:pPr>
        <w:rPr>
          <w:rtl/>
          <w:lang w:val="fr-FR"/>
        </w:rPr>
      </w:pPr>
      <w:r w:rsidRPr="00DD0780">
        <w:rPr>
          <w:rtl/>
          <w:lang w:val="fr-FR"/>
        </w:rPr>
        <w:t xml:space="preserve">وتُعرض في الشكل </w:t>
      </w:r>
      <w:r w:rsidRPr="00DD0780">
        <w:rPr>
          <w:lang w:bidi="ar-EG"/>
        </w:rPr>
        <w:t>72</w:t>
      </w:r>
      <w:r w:rsidRPr="00DD0780">
        <w:rPr>
          <w:rtl/>
          <w:lang w:val="fr-FR"/>
        </w:rPr>
        <w:t xml:space="preserve"> تشكيلة مولد الشفرة الطويلة للوصلة الصاعدة.</w:t>
      </w:r>
    </w:p>
    <w:p w:rsidR="00812B69" w:rsidRPr="00DD0780" w:rsidRDefault="00812B69" w:rsidP="007146E4">
      <w:pPr>
        <w:keepNext/>
        <w:rPr>
          <w:rtl/>
          <w:lang w:val="fr-FR"/>
        </w:rPr>
      </w:pPr>
      <w:r w:rsidRPr="00DD0780">
        <w:rPr>
          <w:rtl/>
          <w:lang w:val="fr-FR"/>
        </w:rPr>
        <w:lastRenderedPageBreak/>
        <w:t xml:space="preserve">ويحدد تتابع غولد الثنائي </w:t>
      </w:r>
      <w:r w:rsidRPr="00DD0780">
        <w:rPr>
          <w:lang w:bidi="ar-EG"/>
        </w:rPr>
        <w:t>zn</w:t>
      </w:r>
      <w:r w:rsidRPr="00DD0780">
        <w:rPr>
          <w:rtl/>
          <w:lang w:val="fr-FR"/>
        </w:rPr>
        <w:t xml:space="preserve"> </w:t>
      </w:r>
      <w:r w:rsidR="007146E4">
        <w:rPr>
          <w:rFonts w:hint="cs"/>
          <w:rtl/>
          <w:lang w:val="fr-FR"/>
        </w:rPr>
        <w:t>بما يلي</w:t>
      </w:r>
      <w:r w:rsidRPr="00DD0780">
        <w:rPr>
          <w:rFonts w:hint="cs"/>
          <w:rtl/>
          <w:lang w:val="fr-FR"/>
        </w:rPr>
        <w:t>:</w:t>
      </w:r>
    </w:p>
    <w:p w:rsidR="00812B69" w:rsidRPr="00DD0780" w:rsidRDefault="00812B69" w:rsidP="007146E4">
      <w:pPr>
        <w:pStyle w:val="Equation"/>
        <w:tabs>
          <w:tab w:val="clear" w:pos="4820"/>
          <w:tab w:val="left" w:pos="1829"/>
          <w:tab w:val="center" w:pos="5129"/>
        </w:tabs>
        <w:rPr>
          <w:rtl/>
          <w:lang w:val="fr-FR"/>
        </w:rPr>
      </w:pPr>
      <w:r w:rsidRPr="00DD0780">
        <w:rPr>
          <w:lang w:bidi="ar-EG"/>
        </w:rPr>
        <w:tab/>
      </w:r>
      <w:r w:rsidR="007146E4" w:rsidRPr="007146E4">
        <w:rPr>
          <w:rFonts w:eastAsia="Times New Roman" w:cs="Times New Roman"/>
          <w:i/>
          <w:iCs/>
          <w:sz w:val="24"/>
          <w:szCs w:val="20"/>
          <w:lang w:eastAsia="en-US"/>
        </w:rPr>
        <w:t>z</w:t>
      </w:r>
      <w:r w:rsidR="007146E4" w:rsidRPr="007146E4">
        <w:rPr>
          <w:rFonts w:eastAsia="Times New Roman" w:cs="Times New Roman"/>
          <w:i/>
          <w:iCs/>
          <w:sz w:val="24"/>
          <w:szCs w:val="20"/>
          <w:vertAlign w:val="subscript"/>
          <w:lang w:eastAsia="en-US"/>
        </w:rPr>
        <w:t>n</w:t>
      </w:r>
      <w:r w:rsidR="007146E4" w:rsidRPr="007146E4">
        <w:rPr>
          <w:rFonts w:eastAsia="Times New Roman" w:cs="Times New Roman"/>
          <w:sz w:val="24"/>
          <w:szCs w:val="20"/>
          <w:lang w:eastAsia="en-US"/>
        </w:rPr>
        <w:t>(</w:t>
      </w:r>
      <w:r w:rsidR="007146E4" w:rsidRPr="007146E4">
        <w:rPr>
          <w:rFonts w:eastAsia="Times New Roman" w:cs="Times New Roman"/>
          <w:i/>
          <w:iCs/>
          <w:sz w:val="24"/>
          <w:szCs w:val="20"/>
          <w:lang w:eastAsia="en-US"/>
        </w:rPr>
        <w:t>i</w:t>
      </w:r>
      <w:r w:rsidR="007146E4" w:rsidRPr="007146E4">
        <w:rPr>
          <w:rFonts w:eastAsia="Times New Roman" w:cs="Times New Roman"/>
          <w:sz w:val="24"/>
          <w:szCs w:val="20"/>
          <w:lang w:eastAsia="en-US"/>
        </w:rPr>
        <w:t>) =</w:t>
      </w:r>
      <w:r w:rsidR="007146E4">
        <w:rPr>
          <w:rFonts w:eastAsia="Times New Roman" w:cs="Times New Roman"/>
          <w:sz w:val="24"/>
          <w:szCs w:val="20"/>
          <w:lang w:eastAsia="en-US"/>
        </w:rPr>
        <w:t xml:space="preserve"> </w:t>
      </w:r>
      <w:r w:rsidR="007146E4" w:rsidRPr="007146E4">
        <w:rPr>
          <w:rFonts w:eastAsia="Times New Roman" w:cs="Times New Roman"/>
          <w:i/>
          <w:iCs/>
          <w:sz w:val="24"/>
          <w:szCs w:val="20"/>
          <w:lang w:eastAsia="en-US"/>
        </w:rPr>
        <w:t>x</w:t>
      </w:r>
      <w:r w:rsidR="007146E4" w:rsidRPr="007146E4">
        <w:rPr>
          <w:rFonts w:eastAsia="Times New Roman" w:cs="Times New Roman"/>
          <w:i/>
          <w:iCs/>
          <w:sz w:val="24"/>
          <w:szCs w:val="20"/>
          <w:vertAlign w:val="subscript"/>
          <w:lang w:eastAsia="en-US"/>
        </w:rPr>
        <w:t>n</w:t>
      </w:r>
      <w:r w:rsidR="007146E4" w:rsidRPr="007146E4">
        <w:rPr>
          <w:rFonts w:eastAsia="Times New Roman" w:cs="Times New Roman"/>
          <w:sz w:val="24"/>
          <w:szCs w:val="20"/>
          <w:lang w:eastAsia="en-US"/>
        </w:rPr>
        <w:t>(</w:t>
      </w:r>
      <w:r w:rsidR="007146E4" w:rsidRPr="007146E4">
        <w:rPr>
          <w:rFonts w:eastAsia="Times New Roman" w:cs="Times New Roman"/>
          <w:i/>
          <w:iCs/>
          <w:sz w:val="24"/>
          <w:szCs w:val="20"/>
          <w:lang w:eastAsia="en-US"/>
        </w:rPr>
        <w:t>i</w:t>
      </w:r>
      <w:r w:rsidR="007146E4" w:rsidRPr="007146E4">
        <w:rPr>
          <w:rFonts w:eastAsia="Times New Roman" w:cs="Times New Roman"/>
          <w:sz w:val="24"/>
          <w:szCs w:val="20"/>
          <w:lang w:eastAsia="en-US"/>
        </w:rPr>
        <w:t xml:space="preserve">) + </w:t>
      </w:r>
      <w:r w:rsidR="007146E4" w:rsidRPr="007146E4">
        <w:rPr>
          <w:rFonts w:eastAsia="Times New Roman" w:cs="Times New Roman"/>
          <w:i/>
          <w:iCs/>
          <w:sz w:val="24"/>
          <w:szCs w:val="20"/>
          <w:lang w:eastAsia="en-US"/>
        </w:rPr>
        <w:t>y</w:t>
      </w:r>
      <w:r w:rsidR="007146E4" w:rsidRPr="007146E4">
        <w:rPr>
          <w:rFonts w:eastAsia="Times New Roman" w:cs="Times New Roman"/>
          <w:sz w:val="24"/>
          <w:szCs w:val="20"/>
          <w:lang w:eastAsia="en-US"/>
        </w:rPr>
        <w:t>(</w:t>
      </w:r>
      <w:r w:rsidR="007146E4" w:rsidRPr="007146E4">
        <w:rPr>
          <w:rFonts w:eastAsia="Times New Roman" w:cs="Times New Roman"/>
          <w:i/>
          <w:iCs/>
          <w:sz w:val="24"/>
          <w:szCs w:val="20"/>
          <w:lang w:eastAsia="en-US"/>
        </w:rPr>
        <w:t>i</w:t>
      </w:r>
      <w:r w:rsidR="007146E4" w:rsidRPr="007146E4">
        <w:rPr>
          <w:rFonts w:eastAsia="Times New Roman" w:cs="Times New Roman"/>
          <w:sz w:val="24"/>
          <w:szCs w:val="20"/>
          <w:lang w:eastAsia="en-US"/>
        </w:rPr>
        <w:t xml:space="preserve">) modulo 2, </w:t>
      </w:r>
      <w:r w:rsidR="007146E4" w:rsidRPr="007146E4">
        <w:rPr>
          <w:rFonts w:eastAsia="Times New Roman" w:cs="Times New Roman"/>
          <w:i/>
          <w:iCs/>
          <w:sz w:val="24"/>
          <w:szCs w:val="20"/>
          <w:lang w:eastAsia="en-US"/>
        </w:rPr>
        <w:t>i</w:t>
      </w:r>
      <w:r w:rsidR="007146E4" w:rsidRPr="007146E4">
        <w:rPr>
          <w:rFonts w:eastAsia="Times New Roman" w:cs="Times New Roman"/>
          <w:sz w:val="24"/>
          <w:szCs w:val="20"/>
          <w:lang w:eastAsia="en-US"/>
        </w:rPr>
        <w:t xml:space="preserve"> = 0, 1, 2, …, 2</w:t>
      </w:r>
      <w:r w:rsidR="007146E4" w:rsidRPr="007146E4">
        <w:rPr>
          <w:rFonts w:eastAsia="Times New Roman" w:cs="Times New Roman"/>
          <w:sz w:val="24"/>
          <w:szCs w:val="20"/>
          <w:vertAlign w:val="superscript"/>
          <w:lang w:eastAsia="en-US"/>
        </w:rPr>
        <w:t>25</w:t>
      </w:r>
      <w:r w:rsidR="007146E4" w:rsidRPr="007146E4">
        <w:rPr>
          <w:rFonts w:eastAsia="Times New Roman" w:cs="Times New Roman"/>
          <w:sz w:val="24"/>
          <w:szCs w:val="20"/>
          <w:lang w:eastAsia="en-US"/>
        </w:rPr>
        <w:t> </w:t>
      </w:r>
      <w:r w:rsidR="007146E4" w:rsidRPr="007146E4">
        <w:rPr>
          <w:rFonts w:eastAsia="Times New Roman" w:cs="Times New Roman"/>
          <w:sz w:val="24"/>
          <w:szCs w:val="20"/>
          <w:lang w:val="fr-FR" w:eastAsia="en-US"/>
        </w:rPr>
        <w:sym w:font="Symbol" w:char="F02D"/>
      </w:r>
      <w:r w:rsidR="007146E4" w:rsidRPr="007146E4">
        <w:rPr>
          <w:rFonts w:eastAsia="Times New Roman" w:cs="Times New Roman"/>
          <w:sz w:val="24"/>
          <w:szCs w:val="20"/>
          <w:lang w:eastAsia="en-US"/>
        </w:rPr>
        <w:t> 2</w:t>
      </w:r>
      <w:r w:rsidR="008C2809" w:rsidRPr="00DD0780">
        <w:rPr>
          <w:rFonts w:hint="cs"/>
          <w:rtl/>
          <w:lang w:bidi="ar-EG"/>
        </w:rPr>
        <w:t>.</w:t>
      </w:r>
    </w:p>
    <w:p w:rsidR="00812B69" w:rsidRPr="00DD0780" w:rsidRDefault="00812B69" w:rsidP="007701AA">
      <w:pPr>
        <w:rPr>
          <w:lang w:bidi="ar-EG"/>
        </w:rPr>
      </w:pPr>
      <w:r w:rsidRPr="00DD0780">
        <w:rPr>
          <w:rtl/>
          <w:lang w:val="fr-FR"/>
        </w:rPr>
        <w:t xml:space="preserve">وتُحوّل هذه التتابعات </w:t>
      </w:r>
      <w:r w:rsidR="007701AA" w:rsidRPr="00DD0780">
        <w:rPr>
          <w:rFonts w:hint="cs"/>
          <w:rtl/>
          <w:lang w:val="fr-FR"/>
        </w:rPr>
        <w:t>الإثنينية</w:t>
      </w:r>
      <w:r w:rsidRPr="00DD0780">
        <w:rPr>
          <w:rtl/>
          <w:lang w:val="fr-FR"/>
        </w:rPr>
        <w:t xml:space="preserve"> إلى تتابعات حقيقية القيمة </w:t>
      </w:r>
      <w:r w:rsidRPr="00DD0780">
        <w:rPr>
          <w:i/>
          <w:iCs/>
          <w:lang w:bidi="ar-EG"/>
        </w:rPr>
        <w:t>Z</w:t>
      </w:r>
      <w:r w:rsidRPr="00DD0780">
        <w:rPr>
          <w:i/>
          <w:iCs/>
          <w:vertAlign w:val="subscript"/>
          <w:lang w:bidi="ar-EG"/>
        </w:rPr>
        <w:t>n</w:t>
      </w:r>
      <w:r w:rsidRPr="00DD0780">
        <w:rPr>
          <w:rtl/>
          <w:lang w:val="fr-FR"/>
        </w:rPr>
        <w:t xml:space="preserve">. وتُحدد تتابعات التخليط الطويلة الحقيقية القيمة </w:t>
      </w:r>
      <w:r w:rsidRPr="00DD0780">
        <w:rPr>
          <w:lang w:bidi="ar-EG"/>
        </w:rPr>
        <w:t>c</w:t>
      </w:r>
      <w:r w:rsidRPr="00DD0780">
        <w:rPr>
          <w:vertAlign w:val="subscript"/>
          <w:lang w:bidi="ar-EG"/>
        </w:rPr>
        <w:t>long,1,n</w:t>
      </w:r>
      <w:r w:rsidRPr="00DD0780">
        <w:rPr>
          <w:rtl/>
          <w:lang w:val="fr-FR" w:bidi="ar-EG"/>
        </w:rPr>
        <w:t xml:space="preserve"> و</w:t>
      </w:r>
      <w:r w:rsidRPr="00DD0780">
        <w:rPr>
          <w:lang w:bidi="ar-EG"/>
        </w:rPr>
        <w:t>c</w:t>
      </w:r>
      <w:r w:rsidRPr="00DD0780">
        <w:rPr>
          <w:vertAlign w:val="subscript"/>
          <w:lang w:bidi="ar-EG"/>
        </w:rPr>
        <w:t>long,2,n</w:t>
      </w:r>
      <w:r w:rsidRPr="00DD0780">
        <w:rPr>
          <w:rtl/>
          <w:lang w:val="fr-FR"/>
        </w:rPr>
        <w:t xml:space="preserve"> على النحو التالي:</w:t>
      </w:r>
    </w:p>
    <w:p w:rsidR="00812B69" w:rsidRPr="00DD0780" w:rsidRDefault="00812B69" w:rsidP="007146E4">
      <w:pPr>
        <w:pStyle w:val="Equation"/>
        <w:rPr>
          <w:rtl/>
          <w:lang w:bidi="ar-EG"/>
        </w:rPr>
      </w:pPr>
      <w:r w:rsidRPr="00DD0780">
        <w:rPr>
          <w:lang w:bidi="ar-EG"/>
        </w:rPr>
        <w:tab/>
      </w:r>
      <w:r w:rsidR="007146E4" w:rsidRPr="007146E4">
        <w:rPr>
          <w:rFonts w:eastAsia="Times New Roman" w:cs="Times New Roman"/>
          <w:sz w:val="24"/>
          <w:szCs w:val="20"/>
          <w:lang w:eastAsia="en-US"/>
        </w:rPr>
        <w:t>c</w:t>
      </w:r>
      <w:r w:rsidR="007146E4" w:rsidRPr="007146E4">
        <w:rPr>
          <w:rFonts w:eastAsia="Times New Roman" w:cs="Times New Roman"/>
          <w:sz w:val="24"/>
          <w:szCs w:val="20"/>
          <w:vertAlign w:val="subscript"/>
          <w:lang w:eastAsia="en-US"/>
        </w:rPr>
        <w:t>long,1,n</w:t>
      </w:r>
      <w:r w:rsidR="007146E4" w:rsidRPr="007146E4">
        <w:rPr>
          <w:rFonts w:eastAsia="Times New Roman" w:cs="Times New Roman"/>
          <w:sz w:val="24"/>
          <w:szCs w:val="20"/>
          <w:lang w:eastAsia="en-US"/>
        </w:rPr>
        <w:t>(</w:t>
      </w:r>
      <w:r w:rsidR="007146E4" w:rsidRPr="007146E4">
        <w:rPr>
          <w:rFonts w:eastAsia="Times New Roman" w:cs="Times New Roman"/>
          <w:i/>
          <w:iCs/>
          <w:sz w:val="24"/>
          <w:szCs w:val="20"/>
          <w:lang w:eastAsia="en-US"/>
        </w:rPr>
        <w:t>i</w:t>
      </w:r>
      <w:r w:rsidR="007146E4" w:rsidRPr="007146E4">
        <w:rPr>
          <w:rFonts w:eastAsia="Times New Roman" w:cs="Times New Roman"/>
          <w:sz w:val="24"/>
          <w:szCs w:val="20"/>
          <w:lang w:eastAsia="en-US"/>
        </w:rPr>
        <w:t>) =</w:t>
      </w:r>
      <w:r w:rsidR="007146E4">
        <w:rPr>
          <w:rFonts w:eastAsia="Times New Roman" w:cs="Times New Roman"/>
          <w:sz w:val="24"/>
          <w:szCs w:val="20"/>
          <w:lang w:eastAsia="en-US"/>
        </w:rPr>
        <w:t xml:space="preserve"> </w:t>
      </w:r>
      <w:r w:rsidR="007146E4" w:rsidRPr="007146E4">
        <w:rPr>
          <w:rFonts w:eastAsia="Times New Roman" w:cs="Times New Roman"/>
          <w:i/>
          <w:iCs/>
          <w:sz w:val="24"/>
          <w:szCs w:val="20"/>
          <w:lang w:eastAsia="en-US"/>
        </w:rPr>
        <w:t>Z</w:t>
      </w:r>
      <w:r w:rsidR="007146E4" w:rsidRPr="007146E4">
        <w:rPr>
          <w:rFonts w:eastAsia="Times New Roman" w:cs="Times New Roman"/>
          <w:i/>
          <w:iCs/>
          <w:sz w:val="24"/>
          <w:szCs w:val="20"/>
          <w:vertAlign w:val="subscript"/>
          <w:lang w:eastAsia="en-US"/>
        </w:rPr>
        <w:t>n</w:t>
      </w:r>
      <w:r w:rsidR="007146E4" w:rsidRPr="007146E4">
        <w:rPr>
          <w:rFonts w:eastAsia="Times New Roman" w:cs="Times New Roman"/>
          <w:sz w:val="24"/>
          <w:szCs w:val="20"/>
          <w:lang w:eastAsia="en-US"/>
        </w:rPr>
        <w:t>(</w:t>
      </w:r>
      <w:r w:rsidR="007146E4" w:rsidRPr="007146E4">
        <w:rPr>
          <w:rFonts w:eastAsia="Times New Roman" w:cs="Times New Roman"/>
          <w:i/>
          <w:iCs/>
          <w:sz w:val="24"/>
          <w:szCs w:val="20"/>
          <w:lang w:eastAsia="en-US"/>
        </w:rPr>
        <w:t>i</w:t>
      </w:r>
      <w:r w:rsidR="007146E4" w:rsidRPr="007146E4">
        <w:rPr>
          <w:rFonts w:eastAsia="Times New Roman" w:cs="Times New Roman"/>
          <w:sz w:val="24"/>
          <w:szCs w:val="20"/>
          <w:lang w:eastAsia="en-US"/>
        </w:rPr>
        <w:t xml:space="preserve">), </w:t>
      </w:r>
      <w:r w:rsidR="007146E4" w:rsidRPr="007146E4">
        <w:rPr>
          <w:rFonts w:eastAsia="Times New Roman" w:cs="Times New Roman"/>
          <w:i/>
          <w:iCs/>
          <w:sz w:val="24"/>
          <w:szCs w:val="20"/>
          <w:lang w:eastAsia="en-US"/>
        </w:rPr>
        <w:t>i</w:t>
      </w:r>
      <w:r w:rsidR="007146E4" w:rsidRPr="007146E4">
        <w:rPr>
          <w:rFonts w:eastAsia="Times New Roman" w:cs="Times New Roman"/>
          <w:sz w:val="24"/>
          <w:szCs w:val="20"/>
          <w:lang w:eastAsia="en-US"/>
        </w:rPr>
        <w:t xml:space="preserve"> = 0, 1, 2, …, 2</w:t>
      </w:r>
      <w:r w:rsidR="007146E4" w:rsidRPr="007146E4">
        <w:rPr>
          <w:rFonts w:eastAsia="Times New Roman" w:cs="Times New Roman"/>
          <w:sz w:val="24"/>
          <w:szCs w:val="20"/>
          <w:vertAlign w:val="superscript"/>
          <w:lang w:eastAsia="en-US"/>
        </w:rPr>
        <w:t>25</w:t>
      </w:r>
      <w:r w:rsidR="007146E4" w:rsidRPr="007146E4">
        <w:rPr>
          <w:rFonts w:eastAsia="Times New Roman" w:cs="Times New Roman"/>
          <w:sz w:val="24"/>
          <w:szCs w:val="20"/>
          <w:lang w:eastAsia="en-US"/>
        </w:rPr>
        <w:t xml:space="preserve"> – 2</w:t>
      </w:r>
      <w:r w:rsidR="008C2809" w:rsidRPr="00DD0780">
        <w:rPr>
          <w:rFonts w:hint="eastAsia"/>
          <w:rtl/>
          <w:lang w:bidi="ar-EG"/>
        </w:rPr>
        <w:t> </w:t>
      </w:r>
    </w:p>
    <w:p w:rsidR="00812B69" w:rsidRPr="00DD0780" w:rsidRDefault="00812B69" w:rsidP="00812B69">
      <w:pPr>
        <w:rPr>
          <w:lang w:bidi="ar-EG"/>
        </w:rPr>
      </w:pPr>
      <w:r w:rsidRPr="00DD0780">
        <w:rPr>
          <w:rtl/>
          <w:lang w:val="fr-FR" w:bidi="ar-EG"/>
        </w:rPr>
        <w:t>و</w:t>
      </w:r>
    </w:p>
    <w:p w:rsidR="00812B69" w:rsidRPr="00DD0780" w:rsidRDefault="007146E4" w:rsidP="007146E4">
      <w:pPr>
        <w:pStyle w:val="Equation"/>
        <w:rPr>
          <w:rtl/>
          <w:lang w:val="fr-FR" w:bidi="ar-EG"/>
        </w:rPr>
      </w:pPr>
      <w:r>
        <w:rPr>
          <w:rFonts w:eastAsia="Times New Roman" w:cs="Times New Roman"/>
          <w:sz w:val="24"/>
          <w:szCs w:val="20"/>
          <w:lang w:eastAsia="en-US"/>
        </w:rPr>
        <w:tab/>
      </w:r>
      <w:r w:rsidRPr="007146E4">
        <w:rPr>
          <w:rFonts w:eastAsia="Times New Roman" w:cs="Times New Roman"/>
          <w:sz w:val="24"/>
          <w:szCs w:val="20"/>
          <w:lang w:eastAsia="en-US"/>
        </w:rPr>
        <w:t>c</w:t>
      </w:r>
      <w:r w:rsidRPr="007146E4">
        <w:rPr>
          <w:rFonts w:eastAsia="Times New Roman" w:cs="Times New Roman"/>
          <w:sz w:val="24"/>
          <w:szCs w:val="20"/>
          <w:vertAlign w:val="subscript"/>
          <w:lang w:eastAsia="en-US"/>
        </w:rPr>
        <w:t>long,2,n</w:t>
      </w:r>
      <w:r w:rsidRPr="007146E4">
        <w:rPr>
          <w:rFonts w:eastAsia="Times New Roman" w:cs="Times New Roman"/>
          <w:sz w:val="24"/>
          <w:szCs w:val="20"/>
          <w:lang w:eastAsia="en-US"/>
        </w:rPr>
        <w:t>(</w:t>
      </w:r>
      <w:r w:rsidRPr="007146E4">
        <w:rPr>
          <w:rFonts w:eastAsia="Times New Roman" w:cs="Times New Roman"/>
          <w:i/>
          <w:iCs/>
          <w:sz w:val="24"/>
          <w:szCs w:val="20"/>
          <w:lang w:eastAsia="en-US"/>
        </w:rPr>
        <w:t>i</w:t>
      </w:r>
      <w:r w:rsidRPr="007146E4">
        <w:rPr>
          <w:rFonts w:eastAsia="Times New Roman" w:cs="Times New Roman"/>
          <w:sz w:val="24"/>
          <w:szCs w:val="20"/>
          <w:lang w:eastAsia="en-US"/>
        </w:rPr>
        <w:t>) =</w:t>
      </w:r>
      <w:r>
        <w:rPr>
          <w:rFonts w:eastAsia="Times New Roman" w:cs="Times New Roman"/>
          <w:sz w:val="24"/>
          <w:szCs w:val="20"/>
          <w:lang w:eastAsia="en-US"/>
        </w:rPr>
        <w:t xml:space="preserve"> </w:t>
      </w:r>
      <w:r w:rsidRPr="007146E4">
        <w:rPr>
          <w:rFonts w:eastAsia="Times New Roman" w:cs="Times New Roman"/>
          <w:i/>
          <w:iCs/>
          <w:sz w:val="24"/>
          <w:szCs w:val="20"/>
          <w:lang w:eastAsia="en-US"/>
        </w:rPr>
        <w:t>Z</w:t>
      </w:r>
      <w:r w:rsidRPr="007146E4">
        <w:rPr>
          <w:rFonts w:eastAsia="Times New Roman" w:cs="Times New Roman"/>
          <w:i/>
          <w:iCs/>
          <w:sz w:val="24"/>
          <w:szCs w:val="20"/>
          <w:vertAlign w:val="subscript"/>
          <w:lang w:eastAsia="en-US"/>
        </w:rPr>
        <w:t>n</w:t>
      </w:r>
      <w:r w:rsidRPr="007146E4">
        <w:rPr>
          <w:rFonts w:eastAsia="Times New Roman" w:cs="Times New Roman"/>
          <w:sz w:val="24"/>
          <w:szCs w:val="20"/>
          <w:lang w:eastAsia="en-US"/>
        </w:rPr>
        <w:t>((</w:t>
      </w:r>
      <w:r w:rsidRPr="007146E4">
        <w:rPr>
          <w:rFonts w:eastAsia="Times New Roman" w:cs="Times New Roman"/>
          <w:i/>
          <w:iCs/>
          <w:sz w:val="24"/>
          <w:szCs w:val="20"/>
          <w:lang w:eastAsia="en-US"/>
        </w:rPr>
        <w:t>i</w:t>
      </w:r>
      <w:r w:rsidRPr="007146E4">
        <w:rPr>
          <w:rFonts w:eastAsia="Times New Roman" w:cs="Times New Roman"/>
          <w:sz w:val="24"/>
          <w:szCs w:val="20"/>
          <w:lang w:eastAsia="en-US"/>
        </w:rPr>
        <w:t xml:space="preserve"> + 16 777 232) modulo (2</w:t>
      </w:r>
      <w:r w:rsidRPr="007146E4">
        <w:rPr>
          <w:rFonts w:eastAsia="Times New Roman" w:cs="Times New Roman"/>
          <w:sz w:val="24"/>
          <w:szCs w:val="20"/>
          <w:vertAlign w:val="superscript"/>
          <w:lang w:eastAsia="en-US"/>
        </w:rPr>
        <w:t>25</w:t>
      </w:r>
      <w:r w:rsidRPr="007146E4">
        <w:rPr>
          <w:rFonts w:eastAsia="Times New Roman" w:cs="Times New Roman"/>
          <w:sz w:val="24"/>
          <w:szCs w:val="20"/>
          <w:lang w:eastAsia="en-US"/>
        </w:rPr>
        <w:t xml:space="preserve"> – 1)), </w:t>
      </w:r>
      <w:r w:rsidRPr="007146E4">
        <w:rPr>
          <w:rFonts w:eastAsia="Times New Roman" w:cs="Times New Roman"/>
          <w:i/>
          <w:iCs/>
          <w:sz w:val="24"/>
          <w:szCs w:val="20"/>
          <w:lang w:eastAsia="en-US"/>
        </w:rPr>
        <w:t>i</w:t>
      </w:r>
      <w:r w:rsidRPr="007146E4">
        <w:rPr>
          <w:rFonts w:eastAsia="Times New Roman" w:cs="Times New Roman"/>
          <w:sz w:val="24"/>
          <w:szCs w:val="20"/>
          <w:lang w:eastAsia="en-US"/>
        </w:rPr>
        <w:t xml:space="preserve"> = 0, 1, 2, …, 2</w:t>
      </w:r>
      <w:r w:rsidRPr="007146E4">
        <w:rPr>
          <w:rFonts w:eastAsia="Times New Roman" w:cs="Times New Roman"/>
          <w:sz w:val="24"/>
          <w:szCs w:val="20"/>
          <w:vertAlign w:val="superscript"/>
          <w:lang w:eastAsia="en-US"/>
        </w:rPr>
        <w:t>25</w:t>
      </w:r>
      <w:r w:rsidRPr="007146E4">
        <w:rPr>
          <w:rFonts w:eastAsia="Times New Roman" w:cs="Times New Roman"/>
          <w:sz w:val="24"/>
          <w:szCs w:val="20"/>
          <w:lang w:eastAsia="en-US"/>
        </w:rPr>
        <w:t xml:space="preserve"> – 2</w:t>
      </w:r>
      <w:r w:rsidR="008C2809" w:rsidRPr="00DD0780">
        <w:rPr>
          <w:rFonts w:hint="cs"/>
          <w:rtl/>
          <w:lang w:bidi="ar-EG"/>
        </w:rPr>
        <w:t>.</w:t>
      </w:r>
    </w:p>
    <w:p w:rsidR="00812B69" w:rsidRPr="00DD0780" w:rsidRDefault="00812B69" w:rsidP="00812B69">
      <w:pPr>
        <w:rPr>
          <w:lang w:bidi="ar-EG"/>
        </w:rPr>
      </w:pPr>
      <w:r w:rsidRPr="00DD0780">
        <w:rPr>
          <w:rtl/>
          <w:lang w:val="fr-FR"/>
        </w:rPr>
        <w:t xml:space="preserve">وأخيراً يحدد تتابع التخليط الطويل المركب القيمة </w:t>
      </w:r>
      <w:r w:rsidRPr="00DD0780">
        <w:rPr>
          <w:lang w:bidi="ar-EG"/>
        </w:rPr>
        <w:t>Clong, n</w:t>
      </w:r>
      <w:r w:rsidR="008C2809" w:rsidRPr="00DD0780">
        <w:rPr>
          <w:rtl/>
          <w:lang w:val="fr-FR"/>
        </w:rPr>
        <w:t xml:space="preserve"> على النحو التالي:</w:t>
      </w:r>
    </w:p>
    <w:p w:rsidR="00812B69" w:rsidRPr="00DD0780" w:rsidRDefault="00812B69" w:rsidP="007146E4">
      <w:pPr>
        <w:pStyle w:val="Equation"/>
        <w:rPr>
          <w:lang w:bidi="ar-EG"/>
        </w:rPr>
      </w:pPr>
      <w:r w:rsidRPr="00DD0780">
        <w:rPr>
          <w:rtl/>
          <w:lang w:bidi="ar-EG"/>
        </w:rPr>
        <w:tab/>
      </w:r>
      <w:r w:rsidR="007146E4" w:rsidRPr="007146E4">
        <w:rPr>
          <w:rFonts w:eastAsia="Times New Roman" w:cs="Times New Roman"/>
          <w:position w:val="-22"/>
          <w:sz w:val="24"/>
          <w:szCs w:val="20"/>
          <w:lang w:val="fr-FR" w:eastAsia="en-US"/>
        </w:rPr>
        <w:object w:dxaOrig="3980" w:dyaOrig="440">
          <v:shape id="_x0000_i1098" type="#_x0000_t75" style="width:201.6pt;height:21.9pt" o:ole="">
            <v:imagedata r:id="rId164" o:title=""/>
          </v:shape>
          <o:OLEObject Type="Embed" ProgID="Equation.3" ShapeID="_x0000_i1098" DrawAspect="Content" ObjectID="_1506931797" r:id="rId165"/>
        </w:object>
      </w:r>
    </w:p>
    <w:p w:rsidR="00812B69" w:rsidRPr="00DD0780" w:rsidRDefault="00812B69" w:rsidP="00812B69">
      <w:pPr>
        <w:rPr>
          <w:lang w:bidi="ar-EG"/>
        </w:rPr>
      </w:pPr>
      <w:r w:rsidRPr="00DD0780">
        <w:rPr>
          <w:rtl/>
          <w:lang w:val="fr-FR"/>
        </w:rPr>
        <w:t xml:space="preserve">حيث </w:t>
      </w:r>
      <w:r w:rsidRPr="00DD0780">
        <w:rPr>
          <w:i/>
          <w:iCs/>
          <w:lang w:bidi="ar-EG"/>
        </w:rPr>
        <w:t>i</w:t>
      </w:r>
      <w:r w:rsidRPr="00DD0780">
        <w:rPr>
          <w:i/>
          <w:iCs/>
          <w:rtl/>
          <w:lang w:val="fr-FR" w:bidi="ar-EG"/>
        </w:rPr>
        <w:t xml:space="preserve"> </w:t>
      </w:r>
      <w:r w:rsidRPr="00DD0780">
        <w:rPr>
          <w:lang w:bidi="ar-EG"/>
        </w:rPr>
        <w:t>=</w:t>
      </w:r>
      <w:r w:rsidRPr="00DD0780">
        <w:rPr>
          <w:rtl/>
          <w:lang w:val="fr-FR" w:bidi="ar-EG"/>
        </w:rPr>
        <w:t xml:space="preserve"> </w:t>
      </w:r>
      <w:r w:rsidRPr="00DD0780">
        <w:rPr>
          <w:lang w:bidi="ar-EG"/>
        </w:rPr>
        <w:t>0</w:t>
      </w:r>
      <w:r w:rsidRPr="00DD0780">
        <w:rPr>
          <w:rtl/>
          <w:lang w:val="fr-FR" w:bidi="ar-EG"/>
        </w:rPr>
        <w:t xml:space="preserve">، </w:t>
      </w:r>
      <w:r w:rsidRPr="00DD0780">
        <w:rPr>
          <w:lang w:bidi="ar-EG"/>
        </w:rPr>
        <w:t>1</w:t>
      </w:r>
      <w:r w:rsidRPr="00DD0780">
        <w:rPr>
          <w:rtl/>
          <w:lang w:val="fr-FR" w:bidi="ar-EG"/>
        </w:rPr>
        <w:t xml:space="preserve">، </w:t>
      </w:r>
      <w:r w:rsidRPr="00DD0780">
        <w:rPr>
          <w:lang w:bidi="ar-EG"/>
        </w:rPr>
        <w:t>…</w:t>
      </w:r>
      <w:r w:rsidRPr="00DD0780">
        <w:rPr>
          <w:rtl/>
          <w:lang w:val="fr-FR" w:bidi="ar-EG"/>
        </w:rPr>
        <w:t xml:space="preserve">، </w:t>
      </w:r>
      <w:r w:rsidRPr="00DD0780">
        <w:rPr>
          <w:vertAlign w:val="superscript"/>
          <w:lang w:bidi="ar-EG"/>
        </w:rPr>
        <w:t>25</w:t>
      </w:r>
      <w:r w:rsidRPr="00DD0780">
        <w:rPr>
          <w:lang w:bidi="ar-EG"/>
        </w:rPr>
        <w:t>2</w:t>
      </w:r>
      <w:r w:rsidRPr="00DD0780">
        <w:rPr>
          <w:rtl/>
          <w:lang w:val="fr-FR" w:bidi="ar-EG"/>
        </w:rPr>
        <w:t xml:space="preserve"> </w:t>
      </w:r>
      <w:r w:rsidRPr="00DD0780">
        <w:rPr>
          <w:lang w:bidi="ar-EG"/>
        </w:rPr>
        <w:t>–</w:t>
      </w:r>
      <w:r w:rsidRPr="00DD0780">
        <w:rPr>
          <w:rtl/>
          <w:lang w:val="fr-FR" w:bidi="ar-EG"/>
        </w:rPr>
        <w:t xml:space="preserve"> </w:t>
      </w:r>
      <w:r w:rsidRPr="00DD0780">
        <w:rPr>
          <w:lang w:bidi="ar-EG"/>
        </w:rPr>
        <w:t>2</w:t>
      </w:r>
      <w:r w:rsidRPr="00DD0780">
        <w:rPr>
          <w:rtl/>
          <w:lang w:val="fr-FR" w:bidi="ar-EG"/>
        </w:rPr>
        <w:t xml:space="preserve"> و</w:t>
      </w:r>
      <w:r w:rsidRPr="00DD0780">
        <w:rPr>
          <w:lang w:bidi="ar-EG"/>
        </w:rPr>
        <w:sym w:font="Symbol" w:char="F0EB"/>
      </w:r>
      <w:r w:rsidRPr="00DD0780">
        <w:rPr>
          <w:lang w:bidi="ar-EG"/>
        </w:rPr>
        <w:sym w:font="Symbol" w:char="F0FB"/>
      </w:r>
      <w:r w:rsidRPr="00DD0780">
        <w:rPr>
          <w:rtl/>
          <w:lang w:val="fr-FR"/>
        </w:rPr>
        <w:t xml:space="preserve"> </w:t>
      </w:r>
      <w:r w:rsidRPr="00DD0780">
        <w:rPr>
          <w:rFonts w:hint="cs"/>
          <w:rtl/>
          <w:lang w:val="fr-FR"/>
        </w:rPr>
        <w:t>تدل على تقريب إلى أقرب أدنى عدد صحيح.</w:t>
      </w:r>
    </w:p>
    <w:p w:rsidR="00812B69" w:rsidRPr="00DD0780" w:rsidRDefault="00812B69" w:rsidP="00812B69">
      <w:pPr>
        <w:pStyle w:val="FigureNo"/>
        <w:rPr>
          <w:rFonts w:hint="eastAsia"/>
          <w:rtl/>
        </w:rPr>
      </w:pPr>
      <w:r w:rsidRPr="00DD0780">
        <w:rPr>
          <w:rtl/>
        </w:rPr>
        <w:t xml:space="preserve">الشـكل </w:t>
      </w:r>
      <w:r w:rsidRPr="00DD0780">
        <w:rPr>
          <w:lang w:val="en-US"/>
        </w:rPr>
        <w:t>71</w:t>
      </w:r>
    </w:p>
    <w:p w:rsidR="00812B69" w:rsidRPr="00DD0780" w:rsidRDefault="00812B69" w:rsidP="00812B69">
      <w:pPr>
        <w:pStyle w:val="FigureTitle"/>
        <w:rPr>
          <w:rFonts w:hint="eastAsia"/>
          <w:rtl/>
        </w:rPr>
      </w:pPr>
      <w:r w:rsidRPr="00DD0780">
        <w:rPr>
          <w:rtl/>
        </w:rPr>
        <w:t>الوصلة الصاعدة - التمديد</w:t>
      </w:r>
    </w:p>
    <w:p w:rsidR="00812B69" w:rsidRPr="00DD0780" w:rsidRDefault="00082724" w:rsidP="00D936B3">
      <w:pPr>
        <w:pStyle w:val="Figure"/>
        <w:rPr>
          <w:rtl/>
          <w:lang w:val="fr-FR" w:bidi="ar-EG"/>
        </w:rPr>
      </w:pPr>
      <w:r w:rsidRPr="00DD0780">
        <w:rPr>
          <w:noProof/>
          <w:lang w:eastAsia="zh-CN"/>
        </w:rPr>
        <w:object w:dxaOrig="8442" w:dyaOrig="8168">
          <v:shape id="_x0000_i1099" type="#_x0000_t75" style="width:403.2pt;height:388.8pt" o:ole="">
            <v:imagedata r:id="rId166" o:title=""/>
          </v:shape>
          <o:OLEObject Type="Embed" ProgID="CorelDRAW.Graphic.14" ShapeID="_x0000_i1099" DrawAspect="Content" ObjectID="_1506931798" r:id="rId167"/>
        </w:object>
      </w:r>
    </w:p>
    <w:p w:rsidR="00812B69" w:rsidRPr="00DD0780" w:rsidRDefault="00812B69" w:rsidP="00812B69">
      <w:pPr>
        <w:pStyle w:val="FigureNo"/>
        <w:rPr>
          <w:rFonts w:hint="eastAsia"/>
        </w:rPr>
      </w:pPr>
      <w:r w:rsidRPr="00DD0780">
        <w:rPr>
          <w:rtl/>
        </w:rPr>
        <w:lastRenderedPageBreak/>
        <w:t xml:space="preserve">الشـكل </w:t>
      </w:r>
      <w:r w:rsidRPr="00DD0780">
        <w:t>72</w:t>
      </w:r>
    </w:p>
    <w:p w:rsidR="00812B69" w:rsidRPr="00DD0780" w:rsidRDefault="00812B69" w:rsidP="00812B69">
      <w:pPr>
        <w:pStyle w:val="FigureTitle"/>
        <w:rPr>
          <w:rFonts w:hint="eastAsia"/>
          <w:rtl/>
        </w:rPr>
      </w:pPr>
      <w:r w:rsidRPr="00DD0780">
        <w:rPr>
          <w:rtl/>
        </w:rPr>
        <w:t>مولد الشفرة الطويلة للوصلة الصاعدة</w:t>
      </w:r>
    </w:p>
    <w:p w:rsidR="00812B69" w:rsidRPr="00DD0780" w:rsidRDefault="00082724" w:rsidP="00D936B3">
      <w:pPr>
        <w:pStyle w:val="Figure"/>
        <w:rPr>
          <w:rtl/>
          <w:lang w:val="fr-FR" w:bidi="ar-EG"/>
        </w:rPr>
      </w:pPr>
      <w:r w:rsidRPr="00DD0780">
        <w:rPr>
          <w:noProof/>
          <w:lang w:eastAsia="zh-CN"/>
        </w:rPr>
        <w:object w:dxaOrig="7109" w:dyaOrig="3353">
          <v:shape id="_x0000_i1100" type="#_x0000_t75" style="width:331.8pt;height:158.4pt" o:ole="">
            <v:imagedata r:id="rId168" o:title=""/>
          </v:shape>
          <o:OLEObject Type="Embed" ProgID="CorelDRAW.Graphic.14" ShapeID="_x0000_i1100" DrawAspect="Content" ObjectID="_1506931799" r:id="rId169"/>
        </w:object>
      </w:r>
    </w:p>
    <w:p w:rsidR="00812B69" w:rsidRPr="00DD0780" w:rsidRDefault="00812B69" w:rsidP="00286513">
      <w:pPr>
        <w:pStyle w:val="Heading7"/>
        <w:rPr>
          <w:rFonts w:hint="eastAsia"/>
        </w:rPr>
      </w:pPr>
      <w:r w:rsidRPr="00DD0780">
        <w:t>1.1.3.4.6.3.4</w:t>
      </w:r>
      <w:r w:rsidRPr="00DD0780">
        <w:tab/>
      </w:r>
      <w:r w:rsidRPr="00DD0780">
        <w:rPr>
          <w:rtl/>
        </w:rPr>
        <w:t xml:space="preserve">شفرات القناة </w:t>
      </w:r>
      <w:r w:rsidRPr="00DD0780">
        <w:t>PRACH</w:t>
      </w:r>
    </w:p>
    <w:p w:rsidR="00812B69" w:rsidRPr="00DD0780" w:rsidRDefault="00812B69" w:rsidP="00C052E2">
      <w:pPr>
        <w:pStyle w:val="Heading8"/>
        <w:rPr>
          <w:rFonts w:hint="eastAsia"/>
          <w:rtl/>
          <w:lang w:val="en-CA" w:bidi="ar-EG"/>
        </w:rPr>
      </w:pPr>
      <w:r w:rsidRPr="00DD0780">
        <w:rPr>
          <w:lang w:val="en-CA" w:bidi="ar-EG"/>
        </w:rPr>
        <w:t>1.1.1.3.4.6.3.4</w:t>
      </w:r>
      <w:r w:rsidRPr="00DD0780">
        <w:rPr>
          <w:rtl/>
          <w:lang w:val="en-CA" w:bidi="ar-EG"/>
        </w:rPr>
        <w:tab/>
        <w:t>التشغيل في الأسلوب العادي</w:t>
      </w:r>
    </w:p>
    <w:p w:rsidR="00812B69" w:rsidRPr="00DD0780" w:rsidRDefault="00812B69" w:rsidP="00747C6A">
      <w:pPr>
        <w:rPr>
          <w:rtl/>
          <w:lang w:val="en-CA" w:bidi="ar-EG"/>
        </w:rPr>
      </w:pPr>
      <w:r w:rsidRPr="00DD0780">
        <w:rPr>
          <w:rtl/>
        </w:rPr>
        <w:t xml:space="preserve">إن شفرة </w:t>
      </w:r>
      <w:r w:rsidRPr="00DD0780">
        <w:rPr>
          <w:rtl/>
          <w:lang w:val="en-CA" w:bidi="ar-EG"/>
        </w:rPr>
        <w:t xml:space="preserve">الجزء التمهيدي </w:t>
      </w:r>
      <w:r w:rsidR="00747C6A" w:rsidRPr="00DD0780">
        <w:rPr>
          <w:szCs w:val="24"/>
        </w:rPr>
        <w:t>C</w:t>
      </w:r>
      <w:r w:rsidR="00747C6A" w:rsidRPr="00DD0780">
        <w:rPr>
          <w:vertAlign w:val="subscript"/>
        </w:rPr>
        <w:t>pre,n</w:t>
      </w:r>
      <w:r w:rsidRPr="00DD0780">
        <w:rPr>
          <w:rtl/>
          <w:lang w:val="en-CA" w:bidi="ar-EG"/>
        </w:rPr>
        <w:t xml:space="preserve"> للنفاذ العشوائي هي تتباع لقيمة مركبة. وتتألف من شفرة تخليط الجزء التمهيدي </w:t>
      </w:r>
      <w:r w:rsidR="00747C6A" w:rsidRPr="00DD0780">
        <w:rPr>
          <w:szCs w:val="24"/>
        </w:rPr>
        <w:t>S</w:t>
      </w:r>
      <w:r w:rsidR="00747C6A" w:rsidRPr="00DD0780">
        <w:rPr>
          <w:vertAlign w:val="subscript"/>
        </w:rPr>
        <w:t>r</w:t>
      </w:r>
      <w:r w:rsidR="00747C6A" w:rsidRPr="00DD0780">
        <w:rPr>
          <w:vertAlign w:val="subscript"/>
        </w:rPr>
        <w:noBreakHyphen/>
        <w:t>pre,n</w:t>
      </w:r>
      <w:r w:rsidRPr="00DD0780">
        <w:rPr>
          <w:rtl/>
          <w:lang w:val="en-CA" w:bidi="ar-EG"/>
        </w:rPr>
        <w:t xml:space="preserve"> وأثر الجزء التمهيدي </w:t>
      </w:r>
      <w:r w:rsidR="00747C6A" w:rsidRPr="00DD0780">
        <w:rPr>
          <w:szCs w:val="24"/>
        </w:rPr>
        <w:t>C</w:t>
      </w:r>
      <w:r w:rsidR="00747C6A" w:rsidRPr="00DD0780">
        <w:rPr>
          <w:vertAlign w:val="subscript"/>
        </w:rPr>
        <w:t>sig,s</w:t>
      </w:r>
      <w:r w:rsidRPr="00DD0780">
        <w:rPr>
          <w:rtl/>
          <w:lang w:val="en-CA" w:bidi="ar-EG"/>
        </w:rPr>
        <w:t xml:space="preserve"> على النحو التالي:</w:t>
      </w:r>
    </w:p>
    <w:p w:rsidR="00812B69" w:rsidRPr="00DD0780" w:rsidRDefault="00812B69" w:rsidP="007146E4">
      <w:pPr>
        <w:pStyle w:val="Equation"/>
        <w:rPr>
          <w:rtl/>
        </w:rPr>
      </w:pPr>
      <w:r w:rsidRPr="00DD0780">
        <w:tab/>
      </w:r>
      <w:r w:rsidR="007146E4" w:rsidRPr="007146E4">
        <w:rPr>
          <w:rFonts w:eastAsia="Times New Roman" w:cs="Times New Roman"/>
          <w:sz w:val="24"/>
          <w:szCs w:val="20"/>
          <w:lang w:eastAsia="en-US"/>
        </w:rPr>
        <w:t>C</w:t>
      </w:r>
      <w:r w:rsidR="007146E4" w:rsidRPr="007146E4">
        <w:rPr>
          <w:rFonts w:eastAsia="Times New Roman" w:cs="Times New Roman"/>
          <w:sz w:val="24"/>
          <w:szCs w:val="20"/>
          <w:vertAlign w:val="subscript"/>
          <w:lang w:eastAsia="en-US"/>
        </w:rPr>
        <w:t>pre,n,s</w:t>
      </w:r>
      <w:r w:rsidR="007146E4" w:rsidRPr="007146E4">
        <w:rPr>
          <w:rFonts w:eastAsia="Times New Roman" w:cs="Times New Roman"/>
          <w:sz w:val="24"/>
          <w:szCs w:val="20"/>
          <w:lang w:eastAsia="en-US"/>
        </w:rPr>
        <w:t>(k) = S</w:t>
      </w:r>
      <w:r w:rsidR="007146E4" w:rsidRPr="007146E4">
        <w:rPr>
          <w:rFonts w:eastAsia="Times New Roman" w:cs="Times New Roman"/>
          <w:sz w:val="24"/>
          <w:szCs w:val="20"/>
          <w:vertAlign w:val="subscript"/>
          <w:lang w:eastAsia="en-US"/>
        </w:rPr>
        <w:t>r-pre,n</w:t>
      </w:r>
      <w:r w:rsidR="007146E4" w:rsidRPr="007146E4">
        <w:rPr>
          <w:rFonts w:eastAsia="Times New Roman" w:cs="Times New Roman"/>
          <w:sz w:val="24"/>
          <w:szCs w:val="20"/>
          <w:lang w:eastAsia="en-US"/>
        </w:rPr>
        <w:t xml:space="preserve">(k) </w:t>
      </w:r>
      <w:r w:rsidR="007146E4" w:rsidRPr="007146E4">
        <w:rPr>
          <w:rFonts w:eastAsia="Times New Roman" w:cs="Times New Roman"/>
          <w:sz w:val="24"/>
          <w:szCs w:val="20"/>
          <w:lang w:val="fr-FR" w:eastAsia="en-US"/>
        </w:rPr>
        <w:sym w:font="Symbol" w:char="F0B4"/>
      </w:r>
      <w:r w:rsidR="007146E4" w:rsidRPr="007146E4">
        <w:rPr>
          <w:rFonts w:eastAsia="Times New Roman" w:cs="Times New Roman"/>
          <w:sz w:val="24"/>
          <w:szCs w:val="20"/>
          <w:lang w:eastAsia="en-US"/>
        </w:rPr>
        <w:t xml:space="preserve"> C</w:t>
      </w:r>
      <w:r w:rsidR="007146E4" w:rsidRPr="007146E4">
        <w:rPr>
          <w:rFonts w:eastAsia="Times New Roman" w:cs="Times New Roman"/>
          <w:sz w:val="24"/>
          <w:szCs w:val="20"/>
          <w:vertAlign w:val="subscript"/>
          <w:lang w:eastAsia="en-US"/>
        </w:rPr>
        <w:t>sig,s</w:t>
      </w:r>
      <w:r w:rsidR="007146E4" w:rsidRPr="007146E4">
        <w:rPr>
          <w:rFonts w:eastAsia="Times New Roman" w:cs="Times New Roman"/>
          <w:sz w:val="24"/>
          <w:szCs w:val="20"/>
          <w:lang w:eastAsia="en-US"/>
        </w:rPr>
        <w:t xml:space="preserve">(k) </w:t>
      </w:r>
      <w:r w:rsidR="007146E4" w:rsidRPr="007146E4">
        <w:rPr>
          <w:rFonts w:eastAsia="Times New Roman" w:cs="Times New Roman"/>
          <w:sz w:val="24"/>
          <w:szCs w:val="20"/>
          <w:lang w:val="fr-FR" w:eastAsia="en-US"/>
        </w:rPr>
        <w:sym w:font="Symbol" w:char="F0B4"/>
      </w:r>
      <w:r w:rsidR="007146E4" w:rsidRPr="007146E4">
        <w:rPr>
          <w:rFonts w:eastAsia="Times New Roman" w:cs="Times New Roman"/>
          <w:position w:val="-6"/>
          <w:sz w:val="24"/>
          <w:szCs w:val="20"/>
          <w:lang w:val="fr-FR" w:eastAsia="en-US"/>
        </w:rPr>
        <w:object w:dxaOrig="780" w:dyaOrig="499">
          <v:shape id="_x0000_i1101" type="#_x0000_t75" style="width:43.2pt;height:28.8pt" o:ole="" fillcolor="window">
            <v:imagedata r:id="rId170" o:title=""/>
          </v:shape>
          <o:OLEObject Type="Embed" ProgID="Equation.3" ShapeID="_x0000_i1101" DrawAspect="Content" ObjectID="_1506931800" r:id="rId171"/>
        </w:object>
      </w:r>
      <w:r w:rsidR="007146E4" w:rsidRPr="007146E4">
        <w:rPr>
          <w:rFonts w:eastAsia="Times New Roman" w:cs="Times New Roman"/>
          <w:sz w:val="24"/>
          <w:szCs w:val="20"/>
          <w:lang w:eastAsia="en-US"/>
        </w:rPr>
        <w:t>, k = 0, 1, 2, 3, …, 4 095</w:t>
      </w:r>
    </w:p>
    <w:p w:rsidR="00812B69" w:rsidRPr="00DD0780" w:rsidRDefault="00812B69" w:rsidP="00812B69">
      <w:pPr>
        <w:rPr>
          <w:rtl/>
          <w:lang w:val="en-CA" w:bidi="ar-EG"/>
        </w:rPr>
      </w:pPr>
      <w:r w:rsidRPr="00DD0780">
        <w:rPr>
          <w:rtl/>
        </w:rPr>
        <w:t xml:space="preserve">حيث </w:t>
      </w:r>
      <w:r w:rsidRPr="00DD0780">
        <w:t xml:space="preserve">0 = </w:t>
      </w:r>
      <w:r w:rsidRPr="00DD0780">
        <w:rPr>
          <w:i/>
          <w:iCs/>
        </w:rPr>
        <w:t>k</w:t>
      </w:r>
      <w:r w:rsidRPr="00DD0780">
        <w:rPr>
          <w:rtl/>
        </w:rPr>
        <w:t xml:space="preserve"> </w:t>
      </w:r>
      <w:r w:rsidRPr="00DD0780">
        <w:rPr>
          <w:rFonts w:hint="cs"/>
          <w:rtl/>
        </w:rPr>
        <w:t>تناظر النبضة التي تمّ بثها أولاً.</w:t>
      </w:r>
    </w:p>
    <w:p w:rsidR="00812B69" w:rsidRPr="00DD0780" w:rsidRDefault="00812B69" w:rsidP="00812B69">
      <w:pPr>
        <w:rPr>
          <w:rtl/>
          <w:lang w:val="en-CA" w:bidi="ar-EG"/>
        </w:rPr>
      </w:pPr>
      <w:r w:rsidRPr="00DD0780">
        <w:rPr>
          <w:rtl/>
          <w:lang w:val="en-CA" w:bidi="ar-EG"/>
        </w:rPr>
        <w:t xml:space="preserve">وشفرة التخليط للجزء التمهيدي من القناة </w:t>
      </w:r>
      <w:r w:rsidRPr="00DD0780">
        <w:rPr>
          <w:lang w:val="en-CA" w:bidi="ar-EG"/>
        </w:rPr>
        <w:t>PRACH</w:t>
      </w:r>
      <w:r w:rsidRPr="00DD0780">
        <w:rPr>
          <w:rtl/>
          <w:lang w:val="en-CA" w:bidi="ar-EG"/>
        </w:rPr>
        <w:t xml:space="preserve"> تتألف من تتابعات تخليط طويلة. وهناك ما مجموعه </w:t>
      </w:r>
      <w:r w:rsidRPr="00DD0780">
        <w:rPr>
          <w:lang w:val="en-CA" w:bidi="ar-EG"/>
        </w:rPr>
        <w:t>8 192</w:t>
      </w:r>
      <w:r w:rsidRPr="00DD0780">
        <w:rPr>
          <w:rtl/>
          <w:lang w:val="en-CA" w:bidi="ar-EG"/>
        </w:rPr>
        <w:t xml:space="preserve"> شفرة تخليط للجزء التمهيدي للقناة </w:t>
      </w:r>
      <w:r w:rsidRPr="00DD0780">
        <w:rPr>
          <w:lang w:val="en-CA" w:bidi="ar-EG"/>
        </w:rPr>
        <w:t>PRACH</w:t>
      </w:r>
      <w:r w:rsidRPr="00DD0780">
        <w:rPr>
          <w:rtl/>
          <w:lang w:val="en-CA" w:bidi="ar-EG"/>
        </w:rPr>
        <w:t>.</w:t>
      </w:r>
    </w:p>
    <w:p w:rsidR="00812B69" w:rsidRPr="00DD0780" w:rsidRDefault="00812B69" w:rsidP="00030C78">
      <w:pPr>
        <w:rPr>
          <w:rtl/>
          <w:lang w:val="en-CA" w:bidi="ar-EG"/>
        </w:rPr>
      </w:pPr>
      <w:r w:rsidRPr="00DD0780">
        <w:rPr>
          <w:rtl/>
          <w:lang w:val="en-CA" w:bidi="ar-EG"/>
        </w:rPr>
        <w:t xml:space="preserve">وتُعرّف شفرة تخليط الجزء التمهيدي رقم </w:t>
      </w:r>
      <w:r w:rsidRPr="00DD0780">
        <w:rPr>
          <w:i/>
          <w:iCs/>
          <w:lang w:val="en-CA" w:bidi="ar-EG"/>
        </w:rPr>
        <w:t>n</w:t>
      </w:r>
      <w:r w:rsidRPr="00DD0780">
        <w:rPr>
          <w:rtl/>
          <w:lang w:val="en-CA" w:bidi="ar-EG"/>
        </w:rPr>
        <w:t xml:space="preserve">، حيث </w:t>
      </w:r>
      <w:r w:rsidRPr="00DD0780">
        <w:rPr>
          <w:lang w:val="en-CA" w:bidi="ar-EG"/>
        </w:rPr>
        <w:t>n</w:t>
      </w:r>
      <w:r w:rsidRPr="00DD0780">
        <w:rPr>
          <w:rtl/>
          <w:lang w:val="en-CA" w:bidi="ar-EG"/>
        </w:rPr>
        <w:t xml:space="preserve"> </w:t>
      </w:r>
      <w:r w:rsidRPr="00DD0780">
        <w:rPr>
          <w:lang w:val="en-CA" w:bidi="ar-EG"/>
        </w:rPr>
        <w:t>=</w:t>
      </w:r>
      <w:r w:rsidRPr="00DD0780">
        <w:rPr>
          <w:rtl/>
          <w:lang w:val="en-CA" w:bidi="ar-EG"/>
        </w:rPr>
        <w:t xml:space="preserve"> </w:t>
      </w:r>
      <w:r w:rsidRPr="00DD0780">
        <w:rPr>
          <w:lang w:val="en-CA" w:bidi="ar-EG"/>
        </w:rPr>
        <w:t>0</w:t>
      </w:r>
      <w:r w:rsidRPr="00DD0780">
        <w:rPr>
          <w:rtl/>
          <w:lang w:val="en-CA" w:bidi="ar-EG"/>
        </w:rPr>
        <w:t xml:space="preserve">، </w:t>
      </w:r>
      <w:r w:rsidRPr="00DD0780">
        <w:rPr>
          <w:lang w:val="en-CA" w:bidi="ar-EG"/>
        </w:rPr>
        <w:t>1</w:t>
      </w:r>
      <w:r w:rsidRPr="00DD0780">
        <w:rPr>
          <w:rtl/>
          <w:lang w:val="en-CA" w:bidi="ar-EG"/>
        </w:rPr>
        <w:t>، ....،</w:t>
      </w:r>
      <w:r w:rsidR="00E448C6" w:rsidRPr="00DD0780">
        <w:rPr>
          <w:lang w:val="en-CA" w:bidi="ar-EG"/>
        </w:rPr>
        <w:t>8 </w:t>
      </w:r>
      <w:r w:rsidR="00EE4D99" w:rsidRPr="00DD0780">
        <w:rPr>
          <w:lang w:val="en-CA" w:bidi="ar-EG"/>
        </w:rPr>
        <w:t>1</w:t>
      </w:r>
      <w:r w:rsidR="00E448C6" w:rsidRPr="00DD0780">
        <w:rPr>
          <w:lang w:val="en-CA" w:bidi="ar-EG"/>
        </w:rPr>
        <w:t>91</w:t>
      </w:r>
      <w:r w:rsidRPr="00DD0780">
        <w:rPr>
          <w:rtl/>
          <w:lang w:val="en-CA" w:bidi="ar-EG"/>
        </w:rPr>
        <w:t xml:space="preserve"> كما يلي:</w:t>
      </w:r>
    </w:p>
    <w:p w:rsidR="00812B69" w:rsidRPr="00DD0780" w:rsidRDefault="00812B69" w:rsidP="007146E4">
      <w:pPr>
        <w:pStyle w:val="Equation"/>
        <w:rPr>
          <w:rtl/>
          <w:lang w:val="en-CA" w:bidi="ar-EG"/>
        </w:rPr>
      </w:pPr>
      <w:r w:rsidRPr="00DD0780">
        <w:tab/>
      </w:r>
      <w:r w:rsidR="007146E4" w:rsidRPr="007146E4">
        <w:rPr>
          <w:rFonts w:eastAsia="Times New Roman" w:cs="Times New Roman"/>
          <w:sz w:val="24"/>
          <w:szCs w:val="20"/>
          <w:lang w:eastAsia="en-US"/>
        </w:rPr>
        <w:t>S</w:t>
      </w:r>
      <w:r w:rsidR="007146E4" w:rsidRPr="007146E4">
        <w:rPr>
          <w:rFonts w:eastAsia="Times New Roman" w:cs="Times New Roman"/>
          <w:sz w:val="24"/>
          <w:szCs w:val="20"/>
          <w:vertAlign w:val="subscript"/>
          <w:lang w:eastAsia="en-US"/>
        </w:rPr>
        <w:t>r-pre,n</w:t>
      </w:r>
      <w:r w:rsidR="007146E4" w:rsidRPr="007146E4">
        <w:rPr>
          <w:rFonts w:eastAsia="Times New Roman" w:cs="Times New Roman"/>
          <w:sz w:val="24"/>
          <w:szCs w:val="20"/>
          <w:lang w:eastAsia="en-US"/>
        </w:rPr>
        <w:t>(</w:t>
      </w:r>
      <w:r w:rsidR="007146E4" w:rsidRPr="007146E4">
        <w:rPr>
          <w:rFonts w:eastAsia="Times New Roman" w:cs="Times New Roman"/>
          <w:i/>
          <w:sz w:val="24"/>
          <w:szCs w:val="20"/>
          <w:lang w:eastAsia="en-US"/>
        </w:rPr>
        <w:t>i</w:t>
      </w:r>
      <w:r w:rsidR="007146E4" w:rsidRPr="007146E4">
        <w:rPr>
          <w:rFonts w:eastAsia="Times New Roman" w:cs="Times New Roman"/>
          <w:sz w:val="24"/>
          <w:szCs w:val="20"/>
          <w:lang w:eastAsia="en-US"/>
        </w:rPr>
        <w:t>) = c</w:t>
      </w:r>
      <w:r w:rsidR="007146E4" w:rsidRPr="007146E4">
        <w:rPr>
          <w:rFonts w:eastAsia="Times New Roman" w:cs="Times New Roman"/>
          <w:sz w:val="24"/>
          <w:szCs w:val="20"/>
          <w:vertAlign w:val="subscript"/>
          <w:lang w:eastAsia="en-US"/>
        </w:rPr>
        <w:t>long,1,n</w:t>
      </w:r>
      <w:r w:rsidR="007146E4" w:rsidRPr="007146E4">
        <w:rPr>
          <w:rFonts w:eastAsia="Times New Roman" w:cs="Times New Roman"/>
          <w:sz w:val="24"/>
          <w:szCs w:val="20"/>
          <w:lang w:eastAsia="en-US"/>
        </w:rPr>
        <w:t>(</w:t>
      </w:r>
      <w:r w:rsidR="007146E4" w:rsidRPr="007146E4">
        <w:rPr>
          <w:rFonts w:eastAsia="Times New Roman" w:cs="Times New Roman"/>
          <w:i/>
          <w:sz w:val="24"/>
          <w:szCs w:val="20"/>
          <w:lang w:eastAsia="en-US"/>
        </w:rPr>
        <w:t>i</w:t>
      </w:r>
      <w:r w:rsidR="007146E4" w:rsidRPr="007146E4">
        <w:rPr>
          <w:rFonts w:eastAsia="Times New Roman" w:cs="Times New Roman"/>
          <w:sz w:val="24"/>
          <w:szCs w:val="20"/>
          <w:lang w:eastAsia="en-US"/>
        </w:rPr>
        <w:t xml:space="preserve">), </w:t>
      </w:r>
      <w:r w:rsidR="007146E4" w:rsidRPr="007146E4">
        <w:rPr>
          <w:rFonts w:eastAsia="Times New Roman" w:cs="Times New Roman"/>
          <w:i/>
          <w:sz w:val="24"/>
          <w:szCs w:val="20"/>
          <w:lang w:eastAsia="en-US"/>
        </w:rPr>
        <w:t>i</w:t>
      </w:r>
      <w:r w:rsidR="007146E4" w:rsidRPr="007146E4">
        <w:rPr>
          <w:rFonts w:eastAsia="Times New Roman" w:cs="Times New Roman"/>
          <w:sz w:val="24"/>
          <w:szCs w:val="20"/>
          <w:lang w:eastAsia="en-US"/>
        </w:rPr>
        <w:t xml:space="preserve"> = 0, 1, …, 4 095</w:t>
      </w:r>
    </w:p>
    <w:p w:rsidR="00812B69" w:rsidRPr="00DD0780" w:rsidRDefault="00812B69" w:rsidP="00747C6A">
      <w:pPr>
        <w:rPr>
          <w:rtl/>
          <w:lang w:val="en-CA" w:bidi="ar-EG"/>
        </w:rPr>
      </w:pPr>
      <w:r w:rsidRPr="00DD0780">
        <w:rPr>
          <w:rtl/>
          <w:lang w:val="en-CA" w:bidi="ar-EG"/>
        </w:rPr>
        <w:t xml:space="preserve">حيث يُعرّف التتابع </w:t>
      </w:r>
      <w:r w:rsidR="00747C6A" w:rsidRPr="00DD0780">
        <w:rPr>
          <w:szCs w:val="24"/>
        </w:rPr>
        <w:t>c</w:t>
      </w:r>
      <w:r w:rsidR="00747C6A" w:rsidRPr="00DD0780">
        <w:rPr>
          <w:vertAlign w:val="subscript"/>
        </w:rPr>
        <w:t>long,1,n</w:t>
      </w:r>
      <w:r w:rsidRPr="00DD0780">
        <w:rPr>
          <w:rtl/>
          <w:lang w:val="en-CA" w:bidi="ar-EG"/>
        </w:rPr>
        <w:t xml:space="preserve"> في الفقرة </w:t>
      </w:r>
      <w:r w:rsidRPr="00DD0780">
        <w:rPr>
          <w:lang w:val="en-CA" w:bidi="ar-EG"/>
        </w:rPr>
        <w:t>2.2.3.4</w:t>
      </w:r>
      <w:r w:rsidRPr="00DD0780">
        <w:rPr>
          <w:rtl/>
          <w:lang w:val="en-CA" w:bidi="ar-EG"/>
        </w:rPr>
        <w:t>.</w:t>
      </w:r>
    </w:p>
    <w:p w:rsidR="00812B69" w:rsidRPr="00DD0780" w:rsidRDefault="00812B69" w:rsidP="00747C6A">
      <w:pPr>
        <w:rPr>
          <w:rtl/>
          <w:lang w:val="en-CA" w:bidi="ar-EG"/>
        </w:rPr>
      </w:pPr>
      <w:r w:rsidRPr="00DD0780">
        <w:rPr>
          <w:rtl/>
        </w:rPr>
        <w:t xml:space="preserve">وتنقسم شفرات تخليط الجزء التمهيدي للقناة </w:t>
      </w:r>
      <w:r w:rsidRPr="00DD0780">
        <w:rPr>
          <w:lang w:val="en-CA"/>
        </w:rPr>
        <w:t>PRACH</w:t>
      </w:r>
      <w:r w:rsidRPr="00DD0780">
        <w:rPr>
          <w:rtl/>
          <w:lang w:val="en-CA" w:bidi="ar-EG"/>
        </w:rPr>
        <w:t xml:space="preserve"> والبالغة </w:t>
      </w:r>
      <w:r w:rsidRPr="00DD0780">
        <w:rPr>
          <w:lang w:val="en-CA"/>
        </w:rPr>
        <w:t>8 192</w:t>
      </w:r>
      <w:r w:rsidRPr="00DD0780">
        <w:rPr>
          <w:rtl/>
          <w:lang w:val="en-CA"/>
        </w:rPr>
        <w:t xml:space="preserve"> شفرة إلى </w:t>
      </w:r>
      <w:r w:rsidRPr="00DD0780">
        <w:rPr>
          <w:lang w:val="en-CA"/>
        </w:rPr>
        <w:t>512</w:t>
      </w:r>
      <w:r w:rsidRPr="00DD0780">
        <w:rPr>
          <w:rtl/>
          <w:lang w:val="en-CA" w:bidi="ar-EG"/>
        </w:rPr>
        <w:t xml:space="preserve"> مجموعة تشمل كل منها </w:t>
      </w:r>
      <w:r w:rsidRPr="00DD0780">
        <w:rPr>
          <w:lang w:val="en-CA" w:bidi="ar-EG"/>
        </w:rPr>
        <w:t>16</w:t>
      </w:r>
      <w:r w:rsidR="0073470B" w:rsidRPr="00DD0780">
        <w:rPr>
          <w:rFonts w:hint="cs"/>
          <w:rtl/>
          <w:lang w:val="en-CA" w:bidi="ar-EG"/>
        </w:rPr>
        <w:t> </w:t>
      </w:r>
      <w:r w:rsidRPr="00DD0780">
        <w:rPr>
          <w:rtl/>
          <w:lang w:val="en-CA" w:bidi="ar-EG"/>
        </w:rPr>
        <w:t xml:space="preserve">شفرة. وهناك تقابل واحد إلى واحد بين شفرات </w:t>
      </w:r>
      <w:r w:rsidRPr="00DD0780">
        <w:rPr>
          <w:rtl/>
        </w:rPr>
        <w:t xml:space="preserve">تخليط الجزء التمهيدي للقناة </w:t>
      </w:r>
      <w:r w:rsidRPr="00DD0780">
        <w:rPr>
          <w:lang w:val="en-CA"/>
        </w:rPr>
        <w:t>PRACH</w:t>
      </w:r>
      <w:r w:rsidRPr="00DD0780">
        <w:rPr>
          <w:rtl/>
          <w:lang w:val="en-CA" w:bidi="ar-EG"/>
        </w:rPr>
        <w:t xml:space="preserve"> في الخلية وشفرة التخليط الأولية المستعملة في</w:t>
      </w:r>
      <w:r w:rsidR="00747C6A" w:rsidRPr="00DD0780">
        <w:rPr>
          <w:rFonts w:hint="cs"/>
          <w:rtl/>
          <w:lang w:val="en-CA" w:bidi="ar-EG"/>
        </w:rPr>
        <w:t> </w:t>
      </w:r>
      <w:r w:rsidRPr="00DD0780">
        <w:rPr>
          <w:rtl/>
          <w:lang w:val="en-CA" w:bidi="ar-EG"/>
        </w:rPr>
        <w:t xml:space="preserve">الوصلة الهابطة للخلية. وشفرة </w:t>
      </w:r>
      <w:r w:rsidRPr="00DD0780">
        <w:rPr>
          <w:rtl/>
        </w:rPr>
        <w:t xml:space="preserve">تخليط الجزء التمهيدي </w:t>
      </w:r>
      <w:r w:rsidRPr="00DD0780">
        <w:rPr>
          <w:rtl/>
          <w:lang w:val="en-CA" w:bidi="ar-EG"/>
        </w:rPr>
        <w:t xml:space="preserve">للنبضة </w:t>
      </w:r>
      <w:r w:rsidRPr="00DD0780">
        <w:rPr>
          <w:rtl/>
        </w:rPr>
        <w:t xml:space="preserve">رقم </w:t>
      </w:r>
      <w:r w:rsidR="00747C6A" w:rsidRPr="00DD0780">
        <w:rPr>
          <w:i/>
          <w:szCs w:val="24"/>
        </w:rPr>
        <w:t>k</w:t>
      </w:r>
      <w:r w:rsidRPr="00DD0780">
        <w:rPr>
          <w:rtl/>
          <w:lang w:val="en-CA" w:bidi="ar-EG"/>
        </w:rPr>
        <w:t xml:space="preserve"> للقناة </w:t>
      </w:r>
      <w:r w:rsidR="00747C6A" w:rsidRPr="00DD0780">
        <w:rPr>
          <w:szCs w:val="24"/>
        </w:rPr>
        <w:t>PRACH</w:t>
      </w:r>
      <w:r w:rsidRPr="00DD0780">
        <w:rPr>
          <w:rtl/>
          <w:lang w:val="en-CA" w:bidi="ar-EG"/>
        </w:rPr>
        <w:t xml:space="preserve"> في الخلية ذات شفرة تخليط أولية للوصلة </w:t>
      </w:r>
      <w:r w:rsidRPr="00DD0780">
        <w:rPr>
          <w:spacing w:val="-2"/>
          <w:rtl/>
          <w:lang w:val="en-CA" w:bidi="ar-EG"/>
        </w:rPr>
        <w:t xml:space="preserve">الهابطة </w:t>
      </w:r>
      <w:r w:rsidRPr="00DD0780">
        <w:rPr>
          <w:i/>
          <w:iCs/>
          <w:spacing w:val="-2"/>
          <w:lang w:val="en-CA" w:bidi="ar-EG"/>
        </w:rPr>
        <w:t>m</w:t>
      </w:r>
      <w:r w:rsidRPr="00DD0780">
        <w:rPr>
          <w:spacing w:val="-2"/>
          <w:rtl/>
          <w:lang w:val="en-CA" w:bidi="ar-EG"/>
        </w:rPr>
        <w:t xml:space="preserve">، </w:t>
      </w:r>
      <w:r w:rsidRPr="00DD0780">
        <w:rPr>
          <w:i/>
          <w:iCs/>
          <w:spacing w:val="-2"/>
          <w:lang w:val="en-CA" w:bidi="ar-EG"/>
        </w:rPr>
        <w:t>k</w:t>
      </w:r>
      <w:r w:rsidRPr="00DD0780">
        <w:rPr>
          <w:spacing w:val="-2"/>
          <w:rtl/>
          <w:lang w:val="en-CA" w:bidi="ar-EG"/>
        </w:rPr>
        <w:t> </w:t>
      </w:r>
      <w:r w:rsidRPr="00DD0780">
        <w:rPr>
          <w:spacing w:val="-2"/>
          <w:lang w:val="en-CA" w:bidi="ar-EG"/>
        </w:rPr>
        <w:t>=</w:t>
      </w:r>
      <w:r w:rsidRPr="00DD0780">
        <w:rPr>
          <w:spacing w:val="-2"/>
          <w:rtl/>
          <w:lang w:val="en-CA" w:bidi="ar-EG"/>
        </w:rPr>
        <w:t> </w:t>
      </w:r>
      <w:r w:rsidRPr="00DD0780">
        <w:rPr>
          <w:spacing w:val="-2"/>
          <w:lang w:val="en-CA" w:bidi="ar-EG"/>
        </w:rPr>
        <w:t>0</w:t>
      </w:r>
      <w:r w:rsidRPr="00DD0780">
        <w:rPr>
          <w:spacing w:val="-2"/>
          <w:rtl/>
          <w:lang w:val="en-CA" w:bidi="ar-EG"/>
        </w:rPr>
        <w:t>، </w:t>
      </w:r>
      <w:r w:rsidRPr="00DD0780">
        <w:rPr>
          <w:spacing w:val="-2"/>
          <w:lang w:val="en-CA" w:bidi="ar-EG"/>
        </w:rPr>
        <w:t>1</w:t>
      </w:r>
      <w:r w:rsidRPr="00DD0780">
        <w:rPr>
          <w:spacing w:val="-2"/>
          <w:rtl/>
          <w:lang w:val="en-CA" w:bidi="ar-EG"/>
        </w:rPr>
        <w:t>، </w:t>
      </w:r>
      <w:r w:rsidRPr="00DD0780">
        <w:rPr>
          <w:spacing w:val="-2"/>
          <w:lang w:val="en-CA" w:bidi="ar-EG"/>
        </w:rPr>
        <w:t>2</w:t>
      </w:r>
      <w:r w:rsidRPr="00DD0780">
        <w:rPr>
          <w:spacing w:val="-2"/>
          <w:rtl/>
          <w:lang w:val="en-CA" w:bidi="ar-EG"/>
        </w:rPr>
        <w:t>، ...، </w:t>
      </w:r>
      <w:r w:rsidRPr="00DD0780">
        <w:rPr>
          <w:spacing w:val="-2"/>
          <w:lang w:val="en-CA" w:bidi="ar-EG"/>
        </w:rPr>
        <w:t>15</w:t>
      </w:r>
      <w:r w:rsidRPr="00DD0780">
        <w:rPr>
          <w:spacing w:val="-2"/>
          <w:rtl/>
          <w:lang w:val="en-CA" w:bidi="ar-EG"/>
        </w:rPr>
        <w:t xml:space="preserve"> و</w:t>
      </w:r>
      <w:r w:rsidRPr="00DD0780">
        <w:rPr>
          <w:i/>
          <w:iCs/>
          <w:spacing w:val="-2"/>
          <w:lang w:val="en-CA" w:bidi="ar-EG"/>
        </w:rPr>
        <w:t>m</w:t>
      </w:r>
      <w:r w:rsidR="00747C6A" w:rsidRPr="00DD0780">
        <w:rPr>
          <w:rFonts w:hint="cs"/>
          <w:spacing w:val="-2"/>
          <w:rtl/>
          <w:lang w:val="en-CA" w:bidi="ar-EG"/>
        </w:rPr>
        <w:t> </w:t>
      </w:r>
      <w:r w:rsidRPr="00DD0780">
        <w:rPr>
          <w:spacing w:val="-2"/>
          <w:lang w:val="en-CA" w:bidi="ar-EG"/>
        </w:rPr>
        <w:t>=</w:t>
      </w:r>
      <w:r w:rsidRPr="00DD0780">
        <w:rPr>
          <w:spacing w:val="-2"/>
          <w:rtl/>
          <w:lang w:val="en-CA" w:bidi="ar-EG"/>
        </w:rPr>
        <w:t> </w:t>
      </w:r>
      <w:r w:rsidRPr="00DD0780">
        <w:rPr>
          <w:spacing w:val="-2"/>
          <w:lang w:val="en-CA" w:bidi="ar-EG"/>
        </w:rPr>
        <w:t>0</w:t>
      </w:r>
      <w:r w:rsidRPr="00DD0780">
        <w:rPr>
          <w:spacing w:val="-2"/>
          <w:rtl/>
          <w:lang w:val="en-CA" w:bidi="ar-EG"/>
        </w:rPr>
        <w:t>، </w:t>
      </w:r>
      <w:r w:rsidRPr="00DD0780">
        <w:rPr>
          <w:spacing w:val="-2"/>
          <w:lang w:val="en-CA" w:bidi="ar-EG"/>
        </w:rPr>
        <w:t>1</w:t>
      </w:r>
      <w:r w:rsidRPr="00DD0780">
        <w:rPr>
          <w:spacing w:val="-2"/>
          <w:rtl/>
          <w:lang w:val="en-CA" w:bidi="ar-EG"/>
        </w:rPr>
        <w:t>، </w:t>
      </w:r>
      <w:r w:rsidRPr="00DD0780">
        <w:rPr>
          <w:spacing w:val="-2"/>
          <w:lang w:val="en-CA" w:bidi="ar-EG"/>
        </w:rPr>
        <w:t>2</w:t>
      </w:r>
      <w:r w:rsidRPr="00DD0780">
        <w:rPr>
          <w:spacing w:val="-2"/>
          <w:rtl/>
          <w:lang w:val="en-CA" w:bidi="ar-EG"/>
        </w:rPr>
        <w:t>، </w:t>
      </w:r>
      <w:r w:rsidRPr="00DD0780">
        <w:rPr>
          <w:spacing w:val="-2"/>
          <w:lang w:val="en-CA" w:bidi="ar-EG"/>
        </w:rPr>
        <w:t>…</w:t>
      </w:r>
      <w:r w:rsidRPr="00DD0780">
        <w:rPr>
          <w:spacing w:val="-2"/>
          <w:rtl/>
          <w:lang w:val="en-CA" w:bidi="ar-EG"/>
        </w:rPr>
        <w:t>، </w:t>
      </w:r>
      <w:r w:rsidRPr="00DD0780">
        <w:rPr>
          <w:spacing w:val="-2"/>
          <w:lang w:val="en-CA" w:bidi="ar-EG"/>
        </w:rPr>
        <w:t>511</w:t>
      </w:r>
      <w:r w:rsidRPr="00DD0780">
        <w:rPr>
          <w:spacing w:val="-2"/>
          <w:rtl/>
          <w:lang w:val="en-CA" w:bidi="ar-EG"/>
        </w:rPr>
        <w:t xml:space="preserve">، هي </w:t>
      </w:r>
      <w:r w:rsidR="00747C6A" w:rsidRPr="00DD0780">
        <w:rPr>
          <w:spacing w:val="-2"/>
          <w:szCs w:val="24"/>
        </w:rPr>
        <w:t>S</w:t>
      </w:r>
      <w:r w:rsidR="00747C6A" w:rsidRPr="00DD0780">
        <w:rPr>
          <w:spacing w:val="-2"/>
          <w:vertAlign w:val="subscript"/>
        </w:rPr>
        <w:t>r-pre,n</w:t>
      </w:r>
      <w:r w:rsidR="00747C6A" w:rsidRPr="00DD0780">
        <w:rPr>
          <w:spacing w:val="-2"/>
          <w:szCs w:val="24"/>
        </w:rPr>
        <w:t>(</w:t>
      </w:r>
      <w:r w:rsidR="00747C6A" w:rsidRPr="00DD0780">
        <w:rPr>
          <w:i/>
          <w:spacing w:val="-2"/>
          <w:szCs w:val="24"/>
        </w:rPr>
        <w:t>i</w:t>
      </w:r>
      <w:r w:rsidR="00747C6A" w:rsidRPr="00DD0780">
        <w:rPr>
          <w:spacing w:val="-2"/>
          <w:szCs w:val="24"/>
        </w:rPr>
        <w:t>)</w:t>
      </w:r>
      <w:r w:rsidRPr="00DD0780">
        <w:rPr>
          <w:spacing w:val="-2"/>
          <w:rtl/>
          <w:lang w:val="en-CA" w:bidi="ar-EG"/>
        </w:rPr>
        <w:t xml:space="preserve"> على النحو المعرف أعلاه حيث </w:t>
      </w:r>
      <w:r w:rsidRPr="00DD0780">
        <w:rPr>
          <w:i/>
          <w:iCs/>
          <w:spacing w:val="-2"/>
          <w:lang w:val="en-CA" w:bidi="ar-EG"/>
        </w:rPr>
        <w:t>n</w:t>
      </w:r>
      <w:r w:rsidRPr="00DD0780">
        <w:rPr>
          <w:spacing w:val="-2"/>
          <w:rtl/>
          <w:lang w:val="en-CA" w:bidi="ar-EG"/>
        </w:rPr>
        <w:t> = </w:t>
      </w:r>
      <w:r w:rsidR="00747C6A" w:rsidRPr="00DD0780">
        <w:rPr>
          <w:spacing w:val="-2"/>
          <w:szCs w:val="24"/>
        </w:rPr>
        <w:t>16</w:t>
      </w:r>
      <w:r w:rsidR="00747C6A" w:rsidRPr="00DD0780">
        <w:rPr>
          <w:rFonts w:hint="cs"/>
          <w:spacing w:val="-2"/>
          <w:szCs w:val="24"/>
          <w:rtl/>
        </w:rPr>
        <w:t> </w:t>
      </w:r>
      <w:r w:rsidR="00747C6A" w:rsidRPr="00DD0780">
        <w:rPr>
          <w:spacing w:val="-2"/>
          <w:szCs w:val="24"/>
        </w:rPr>
        <w:sym w:font="Symbol" w:char="F0B4"/>
      </w:r>
      <w:r w:rsidR="00747C6A" w:rsidRPr="00DD0780">
        <w:rPr>
          <w:rFonts w:hint="cs"/>
          <w:spacing w:val="-2"/>
          <w:szCs w:val="24"/>
          <w:rtl/>
        </w:rPr>
        <w:t> </w:t>
      </w:r>
      <w:r w:rsidR="00747C6A" w:rsidRPr="00DD0780">
        <w:rPr>
          <w:i/>
          <w:spacing w:val="-2"/>
          <w:szCs w:val="24"/>
        </w:rPr>
        <w:t>m</w:t>
      </w:r>
      <w:r w:rsidR="00747C6A" w:rsidRPr="00DD0780">
        <w:rPr>
          <w:rFonts w:hint="cs"/>
          <w:spacing w:val="-2"/>
          <w:szCs w:val="24"/>
          <w:rtl/>
        </w:rPr>
        <w:t> </w:t>
      </w:r>
      <w:r w:rsidR="00747C6A" w:rsidRPr="00DD0780">
        <w:rPr>
          <w:spacing w:val="-2"/>
          <w:szCs w:val="24"/>
        </w:rPr>
        <w:t>+</w:t>
      </w:r>
      <w:r w:rsidR="00747C6A" w:rsidRPr="00DD0780">
        <w:rPr>
          <w:rFonts w:hint="cs"/>
          <w:spacing w:val="-2"/>
          <w:szCs w:val="24"/>
          <w:rtl/>
        </w:rPr>
        <w:t> </w:t>
      </w:r>
      <w:r w:rsidR="00747C6A" w:rsidRPr="00DD0780">
        <w:rPr>
          <w:i/>
          <w:spacing w:val="-2"/>
          <w:szCs w:val="24"/>
        </w:rPr>
        <w:t>k</w:t>
      </w:r>
      <w:r w:rsidRPr="00DD0780">
        <w:rPr>
          <w:spacing w:val="-2"/>
          <w:rtl/>
          <w:lang w:val="en-CA" w:bidi="ar-EG"/>
        </w:rPr>
        <w:t>.</w:t>
      </w:r>
    </w:p>
    <w:p w:rsidR="00812B69" w:rsidRPr="00DD0780" w:rsidRDefault="00812B69" w:rsidP="007779F3">
      <w:pPr>
        <w:pStyle w:val="Heading8"/>
        <w:rPr>
          <w:rFonts w:hint="eastAsia"/>
          <w:rtl/>
          <w:lang w:val="en-CA" w:bidi="ar-EG"/>
        </w:rPr>
      </w:pPr>
      <w:r w:rsidRPr="00DD0780">
        <w:rPr>
          <w:lang w:val="en-CA" w:bidi="ar-EG"/>
        </w:rPr>
        <w:t>2.1.1.3.4.6.3.4</w:t>
      </w:r>
      <w:r w:rsidRPr="00DD0780">
        <w:rPr>
          <w:rtl/>
          <w:lang w:val="en-CA" w:bidi="ar-EG"/>
        </w:rPr>
        <w:tab/>
        <w:t>التشغيل في الأسلوب الاختياري جيم</w:t>
      </w:r>
    </w:p>
    <w:p w:rsidR="00812B69" w:rsidRPr="00DD0780" w:rsidRDefault="00812B69" w:rsidP="00D623A8">
      <w:pPr>
        <w:rPr>
          <w:rtl/>
        </w:rPr>
      </w:pPr>
      <w:r w:rsidRPr="00DD0780">
        <w:rPr>
          <w:rtl/>
        </w:rPr>
        <w:t xml:space="preserve">يبلغ طول شفرة تمهيد النفاذ </w:t>
      </w:r>
      <w:r w:rsidRPr="00DD0780">
        <w:rPr>
          <w:i/>
          <w:iCs/>
        </w:rPr>
        <w:t>N</w:t>
      </w:r>
      <w:r w:rsidRPr="00DD0780">
        <w:rPr>
          <w:i/>
          <w:iCs/>
          <w:vertAlign w:val="subscript"/>
        </w:rPr>
        <w:t>p</w:t>
      </w:r>
      <w:r w:rsidR="00D623A8" w:rsidRPr="00DD0780">
        <w:t> </w:t>
      </w:r>
      <w:r w:rsidRPr="00DD0780">
        <w:sym w:font="Symbol" w:char="F0B4"/>
      </w:r>
      <w:r w:rsidR="00D623A8" w:rsidRPr="00DD0780">
        <w:t> </w:t>
      </w:r>
      <w:r w:rsidRPr="00DD0780">
        <w:t>4 096</w:t>
      </w:r>
      <w:r w:rsidRPr="00DD0780">
        <w:rPr>
          <w:rtl/>
        </w:rPr>
        <w:t xml:space="preserve"> نبضة وتتألف من عدد </w:t>
      </w:r>
      <w:r w:rsidRPr="00DD0780">
        <w:rPr>
          <w:i/>
          <w:iCs/>
        </w:rPr>
        <w:t>N</w:t>
      </w:r>
      <w:r w:rsidRPr="00DD0780">
        <w:rPr>
          <w:i/>
          <w:iCs/>
          <w:vertAlign w:val="subscript"/>
        </w:rPr>
        <w:t>p</w:t>
      </w:r>
      <w:r w:rsidRPr="00DD0780">
        <w:rPr>
          <w:rtl/>
        </w:rPr>
        <w:t xml:space="preserve"> من شفرات التمهيد الفرعي. وتكون شفرة التمهيد الفرعي </w:t>
      </w:r>
      <w:r w:rsidRPr="00DD0780">
        <w:t>C</w:t>
      </w:r>
      <w:r w:rsidRPr="00DD0780">
        <w:rPr>
          <w:vertAlign w:val="subscript"/>
        </w:rPr>
        <w:t>pre,n,s,i</w:t>
      </w:r>
      <w:r w:rsidRPr="00DD0780">
        <w:rPr>
          <w:rtl/>
        </w:rPr>
        <w:t xml:space="preserve"> عبارة عن تتابع ذي قيمة مركبة. ويتم إنشاؤها من شفرة تخليط التمهيد </w:t>
      </w:r>
      <w:r w:rsidRPr="00DD0780">
        <w:t>S</w:t>
      </w:r>
      <w:r w:rsidRPr="00DD0780">
        <w:rPr>
          <w:vertAlign w:val="subscript"/>
        </w:rPr>
        <w:t>r</w:t>
      </w:r>
      <w:r w:rsidRPr="00DD0780">
        <w:rPr>
          <w:vertAlign w:val="subscript"/>
        </w:rPr>
        <w:noBreakHyphen/>
        <w:t>pre,n</w:t>
      </w:r>
      <w:r w:rsidRPr="00DD0780">
        <w:rPr>
          <w:rtl/>
        </w:rPr>
        <w:t xml:space="preserve"> </w:t>
      </w:r>
      <w:r w:rsidRPr="00DD0780">
        <w:rPr>
          <w:rFonts w:hint="cs"/>
          <w:rtl/>
        </w:rPr>
        <w:t xml:space="preserve">وأثر التمهيد </w:t>
      </w:r>
      <w:r w:rsidRPr="00DD0780">
        <w:t>C</w:t>
      </w:r>
      <w:r w:rsidRPr="00DD0780">
        <w:rPr>
          <w:vertAlign w:val="subscript"/>
        </w:rPr>
        <w:t>sig,s</w:t>
      </w:r>
      <w:r w:rsidRPr="00DD0780">
        <w:rPr>
          <w:rtl/>
        </w:rPr>
        <w:t>، وذلك على النحو</w:t>
      </w:r>
      <w:r w:rsidR="007779F3" w:rsidRPr="00DD0780">
        <w:rPr>
          <w:rFonts w:hint="cs"/>
          <w:rtl/>
        </w:rPr>
        <w:t> </w:t>
      </w:r>
      <w:r w:rsidRPr="00DD0780">
        <w:rPr>
          <w:rtl/>
        </w:rPr>
        <w:t>التالي:</w:t>
      </w:r>
    </w:p>
    <w:p w:rsidR="00812B69" w:rsidRPr="00DD0780" w:rsidRDefault="007779F3" w:rsidP="007779F3">
      <w:pPr>
        <w:pStyle w:val="enumlev1"/>
        <w:rPr>
          <w:rtl/>
        </w:rPr>
      </w:pPr>
      <w:r w:rsidRPr="00DD0780">
        <w:rPr>
          <w:rFonts w:hint="cs"/>
          <w:rtl/>
        </w:rPr>
        <w:t>–</w:t>
      </w:r>
      <w:r w:rsidRPr="00DD0780">
        <w:rPr>
          <w:rFonts w:hint="cs"/>
          <w:rtl/>
        </w:rPr>
        <w:tab/>
      </w:r>
      <w:r w:rsidR="00812B69" w:rsidRPr="00DD0780">
        <w:rPr>
          <w:rtl/>
        </w:rPr>
        <w:t xml:space="preserve">حين يتم ضبط </w:t>
      </w:r>
      <w:r w:rsidR="00812B69" w:rsidRPr="00DD0780">
        <w:rPr>
          <w:i/>
          <w:iCs/>
        </w:rPr>
        <w:t>N</w:t>
      </w:r>
      <w:r w:rsidR="00812B69" w:rsidRPr="00DD0780">
        <w:rPr>
          <w:i/>
          <w:iCs/>
          <w:vertAlign w:val="subscript"/>
        </w:rPr>
        <w:t>p</w:t>
      </w:r>
      <w:r w:rsidR="00812B69" w:rsidRPr="00DD0780">
        <w:rPr>
          <w:rtl/>
        </w:rPr>
        <w:t xml:space="preserve"> </w:t>
      </w:r>
      <w:r w:rsidR="00812B69" w:rsidRPr="00DD0780">
        <w:rPr>
          <w:rFonts w:hint="cs"/>
          <w:rtl/>
        </w:rPr>
        <w:t xml:space="preserve">عند القيمة </w:t>
      </w:r>
      <w:r w:rsidR="00812B69" w:rsidRPr="00DD0780">
        <w:t>1</w:t>
      </w:r>
      <w:r w:rsidR="00812B69" w:rsidRPr="00DD0780">
        <w:rPr>
          <w:rtl/>
        </w:rPr>
        <w:t>، تطبق الصيغة:</w:t>
      </w:r>
    </w:p>
    <w:p w:rsidR="00812B69" w:rsidRPr="00DD0780" w:rsidRDefault="00812B69" w:rsidP="007146E4">
      <w:pPr>
        <w:pStyle w:val="Equation"/>
        <w:rPr>
          <w:rtl/>
        </w:rPr>
      </w:pPr>
      <w:r w:rsidRPr="00DD0780">
        <w:tab/>
      </w:r>
      <w:r w:rsidR="007146E4" w:rsidRPr="007146E4">
        <w:rPr>
          <w:rFonts w:eastAsia="Times New Roman" w:cs="Times New Roman"/>
          <w:position w:val="-14"/>
          <w:sz w:val="24"/>
          <w:szCs w:val="20"/>
          <w:lang w:val="fr-FR" w:eastAsia="en-US"/>
        </w:rPr>
        <w:object w:dxaOrig="6180" w:dyaOrig="680">
          <v:shape id="_x0000_i1102" type="#_x0000_t75" style="width:309.9pt;height:36.3pt" o:ole="">
            <v:imagedata r:id="rId172" o:title=""/>
          </v:shape>
          <o:OLEObject Type="Embed" ProgID="Equation.3" ShapeID="_x0000_i1102" DrawAspect="Content" ObjectID="_1506931801" r:id="rId173"/>
        </w:object>
      </w:r>
    </w:p>
    <w:p w:rsidR="00812B69" w:rsidRPr="00DD0780" w:rsidRDefault="007779F3" w:rsidP="00812B69">
      <w:pPr>
        <w:rPr>
          <w:rtl/>
        </w:rPr>
      </w:pPr>
      <w:r w:rsidRPr="00DD0780">
        <w:rPr>
          <w:rFonts w:hint="cs"/>
          <w:rtl/>
        </w:rPr>
        <w:lastRenderedPageBreak/>
        <w:t>–</w:t>
      </w:r>
      <w:r w:rsidRPr="00DD0780">
        <w:rPr>
          <w:rFonts w:hint="cs"/>
          <w:rtl/>
        </w:rPr>
        <w:tab/>
      </w:r>
      <w:r w:rsidR="00812B69" w:rsidRPr="00DD0780">
        <w:rPr>
          <w:rtl/>
        </w:rPr>
        <w:t xml:space="preserve">حين تكون </w:t>
      </w:r>
      <w:r w:rsidR="00812B69" w:rsidRPr="00DD0780">
        <w:rPr>
          <w:i/>
          <w:iCs/>
        </w:rPr>
        <w:t>N</w:t>
      </w:r>
      <w:r w:rsidR="00812B69" w:rsidRPr="00DD0780">
        <w:rPr>
          <w:i/>
          <w:iCs/>
          <w:vertAlign w:val="subscript"/>
        </w:rPr>
        <w:t>p</w:t>
      </w:r>
      <w:r w:rsidR="00812B69" w:rsidRPr="00DD0780">
        <w:rPr>
          <w:rtl/>
        </w:rPr>
        <w:t xml:space="preserve"> </w:t>
      </w:r>
      <w:r w:rsidR="00812B69" w:rsidRPr="00DD0780">
        <w:rPr>
          <w:rFonts w:hint="cs"/>
          <w:rtl/>
        </w:rPr>
        <w:t xml:space="preserve">أكبر من </w:t>
      </w:r>
      <w:r w:rsidR="00812B69" w:rsidRPr="00DD0780">
        <w:t>1</w:t>
      </w:r>
      <w:r w:rsidR="00812B69" w:rsidRPr="00DD0780">
        <w:rPr>
          <w:rtl/>
        </w:rPr>
        <w:t>، تطبق الصيغة:</w:t>
      </w:r>
    </w:p>
    <w:p w:rsidR="00812B69" w:rsidRPr="00DD0780" w:rsidRDefault="00812B69" w:rsidP="007146E4">
      <w:pPr>
        <w:pStyle w:val="Equation"/>
        <w:rPr>
          <w:rtl/>
        </w:rPr>
      </w:pPr>
      <w:r w:rsidRPr="00DD0780">
        <w:tab/>
      </w:r>
      <w:r w:rsidR="007146E4" w:rsidRPr="007146E4">
        <w:rPr>
          <w:rFonts w:eastAsia="Times New Roman" w:cs="Times New Roman"/>
          <w:position w:val="-14"/>
          <w:sz w:val="24"/>
          <w:szCs w:val="20"/>
          <w:lang w:val="fr-FR" w:eastAsia="en-US"/>
        </w:rPr>
        <w:object w:dxaOrig="7900" w:dyaOrig="600">
          <v:shape id="_x0000_i1103" type="#_x0000_t75" style="width:396.3pt;height:28.8pt" o:ole="">
            <v:imagedata r:id="rId174" o:title=""/>
          </v:shape>
          <o:OLEObject Type="Embed" ProgID="Equation.3" ShapeID="_x0000_i1103" DrawAspect="Content" ObjectID="_1506931802" r:id="rId175"/>
        </w:object>
      </w:r>
    </w:p>
    <w:p w:rsidR="00812B69" w:rsidRPr="00DD0780" w:rsidRDefault="00812B69" w:rsidP="007146E4">
      <w:pPr>
        <w:pStyle w:val="Equation"/>
      </w:pPr>
      <w:r w:rsidRPr="00DD0780">
        <w:tab/>
      </w:r>
      <w:r w:rsidR="007146E4" w:rsidRPr="007146E4">
        <w:rPr>
          <w:rFonts w:eastAsia="Times New Roman" w:cs="Times New Roman"/>
          <w:position w:val="-14"/>
          <w:sz w:val="24"/>
          <w:szCs w:val="20"/>
          <w:lang w:val="fr-FR" w:eastAsia="en-US"/>
        </w:rPr>
        <w:object w:dxaOrig="6460" w:dyaOrig="680">
          <v:shape id="_x0000_i1104" type="#_x0000_t75" style="width:323.7pt;height:36.3pt" o:ole="">
            <v:imagedata r:id="rId176" o:title=""/>
          </v:shape>
          <o:OLEObject Type="Embed" ProgID="Equation.3" ShapeID="_x0000_i1104" DrawAspect="Content" ObjectID="_1506931803" r:id="rId177"/>
        </w:object>
      </w:r>
    </w:p>
    <w:p w:rsidR="00812B69" w:rsidRPr="00DD0780" w:rsidRDefault="00812B69" w:rsidP="00812B69">
      <w:r w:rsidRPr="00DD0780">
        <w:rPr>
          <w:rtl/>
        </w:rPr>
        <w:t xml:space="preserve">حيث </w:t>
      </w:r>
      <w:r w:rsidRPr="00DD0780">
        <w:t xml:space="preserve">0 = </w:t>
      </w:r>
      <w:r w:rsidRPr="00DD0780">
        <w:rPr>
          <w:i/>
          <w:iCs/>
        </w:rPr>
        <w:t>k</w:t>
      </w:r>
      <w:r w:rsidRPr="00DD0780">
        <w:rPr>
          <w:rtl/>
        </w:rPr>
        <w:t xml:space="preserve"> </w:t>
      </w:r>
      <w:r w:rsidRPr="00DD0780">
        <w:rPr>
          <w:rFonts w:hint="cs"/>
          <w:rtl/>
        </w:rPr>
        <w:t>تناظر النبضة التي تمّ بثها أولاً.</w:t>
      </w:r>
    </w:p>
    <w:p w:rsidR="00812B69" w:rsidRPr="00DD0780" w:rsidRDefault="00812B69" w:rsidP="00812B69">
      <w:pPr>
        <w:rPr>
          <w:rtl/>
        </w:rPr>
      </w:pPr>
      <w:r w:rsidRPr="00DD0780">
        <w:rPr>
          <w:rtl/>
        </w:rPr>
        <w:t xml:space="preserve">ويتألف أثر التمهيد المناظر للأثر </w:t>
      </w:r>
      <w:r w:rsidRPr="00DD0780">
        <w:t>s</w:t>
      </w:r>
      <w:r w:rsidRPr="00DD0780">
        <w:rPr>
          <w:rtl/>
        </w:rPr>
        <w:t xml:space="preserve"> من </w:t>
      </w:r>
      <w:r w:rsidRPr="00DD0780">
        <w:t>256</w:t>
      </w:r>
      <w:r w:rsidRPr="00DD0780">
        <w:rPr>
          <w:rtl/>
        </w:rPr>
        <w:t xml:space="preserve"> عملية تكرار بطول </w:t>
      </w:r>
      <w:r w:rsidRPr="00DD0780">
        <w:t>16</w:t>
      </w:r>
      <w:r w:rsidRPr="00DD0780">
        <w:rPr>
          <w:rtl/>
        </w:rPr>
        <w:t xml:space="preserve"> أثراً. ويؤخذ الأثر من مجموعة مؤلفة من </w:t>
      </w:r>
      <w:r w:rsidRPr="00DD0780">
        <w:t>16</w:t>
      </w:r>
      <w:r w:rsidRPr="00DD0780">
        <w:rPr>
          <w:rtl/>
        </w:rPr>
        <w:t xml:space="preserve"> شفرة من شفرات هادامارد بطول </w:t>
      </w:r>
      <w:r w:rsidRPr="00DD0780">
        <w:t>16</w:t>
      </w:r>
      <w:r w:rsidRPr="00DD0780">
        <w:rPr>
          <w:rtl/>
        </w:rPr>
        <w:t xml:space="preserve"> أثراً.</w:t>
      </w:r>
    </w:p>
    <w:p w:rsidR="00812B69" w:rsidRPr="00DD0780" w:rsidRDefault="00812B69" w:rsidP="00812B69">
      <w:pPr>
        <w:rPr>
          <w:spacing w:val="-2"/>
          <w:rtl/>
          <w:lang w:bidi="ar-EG"/>
        </w:rPr>
      </w:pPr>
      <w:r w:rsidRPr="00DD0780">
        <w:rPr>
          <w:spacing w:val="-2"/>
          <w:rtl/>
        </w:rPr>
        <w:t xml:space="preserve">ويتم إنشاء شفرة التخليط للجزء التمهيدي من تتابعات التخليط الطويلة. وتُحدد شفرة تخليط التمهيد رقم </w:t>
      </w:r>
      <w:r w:rsidRPr="00DD0780">
        <w:rPr>
          <w:i/>
          <w:iCs/>
          <w:spacing w:val="-2"/>
        </w:rPr>
        <w:t>n</w:t>
      </w:r>
      <w:r w:rsidRPr="00DD0780">
        <w:rPr>
          <w:spacing w:val="-2"/>
          <w:rtl/>
        </w:rPr>
        <w:t xml:space="preserve"> على النحو التالي:</w:t>
      </w:r>
    </w:p>
    <w:p w:rsidR="00812B69" w:rsidRPr="00DD0780" w:rsidRDefault="00A96D66" w:rsidP="007146E4">
      <w:pPr>
        <w:pStyle w:val="Equation"/>
        <w:rPr>
          <w:rtl/>
        </w:rPr>
      </w:pPr>
      <w:r w:rsidRPr="00DD0780">
        <w:rPr>
          <w:rFonts w:hint="cs"/>
          <w:rtl/>
        </w:rPr>
        <w:t> </w:t>
      </w:r>
      <w:r w:rsidR="00812B69" w:rsidRPr="00DD0780">
        <w:tab/>
      </w:r>
      <w:r w:rsidR="007146E4" w:rsidRPr="007146E4">
        <w:rPr>
          <w:rFonts w:eastAsia="Times New Roman" w:cs="Times New Roman"/>
          <w:sz w:val="24"/>
          <w:szCs w:val="20"/>
          <w:lang w:eastAsia="en-US"/>
        </w:rPr>
        <w:t>S</w:t>
      </w:r>
      <w:r w:rsidR="007146E4" w:rsidRPr="007146E4">
        <w:rPr>
          <w:rFonts w:eastAsia="Times New Roman" w:cs="Times New Roman"/>
          <w:sz w:val="24"/>
          <w:szCs w:val="20"/>
          <w:vertAlign w:val="subscript"/>
          <w:lang w:eastAsia="en-US"/>
        </w:rPr>
        <w:t>pre,n</w:t>
      </w:r>
      <w:r w:rsidR="007146E4" w:rsidRPr="007146E4">
        <w:rPr>
          <w:rFonts w:eastAsia="Times New Roman" w:cs="Times New Roman"/>
          <w:sz w:val="24"/>
          <w:szCs w:val="20"/>
          <w:lang w:eastAsia="en-US"/>
        </w:rPr>
        <w:t>(</w:t>
      </w:r>
      <w:r w:rsidR="007146E4" w:rsidRPr="007146E4">
        <w:rPr>
          <w:rFonts w:eastAsia="Times New Roman" w:cs="Times New Roman"/>
          <w:i/>
          <w:iCs/>
          <w:sz w:val="24"/>
          <w:szCs w:val="20"/>
          <w:lang w:eastAsia="en-US"/>
        </w:rPr>
        <w:t>i</w:t>
      </w:r>
      <w:r w:rsidR="007146E4" w:rsidRPr="007146E4">
        <w:rPr>
          <w:rFonts w:eastAsia="Times New Roman" w:cs="Times New Roman"/>
          <w:sz w:val="24"/>
          <w:szCs w:val="20"/>
          <w:lang w:eastAsia="en-US"/>
        </w:rPr>
        <w:t>) = c</w:t>
      </w:r>
      <w:r w:rsidR="007146E4" w:rsidRPr="007146E4">
        <w:rPr>
          <w:rFonts w:eastAsia="Times New Roman" w:cs="Times New Roman"/>
          <w:sz w:val="24"/>
          <w:szCs w:val="20"/>
          <w:vertAlign w:val="subscript"/>
          <w:lang w:eastAsia="en-US"/>
        </w:rPr>
        <w:t>long,1,n</w:t>
      </w:r>
      <w:r w:rsidR="007146E4" w:rsidRPr="007146E4">
        <w:rPr>
          <w:rFonts w:eastAsia="Times New Roman" w:cs="Times New Roman"/>
          <w:sz w:val="24"/>
          <w:szCs w:val="20"/>
          <w:lang w:eastAsia="en-US"/>
        </w:rPr>
        <w:t>(</w:t>
      </w:r>
      <w:r w:rsidR="007146E4" w:rsidRPr="007146E4">
        <w:rPr>
          <w:rFonts w:eastAsia="Times New Roman" w:cs="Times New Roman"/>
          <w:i/>
          <w:iCs/>
          <w:sz w:val="24"/>
          <w:szCs w:val="20"/>
          <w:lang w:eastAsia="en-US"/>
        </w:rPr>
        <w:t>i</w:t>
      </w:r>
      <w:r w:rsidR="007146E4" w:rsidRPr="007146E4">
        <w:rPr>
          <w:rFonts w:eastAsia="Times New Roman" w:cs="Times New Roman"/>
          <w:sz w:val="24"/>
          <w:szCs w:val="20"/>
          <w:lang w:eastAsia="en-US"/>
        </w:rPr>
        <w:t>)</w:t>
      </w:r>
    </w:p>
    <w:p w:rsidR="00812B69" w:rsidRPr="00DD0780" w:rsidRDefault="00812B69" w:rsidP="00812B69">
      <w:r w:rsidRPr="00DD0780">
        <w:rPr>
          <w:rtl/>
        </w:rPr>
        <w:t xml:space="preserve">حيث </w:t>
      </w:r>
      <w:r w:rsidRPr="00DD0780">
        <w:rPr>
          <w:i/>
          <w:iCs/>
        </w:rPr>
        <w:t>i</w:t>
      </w:r>
      <w:r w:rsidRPr="00DD0780">
        <w:rPr>
          <w:i/>
          <w:iCs/>
          <w:rtl/>
          <w:lang w:bidi="ar-EG"/>
        </w:rPr>
        <w:t xml:space="preserve"> </w:t>
      </w:r>
      <w:r w:rsidRPr="00DD0780">
        <w:t>=</w:t>
      </w:r>
      <w:r w:rsidRPr="00DD0780">
        <w:rPr>
          <w:rtl/>
          <w:lang w:bidi="ar-EG"/>
        </w:rPr>
        <w:t xml:space="preserve"> </w:t>
      </w:r>
      <w:r w:rsidRPr="00DD0780">
        <w:t>0</w:t>
      </w:r>
      <w:r w:rsidRPr="00DD0780">
        <w:rPr>
          <w:rtl/>
          <w:lang w:bidi="ar-EG"/>
        </w:rPr>
        <w:t xml:space="preserve">، </w:t>
      </w:r>
      <w:r w:rsidRPr="00DD0780">
        <w:t>1</w:t>
      </w:r>
      <w:r w:rsidRPr="00DD0780">
        <w:rPr>
          <w:rtl/>
          <w:lang w:bidi="ar-EG"/>
        </w:rPr>
        <w:t xml:space="preserve">، </w:t>
      </w:r>
      <w:r w:rsidRPr="00DD0780">
        <w:t>…</w:t>
      </w:r>
      <w:r w:rsidRPr="00DD0780">
        <w:rPr>
          <w:rtl/>
          <w:lang w:bidi="ar-EG"/>
        </w:rPr>
        <w:t xml:space="preserve">، </w:t>
      </w:r>
      <w:r w:rsidRPr="00DD0780">
        <w:t>4 095</w:t>
      </w:r>
      <w:r w:rsidRPr="00DD0780">
        <w:rPr>
          <w:rtl/>
        </w:rPr>
        <w:t xml:space="preserve">. وحين تستخدم أرتال النفاذ الفرعي للقناة </w:t>
      </w:r>
      <w:r w:rsidRPr="00DD0780">
        <w:t>PRACH</w:t>
      </w:r>
      <w:r w:rsidRPr="00DD0780">
        <w:rPr>
          <w:rtl/>
        </w:rPr>
        <w:t xml:space="preserve">، فإن شفرة تخليط التمهيد رقم </w:t>
      </w:r>
      <w:r w:rsidRPr="00DD0780">
        <w:rPr>
          <w:i/>
          <w:iCs/>
        </w:rPr>
        <w:t>n</w:t>
      </w:r>
      <w:r w:rsidRPr="00DD0780">
        <w:rPr>
          <w:rtl/>
        </w:rPr>
        <w:t xml:space="preserve"> </w:t>
      </w:r>
      <w:r w:rsidRPr="00DD0780">
        <w:rPr>
          <w:rFonts w:hint="cs"/>
          <w:rtl/>
        </w:rPr>
        <w:t xml:space="preserve">حين يكون </w:t>
      </w:r>
      <w:r w:rsidRPr="00DD0780">
        <w:rPr>
          <w:i/>
          <w:iCs/>
        </w:rPr>
        <w:t>n</w:t>
      </w:r>
      <w:r w:rsidRPr="00DD0780">
        <w:rPr>
          <w:rtl/>
        </w:rPr>
        <w:t xml:space="preserve"> عدداً زوجياً، يتم استخدامها للتمهيد الذي يُبَث عند رتل النفاذ الفرعي الزوجي. أما حين يكون </w:t>
      </w:r>
      <w:r w:rsidRPr="00DD0780">
        <w:rPr>
          <w:i/>
          <w:iCs/>
        </w:rPr>
        <w:t>n</w:t>
      </w:r>
      <w:r w:rsidRPr="00DD0780">
        <w:rPr>
          <w:rtl/>
        </w:rPr>
        <w:t xml:space="preserve"> عدداً فردياً فإن شفرة تخليط التمهيد رقم </w:t>
      </w:r>
      <w:r w:rsidRPr="00DD0780">
        <w:rPr>
          <w:i/>
          <w:iCs/>
        </w:rPr>
        <w:t>n</w:t>
      </w:r>
      <w:r w:rsidRPr="00DD0780">
        <w:rPr>
          <w:rtl/>
        </w:rPr>
        <w:t xml:space="preserve"> تُستخدم للتمهيد الذي يُبَثّ عند رتل النفاذ الفرعي الفردي.</w:t>
      </w:r>
    </w:p>
    <w:p w:rsidR="00812B69" w:rsidRPr="00DD0780" w:rsidRDefault="00812B69" w:rsidP="00BE3B8B">
      <w:pPr>
        <w:rPr>
          <w:rtl/>
        </w:rPr>
      </w:pPr>
      <w:r w:rsidRPr="00DD0780">
        <w:rPr>
          <w:rtl/>
        </w:rPr>
        <w:t xml:space="preserve">إن شفرة تخليط جزء الرسالة رقم </w:t>
      </w:r>
      <w:r w:rsidRPr="00DD0780">
        <w:rPr>
          <w:i/>
          <w:iCs/>
        </w:rPr>
        <w:t>n</w:t>
      </w:r>
      <w:r w:rsidRPr="00DD0780">
        <w:rPr>
          <w:rtl/>
        </w:rPr>
        <w:t xml:space="preserve"> للقناة </w:t>
      </w:r>
      <w:r w:rsidRPr="00DD0780">
        <w:t>PRACH</w:t>
      </w:r>
      <w:r w:rsidRPr="00DD0780">
        <w:rPr>
          <w:rtl/>
        </w:rPr>
        <w:t xml:space="preserve">، التي يُدل عليها بالصيغة </w:t>
      </w:r>
      <w:r w:rsidRPr="00DD0780">
        <w:t>S</w:t>
      </w:r>
      <w:r w:rsidRPr="00DD0780">
        <w:rPr>
          <w:vertAlign w:val="subscript"/>
        </w:rPr>
        <w:t>r-msg,</w:t>
      </w:r>
      <w:r w:rsidRPr="00DD0780">
        <w:rPr>
          <w:i/>
          <w:iCs/>
          <w:vertAlign w:val="subscript"/>
        </w:rPr>
        <w:t>n</w:t>
      </w:r>
      <w:r w:rsidRPr="00DD0780">
        <w:rPr>
          <w:rtl/>
        </w:rPr>
        <w:t xml:space="preserve">، حيث </w:t>
      </w:r>
      <w:r w:rsidRPr="00DD0780">
        <w:rPr>
          <w:i/>
          <w:iCs/>
        </w:rPr>
        <w:t>n</w:t>
      </w:r>
      <w:r w:rsidRPr="00DD0780">
        <w:rPr>
          <w:i/>
          <w:iCs/>
          <w:rtl/>
          <w:lang w:bidi="ar-EG"/>
        </w:rPr>
        <w:t xml:space="preserve"> </w:t>
      </w:r>
      <w:r w:rsidRPr="00DD0780">
        <w:t>=</w:t>
      </w:r>
      <w:r w:rsidRPr="00DD0780">
        <w:rPr>
          <w:rtl/>
          <w:lang w:bidi="ar-EG"/>
        </w:rPr>
        <w:t xml:space="preserve"> </w:t>
      </w:r>
      <w:r w:rsidRPr="00DD0780">
        <w:t>0</w:t>
      </w:r>
      <w:r w:rsidRPr="00DD0780">
        <w:rPr>
          <w:rtl/>
          <w:lang w:bidi="ar-EG"/>
        </w:rPr>
        <w:t xml:space="preserve">، </w:t>
      </w:r>
      <w:r w:rsidRPr="00DD0780">
        <w:t>1</w:t>
      </w:r>
      <w:r w:rsidRPr="00DD0780">
        <w:rPr>
          <w:rtl/>
          <w:lang w:bidi="ar-EG"/>
        </w:rPr>
        <w:t xml:space="preserve">، </w:t>
      </w:r>
      <w:r w:rsidRPr="00DD0780">
        <w:t>…</w:t>
      </w:r>
      <w:r w:rsidRPr="00DD0780">
        <w:rPr>
          <w:rtl/>
          <w:lang w:bidi="ar-EG"/>
        </w:rPr>
        <w:t xml:space="preserve">، </w:t>
      </w:r>
      <w:r w:rsidRPr="00DD0780">
        <w:t>8 191</w:t>
      </w:r>
      <w:r w:rsidRPr="00DD0780">
        <w:rPr>
          <w:rtl/>
        </w:rPr>
        <w:t>، تستند إلى</w:t>
      </w:r>
      <w:r w:rsidR="00BE3B8B" w:rsidRPr="00DD0780">
        <w:rPr>
          <w:rFonts w:hint="cs"/>
          <w:rtl/>
        </w:rPr>
        <w:t> </w:t>
      </w:r>
      <w:r w:rsidRPr="00DD0780">
        <w:rPr>
          <w:rtl/>
        </w:rPr>
        <w:t>تتابع تخليطي طويل، وتُحدد على النحو التالي:</w:t>
      </w:r>
    </w:p>
    <w:p w:rsidR="00812B69" w:rsidRPr="00DD0780" w:rsidRDefault="00A96D66" w:rsidP="00A96D66">
      <w:pPr>
        <w:pStyle w:val="Equation"/>
        <w:rPr>
          <w:rtl/>
        </w:rPr>
      </w:pPr>
      <w:r w:rsidRPr="00DD0780">
        <w:rPr>
          <w:rFonts w:hint="cs"/>
          <w:rtl/>
        </w:rPr>
        <w:t> </w:t>
      </w:r>
      <w:r w:rsidR="00812B69" w:rsidRPr="00DD0780">
        <w:tab/>
      </w:r>
      <w:r w:rsidRPr="00DD0780">
        <w:rPr>
          <w:rFonts w:eastAsia="Times New Roman" w:cs="Times New Roman"/>
          <w:sz w:val="24"/>
          <w:szCs w:val="20"/>
          <w:lang w:eastAsia="en-US"/>
        </w:rPr>
        <w:t>S</w:t>
      </w:r>
      <w:r w:rsidRPr="00DD0780">
        <w:rPr>
          <w:rFonts w:eastAsia="Times New Roman" w:cs="Times New Roman"/>
          <w:sz w:val="24"/>
          <w:szCs w:val="20"/>
          <w:vertAlign w:val="subscript"/>
          <w:lang w:eastAsia="en-US"/>
        </w:rPr>
        <w:t>r-msg,</w:t>
      </w:r>
      <w:r w:rsidRPr="00DD0780">
        <w:rPr>
          <w:rFonts w:eastAsia="Times New Roman" w:cs="Times New Roman"/>
          <w:i/>
          <w:iCs/>
          <w:sz w:val="24"/>
          <w:szCs w:val="20"/>
          <w:vertAlign w:val="subscript"/>
          <w:lang w:eastAsia="en-US"/>
        </w:rPr>
        <w:t>n</w:t>
      </w:r>
      <w:r w:rsidRPr="00DD0780">
        <w:rPr>
          <w:rFonts w:eastAsia="Times New Roman" w:cs="Times New Roman"/>
          <w:sz w:val="24"/>
          <w:szCs w:val="20"/>
          <w:lang w:eastAsia="en-US"/>
        </w:rPr>
        <w:t>(</w:t>
      </w:r>
      <w:r w:rsidRPr="00DD0780">
        <w:rPr>
          <w:rFonts w:eastAsia="Times New Roman" w:cs="Times New Roman"/>
          <w:i/>
          <w:iCs/>
          <w:sz w:val="24"/>
          <w:szCs w:val="20"/>
          <w:lang w:eastAsia="en-US"/>
        </w:rPr>
        <w:t>i</w:t>
      </w:r>
      <w:r w:rsidRPr="00DD0780">
        <w:rPr>
          <w:rFonts w:eastAsia="Times New Roman" w:cs="Times New Roman"/>
          <w:sz w:val="24"/>
          <w:szCs w:val="20"/>
          <w:lang w:eastAsia="en-US"/>
        </w:rPr>
        <w:t>) = C</w:t>
      </w:r>
      <w:r w:rsidRPr="00DD0780">
        <w:rPr>
          <w:rFonts w:eastAsia="Times New Roman" w:cs="Times New Roman"/>
          <w:sz w:val="24"/>
          <w:szCs w:val="20"/>
          <w:vertAlign w:val="subscript"/>
          <w:lang w:eastAsia="en-US"/>
        </w:rPr>
        <w:t>long,</w:t>
      </w:r>
      <w:r w:rsidRPr="00DD0780">
        <w:rPr>
          <w:rFonts w:eastAsia="Times New Roman" w:cs="Times New Roman"/>
          <w:i/>
          <w:iCs/>
          <w:sz w:val="24"/>
          <w:szCs w:val="20"/>
          <w:vertAlign w:val="subscript"/>
          <w:lang w:eastAsia="en-US"/>
        </w:rPr>
        <w:t>n</w:t>
      </w:r>
      <w:r w:rsidRPr="00DD0780">
        <w:rPr>
          <w:rFonts w:eastAsia="Times New Roman" w:cs="Times New Roman"/>
          <w:sz w:val="24"/>
          <w:szCs w:val="20"/>
          <w:lang w:eastAsia="en-US"/>
        </w:rPr>
        <w:t>(</w:t>
      </w:r>
      <w:r w:rsidRPr="00DD0780">
        <w:rPr>
          <w:rFonts w:eastAsia="Times New Roman" w:cs="Times New Roman"/>
          <w:i/>
          <w:iCs/>
          <w:sz w:val="24"/>
          <w:szCs w:val="20"/>
          <w:lang w:eastAsia="en-US"/>
        </w:rPr>
        <w:t>i</w:t>
      </w:r>
      <w:r w:rsidRPr="00DD0780">
        <w:rPr>
          <w:rFonts w:eastAsia="Times New Roman" w:cs="Times New Roman"/>
          <w:sz w:val="24"/>
          <w:szCs w:val="20"/>
          <w:lang w:eastAsia="en-US"/>
        </w:rPr>
        <w:t xml:space="preserve"> + 4 096), </w:t>
      </w:r>
      <w:r w:rsidRPr="00DD0780">
        <w:rPr>
          <w:rFonts w:eastAsia="Times New Roman" w:cs="Times New Roman"/>
          <w:i/>
          <w:iCs/>
          <w:sz w:val="24"/>
          <w:szCs w:val="20"/>
          <w:lang w:eastAsia="en-US"/>
        </w:rPr>
        <w:t>i</w:t>
      </w:r>
      <w:r w:rsidRPr="00DD0780">
        <w:rPr>
          <w:rFonts w:eastAsia="Times New Roman" w:cs="Times New Roman"/>
          <w:sz w:val="24"/>
          <w:szCs w:val="20"/>
          <w:lang w:eastAsia="en-US"/>
        </w:rPr>
        <w:t xml:space="preserve"> = 0, 1, …, 38 399</w:t>
      </w:r>
    </w:p>
    <w:p w:rsidR="00812B69" w:rsidRPr="00DD0780" w:rsidRDefault="00853F78" w:rsidP="00812B69">
      <w:r w:rsidRPr="00DD0780">
        <w:rPr>
          <w:rFonts w:hint="cs"/>
          <w:rtl/>
        </w:rPr>
        <w:t>وفي</w:t>
      </w:r>
      <w:r w:rsidR="00812B69" w:rsidRPr="00DD0780">
        <w:rPr>
          <w:rtl/>
        </w:rPr>
        <w:t xml:space="preserve"> حالة استخدام شفرات التخليط الطويلة:</w:t>
      </w:r>
    </w:p>
    <w:p w:rsidR="00812B69" w:rsidRPr="00DD0780" w:rsidRDefault="00A96D66" w:rsidP="00A96D66">
      <w:pPr>
        <w:pStyle w:val="Equation"/>
        <w:rPr>
          <w:rtl/>
        </w:rPr>
      </w:pPr>
      <w:r w:rsidRPr="00DD0780">
        <w:rPr>
          <w:rFonts w:hint="cs"/>
          <w:rtl/>
        </w:rPr>
        <w:t> </w:t>
      </w:r>
      <w:r w:rsidR="00812B69" w:rsidRPr="00DD0780">
        <w:tab/>
      </w:r>
      <w:r w:rsidRPr="00DD0780">
        <w:rPr>
          <w:rFonts w:eastAsia="Times New Roman" w:cs="Times New Roman"/>
          <w:sz w:val="24"/>
          <w:szCs w:val="20"/>
          <w:lang w:eastAsia="en-US"/>
        </w:rPr>
        <w:t>S</w:t>
      </w:r>
      <w:r w:rsidRPr="00DD0780">
        <w:rPr>
          <w:rFonts w:eastAsia="Times New Roman" w:cs="Times New Roman"/>
          <w:sz w:val="24"/>
          <w:szCs w:val="20"/>
          <w:vertAlign w:val="subscript"/>
          <w:lang w:eastAsia="en-US"/>
        </w:rPr>
        <w:t>c-msg,</w:t>
      </w:r>
      <w:r w:rsidRPr="00DD0780">
        <w:rPr>
          <w:rFonts w:eastAsia="Times New Roman" w:cs="Times New Roman"/>
          <w:i/>
          <w:iCs/>
          <w:sz w:val="24"/>
          <w:szCs w:val="20"/>
          <w:vertAlign w:val="subscript"/>
          <w:lang w:eastAsia="en-US"/>
        </w:rPr>
        <w:t>n</w:t>
      </w:r>
      <w:r w:rsidRPr="00DD0780">
        <w:rPr>
          <w:rFonts w:eastAsia="Times New Roman" w:cs="Times New Roman"/>
          <w:sz w:val="24"/>
          <w:szCs w:val="20"/>
          <w:lang w:eastAsia="en-US"/>
        </w:rPr>
        <w:t>(</w:t>
      </w:r>
      <w:r w:rsidRPr="00DD0780">
        <w:rPr>
          <w:rFonts w:eastAsia="Times New Roman" w:cs="Times New Roman"/>
          <w:i/>
          <w:iCs/>
          <w:sz w:val="24"/>
          <w:szCs w:val="20"/>
          <w:lang w:eastAsia="en-US"/>
        </w:rPr>
        <w:t>i</w:t>
      </w:r>
      <w:r w:rsidRPr="00DD0780">
        <w:rPr>
          <w:rFonts w:eastAsia="Times New Roman" w:cs="Times New Roman"/>
          <w:sz w:val="24"/>
          <w:szCs w:val="20"/>
          <w:lang w:eastAsia="en-US"/>
        </w:rPr>
        <w:t>) = C</w:t>
      </w:r>
      <w:r w:rsidRPr="00DD0780">
        <w:rPr>
          <w:rFonts w:eastAsia="Times New Roman" w:cs="Times New Roman"/>
          <w:sz w:val="24"/>
          <w:szCs w:val="20"/>
          <w:vertAlign w:val="subscript"/>
          <w:lang w:eastAsia="en-US"/>
        </w:rPr>
        <w:t>long,</w:t>
      </w:r>
      <w:r w:rsidRPr="00DD0780">
        <w:rPr>
          <w:rFonts w:eastAsia="Times New Roman" w:cs="Times New Roman"/>
          <w:i/>
          <w:iCs/>
          <w:sz w:val="24"/>
          <w:szCs w:val="20"/>
          <w:vertAlign w:val="subscript"/>
          <w:lang w:eastAsia="en-US"/>
        </w:rPr>
        <w:t>n</w:t>
      </w:r>
      <w:r w:rsidRPr="00DD0780">
        <w:rPr>
          <w:rFonts w:eastAsia="Times New Roman" w:cs="Times New Roman"/>
          <w:sz w:val="24"/>
          <w:szCs w:val="20"/>
          <w:lang w:eastAsia="en-US"/>
        </w:rPr>
        <w:t>(</w:t>
      </w:r>
      <w:r w:rsidRPr="00DD0780">
        <w:rPr>
          <w:rFonts w:eastAsia="Times New Roman" w:cs="Times New Roman"/>
          <w:i/>
          <w:iCs/>
          <w:sz w:val="24"/>
          <w:szCs w:val="20"/>
          <w:lang w:eastAsia="en-US"/>
        </w:rPr>
        <w:t>i</w:t>
      </w:r>
      <w:r w:rsidRPr="00DD0780">
        <w:rPr>
          <w:rFonts w:eastAsia="Times New Roman" w:cs="Times New Roman"/>
          <w:sz w:val="24"/>
          <w:szCs w:val="20"/>
          <w:lang w:eastAsia="en-US"/>
        </w:rPr>
        <w:t xml:space="preserve"> ), </w:t>
      </w:r>
      <w:r w:rsidRPr="00DD0780">
        <w:rPr>
          <w:rFonts w:eastAsia="Times New Roman" w:cs="Times New Roman"/>
          <w:i/>
          <w:iCs/>
          <w:sz w:val="24"/>
          <w:szCs w:val="20"/>
          <w:lang w:eastAsia="en-US"/>
        </w:rPr>
        <w:t>i</w:t>
      </w:r>
      <w:r w:rsidRPr="00DD0780">
        <w:rPr>
          <w:rFonts w:eastAsia="Times New Roman" w:cs="Times New Roman"/>
          <w:sz w:val="24"/>
          <w:szCs w:val="20"/>
          <w:lang w:eastAsia="en-US"/>
        </w:rPr>
        <w:t xml:space="preserve"> = 0, 1, …, 38 399</w:t>
      </w:r>
    </w:p>
    <w:p w:rsidR="00812B69" w:rsidRPr="00DD0780" w:rsidRDefault="00812B69" w:rsidP="00151422">
      <w:pPr>
        <w:pStyle w:val="Heading6"/>
        <w:rPr>
          <w:rFonts w:hint="eastAsia"/>
          <w:lang w:bidi="ar-EG"/>
        </w:rPr>
      </w:pPr>
      <w:r w:rsidRPr="00DD0780">
        <w:t>2.3.4.6.3.4</w:t>
      </w:r>
      <w:r w:rsidRPr="00DD0780">
        <w:tab/>
      </w:r>
      <w:r w:rsidRPr="00DD0780">
        <w:rPr>
          <w:rtl/>
        </w:rPr>
        <w:t>تشكيل الوصلة الصاعدة</w:t>
      </w:r>
    </w:p>
    <w:p w:rsidR="00812B69" w:rsidRPr="00DD0780" w:rsidRDefault="00812B69" w:rsidP="00812B69">
      <w:pPr>
        <w:rPr>
          <w:rtl/>
          <w:lang w:bidi="ar-EG"/>
        </w:rPr>
      </w:pPr>
      <w:r w:rsidRPr="00DD0780">
        <w:rPr>
          <w:rtl/>
        </w:rPr>
        <w:t xml:space="preserve">يبلغ معدل التشكيل </w:t>
      </w:r>
      <w:r w:rsidRPr="00DD0780">
        <w:t>Mchip/s 3,84</w:t>
      </w:r>
      <w:r w:rsidRPr="00DD0780">
        <w:rPr>
          <w:rtl/>
          <w:lang w:bidi="ar-EG"/>
        </w:rPr>
        <w:t>.</w:t>
      </w:r>
    </w:p>
    <w:p w:rsidR="00812B69" w:rsidRPr="00DD0780" w:rsidRDefault="00812B69" w:rsidP="00812B69">
      <w:pPr>
        <w:rPr>
          <w:rtl/>
          <w:lang w:bidi="ar-EG"/>
        </w:rPr>
      </w:pPr>
      <w:r w:rsidRPr="00DD0780">
        <w:rPr>
          <w:rtl/>
        </w:rPr>
        <w:t xml:space="preserve">ويكون التشكيل في الوصلة الصاعدة عبارة عن إبراق تربيعي بزحزحة الطور </w:t>
      </w:r>
      <w:r w:rsidRPr="00DD0780">
        <w:t>QPSK</w:t>
      </w:r>
      <w:r w:rsidRPr="00DD0780">
        <w:rPr>
          <w:rtl/>
        </w:rPr>
        <w:t xml:space="preserve"> </w:t>
      </w:r>
      <w:r w:rsidRPr="00DD0780">
        <w:rPr>
          <w:rFonts w:hint="cs"/>
          <w:rtl/>
        </w:rPr>
        <w:t>مزدوج القناة.</w:t>
      </w:r>
    </w:p>
    <w:p w:rsidR="00812B69" w:rsidRPr="00DD0780" w:rsidRDefault="00812B69" w:rsidP="00812B69">
      <w:pPr>
        <w:rPr>
          <w:lang w:bidi="ar-EG"/>
        </w:rPr>
      </w:pPr>
      <w:r w:rsidRPr="00DD0780">
        <w:rPr>
          <w:rtl/>
        </w:rPr>
        <w:t xml:space="preserve">ويوجد تقابل بين القناة المشكّلة </w:t>
      </w:r>
      <w:r w:rsidRPr="00DD0780">
        <w:t>DPCCH</w:t>
      </w:r>
      <w:r w:rsidRPr="00DD0780">
        <w:rPr>
          <w:rtl/>
        </w:rPr>
        <w:t xml:space="preserve"> </w:t>
      </w:r>
      <w:r w:rsidRPr="00DD0780">
        <w:rPr>
          <w:rFonts w:hint="cs"/>
          <w:rtl/>
        </w:rPr>
        <w:t>والقناة-</w:t>
      </w:r>
      <w:r w:rsidRPr="00DD0780">
        <w:t>Q</w:t>
      </w:r>
      <w:r w:rsidRPr="00DD0780">
        <w:rPr>
          <w:rtl/>
        </w:rPr>
        <w:t xml:space="preserve">، في حين أنه يوجد تقابل بين القناة </w:t>
      </w:r>
      <w:r w:rsidRPr="00DD0780">
        <w:t>DPDCH</w:t>
      </w:r>
      <w:r w:rsidRPr="00DD0780">
        <w:rPr>
          <w:rtl/>
          <w:lang w:bidi="ar-EG"/>
        </w:rPr>
        <w:t xml:space="preserve"> </w:t>
      </w:r>
      <w:r w:rsidRPr="00DD0780">
        <w:rPr>
          <w:rtl/>
        </w:rPr>
        <w:t xml:space="preserve">الأولى والقناة </w:t>
      </w:r>
      <w:r w:rsidRPr="00DD0780">
        <w:t>I</w:t>
      </w:r>
      <w:r w:rsidRPr="00DD0780">
        <w:rPr>
          <w:rtl/>
        </w:rPr>
        <w:t>.</w:t>
      </w:r>
    </w:p>
    <w:p w:rsidR="00812B69" w:rsidRPr="00DD0780" w:rsidRDefault="00812B69" w:rsidP="00812B69">
      <w:pPr>
        <w:rPr>
          <w:rtl/>
        </w:rPr>
      </w:pPr>
      <w:r w:rsidRPr="00DD0780">
        <w:rPr>
          <w:rtl/>
        </w:rPr>
        <w:t xml:space="preserve">وتبعاً لذلك، يكون هناك تقابل متناوب بين القنوات </w:t>
      </w:r>
      <w:r w:rsidRPr="00DD0780">
        <w:t>DPCCH</w:t>
      </w:r>
      <w:r w:rsidRPr="00DD0780">
        <w:rPr>
          <w:rtl/>
        </w:rPr>
        <w:t xml:space="preserve"> المضافة والقناتين </w:t>
      </w:r>
      <w:r w:rsidRPr="00DD0780">
        <w:t>I</w:t>
      </w:r>
      <w:r w:rsidRPr="00DD0780">
        <w:rPr>
          <w:rtl/>
        </w:rPr>
        <w:t xml:space="preserve"> أو </w:t>
      </w:r>
      <w:r w:rsidRPr="00DD0780">
        <w:t>Q</w:t>
      </w:r>
      <w:r w:rsidRPr="00DD0780">
        <w:rPr>
          <w:rtl/>
        </w:rPr>
        <w:t>.</w:t>
      </w:r>
    </w:p>
    <w:p w:rsidR="00812B69" w:rsidRPr="00DD0780" w:rsidRDefault="00812B69" w:rsidP="00812B69">
      <w:pPr>
        <w:rPr>
          <w:rtl/>
        </w:rPr>
      </w:pPr>
      <w:r w:rsidRPr="00DD0780">
        <w:rPr>
          <w:rtl/>
        </w:rPr>
        <w:t xml:space="preserve">ويُظهر الشكل </w:t>
      </w:r>
      <w:r w:rsidRPr="00DD0780">
        <w:rPr>
          <w:lang w:bidi="ar-EG"/>
        </w:rPr>
        <w:t>73</w:t>
      </w:r>
      <w:r w:rsidRPr="00DD0780">
        <w:rPr>
          <w:rtl/>
        </w:rPr>
        <w:t xml:space="preserve"> تشكيلة الوصلة الصاعدة. ويكون مرشاح النطاق الأساسي (مرشاح تشكيل النبض) عبارة عن مرشاح جذر جيب التمام بقطع متدرج قدره </w:t>
      </w:r>
      <w:r w:rsidRPr="00DD0780">
        <w:t xml:space="preserve">0,22 = </w:t>
      </w:r>
      <w:r w:rsidRPr="00DD0780">
        <w:sym w:font="Symbol" w:char="F061"/>
      </w:r>
      <w:r w:rsidRPr="00DD0780">
        <w:rPr>
          <w:rtl/>
        </w:rPr>
        <w:t xml:space="preserve"> في مجال التردد.</w:t>
      </w:r>
    </w:p>
    <w:p w:rsidR="00812B69" w:rsidRPr="00DD0780" w:rsidRDefault="00812B69" w:rsidP="00151422">
      <w:pPr>
        <w:pStyle w:val="FigureNo"/>
        <w:rPr>
          <w:rFonts w:hint="eastAsia"/>
          <w:rtl/>
        </w:rPr>
      </w:pPr>
      <w:r w:rsidRPr="00DD0780">
        <w:rPr>
          <w:rtl/>
        </w:rPr>
        <w:lastRenderedPageBreak/>
        <w:t xml:space="preserve">الشـكل </w:t>
      </w:r>
      <w:r w:rsidRPr="00DD0780">
        <w:t>73</w:t>
      </w:r>
    </w:p>
    <w:p w:rsidR="00812B69" w:rsidRPr="00DD0780" w:rsidRDefault="00812B69" w:rsidP="00151422">
      <w:pPr>
        <w:pStyle w:val="FigureTitle"/>
        <w:rPr>
          <w:rFonts w:hint="eastAsia"/>
          <w:rtl/>
        </w:rPr>
      </w:pPr>
      <w:r w:rsidRPr="00DD0780">
        <w:rPr>
          <w:rtl/>
        </w:rPr>
        <w:t>تشكيل الوصلة الصاعدة</w:t>
      </w:r>
    </w:p>
    <w:p w:rsidR="00151422" w:rsidRPr="00DD0780" w:rsidRDefault="0040388D" w:rsidP="00082724">
      <w:pPr>
        <w:pStyle w:val="Figure"/>
        <w:rPr>
          <w:rtl/>
          <w:lang w:val="fr-FR" w:bidi="ar-EG"/>
        </w:rPr>
      </w:pPr>
      <w:r>
        <w:rPr>
          <w:noProof/>
          <w:lang w:eastAsia="zh-CN"/>
        </w:rPr>
        <mc:AlternateContent>
          <mc:Choice Requires="wpg">
            <w:drawing>
              <wp:anchor distT="0" distB="0" distL="114300" distR="114300" simplePos="0" relativeHeight="252432896" behindDoc="0" locked="0" layoutInCell="1" allowOverlap="1">
                <wp:simplePos x="0" y="0"/>
                <wp:positionH relativeFrom="column">
                  <wp:posOffset>569623</wp:posOffset>
                </wp:positionH>
                <wp:positionV relativeFrom="paragraph">
                  <wp:posOffset>432255</wp:posOffset>
                </wp:positionV>
                <wp:extent cx="3185160" cy="854709"/>
                <wp:effectExtent l="0" t="0" r="15240" b="3175"/>
                <wp:wrapNone/>
                <wp:docPr id="798" name="Group 798"/>
                <wp:cNvGraphicFramePr/>
                <a:graphic xmlns:a="http://schemas.openxmlformats.org/drawingml/2006/main">
                  <a:graphicData uri="http://schemas.microsoft.com/office/word/2010/wordprocessingGroup">
                    <wpg:wgp>
                      <wpg:cNvGrpSpPr/>
                      <wpg:grpSpPr>
                        <a:xfrm>
                          <a:off x="0" y="0"/>
                          <a:ext cx="3185160" cy="854709"/>
                          <a:chOff x="0" y="13648"/>
                          <a:chExt cx="3185160" cy="854709"/>
                        </a:xfrm>
                      </wpg:grpSpPr>
                      <wps:wsp>
                        <wps:cNvPr id="638" name="Text Box 638"/>
                        <wps:cNvSpPr txBox="1"/>
                        <wps:spPr>
                          <a:xfrm>
                            <a:off x="0" y="160773"/>
                            <a:ext cx="818515" cy="573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D0A2F" w:rsidRDefault="009675B8" w:rsidP="0040388D">
                              <w:pPr>
                                <w:pStyle w:val="FigTx"/>
                                <w:spacing w:before="20" w:line="180" w:lineRule="auto"/>
                                <w:rPr>
                                  <w:sz w:val="16"/>
                                  <w:szCs w:val="22"/>
                                </w:rPr>
                              </w:pPr>
                              <w:r w:rsidRPr="00BD0A2F">
                                <w:rPr>
                                  <w:sz w:val="16"/>
                                  <w:szCs w:val="22"/>
                                  <w:rtl/>
                                </w:rPr>
                                <w:t>تتابع نبضات</w:t>
                              </w:r>
                              <w:r>
                                <w:rPr>
                                  <w:sz w:val="16"/>
                                  <w:szCs w:val="22"/>
                                  <w:rtl/>
                                </w:rPr>
                                <w:br/>
                              </w:r>
                              <w:r w:rsidRPr="00BD0A2F">
                                <w:rPr>
                                  <w:sz w:val="16"/>
                                  <w:szCs w:val="22"/>
                                  <w:rtl/>
                                </w:rPr>
                                <w:t>مركب القيمة ناجم عن عمليات التمديد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9" name="Text Box 639"/>
                        <wps:cNvSpPr txBox="1"/>
                        <wps:spPr>
                          <a:xfrm>
                            <a:off x="1497205" y="95459"/>
                            <a:ext cx="412973" cy="668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D0A2F" w:rsidRDefault="009675B8" w:rsidP="00BD0A2F">
                              <w:pPr>
                                <w:pStyle w:val="FigTx"/>
                                <w:spacing w:before="20" w:line="180" w:lineRule="auto"/>
                                <w:rPr>
                                  <w:spacing w:val="-6"/>
                                  <w:sz w:val="16"/>
                                  <w:szCs w:val="22"/>
                                </w:rPr>
                              </w:pPr>
                              <w:r w:rsidRPr="00BD0A2F">
                                <w:rPr>
                                  <w:rFonts w:hint="cs"/>
                                  <w:spacing w:val="-6"/>
                                  <w:sz w:val="16"/>
                                  <w:szCs w:val="22"/>
                                  <w:rtl/>
                                </w:rPr>
                                <w:t>فصل الجزء الحقيقي</w:t>
                              </w:r>
                              <w:r>
                                <w:rPr>
                                  <w:spacing w:val="-6"/>
                                  <w:sz w:val="16"/>
                                  <w:szCs w:val="22"/>
                                  <w:rtl/>
                                </w:rPr>
                                <w:br/>
                              </w:r>
                              <w:r w:rsidRPr="00BD0A2F">
                                <w:rPr>
                                  <w:rFonts w:hint="cs"/>
                                  <w:spacing w:val="-6"/>
                                  <w:sz w:val="16"/>
                                  <w:szCs w:val="22"/>
                                  <w:rtl/>
                                </w:rPr>
                                <w:t xml:space="preserve">عن </w:t>
                              </w:r>
                              <w:r w:rsidRPr="00BD0A2F">
                                <w:rPr>
                                  <w:rFonts w:hint="cs"/>
                                  <w:spacing w:val="-6"/>
                                  <w:sz w:val="16"/>
                                  <w:szCs w:val="22"/>
                                  <w:u w:val="single"/>
                                  <w:rtl/>
                                </w:rPr>
                                <w:t>الجزء</w:t>
                              </w:r>
                              <w:r w:rsidRPr="00BD0A2F">
                                <w:rPr>
                                  <w:rFonts w:hint="cs"/>
                                  <w:spacing w:val="-6"/>
                                  <w:sz w:val="16"/>
                                  <w:szCs w:val="22"/>
                                  <w:rtl/>
                                </w:rPr>
                                <w:t xml:space="preserve"> التخيلي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0" name="Text Box 640"/>
                        <wps:cNvSpPr txBox="1"/>
                        <wps:spPr>
                          <a:xfrm>
                            <a:off x="2682911" y="13648"/>
                            <a:ext cx="502249" cy="3302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D0A2F" w:rsidRDefault="009675B8" w:rsidP="00BD0A2F">
                              <w:pPr>
                                <w:pStyle w:val="FigTx"/>
                                <w:spacing w:before="20" w:line="180" w:lineRule="auto"/>
                                <w:rPr>
                                  <w:sz w:val="16"/>
                                  <w:szCs w:val="22"/>
                                </w:rPr>
                              </w:pPr>
                              <w:r w:rsidRPr="00BD0A2F">
                                <w:rPr>
                                  <w:rFonts w:hint="cs"/>
                                  <w:sz w:val="16"/>
                                  <w:szCs w:val="22"/>
                                  <w:rtl/>
                                </w:rPr>
                                <w:t>تشكيل النبض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1" name="Text Box 641"/>
                        <wps:cNvSpPr txBox="1"/>
                        <wps:spPr>
                          <a:xfrm>
                            <a:off x="2677886" y="545910"/>
                            <a:ext cx="502249" cy="322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D0A2F" w:rsidRDefault="009675B8" w:rsidP="00BD0A2F">
                              <w:pPr>
                                <w:pStyle w:val="FigTx"/>
                                <w:spacing w:before="20" w:line="180" w:lineRule="auto"/>
                                <w:rPr>
                                  <w:sz w:val="16"/>
                                  <w:szCs w:val="22"/>
                                </w:rPr>
                              </w:pPr>
                              <w:r w:rsidRPr="00BD0A2F">
                                <w:rPr>
                                  <w:rFonts w:hint="cs"/>
                                  <w:sz w:val="16"/>
                                  <w:szCs w:val="22"/>
                                  <w:rtl/>
                                </w:rPr>
                                <w:t>تشكيل النبض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8" o:spid="_x0000_s1538" style="position:absolute;left:0;text-align:left;margin-left:44.85pt;margin-top:34.05pt;width:250.8pt;height:67.3pt;z-index:252432896;mso-width-relative:margin;mso-height-relative:margin" coordorigin=",136" coordsize="31851,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LKogMAACISAAAOAAAAZHJzL2Uyb0RvYy54bWzsWF1v0zAUfUfiP1h+Z/loPtpoGRqDTUjT&#10;mNjQnj3XaSMS29jukvHruXbidJSBtCEQSH1J3evra9/je46dHL7u2wbdMaVrwUscHYQYMU7Fsuar&#10;En+6Pn01x0gbwpekEZyV+J5p/Pro5YvDThYsFmvRLJlCEITropMlXhsjiyDQdM1aog+EZBw6K6Fa&#10;YuCvWgVLRTqI3jZBHIZZ0Am1lEpQpjVY3w6d+MjFrypGzYeq0sygpsSwNuOeyj1v7TM4OiTFShG5&#10;rum4DPKMVbSk5jDpFOotMQRtVP1DqLamSmhRmQMq2kBUVU2ZywGyicKdbM6U2EiXy6roVnKCCaDd&#10;wenZYenF3aVC9bLE+QK2ipMWNsnNi6wB4OnkqgCvMyWv5KUaDavhn824r1RrfyEX1Dtg7ydgWW8Q&#10;BeMsmqdRBvhT6JunSR4uBuTpGrZnOyyaZYmblBR0/e7XgwM/dWBXOC2ok1BIeouV/j2srtZEMrcF&#10;2qIwYpXNJqyubY5vRI+szaHjHC1WyPTQAazwdg3Gn0IG+OT5bIDF4za3uKUDbGk+S8LU9k+Zk0Iq&#10;bc6YaJFtlFhBvbsyJHfn2gyu3sVOzMVp3TRgJ0XDUVfibJaGbsDUA8Ebbh2YY88YxqI6rN61zH3D&#10;hiAfWQXV4/bdGhxv2Umj0B0BxhFKGTcufxcXvK1XBYt4ysDRf7uqpwwe8vAzC26mwW3NhXLZ7yx7&#10;+dkvuRr8AfMHedum6W97R5ski/323orlPey6EoPKaElPa9iWc6LNJVEgK0AAkErzAR5VIwB+MbYw&#10;Wgv19TG79YcKhl6MOpCpEusvG6IYRs17DrVtNc03lG/c+gbftCcC9iECEZbUNWGAMo1vVkq0N6Cg&#10;x3YW6CKcwlwlNr55YgaxBAWm7PjYOYFySWLO+ZWkNrTdFltk1/0NUXKsRAMlfCE8e0ixU5CDrx3J&#10;xfHGiKp21WqRHVAcEQcmWwX6K5ReePl7QGknU3Z+4P5TKB0lizwGtiLQu0WapKPceV4nUbwArjs5&#10;zLJ5HGV7XtuzeqLmIEo7tPxeTf44r50Wbytyz2t7wvx/vE5A1oZrzZbXYHveUR0DWRcRyCnw+sFl&#10;xfM6DeM4AR2x15zZLIzzfM/rf47Xid/7/Xn9P5/XCbDwB15PV+0nntdxlufzeeZ4bY/raHwzfJTY&#10;wPFkT2z3evBPHdju5Wh/YP+5i7h704YPEe4VdPxoYr90PPzvLu7bTztH3wAAAP//AwBQSwMEFAAG&#10;AAgAAAAhAOdb3jnhAAAACQEAAA8AAABkcnMvZG93bnJldi54bWxMj0FLw0AUhO+C/2F5gje72ZS2&#10;acymlKKeimAriLfX5DUJzb4N2W2S/nvXkx6HGWa+yTaTacVAvWssa1CzCARxYcuGKw2fx9enBITz&#10;yCW2lknDjRxs8vu7DNPSjvxBw8FXIpSwS1FD7X2XSumKmgy6me2Ig3e2vUEfZF/JsscxlJtWxlG0&#10;lAYbDgs1drSrqbgcrkbD24jjdq5ehv3lvLt9HxfvX3tFWj8+TNtnEJ4m/xeGX/yADnlgOtkrl060&#10;GpL1KiQ1LBMFIviLtZqDOGmIo3gFMs/k/wf5DwAAAP//AwBQSwECLQAUAAYACAAAACEAtoM4kv4A&#10;AADhAQAAEwAAAAAAAAAAAAAAAAAAAAAAW0NvbnRlbnRfVHlwZXNdLnhtbFBLAQItABQABgAIAAAA&#10;IQA4/SH/1gAAAJQBAAALAAAAAAAAAAAAAAAAAC8BAABfcmVscy8ucmVsc1BLAQItABQABgAIAAAA&#10;IQCR0CLKogMAACISAAAOAAAAAAAAAAAAAAAAAC4CAABkcnMvZTJvRG9jLnhtbFBLAQItABQABgAI&#10;AAAAIQDnW9454QAAAAkBAAAPAAAAAAAAAAAAAAAAAPwFAABkcnMvZG93bnJldi54bWxQSwUGAAAA&#10;AAQABADzAAAACgcAAAAA&#10;">
                <v:shape id="Text Box 638" o:spid="_x0000_s1539" type="#_x0000_t202" style="position:absolute;top:1607;width:8185;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G9cMA&#10;AADcAAAADwAAAGRycy9kb3ducmV2LnhtbERPTUvDQBC9F/wPywje2k0UisRug1gFD1rbqqC3MTsm&#10;odnZsDtN03/vHoQeH+97UY6uUwOF2Ho2kM8yUMSVty3XBj7en6a3oKIgW+w8k4ETRSiXF5MFFtYf&#10;eUvDTmqVQjgWaKAR6QutY9WQwzjzPXHifn1wKAmGWtuAxxTuOn2dZXPtsOXU0GBPDw1V+93BGei+&#10;Ynj5yeR7WNWvsnnTh8/HfG3M1eV4fwdKaJSz+N/9bA3Mb9La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G9cMAAADcAAAADwAAAAAAAAAAAAAAAACYAgAAZHJzL2Rv&#10;d25yZXYueG1sUEsFBgAAAAAEAAQA9QAAAIgDAAAAAA==&#10;" filled="f" stroked="f" strokeweight=".5pt">
                  <v:textbox inset="0,0,0,0">
                    <w:txbxContent>
                      <w:p w:rsidR="009675B8" w:rsidRPr="00BD0A2F" w:rsidRDefault="009675B8" w:rsidP="0040388D">
                        <w:pPr>
                          <w:pStyle w:val="FigTx"/>
                          <w:spacing w:before="20" w:line="180" w:lineRule="auto"/>
                          <w:rPr>
                            <w:sz w:val="16"/>
                            <w:szCs w:val="22"/>
                          </w:rPr>
                        </w:pPr>
                        <w:r w:rsidRPr="00BD0A2F">
                          <w:rPr>
                            <w:sz w:val="16"/>
                            <w:szCs w:val="22"/>
                            <w:rtl/>
                          </w:rPr>
                          <w:t>تتابع نبضات</w:t>
                        </w:r>
                        <w:r>
                          <w:rPr>
                            <w:sz w:val="16"/>
                            <w:szCs w:val="22"/>
                            <w:rtl/>
                          </w:rPr>
                          <w:br/>
                        </w:r>
                        <w:r w:rsidRPr="00BD0A2F">
                          <w:rPr>
                            <w:sz w:val="16"/>
                            <w:szCs w:val="22"/>
                            <w:rtl/>
                          </w:rPr>
                          <w:t>مركب القيمة ناجم عن عمليات التمديد</w:t>
                        </w:r>
                      </w:p>
                    </w:txbxContent>
                  </v:textbox>
                </v:shape>
                <v:shape id="Text Box 639" o:spid="_x0000_s1540" type="#_x0000_t202" style="position:absolute;left:14972;top:954;width:4129;height:6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jbscA&#10;AADcAAAADwAAAGRycy9kb3ducmV2LnhtbESPQUvDQBSE74X+h+UVvLWbKhQbuy2lKnhQW9sKentm&#10;n0kw+zbsvqbx37uC4HGYmW+Yxap3jeooxNqzgekkA0VceFtzaeB4uB9fg4qCbLHxTAa+KcJqORws&#10;MLf+zC/U7aVUCcIxRwOVSJtrHYuKHMaJb4mT9+mDQ0kylNoGPCe4a/Rlls20w5rTQoUtbSoqvvYn&#10;Z6B5i+HxI5P37rZ8kt1Wn17vps/GXIz69Q0ooV7+w3/tB2tgdjW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Y27HAAAA3AAAAA8AAAAAAAAAAAAAAAAAmAIAAGRy&#10;cy9kb3ducmV2LnhtbFBLBQYAAAAABAAEAPUAAACMAwAAAAA=&#10;" filled="f" stroked="f" strokeweight=".5pt">
                  <v:textbox inset="0,0,0,0">
                    <w:txbxContent>
                      <w:p w:rsidR="009675B8" w:rsidRPr="00BD0A2F" w:rsidRDefault="009675B8" w:rsidP="00BD0A2F">
                        <w:pPr>
                          <w:pStyle w:val="FigTx"/>
                          <w:spacing w:before="20" w:line="180" w:lineRule="auto"/>
                          <w:rPr>
                            <w:spacing w:val="-6"/>
                            <w:sz w:val="16"/>
                            <w:szCs w:val="22"/>
                          </w:rPr>
                        </w:pPr>
                        <w:r w:rsidRPr="00BD0A2F">
                          <w:rPr>
                            <w:rFonts w:hint="cs"/>
                            <w:spacing w:val="-6"/>
                            <w:sz w:val="16"/>
                            <w:szCs w:val="22"/>
                            <w:rtl/>
                          </w:rPr>
                          <w:t>فصل الجزء الحقيقي</w:t>
                        </w:r>
                        <w:r>
                          <w:rPr>
                            <w:spacing w:val="-6"/>
                            <w:sz w:val="16"/>
                            <w:szCs w:val="22"/>
                            <w:rtl/>
                          </w:rPr>
                          <w:br/>
                        </w:r>
                        <w:r w:rsidRPr="00BD0A2F">
                          <w:rPr>
                            <w:rFonts w:hint="cs"/>
                            <w:spacing w:val="-6"/>
                            <w:sz w:val="16"/>
                            <w:szCs w:val="22"/>
                            <w:rtl/>
                          </w:rPr>
                          <w:t xml:space="preserve">عن </w:t>
                        </w:r>
                        <w:r w:rsidRPr="00BD0A2F">
                          <w:rPr>
                            <w:rFonts w:hint="cs"/>
                            <w:spacing w:val="-6"/>
                            <w:sz w:val="16"/>
                            <w:szCs w:val="22"/>
                            <w:u w:val="single"/>
                            <w:rtl/>
                          </w:rPr>
                          <w:t>الجزء</w:t>
                        </w:r>
                        <w:r w:rsidRPr="00BD0A2F">
                          <w:rPr>
                            <w:rFonts w:hint="cs"/>
                            <w:spacing w:val="-6"/>
                            <w:sz w:val="16"/>
                            <w:szCs w:val="22"/>
                            <w:rtl/>
                          </w:rPr>
                          <w:t xml:space="preserve"> التخيلي</w:t>
                        </w:r>
                      </w:p>
                    </w:txbxContent>
                  </v:textbox>
                </v:shape>
                <v:shape id="Text Box 640" o:spid="_x0000_s1541" type="#_x0000_t202" style="position:absolute;left:26829;top:136;width:5022;height:3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5jsMA&#10;AADcAAAADwAAAGRycy9kb3ducmV2LnhtbERPTUvDQBC9F/wPywje2k1EisRug1gFD1rbqqC3MTsm&#10;odnZsDtN03/vHoQeH+97UY6uUwOF2Ho2kM8yUMSVty3XBj7en6a3oKIgW+w8k4ETRSiXF5MFFtYf&#10;eUvDTmqVQjgWaKAR6QutY9WQwzjzPXHifn1wKAmGWtuAxxTuOn2dZXPtsOXU0GBPDw1V+93BGei+&#10;Ynj5yeR7WNWvsnnTh8/HfG3M1eV4fwdKaJSz+N/9bA3Mb9L8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5jsMAAADcAAAADwAAAAAAAAAAAAAAAACYAgAAZHJzL2Rv&#10;d25yZXYueG1sUEsFBgAAAAAEAAQA9QAAAIgDAAAAAA==&#10;" filled="f" stroked="f" strokeweight=".5pt">
                  <v:textbox inset="0,0,0,0">
                    <w:txbxContent>
                      <w:p w:rsidR="009675B8" w:rsidRPr="00BD0A2F" w:rsidRDefault="009675B8" w:rsidP="00BD0A2F">
                        <w:pPr>
                          <w:pStyle w:val="FigTx"/>
                          <w:spacing w:before="20" w:line="180" w:lineRule="auto"/>
                          <w:rPr>
                            <w:sz w:val="16"/>
                            <w:szCs w:val="22"/>
                          </w:rPr>
                        </w:pPr>
                        <w:r w:rsidRPr="00BD0A2F">
                          <w:rPr>
                            <w:rFonts w:hint="cs"/>
                            <w:sz w:val="16"/>
                            <w:szCs w:val="22"/>
                            <w:rtl/>
                          </w:rPr>
                          <w:t>تشكيل النبض</w:t>
                        </w:r>
                      </w:p>
                    </w:txbxContent>
                  </v:textbox>
                </v:shape>
                <v:shape id="Text Box 641" o:spid="_x0000_s1542" type="#_x0000_t202" style="position:absolute;left:26778;top:5459;width:5023;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cFccA&#10;AADcAAAADwAAAGRycy9kb3ducmV2LnhtbESPW0vDQBSE3wv+h+UIfWs3ESkSuy3iBXzoRauF+nbM&#10;HpNg9mzYPU3jv3cLgo/DzHzDzJeDa1VPITaeDeTTDBRx6W3DlYH3t6fJDagoyBZbz2TghyIsFxej&#10;ORbWn/iV+p1UKkE4FmigFukKrWNZk8M49R1x8r58cChJhkrbgKcEd62+yrKZdthwWqixo/uayu/d&#10;0RloDzGsPjP56B+qtbxs9XH/mG+MGV8Od7eghAb5D/+1n62B2XUO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tHBXHAAAA3AAAAA8AAAAAAAAAAAAAAAAAmAIAAGRy&#10;cy9kb3ducmV2LnhtbFBLBQYAAAAABAAEAPUAAACMAwAAAAA=&#10;" filled="f" stroked="f" strokeweight=".5pt">
                  <v:textbox inset="0,0,0,0">
                    <w:txbxContent>
                      <w:p w:rsidR="009675B8" w:rsidRPr="00BD0A2F" w:rsidRDefault="009675B8" w:rsidP="00BD0A2F">
                        <w:pPr>
                          <w:pStyle w:val="FigTx"/>
                          <w:spacing w:before="20" w:line="180" w:lineRule="auto"/>
                          <w:rPr>
                            <w:sz w:val="16"/>
                            <w:szCs w:val="22"/>
                          </w:rPr>
                        </w:pPr>
                        <w:r w:rsidRPr="00BD0A2F">
                          <w:rPr>
                            <w:rFonts w:hint="cs"/>
                            <w:sz w:val="16"/>
                            <w:szCs w:val="22"/>
                            <w:rtl/>
                          </w:rPr>
                          <w:t>تشكيل النبض</w:t>
                        </w:r>
                      </w:p>
                    </w:txbxContent>
                  </v:textbox>
                </v:shape>
              </v:group>
            </w:pict>
          </mc:Fallback>
        </mc:AlternateContent>
      </w:r>
      <w:r w:rsidR="00BD0A2F" w:rsidRPr="00DD0780">
        <w:rPr>
          <w:noProof/>
          <w:lang w:eastAsia="zh-CN"/>
        </w:rPr>
        <w:object w:dxaOrig="6281" w:dyaOrig="1879">
          <v:shape id="_x0000_i1105" type="#_x0000_t75" style="width:396.3pt;height:122.7pt" o:ole="">
            <v:imagedata r:id="rId178" o:title=""/>
          </v:shape>
          <o:OLEObject Type="Embed" ProgID="CorelDRAW.Graphic.14" ShapeID="_x0000_i1105" DrawAspect="Content" ObjectID="_1506931804" r:id="rId179"/>
        </w:object>
      </w:r>
    </w:p>
    <w:p w:rsidR="00151422" w:rsidRPr="00DD0780" w:rsidRDefault="00151422" w:rsidP="00151422">
      <w:pPr>
        <w:pStyle w:val="Heading7"/>
        <w:rPr>
          <w:rFonts w:hint="eastAsia"/>
          <w:lang w:bidi="ar-EG"/>
        </w:rPr>
      </w:pPr>
      <w:r w:rsidRPr="00DD0780">
        <w:rPr>
          <w:lang w:bidi="ar-EG"/>
        </w:rPr>
        <w:t>3.3.4.6.3.4</w:t>
      </w:r>
      <w:r w:rsidRPr="00DD0780">
        <w:rPr>
          <w:lang w:bidi="ar-EG"/>
        </w:rPr>
        <w:tab/>
      </w:r>
      <w:r w:rsidRPr="00DD0780">
        <w:rPr>
          <w:rtl/>
          <w:lang w:val="fr-FR" w:bidi="ar-EG"/>
        </w:rPr>
        <w:t>تمديد الوصلة الهابطة</w:t>
      </w:r>
    </w:p>
    <w:p w:rsidR="00151422" w:rsidRPr="00DD0780" w:rsidRDefault="00151422" w:rsidP="009675B8">
      <w:pPr>
        <w:rPr>
          <w:rtl/>
          <w:lang w:val="fr-FR"/>
        </w:rPr>
      </w:pPr>
      <w:r w:rsidRPr="00DD0780">
        <w:rPr>
          <w:rtl/>
          <w:lang w:val="fr-FR"/>
        </w:rPr>
        <w:t>يتم أولاً تحويل كل زوج من الرموز المتتالية الحقيقية القيمة من الشكل التسلسلي إلى الشكل المتوازي وإقرانه</w:t>
      </w:r>
      <w:r w:rsidRPr="00DD0780">
        <w:rPr>
          <w:rFonts w:hint="cs"/>
          <w:lang w:bidi="ar-EG"/>
        </w:rPr>
        <w:t xml:space="preserve"> </w:t>
      </w:r>
      <w:r w:rsidRPr="00DD0780">
        <w:rPr>
          <w:rtl/>
          <w:lang w:val="fr-FR"/>
        </w:rPr>
        <w:t xml:space="preserve">بالفرع </w:t>
      </w:r>
      <w:r w:rsidRPr="00DD0780">
        <w:rPr>
          <w:lang w:bidi="ar-EG"/>
        </w:rPr>
        <w:t>I</w:t>
      </w:r>
      <w:r w:rsidRPr="00DD0780">
        <w:rPr>
          <w:rtl/>
          <w:lang w:val="fr-FR"/>
        </w:rPr>
        <w:t xml:space="preserve"> </w:t>
      </w:r>
      <w:r w:rsidRPr="00DD0780">
        <w:rPr>
          <w:rFonts w:hint="cs"/>
          <w:rtl/>
          <w:lang w:val="fr-FR"/>
        </w:rPr>
        <w:t>والفرع</w:t>
      </w:r>
      <w:r w:rsidR="00AE1620" w:rsidRPr="00DD0780">
        <w:rPr>
          <w:rFonts w:hint="eastAsia"/>
          <w:rtl/>
          <w:lang w:val="fr-FR"/>
        </w:rPr>
        <w:t> </w:t>
      </w:r>
      <w:r w:rsidRPr="00DD0780">
        <w:rPr>
          <w:lang w:bidi="ar-EG"/>
        </w:rPr>
        <w:t>Q</w:t>
      </w:r>
      <w:r w:rsidRPr="00DD0780">
        <w:rPr>
          <w:rtl/>
          <w:lang w:val="fr-FR"/>
        </w:rPr>
        <w:t xml:space="preserve">. وُتعرّف أداة إقران التشكيل بحيث يكون هناك تقابل بين الرموز الفردية والزوجية الترقيم والفرعين </w:t>
      </w:r>
      <w:r w:rsidRPr="00DD0780">
        <w:rPr>
          <w:lang w:bidi="ar-EG"/>
        </w:rPr>
        <w:t>I</w:t>
      </w:r>
      <w:r w:rsidRPr="00DD0780">
        <w:rPr>
          <w:rtl/>
          <w:lang w:val="fr-FR"/>
        </w:rPr>
        <w:t xml:space="preserve"> و</w:t>
      </w:r>
      <w:r w:rsidRPr="00DD0780">
        <w:rPr>
          <w:lang w:bidi="ar-EG"/>
        </w:rPr>
        <w:t>Q</w:t>
      </w:r>
      <w:r w:rsidRPr="00DD0780">
        <w:rPr>
          <w:rtl/>
          <w:lang w:val="fr-FR"/>
        </w:rPr>
        <w:t xml:space="preserve"> على التوالي. وبالنسبة</w:t>
      </w:r>
      <w:r w:rsidRPr="00DD0780">
        <w:rPr>
          <w:rtl/>
          <w:lang w:val="fr-FR" w:bidi="ar-EG"/>
        </w:rPr>
        <w:t xml:space="preserve"> إلى </w:t>
      </w:r>
      <w:r w:rsidRPr="00DD0780">
        <w:rPr>
          <w:rtl/>
          <w:lang w:val="fr-FR"/>
        </w:rPr>
        <w:t>جميع القنوات باستثناء قنوات المبيّنات التي تستخدم الآثار، يُعرّف الرمز رقم صفر بوصفه الرمز الأول في كل رتلٍ. وفيما يتعلق بقنوات المبيّنات التي تستخدم الآثار، يُعرّف الرمز رقم صفر بوصفه الرمز الأول في كل فجوة نفاذ. وبعد ذلك يجري تمديد الفرع</w:t>
      </w:r>
      <w:r w:rsidR="00AE1620" w:rsidRPr="00DD0780">
        <w:rPr>
          <w:rFonts w:hint="eastAsia"/>
          <w:rtl/>
          <w:lang w:bidi="ar-EG"/>
        </w:rPr>
        <w:t> </w:t>
      </w:r>
      <w:r w:rsidRPr="00DD0780">
        <w:rPr>
          <w:lang w:bidi="ar-EG"/>
        </w:rPr>
        <w:t>I</w:t>
      </w:r>
      <w:r w:rsidRPr="00DD0780">
        <w:rPr>
          <w:rFonts w:hint="cs"/>
          <w:rtl/>
          <w:lang w:bidi="ar-EG"/>
        </w:rPr>
        <w:t xml:space="preserve"> </w:t>
      </w:r>
      <w:r w:rsidRPr="00DD0780">
        <w:rPr>
          <w:rtl/>
          <w:lang w:val="fr-FR"/>
        </w:rPr>
        <w:t xml:space="preserve">والفرع </w:t>
      </w:r>
      <w:r w:rsidRPr="00DD0780">
        <w:rPr>
          <w:lang w:bidi="ar-EG"/>
        </w:rPr>
        <w:t>Q</w:t>
      </w:r>
      <w:r w:rsidRPr="00DD0780">
        <w:rPr>
          <w:rtl/>
          <w:lang w:val="fr-FR"/>
        </w:rPr>
        <w:t xml:space="preserve"> كليهما إلى معدل النبض بواسطة شفرة توجيه القنوات الحقيقية القيمة نفسها </w:t>
      </w:r>
      <w:r w:rsidRPr="00DD0780">
        <w:rPr>
          <w:lang w:bidi="ar-EG"/>
        </w:rPr>
        <w:t>C</w:t>
      </w:r>
      <w:r w:rsidRPr="00DD0780">
        <w:rPr>
          <w:vertAlign w:val="subscript"/>
          <w:lang w:bidi="ar-EG"/>
        </w:rPr>
        <w:t>ch,SF,m</w:t>
      </w:r>
      <w:r w:rsidRPr="00DD0780">
        <w:rPr>
          <w:rtl/>
          <w:lang w:val="fr-FR"/>
        </w:rPr>
        <w:t>. ويتم ضبط تتابع شفرة توجيه القنوات زمنياً مع حدود الرموز. ومن ثم يتم التعامل مع التتابعات المؤلفة من نبضات</w:t>
      </w:r>
      <w:r w:rsidRPr="00DD0780">
        <w:rPr>
          <w:rFonts w:hint="cs"/>
          <w:lang w:bidi="ar-EG"/>
        </w:rPr>
        <w:t xml:space="preserve"> </w:t>
      </w:r>
      <w:r w:rsidRPr="00DD0780">
        <w:rPr>
          <w:rtl/>
          <w:lang w:val="fr-FR"/>
        </w:rPr>
        <w:t>حقيقية قيمة والواقعة على الفرع</w:t>
      </w:r>
      <w:r w:rsidR="009675B8">
        <w:rPr>
          <w:rFonts w:hint="eastAsia"/>
          <w:rtl/>
          <w:lang w:bidi="ar-EG"/>
        </w:rPr>
        <w:t> </w:t>
      </w:r>
      <w:r w:rsidRPr="00DD0780">
        <w:rPr>
          <w:lang w:bidi="ar-EG"/>
        </w:rPr>
        <w:t>I</w:t>
      </w:r>
      <w:r w:rsidRPr="00DD0780">
        <w:rPr>
          <w:rFonts w:hint="cs"/>
          <w:rtl/>
          <w:lang w:bidi="ar-EG"/>
        </w:rPr>
        <w:t xml:space="preserve"> </w:t>
      </w:r>
      <w:r w:rsidRPr="00DD0780">
        <w:rPr>
          <w:rtl/>
          <w:lang w:val="fr-FR"/>
        </w:rPr>
        <w:t>والفرع</w:t>
      </w:r>
      <w:r w:rsidR="00AE1620" w:rsidRPr="00DD0780">
        <w:rPr>
          <w:rFonts w:hint="cs"/>
          <w:rtl/>
          <w:lang w:val="fr-FR"/>
        </w:rPr>
        <w:t> </w:t>
      </w:r>
      <w:r w:rsidRPr="00DD0780">
        <w:rPr>
          <w:lang w:bidi="ar-EG"/>
        </w:rPr>
        <w:t>Q</w:t>
      </w:r>
      <w:r w:rsidRPr="00DD0780">
        <w:rPr>
          <w:rtl/>
          <w:lang w:val="fr-FR"/>
        </w:rPr>
        <w:t xml:space="preserve"> وكأنها تتابع واحد لنبضات ذات قيمة مركبة. ويتم تخليط تتابع النبضات هذا (ضرب مركب وفقاً لترتيب لنبضات)، بواسطة شفرة تخليط مركبة القيمة </w:t>
      </w:r>
      <w:r w:rsidR="00A96D66" w:rsidRPr="00DD0780">
        <w:t>S</w:t>
      </w:r>
      <w:r w:rsidR="00A96D66" w:rsidRPr="00DD0780">
        <w:rPr>
          <w:vertAlign w:val="subscript"/>
        </w:rPr>
        <w:t>dl,n</w:t>
      </w:r>
      <w:r w:rsidRPr="00DD0780">
        <w:rPr>
          <w:rtl/>
          <w:lang w:val="fr-FR"/>
        </w:rPr>
        <w:t>.</w:t>
      </w:r>
    </w:p>
    <w:p w:rsidR="00151422" w:rsidRPr="00DD0780" w:rsidRDefault="00151422" w:rsidP="00151422">
      <w:pPr>
        <w:pStyle w:val="FigureNo"/>
        <w:rPr>
          <w:rFonts w:hint="eastAsia"/>
          <w:rtl/>
        </w:rPr>
      </w:pPr>
      <w:r w:rsidRPr="00DD0780">
        <w:rPr>
          <w:rtl/>
        </w:rPr>
        <w:t xml:space="preserve">الشـكل </w:t>
      </w:r>
      <w:r w:rsidRPr="00DD0780">
        <w:rPr>
          <w:lang w:val="en-US"/>
        </w:rPr>
        <w:t>74</w:t>
      </w:r>
    </w:p>
    <w:p w:rsidR="00151422" w:rsidRPr="00DD0780" w:rsidRDefault="00151422" w:rsidP="00151422">
      <w:pPr>
        <w:pStyle w:val="FigureTitle"/>
        <w:rPr>
          <w:rFonts w:hint="eastAsia"/>
          <w:rtl/>
        </w:rPr>
      </w:pPr>
      <w:r w:rsidRPr="00DD0780">
        <w:rPr>
          <w:rtl/>
        </w:rPr>
        <w:t xml:space="preserve">تمديد جميع القنوات المادية للوصلة الهابطة باستثناء القناة </w:t>
      </w:r>
      <w:r w:rsidRPr="00DD0780">
        <w:rPr>
          <w:lang w:val="en-US"/>
        </w:rPr>
        <w:t>SCH</w:t>
      </w:r>
    </w:p>
    <w:p w:rsidR="00151422" w:rsidRPr="00DD0780" w:rsidRDefault="0040388D" w:rsidP="00082724">
      <w:pPr>
        <w:pStyle w:val="Figure"/>
        <w:rPr>
          <w:rtl/>
          <w:lang w:val="fr-FR" w:bidi="ar-EG"/>
        </w:rPr>
      </w:pPr>
      <w:r>
        <w:rPr>
          <w:noProof/>
          <w:lang w:eastAsia="zh-CN"/>
        </w:rPr>
        <mc:AlternateContent>
          <mc:Choice Requires="wpg">
            <w:drawing>
              <wp:anchor distT="0" distB="0" distL="114300" distR="114300" simplePos="0" relativeHeight="252438016" behindDoc="0" locked="0" layoutInCell="1" allowOverlap="1">
                <wp:simplePos x="0" y="0"/>
                <wp:positionH relativeFrom="column">
                  <wp:posOffset>576147</wp:posOffset>
                </wp:positionH>
                <wp:positionV relativeFrom="paragraph">
                  <wp:posOffset>447605</wp:posOffset>
                </wp:positionV>
                <wp:extent cx="2565421" cy="431556"/>
                <wp:effectExtent l="0" t="0" r="6350" b="6985"/>
                <wp:wrapNone/>
                <wp:docPr id="797" name="Group 797"/>
                <wp:cNvGraphicFramePr/>
                <a:graphic xmlns:a="http://schemas.openxmlformats.org/drawingml/2006/main">
                  <a:graphicData uri="http://schemas.microsoft.com/office/word/2010/wordprocessingGroup">
                    <wpg:wgp>
                      <wpg:cNvGrpSpPr/>
                      <wpg:grpSpPr>
                        <a:xfrm>
                          <a:off x="0" y="0"/>
                          <a:ext cx="2565421" cy="431556"/>
                          <a:chOff x="0" y="0"/>
                          <a:chExt cx="2565421" cy="431556"/>
                        </a:xfrm>
                      </wpg:grpSpPr>
                      <wps:wsp>
                        <wps:cNvPr id="642" name="Text Box 642"/>
                        <wps:cNvSpPr txBox="1"/>
                        <wps:spPr>
                          <a:xfrm>
                            <a:off x="0" y="25121"/>
                            <a:ext cx="813380" cy="386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F56CCA" w:rsidRDefault="009675B8" w:rsidP="00BD0A2F">
                              <w:pPr>
                                <w:pStyle w:val="FigTx"/>
                              </w:pPr>
                              <w:r>
                                <w:rPr>
                                  <w:rFonts w:hint="cs"/>
                                  <w:rtl/>
                                </w:rPr>
                                <w:t>قناة مادية</w:t>
                              </w:r>
                              <w:r>
                                <w:rPr>
                                  <w:rtl/>
                                </w:rPr>
                                <w:br/>
                              </w:r>
                              <w:r>
                                <w:rPr>
                                  <w:rFonts w:hint="cs"/>
                                  <w:rtl/>
                                </w:rPr>
                                <w:t>للوصلة الهابطة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4" name="Text Box 644"/>
                        <wps:cNvSpPr txBox="1"/>
                        <wps:spPr>
                          <a:xfrm>
                            <a:off x="1884066" y="0"/>
                            <a:ext cx="681355" cy="431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F56CCA" w:rsidRDefault="009675B8" w:rsidP="00BD0A2F">
                              <w:pPr>
                                <w:pStyle w:val="FigTx"/>
                              </w:pPr>
                              <w:r>
                                <w:rPr>
                                  <w:rFonts w:hint="cs"/>
                                  <w:rtl/>
                                </w:rPr>
                                <w:t>مخطط</w:t>
                              </w:r>
                              <w:r>
                                <w:rPr>
                                  <w:rtl/>
                                </w:rPr>
                                <w:br/>
                              </w:r>
                              <w:r>
                                <w:rPr>
                                  <w:rFonts w:hint="cs"/>
                                  <w:rtl/>
                                </w:rPr>
                                <w:t>التشكيل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797" o:spid="_x0000_s1543" style="position:absolute;left:0;text-align:left;margin-left:45.35pt;margin-top:35.25pt;width:202pt;height:34pt;z-index:252438016" coordsize="25654,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ApIAMAAGoKAAAOAAAAZHJzL2Uyb0RvYy54bWzsVltv0zAUfkfiP1h+Z+ktWYmWTmVjE9K0&#10;TWxoz65jNxGObWy3yfj1HDuXjm4gbQiEEC/p6fG5fj7fSY6Om0qgLTO2VDLD44MRRkxSlZdyneFP&#10;t2dv5hhZR2ROhJIsw/fM4uPF61dHtU7ZRBVK5MwgCCJtWusMF87pNIosLVhF7IHSTMIhV6YiDv6a&#10;dZQbUkP0SkST0SiJamVybRRl1oL2tD3EixCfc0bdFeeWOSQyDLW58DThufLPaHFE0rUhuihpVwZ5&#10;QRUVKSUkHUKdEkfQxpSPQlUlNcoq7g6oqiLFeUlZ6AG6GY/2ujk3aqNDL+u0XusBJoB2D6cXh6WX&#10;22uDyjzDh28PMZKkgksKeZFXADy1XqdgdW70jb42nWLd/vMdN9xU/hd6QU0A9n4AljUOUVBO4iSe&#10;TcYYUTibTcdxnLTI0wKu55EbLd7/3DHq00a+uqGYWsMQ2R1O9tdwuimIZgF+6xHocEpmkx6nW9/f&#10;O9UgrwvIBEOPE3INHAAjer0F5Q/hmsRjQCfMYg/ZfDydzmFiPWLTeTJPQoahcZJqY905UxXyQoYN&#10;jHqYQLK9sA5CgWlv4vNKdVYKEVIIieoMJ9N4FByGE/AQ0tuyQJwujAe1LT5I7l4wbyPkR8ZhcMKV&#10;e0WgLDsRBm0JkI1QyqQLTYW4YO2tOBTxHMfOflfVc5zbPvrMSrrBuSqlMqH7vbLzz33JvLUHIB/0&#10;7UXXrJrAmFkSptjrViq/h0s3ql0wVtOzEq7lglh3TQxsFLhJ2JLuCh5cKIBfdRJGhTJfn9J7exhg&#10;OMWohg2VYftlQwzDSHyQMNp+nfWC6YVVL8hNdaLgHoB0UE0QwcE40YvcqOoOlufSZ4EjIinkyrDr&#10;xRPX7klYvpQtl8EIlpYm7kLeaOpD+2vxQ3bb3BGju0l0MMKXqicPSfcGsrX1nlItN07xMkzrDsUO&#10;cSCyXz5/hNGzJxg965kL1H8Oo8fz+WwEk4Eer8EESB3H+1vwP6cHWrYLaY+S32+S387p7qX3T3Ga&#10;OvM3sTq8teGDJrykuo8v/8X08H/YArtPxMU3AAAA//8DAFBLAwQUAAYACAAAACEAt5LlreAAAAAJ&#10;AQAADwAAAGRycy9kb3ducmV2LnhtbEyPwU7CQBCG7ya+w2ZMvMluhQqUbgkh6omYCCaG29AObUN3&#10;t+kubXl7x5MeZ/4v/3yTrkfTiJ46XzurIZooEGRzV9S21PB1eHtagPABbYGNs6ThRh7W2f1diknh&#10;BvtJ/T6UgkusT1BDFUKbSOnzigz6iWvJcnZ2ncHAY1fKosOBy00jn5V6kQZryxcqbGlbUX7ZX42G&#10;9wGHzTR67XeX8/Z2PMQf37uItH58GDcrEIHG8AfDrz6rQ8ZOJ3e1hReNhqWaM6lhrmIQnM+WM16c&#10;GJwuYpBZKv9/kP0AAAD//wMAUEsBAi0AFAAGAAgAAAAhALaDOJL+AAAA4QEAABMAAAAAAAAAAAAA&#10;AAAAAAAAAFtDb250ZW50X1R5cGVzXS54bWxQSwECLQAUAAYACAAAACEAOP0h/9YAAACUAQAACwAA&#10;AAAAAAAAAAAAAAAvAQAAX3JlbHMvLnJlbHNQSwECLQAUAAYACAAAACEAKoAwKSADAABqCgAADgAA&#10;AAAAAAAAAAAAAAAuAgAAZHJzL2Uyb0RvYy54bWxQSwECLQAUAAYACAAAACEAt5LlreAAAAAJAQAA&#10;DwAAAAAAAAAAAAAAAAB6BQAAZHJzL2Rvd25yZXYueG1sUEsFBgAAAAAEAAQA8wAAAIcGAAAAAA==&#10;">
                <v:shape id="Text Box 642" o:spid="_x0000_s1544" type="#_x0000_t202" style="position:absolute;top:251;width:8133;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YscA&#10;AADcAAAADwAAAGRycy9kb3ducmV2LnhtbESPX0vDQBDE3wt+h2OFvrWXFikSey3iH/ChrTW2oG9r&#10;bk2Cub1wt03jt/cEwcdhZn7DLNeDa1VPITaeDcymGSji0tuGKwOH18fJNagoyBZbz2TgmyKsVxej&#10;JebWn/mF+kIqlSAcczRQi3S51rGsyWGc+o44eZ8+OJQkQ6VtwHOCu1bPs2yhHTacFmrs6K6m8qs4&#10;OQPtWwybj0ze+/tqK/tnfTo+zHbGjC+H2xtQQoP8h//aT9bA4mo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gmLHAAAA3AAAAA8AAAAAAAAAAAAAAAAAmAIAAGRy&#10;cy9kb3ducmV2LnhtbFBLBQYAAAAABAAEAPUAAACMAwAAAAA=&#10;" filled="f" stroked="f" strokeweight=".5pt">
                  <v:textbox inset="0,0,0,0">
                    <w:txbxContent>
                      <w:p w:rsidR="009675B8" w:rsidRPr="00F56CCA" w:rsidRDefault="009675B8" w:rsidP="00BD0A2F">
                        <w:pPr>
                          <w:pStyle w:val="FigTx"/>
                        </w:pPr>
                        <w:r>
                          <w:rPr>
                            <w:rFonts w:hint="cs"/>
                            <w:rtl/>
                          </w:rPr>
                          <w:t>قناة مادية</w:t>
                        </w:r>
                        <w:r>
                          <w:rPr>
                            <w:rtl/>
                          </w:rPr>
                          <w:br/>
                        </w:r>
                        <w:r>
                          <w:rPr>
                            <w:rFonts w:hint="cs"/>
                            <w:rtl/>
                          </w:rPr>
                          <w:t>للوصلة الهابطة</w:t>
                        </w:r>
                      </w:p>
                    </w:txbxContent>
                  </v:textbox>
                </v:shape>
                <v:shape id="Text Box 644" o:spid="_x0000_s1545" type="#_x0000_t202" style="position:absolute;left:18840;width:6814;height:4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X+cQA&#10;AADcAAAADwAAAGRycy9kb3ducmV2LnhtbESP0WrCQBRE3wv+w3IF3+rGIlKiq4igjYKFaj/gkr1m&#10;Y7J3Q3aN8e9dodDHYWbOMItVb2vRUetLxwom4wQEce50yYWC3/P2/ROED8gaa8ek4EEeVsvB2wJT&#10;7e78Q90pFCJC2KeowITQpFL63JBFP3YNcfQurrUYomwLqVu8R7it5UeSzKTFkuOCwYY2hvLqdLMK&#10;duVlcv7uqqIx1f5rd8iO1+walBoN+/UcRKA+/If/2plWMJtO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E1/nEAAAA3AAAAA8AAAAAAAAAAAAAAAAAmAIAAGRycy9k&#10;b3ducmV2LnhtbFBLBQYAAAAABAAEAPUAAACJAwAAAAA=&#10;" filled="f" stroked="f" strokeweight=".5pt">
                  <v:textbox inset="0,0,0,0">
                    <w:txbxContent>
                      <w:p w:rsidR="009675B8" w:rsidRPr="00F56CCA" w:rsidRDefault="009675B8" w:rsidP="00BD0A2F">
                        <w:pPr>
                          <w:pStyle w:val="FigTx"/>
                        </w:pPr>
                        <w:r>
                          <w:rPr>
                            <w:rFonts w:hint="cs"/>
                            <w:rtl/>
                          </w:rPr>
                          <w:t>مخطط</w:t>
                        </w:r>
                        <w:r>
                          <w:rPr>
                            <w:rtl/>
                          </w:rPr>
                          <w:br/>
                        </w:r>
                        <w:r>
                          <w:rPr>
                            <w:rFonts w:hint="cs"/>
                            <w:rtl/>
                          </w:rPr>
                          <w:t>التشكيل</w:t>
                        </w:r>
                      </w:p>
                    </w:txbxContent>
                  </v:textbox>
                </v:shape>
              </v:group>
            </w:pict>
          </mc:Fallback>
        </mc:AlternateContent>
      </w:r>
      <w:r w:rsidR="00BD0A2F" w:rsidRPr="00DD0780">
        <w:rPr>
          <w:noProof/>
          <w:lang w:eastAsia="zh-CN"/>
        </w:rPr>
        <w:object w:dxaOrig="6321" w:dyaOrig="1819">
          <v:shape id="_x0000_i1106" type="#_x0000_t75" style="width:411.25pt;height:115.2pt" o:ole="">
            <v:imagedata r:id="rId180" o:title=""/>
          </v:shape>
          <o:OLEObject Type="Embed" ProgID="CorelDRAW.Graphic.14" ShapeID="_x0000_i1106" DrawAspect="Content" ObjectID="_1506931805" r:id="rId181"/>
        </w:object>
      </w:r>
    </w:p>
    <w:p w:rsidR="00151422" w:rsidRPr="00DD0780" w:rsidRDefault="00151422" w:rsidP="0025611D">
      <w:pPr>
        <w:rPr>
          <w:rtl/>
        </w:rPr>
      </w:pPr>
      <w:r w:rsidRPr="00DD0780">
        <w:rPr>
          <w:rtl/>
        </w:rPr>
        <w:t xml:space="preserve">ويوضح الشكل </w:t>
      </w:r>
      <w:r w:rsidRPr="00DD0780">
        <w:t>75</w:t>
      </w:r>
      <w:r w:rsidRPr="00DD0780">
        <w:rPr>
          <w:rtl/>
        </w:rPr>
        <w:t xml:space="preserve"> كيفية تجميع مختلف قنوات الوصلة الهابطة. فكل قناة ممددة مركبة القيمة تناظر النقطة </w:t>
      </w:r>
      <w:r w:rsidRPr="00DD0780">
        <w:t>S</w:t>
      </w:r>
      <w:r w:rsidR="00595FD6" w:rsidRPr="00DD0780">
        <w:rPr>
          <w:rFonts w:hint="cs"/>
          <w:rtl/>
        </w:rPr>
        <w:t xml:space="preserve"> </w:t>
      </w:r>
      <w:r w:rsidRPr="00DD0780">
        <w:rPr>
          <w:rtl/>
        </w:rPr>
        <w:t>في</w:t>
      </w:r>
      <w:r w:rsidR="0025611D" w:rsidRPr="00DD0780">
        <w:rPr>
          <w:rFonts w:hint="cs"/>
          <w:rtl/>
        </w:rPr>
        <w:t> </w:t>
      </w:r>
      <w:r w:rsidRPr="00DD0780">
        <w:rPr>
          <w:rtl/>
        </w:rPr>
        <w:t>الشكل</w:t>
      </w:r>
      <w:r w:rsidR="0025611D" w:rsidRPr="00DD0780">
        <w:rPr>
          <w:rFonts w:hint="cs"/>
          <w:rtl/>
        </w:rPr>
        <w:t> </w:t>
      </w:r>
      <w:r w:rsidRPr="00DD0780">
        <w:t>74</w:t>
      </w:r>
      <w:r w:rsidRPr="00DD0780">
        <w:rPr>
          <w:rtl/>
        </w:rPr>
        <w:t xml:space="preserve"> يتم وزنها بشكل منفصل بعامل الوزن </w:t>
      </w:r>
      <w:r w:rsidRPr="00DD0780">
        <w:rPr>
          <w:i/>
          <w:iCs/>
        </w:rPr>
        <w:t>G</w:t>
      </w:r>
      <w:r w:rsidRPr="00DD0780">
        <w:rPr>
          <w:i/>
          <w:iCs/>
          <w:vertAlign w:val="subscript"/>
        </w:rPr>
        <w:t>i</w:t>
      </w:r>
      <w:r w:rsidRPr="00DD0780">
        <w:rPr>
          <w:rtl/>
        </w:rPr>
        <w:t xml:space="preserve">. وتُوزن قناة التزامن الأولية </w:t>
      </w:r>
      <w:r w:rsidRPr="00DD0780">
        <w:t>P-SCH</w:t>
      </w:r>
      <w:r w:rsidRPr="00DD0780">
        <w:rPr>
          <w:rtl/>
        </w:rPr>
        <w:t xml:space="preserve"> وقناة التزامن الثانوية </w:t>
      </w:r>
      <w:r w:rsidRPr="00DD0780">
        <w:t>S-SCH</w:t>
      </w:r>
      <w:r w:rsidRPr="00DD0780">
        <w:rPr>
          <w:rtl/>
        </w:rPr>
        <w:t xml:space="preserve"> بشكلٍ مستقل بعاملي الوزن</w:t>
      </w:r>
      <w:r w:rsidR="0025611D" w:rsidRPr="00DD0780">
        <w:rPr>
          <w:rFonts w:hint="cs"/>
          <w:rtl/>
        </w:rPr>
        <w:t> </w:t>
      </w:r>
      <w:r w:rsidRPr="00DD0780">
        <w:rPr>
          <w:i/>
          <w:iCs/>
        </w:rPr>
        <w:t>G</w:t>
      </w:r>
      <w:r w:rsidRPr="00DD0780">
        <w:rPr>
          <w:i/>
          <w:iCs/>
          <w:vertAlign w:val="subscript"/>
        </w:rPr>
        <w:t>p</w:t>
      </w:r>
      <w:r w:rsidRPr="00DD0780">
        <w:rPr>
          <w:i/>
          <w:iCs/>
          <w:rtl/>
        </w:rPr>
        <w:t xml:space="preserve"> </w:t>
      </w:r>
      <w:r w:rsidRPr="00DD0780">
        <w:rPr>
          <w:rtl/>
        </w:rPr>
        <w:t>و</w:t>
      </w:r>
      <w:r w:rsidRPr="00DD0780">
        <w:rPr>
          <w:i/>
          <w:iCs/>
        </w:rPr>
        <w:t>G</w:t>
      </w:r>
      <w:r w:rsidRPr="00DD0780">
        <w:rPr>
          <w:i/>
          <w:iCs/>
          <w:vertAlign w:val="subscript"/>
        </w:rPr>
        <w:t>s</w:t>
      </w:r>
      <w:r w:rsidRPr="00DD0780">
        <w:rPr>
          <w:rtl/>
        </w:rPr>
        <w:t>. ومن ثمّ تُجمع كل القنوات المادية للوصلة الهابطة باستخدام عملية جمع مركب.</w:t>
      </w:r>
    </w:p>
    <w:p w:rsidR="00151422" w:rsidRPr="00DD0780" w:rsidRDefault="00151422" w:rsidP="00151422">
      <w:pPr>
        <w:pStyle w:val="FigureNo"/>
        <w:rPr>
          <w:rFonts w:hint="eastAsia"/>
        </w:rPr>
      </w:pPr>
      <w:r w:rsidRPr="00DD0780">
        <w:rPr>
          <w:rtl/>
        </w:rPr>
        <w:lastRenderedPageBreak/>
        <w:t xml:space="preserve">الشـكل </w:t>
      </w:r>
      <w:r w:rsidRPr="00DD0780">
        <w:t>75</w:t>
      </w:r>
    </w:p>
    <w:p w:rsidR="00151422" w:rsidRPr="00DD0780" w:rsidRDefault="00151422" w:rsidP="00151422">
      <w:pPr>
        <w:pStyle w:val="FigureTitle"/>
        <w:rPr>
          <w:rFonts w:hint="eastAsia"/>
          <w:rtl/>
        </w:rPr>
      </w:pPr>
      <w:r w:rsidRPr="00DD0780">
        <w:rPr>
          <w:rtl/>
        </w:rPr>
        <w:t>تجميع القنوات المادية للوصلة الهابطة</w:t>
      </w:r>
    </w:p>
    <w:p w:rsidR="00151422" w:rsidRPr="00DD0780" w:rsidRDefault="0040388D" w:rsidP="00082724">
      <w:pPr>
        <w:pStyle w:val="Figure"/>
        <w:rPr>
          <w:rtl/>
          <w:lang w:val="fr-FR" w:bidi="ar-EG"/>
        </w:rPr>
      </w:pPr>
      <w:r>
        <w:rPr>
          <w:noProof/>
          <w:lang w:eastAsia="zh-CN"/>
        </w:rPr>
        <mc:AlternateContent>
          <mc:Choice Requires="wpg">
            <w:drawing>
              <wp:anchor distT="0" distB="0" distL="114300" distR="114300" simplePos="0" relativeHeight="252443136" behindDoc="0" locked="0" layoutInCell="1" allowOverlap="1">
                <wp:simplePos x="0" y="0"/>
                <wp:positionH relativeFrom="column">
                  <wp:posOffset>681655</wp:posOffset>
                </wp:positionH>
                <wp:positionV relativeFrom="paragraph">
                  <wp:posOffset>184945</wp:posOffset>
                </wp:positionV>
                <wp:extent cx="4678059" cy="1125415"/>
                <wp:effectExtent l="0" t="0" r="8255" b="0"/>
                <wp:wrapNone/>
                <wp:docPr id="796" name="Group 796"/>
                <wp:cNvGraphicFramePr/>
                <a:graphic xmlns:a="http://schemas.openxmlformats.org/drawingml/2006/main">
                  <a:graphicData uri="http://schemas.microsoft.com/office/word/2010/wordprocessingGroup">
                    <wpg:wgp>
                      <wpg:cNvGrpSpPr/>
                      <wpg:grpSpPr>
                        <a:xfrm>
                          <a:off x="0" y="0"/>
                          <a:ext cx="4678059" cy="1125415"/>
                          <a:chOff x="0" y="0"/>
                          <a:chExt cx="4678059" cy="1125415"/>
                        </a:xfrm>
                      </wpg:grpSpPr>
                      <wps:wsp>
                        <wps:cNvPr id="645" name="Text Box 645"/>
                        <wps:cNvSpPr txBox="1"/>
                        <wps:spPr>
                          <a:xfrm>
                            <a:off x="0" y="0"/>
                            <a:ext cx="1116330" cy="547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62651D" w:rsidRDefault="009675B8" w:rsidP="0040388D">
                              <w:pPr>
                                <w:pStyle w:val="FigTx"/>
                                <w:spacing w:line="168" w:lineRule="auto"/>
                              </w:pPr>
                              <w:r w:rsidRPr="0062651D">
                                <w:rPr>
                                  <w:rtl/>
                                </w:rPr>
                                <w:t>القنوات المادية المختلفة للوصلة الهابطة</w:t>
                              </w:r>
                              <w:r>
                                <w:br/>
                              </w:r>
                              <w:r w:rsidRPr="0062651D">
                                <w:rPr>
                                  <w:rtl/>
                                </w:rPr>
                                <w:t xml:space="preserve">(النقاط </w:t>
                              </w:r>
                              <w:r w:rsidRPr="0062651D">
                                <w:t>S</w:t>
                              </w:r>
                              <w:r w:rsidRPr="0062651D">
                                <w:rPr>
                                  <w:rtl/>
                                </w:rPr>
                                <w:t xml:space="preserve"> في</w:t>
                              </w:r>
                              <w:r>
                                <w:rPr>
                                  <w:rFonts w:hint="cs"/>
                                  <w:rtl/>
                                </w:rPr>
                                <w:t> </w:t>
                              </w:r>
                              <w:r w:rsidRPr="0062651D">
                                <w:rPr>
                                  <w:rtl/>
                                </w:rPr>
                                <w:t xml:space="preserve">الشكل </w:t>
                              </w:r>
                              <w:r w:rsidRPr="0062651D">
                                <w:t>100</w:t>
                              </w:r>
                              <w:r w:rsidRPr="0062651D">
                                <w:rPr>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6" name="Text Box 646"/>
                        <wps:cNvSpPr txBox="1"/>
                        <wps:spPr>
                          <a:xfrm>
                            <a:off x="3999244" y="914400"/>
                            <a:ext cx="67881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62651D" w:rsidRDefault="009675B8" w:rsidP="0040388D">
                              <w:pPr>
                                <w:pStyle w:val="FigTx"/>
                                <w:jc w:val="right"/>
                              </w:pPr>
                              <w:r>
                                <w:rPr>
                                  <w:rFonts w:hint="cs"/>
                                  <w:rtl/>
                                </w:rPr>
                                <w:t xml:space="preserve">(النقطة </w:t>
                              </w:r>
                              <w:r>
                                <w:t>T</w:t>
                              </w:r>
                              <w:r>
                                <w:rPr>
                                  <w:rFonts w:hint="cs"/>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6" o:spid="_x0000_s1546" style="position:absolute;left:0;text-align:left;margin-left:53.65pt;margin-top:14.55pt;width:368.35pt;height:88.6pt;z-index:252443136" coordsize="46780,1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E7JAMAAGwKAAAOAAAAZHJzL2Uyb0RvYy54bWzsVktv2zAMvg/YfxB0X20nzsuoU2TtWgwo&#10;2mLt0LMiS7ExW9IkJXb260fJj3bpgK0dulMvDkORFPmR/Ozjk6Yq0Y5pU0iR4ugoxIgJKrNCbFL8&#10;9e78wxwjY4nISCkFS/GeGXyyfP/uuFYJG8lclhnTCIIIk9Qqxbm1KgkCQ3NWEXMkFRNwyKWuiIW/&#10;ehNkmtQQvSqDURhOg1rqTGlJmTGgPWsP8dLH55xRe825YRaVKYbcrH9q/1y7Z7A8JslGE5UXtEuD&#10;vCCLihQCLh1CnRFL0FYXT0JVBdXSSG6PqKwCyXlBma8BqonCg2outNwqX8smqTdqgAmgPcDpxWHp&#10;1e5GoyJL8WwxxUiQCprk70VOAfDUapOA1YVWt+pGd4pN+89V3HBduV+oBTUe2P0ALGssoqCMp7N5&#10;OFlgROEsikaTOJq00NMc+vPEj+af/uAZ9BcHLr8hnVrBGJkHpMy/IXWbE8V8A4zDoENqGk96pO5c&#10;hR9lg5zOY+MNHVLINnAA5fZ6A8q/BSyKoul4DAPrAJvEs/HMj+pQNUmUNvaCyQo5IcUaJt0PINld&#10;GguZgGlv4i4V8rwoS9CTpBSoTvF0PAm9w3ACHqVwBszvTRfGIdpm7iW7L1kb5AvjMDe+407hN5ad&#10;lhrtCOwaoZQJ62v3ccHaWXFI4jmOnf1DVs9xbuvob5bCDs5VIaT21R+knX3rU+atPQD5qG4n2mbd&#10;+IWJp/O+tWuZ7aHjWrb8YhQ9L6Atl8TYG6KBUKCTQJL2Gh68lAC/7CSMcql//E7v7GF64RSjGggq&#10;xeb7lmiGUflZwFw7NusF3QvrXhDb6lRCHyKgX0W9CA7alr3ItazugTtX7hY4IoLCXSm2vXhqW5oE&#10;7qVstfJGwFmK2Etxq6gL7drihuyuuSdadZNoYSWuZL85JDkYyNbWeQq52lrJCz+tDtkWxQ5x2GLH&#10;Pf9lnQfie7TOHfc9e53Hi8ViFMcYweIuojgOu3dMT4XAhHMgP7/YoygKWyJ8W+xhN1tWOtjLX+nk&#10;1Rd78bbYr7vY/q0NnzT+PdV9frlvpsf/PRE8fCQufwIAAP//AwBQSwMEFAAGAAgAAAAhAPuI+Tvh&#10;AAAACgEAAA8AAABkcnMvZG93bnJldi54bWxMj0FPwkAQhe8m/ofNmHiT3VJErN0SQtQTIRFMCLeh&#10;HdqG7m7TXdry7x1Penxvvrx5L12OphE9db52VkM0USDI5q6obanhe//xtADhA9oCG2dJw408LLP7&#10;uxSTwg32i/pdKAWHWJ+ghiqENpHS5xUZ9BPXkuXb2XUGA8uulEWHA4ebRk6VmkuDteUPFba0rii/&#10;7K5Gw+eAwyqO3vvN5by+HffP28MmIq0fH8bVG4hAY/iD4bc+V4eMO53c1RZeNKzVS8yohulrBIKB&#10;xWzG405sqHkMMkvl/wnZDwAAAP//AwBQSwECLQAUAAYACAAAACEAtoM4kv4AAADhAQAAEwAAAAAA&#10;AAAAAAAAAAAAAAAAW0NvbnRlbnRfVHlwZXNdLnhtbFBLAQItABQABgAIAAAAIQA4/SH/1gAAAJQB&#10;AAALAAAAAAAAAAAAAAAAAC8BAABfcmVscy8ucmVsc1BLAQItABQABgAIAAAAIQC3GPE7JAMAAGwK&#10;AAAOAAAAAAAAAAAAAAAAAC4CAABkcnMvZTJvRG9jLnhtbFBLAQItABQABgAIAAAAIQD7iPk74QAA&#10;AAoBAAAPAAAAAAAAAAAAAAAAAH4FAABkcnMvZG93bnJldi54bWxQSwUGAAAAAAQABADzAAAAjAYA&#10;AAAA&#10;">
                <v:shape id="Text Box 645" o:spid="_x0000_s1547" type="#_x0000_t202" style="position:absolute;width:11163;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aFscA&#10;AADcAAAADwAAAGRycy9kb3ducmV2LnhtbESPQUvDQBSE70L/w/IK3uymUkuJ3ZZSLXhQW9sKentm&#10;n0kw+zbsvqbx37uC4HGYmW+Y+bJ3jeooxNqzgfEoA0VceFtzaeB42FzNQEVBtth4JgPfFGG5GFzM&#10;Mbf+zC/U7aVUCcIxRwOVSJtrHYuKHMaRb4mT9+mDQ0kylNoGPCe4a/R1lk21w5rTQoUtrSsqvvYn&#10;Z6B5i+HxI5P37q58kt1Wn17vx8/GXA771S0ooV7+w3/tB2tgOrm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WGhbHAAAA3AAAAA8AAAAAAAAAAAAAAAAAmAIAAGRy&#10;cy9kb3ducmV2LnhtbFBLBQYAAAAABAAEAPUAAACMAwAAAAA=&#10;" filled="f" stroked="f" strokeweight=".5pt">
                  <v:textbox inset="0,0,0,0">
                    <w:txbxContent>
                      <w:p w:rsidR="009675B8" w:rsidRPr="0062651D" w:rsidRDefault="009675B8" w:rsidP="0040388D">
                        <w:pPr>
                          <w:pStyle w:val="FigTx"/>
                          <w:spacing w:line="168" w:lineRule="auto"/>
                        </w:pPr>
                        <w:r w:rsidRPr="0062651D">
                          <w:rPr>
                            <w:rtl/>
                          </w:rPr>
                          <w:t>القنوات المادية المختلفة للوصلة الهابطة</w:t>
                        </w:r>
                        <w:r>
                          <w:br/>
                        </w:r>
                        <w:r w:rsidRPr="0062651D">
                          <w:rPr>
                            <w:rtl/>
                          </w:rPr>
                          <w:t xml:space="preserve">(النقاط </w:t>
                        </w:r>
                        <w:r w:rsidRPr="0062651D">
                          <w:t>S</w:t>
                        </w:r>
                        <w:r w:rsidRPr="0062651D">
                          <w:rPr>
                            <w:rtl/>
                          </w:rPr>
                          <w:t xml:space="preserve"> في</w:t>
                        </w:r>
                        <w:r>
                          <w:rPr>
                            <w:rFonts w:hint="cs"/>
                            <w:rtl/>
                          </w:rPr>
                          <w:t> </w:t>
                        </w:r>
                        <w:r w:rsidRPr="0062651D">
                          <w:rPr>
                            <w:rtl/>
                          </w:rPr>
                          <w:t xml:space="preserve">الشكل </w:t>
                        </w:r>
                        <w:r w:rsidRPr="0062651D">
                          <w:t>100</w:t>
                        </w:r>
                        <w:r w:rsidRPr="0062651D">
                          <w:rPr>
                            <w:rtl/>
                          </w:rPr>
                          <w:t>)</w:t>
                        </w:r>
                      </w:p>
                    </w:txbxContent>
                  </v:textbox>
                </v:shape>
                <v:shape id="Text Box 646" o:spid="_x0000_s1548" type="#_x0000_t202" style="position:absolute;left:39992;top:9144;width:6788;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EYcYA&#10;AADcAAAADwAAAGRycy9kb3ducmV2LnhtbESPS2vDMBCE74X+B7GF3ho5JZjgRAmhD8ihzzSB9La1&#10;NraptTLSxnH/fVUI9DjMzDfMfDm4VvUUYuPZwHiUgSIuvW24MrD9eLyZgoqCbLH1TAZ+KMJycXkx&#10;x8L6E79Tv5FKJQjHAg3UIl2hdSxrchhHviNO3sEHh5JkqLQNeEpw1+rbLMu1w4bTQo0d3dVUfm+O&#10;zkC7j+HpK5PP/r56lrdXfdw9jF+Mub4aVjNQQoP8h8/ttTWQT3L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SEYcYAAADcAAAADwAAAAAAAAAAAAAAAACYAgAAZHJz&#10;L2Rvd25yZXYueG1sUEsFBgAAAAAEAAQA9QAAAIsDAAAAAA==&#10;" filled="f" stroked="f" strokeweight=".5pt">
                  <v:textbox inset="0,0,0,0">
                    <w:txbxContent>
                      <w:p w:rsidR="009675B8" w:rsidRPr="0062651D" w:rsidRDefault="009675B8" w:rsidP="0040388D">
                        <w:pPr>
                          <w:pStyle w:val="FigTx"/>
                          <w:jc w:val="right"/>
                        </w:pPr>
                        <w:r>
                          <w:rPr>
                            <w:rFonts w:hint="cs"/>
                            <w:rtl/>
                          </w:rPr>
                          <w:t xml:space="preserve">(النقطة </w:t>
                        </w:r>
                        <w:r>
                          <w:t>T</w:t>
                        </w:r>
                        <w:r>
                          <w:rPr>
                            <w:rFonts w:hint="cs"/>
                            <w:rtl/>
                          </w:rPr>
                          <w:t>)</w:t>
                        </w:r>
                      </w:p>
                    </w:txbxContent>
                  </v:textbox>
                </v:shape>
              </v:group>
            </w:pict>
          </mc:Fallback>
        </mc:AlternateContent>
      </w:r>
      <w:r w:rsidRPr="00DD0780">
        <w:object w:dxaOrig="5305" w:dyaOrig="2662">
          <v:shape id="_x0000_i1107" type="#_x0000_t75" style="width:352.5pt;height:173.4pt" o:ole="">
            <v:imagedata r:id="rId182" o:title=""/>
          </v:shape>
          <o:OLEObject Type="Embed" ProgID="CorelDRAW.Graphic.14" ShapeID="_x0000_i1107" DrawAspect="Content" ObjectID="_1506931806" r:id="rId183"/>
        </w:object>
      </w:r>
    </w:p>
    <w:p w:rsidR="00151422" w:rsidRPr="00DD0780" w:rsidRDefault="00151422" w:rsidP="00151422">
      <w:pPr>
        <w:rPr>
          <w:spacing w:val="-4"/>
          <w:lang w:bidi="ar-EG"/>
        </w:rPr>
      </w:pPr>
      <w:r w:rsidRPr="00DD0780">
        <w:rPr>
          <w:spacing w:val="-4"/>
          <w:rtl/>
        </w:rPr>
        <w:t xml:space="preserve">وتكون شفرات توجيه القنوات الواردة في الشكل </w:t>
      </w:r>
      <w:r w:rsidRPr="00DD0780">
        <w:rPr>
          <w:spacing w:val="-4"/>
        </w:rPr>
        <w:t>75</w:t>
      </w:r>
      <w:r w:rsidRPr="00DD0780">
        <w:rPr>
          <w:spacing w:val="-4"/>
          <w:rtl/>
        </w:rPr>
        <w:t xml:space="preserve"> هي ذاتها الشفرات المستخدمة في الوصلة الصاعدة، وتحديداً شفرات عامل التمديد المتغير المتعامد </w:t>
      </w:r>
      <w:r w:rsidRPr="00DD0780">
        <w:rPr>
          <w:spacing w:val="-4"/>
        </w:rPr>
        <w:t>(OVSF)</w:t>
      </w:r>
      <w:r w:rsidRPr="00DD0780">
        <w:rPr>
          <w:spacing w:val="-4"/>
          <w:rtl/>
        </w:rPr>
        <w:t xml:space="preserve"> التي تحافظ على التعامد بين قنوات الوصلة الهابطة التي تتسم بمعدلات وعوامل تمديد مختلفة.</w:t>
      </w:r>
    </w:p>
    <w:p w:rsidR="00151422" w:rsidRPr="00DD0780" w:rsidRDefault="00151422" w:rsidP="002F5FC7">
      <w:pPr>
        <w:rPr>
          <w:rtl/>
        </w:rPr>
      </w:pPr>
      <w:r w:rsidRPr="00DD0780">
        <w:rPr>
          <w:rtl/>
        </w:rPr>
        <w:t xml:space="preserve">وتُنشأ شفرة التخليط بدمج تتابعين حقيقيين في تتابع مركب واحد. ويتم الحصول على كل من التتابعين الحقيقيين بواسطة الجمع بحسب المقاس </w:t>
      </w:r>
      <w:r w:rsidRPr="00DD0780">
        <w:t>2</w:t>
      </w:r>
      <w:r w:rsidRPr="00DD0780">
        <w:rPr>
          <w:rtl/>
        </w:rPr>
        <w:t xml:space="preserve"> للقطع البالغ عددها </w:t>
      </w:r>
      <w:r w:rsidRPr="00DD0780">
        <w:t>38 400</w:t>
      </w:r>
      <w:r w:rsidRPr="00DD0780">
        <w:rPr>
          <w:rtl/>
        </w:rPr>
        <w:t xml:space="preserve"> لتتابعين بطول </w:t>
      </w:r>
      <w:r w:rsidRPr="00DD0780">
        <w:rPr>
          <w:i/>
          <w:iCs/>
        </w:rPr>
        <w:t>m</w:t>
      </w:r>
      <w:r w:rsidRPr="00DD0780">
        <w:rPr>
          <w:rtl/>
        </w:rPr>
        <w:t xml:space="preserve"> هما </w:t>
      </w:r>
      <w:r w:rsidRPr="00DD0780">
        <w:rPr>
          <w:i/>
          <w:iCs/>
        </w:rPr>
        <w:t>x</w:t>
      </w:r>
      <w:r w:rsidRPr="00DD0780">
        <w:rPr>
          <w:rtl/>
          <w:lang w:bidi="ar-EG"/>
        </w:rPr>
        <w:t xml:space="preserve"> </w:t>
      </w:r>
      <w:r w:rsidRPr="00DD0780">
        <w:rPr>
          <w:rtl/>
        </w:rPr>
        <w:t>و</w:t>
      </w:r>
      <w:r w:rsidRPr="00DD0780">
        <w:rPr>
          <w:i/>
          <w:iCs/>
        </w:rPr>
        <w:t>y</w:t>
      </w:r>
      <w:r w:rsidRPr="00DD0780">
        <w:rPr>
          <w:rtl/>
        </w:rPr>
        <w:t xml:space="preserve">. ويتم الحصول على التتابع </w:t>
      </w:r>
      <w:r w:rsidRPr="00DD0780">
        <w:rPr>
          <w:i/>
          <w:iCs/>
        </w:rPr>
        <w:t>x</w:t>
      </w:r>
      <w:r w:rsidRPr="00DD0780">
        <w:rPr>
          <w:rtl/>
        </w:rPr>
        <w:t xml:space="preserve"> بواسطة الحدودية المولّدة</w:t>
      </w:r>
      <w:r w:rsidR="002F5FC7">
        <w:rPr>
          <w:rFonts w:hint="cs"/>
          <w:rtl/>
        </w:rPr>
        <w:t> </w:t>
      </w:r>
      <w:r w:rsidRPr="00DD0780">
        <w:rPr>
          <w:i/>
          <w:iCs/>
        </w:rPr>
        <w:t>X</w:t>
      </w:r>
      <w:r w:rsidRPr="00DD0780">
        <w:rPr>
          <w:vertAlign w:val="superscript"/>
        </w:rPr>
        <w:t> 18</w:t>
      </w:r>
      <w:r w:rsidRPr="00DD0780">
        <w:t> + </w:t>
      </w:r>
      <w:r w:rsidRPr="00DD0780">
        <w:rPr>
          <w:i/>
          <w:iCs/>
        </w:rPr>
        <w:t>X</w:t>
      </w:r>
      <w:r w:rsidRPr="00DD0780">
        <w:rPr>
          <w:vertAlign w:val="superscript"/>
        </w:rPr>
        <w:t> 7</w:t>
      </w:r>
      <w:r w:rsidRPr="00DD0780">
        <w:t> + 1</w:t>
      </w:r>
      <w:r w:rsidR="00B35E1F" w:rsidRPr="00DD0780">
        <w:rPr>
          <w:rFonts w:hint="cs"/>
          <w:rtl/>
        </w:rPr>
        <w:t>.</w:t>
      </w:r>
      <w:r w:rsidRPr="00DD0780">
        <w:rPr>
          <w:rtl/>
        </w:rPr>
        <w:t xml:space="preserve"> فيما يتم الحصول على التتابع </w:t>
      </w:r>
      <w:r w:rsidRPr="00DD0780">
        <w:rPr>
          <w:i/>
          <w:iCs/>
        </w:rPr>
        <w:t>y</w:t>
      </w:r>
      <w:r w:rsidRPr="00DD0780">
        <w:rPr>
          <w:rtl/>
        </w:rPr>
        <w:t xml:space="preserve"> بواسطة الحدودية المولّدة </w:t>
      </w:r>
      <w:r w:rsidRPr="00DD0780">
        <w:rPr>
          <w:i/>
          <w:iCs/>
        </w:rPr>
        <w:t>X</w:t>
      </w:r>
      <w:r w:rsidRPr="00DD0780">
        <w:rPr>
          <w:vertAlign w:val="superscript"/>
        </w:rPr>
        <w:t> 18</w:t>
      </w:r>
      <w:r w:rsidRPr="00DD0780">
        <w:t> + </w:t>
      </w:r>
      <w:r w:rsidRPr="00DD0780">
        <w:rPr>
          <w:i/>
          <w:iCs/>
        </w:rPr>
        <w:t>X</w:t>
      </w:r>
      <w:r w:rsidRPr="00DD0780">
        <w:rPr>
          <w:vertAlign w:val="superscript"/>
        </w:rPr>
        <w:t> 10</w:t>
      </w:r>
      <w:r w:rsidRPr="00DD0780">
        <w:t> + </w:t>
      </w:r>
      <w:r w:rsidRPr="00DD0780">
        <w:rPr>
          <w:i/>
          <w:iCs/>
        </w:rPr>
        <w:t>X</w:t>
      </w:r>
      <w:r w:rsidRPr="00DD0780">
        <w:rPr>
          <w:vertAlign w:val="superscript"/>
        </w:rPr>
        <w:t> 7</w:t>
      </w:r>
      <w:r w:rsidRPr="00DD0780">
        <w:t> + </w:t>
      </w:r>
      <w:r w:rsidRPr="00DD0780">
        <w:rPr>
          <w:i/>
          <w:iCs/>
        </w:rPr>
        <w:t>X</w:t>
      </w:r>
      <w:r w:rsidRPr="00DD0780">
        <w:rPr>
          <w:vertAlign w:val="superscript"/>
        </w:rPr>
        <w:t> 5</w:t>
      </w:r>
      <w:r w:rsidRPr="00DD0780">
        <w:t> + 1</w:t>
      </w:r>
      <w:r w:rsidRPr="00DD0780">
        <w:rPr>
          <w:rtl/>
        </w:rPr>
        <w:t xml:space="preserve">. ويكون الوضع الأولي للتتابع </w:t>
      </w:r>
      <w:r w:rsidRPr="00DD0780">
        <w:rPr>
          <w:i/>
          <w:iCs/>
        </w:rPr>
        <w:t>x</w:t>
      </w:r>
      <w:r w:rsidRPr="00DD0780">
        <w:rPr>
          <w:rtl/>
        </w:rPr>
        <w:t xml:space="preserve"> هو </w:t>
      </w:r>
      <w:r w:rsidRPr="00DD0780">
        <w:t>(1…00)</w:t>
      </w:r>
      <w:r w:rsidRPr="00DD0780">
        <w:rPr>
          <w:rtl/>
        </w:rPr>
        <w:t xml:space="preserve">، حيث يرمز </w:t>
      </w:r>
      <w:r w:rsidRPr="00DD0780">
        <w:t>1</w:t>
      </w:r>
      <w:r w:rsidRPr="00DD0780">
        <w:rPr>
          <w:rtl/>
        </w:rPr>
        <w:t xml:space="preserve"> إلى البت الأقل دلالة. والوضع الأولي للتتابع </w:t>
      </w:r>
      <w:r w:rsidRPr="00DD0780">
        <w:rPr>
          <w:i/>
          <w:iCs/>
        </w:rPr>
        <w:t>y</w:t>
      </w:r>
      <w:r w:rsidRPr="00DD0780">
        <w:rPr>
          <w:rtl/>
        </w:rPr>
        <w:t xml:space="preserve"> </w:t>
      </w:r>
      <w:r w:rsidRPr="00DD0780">
        <w:rPr>
          <w:rFonts w:hint="cs"/>
          <w:rtl/>
        </w:rPr>
        <w:t xml:space="preserve">هو </w:t>
      </w:r>
      <w:r w:rsidRPr="00DD0780">
        <w:t>(1…11)</w:t>
      </w:r>
      <w:r w:rsidRPr="00DD0780">
        <w:rPr>
          <w:rtl/>
        </w:rPr>
        <w:t>.</w:t>
      </w:r>
    </w:p>
    <w:p w:rsidR="00151422" w:rsidRPr="00DD0780" w:rsidRDefault="00151422" w:rsidP="00151422">
      <w:pPr>
        <w:rPr>
          <w:rtl/>
          <w:lang w:bidi="ar-EG"/>
        </w:rPr>
      </w:pPr>
      <w:r w:rsidRPr="00DD0780">
        <w:rPr>
          <w:rtl/>
        </w:rPr>
        <w:t xml:space="preserve">وبعدئذ يُحدّد تتابع الشفرة غولد </w:t>
      </w:r>
      <w:r w:rsidRPr="00DD0780">
        <w:rPr>
          <w:i/>
          <w:iCs/>
        </w:rPr>
        <w:t>z</w:t>
      </w:r>
      <w:r w:rsidRPr="00DD0780">
        <w:rPr>
          <w:i/>
          <w:iCs/>
          <w:vertAlign w:val="subscript"/>
        </w:rPr>
        <w:t>n</w:t>
      </w:r>
      <w:r w:rsidRPr="00DD0780">
        <w:rPr>
          <w:rtl/>
        </w:rPr>
        <w:t xml:space="preserve"> رقم </w:t>
      </w:r>
      <w:r w:rsidRPr="00DD0780">
        <w:rPr>
          <w:i/>
          <w:iCs/>
        </w:rPr>
        <w:t>n</w:t>
      </w:r>
      <w:r w:rsidRPr="00DD0780">
        <w:rPr>
          <w:rtl/>
        </w:rPr>
        <w:t xml:space="preserve"> على النحو التالي:</w:t>
      </w:r>
    </w:p>
    <w:p w:rsidR="00151422" w:rsidRPr="00DD0780" w:rsidRDefault="00151422" w:rsidP="00A96D66">
      <w:pPr>
        <w:pStyle w:val="Equation"/>
        <w:rPr>
          <w:rtl/>
        </w:rPr>
      </w:pPr>
      <w:r w:rsidRPr="00DD0780">
        <w:tab/>
      </w:r>
      <w:r w:rsidR="00A96D66" w:rsidRPr="00DD0780">
        <w:rPr>
          <w:rFonts w:eastAsia="Times New Roman" w:cs="Times New Roman"/>
          <w:i/>
          <w:iCs/>
          <w:sz w:val="24"/>
          <w:szCs w:val="20"/>
          <w:lang w:eastAsia="en-US"/>
        </w:rPr>
        <w:t>z</w:t>
      </w:r>
      <w:r w:rsidR="00A96D66" w:rsidRPr="00DD0780">
        <w:rPr>
          <w:rFonts w:eastAsia="Times New Roman" w:cs="Times New Roman"/>
          <w:i/>
          <w:iCs/>
          <w:sz w:val="24"/>
          <w:szCs w:val="20"/>
          <w:vertAlign w:val="subscript"/>
          <w:lang w:eastAsia="en-US"/>
        </w:rPr>
        <w:t>n</w:t>
      </w:r>
      <w:r w:rsidR="00A96D66" w:rsidRPr="00DD0780">
        <w:rPr>
          <w:rFonts w:eastAsia="Times New Roman" w:cs="Times New Roman"/>
          <w:sz w:val="24"/>
          <w:szCs w:val="20"/>
          <w:lang w:eastAsia="en-US"/>
        </w:rPr>
        <w:t>(</w:t>
      </w:r>
      <w:r w:rsidR="00A96D66" w:rsidRPr="00DD0780">
        <w:rPr>
          <w:rFonts w:eastAsia="Times New Roman" w:cs="Times New Roman"/>
          <w:i/>
          <w:iCs/>
          <w:sz w:val="24"/>
          <w:szCs w:val="20"/>
          <w:lang w:eastAsia="en-US"/>
        </w:rPr>
        <w:t>i</w:t>
      </w:r>
      <w:r w:rsidR="00A96D66" w:rsidRPr="00DD0780">
        <w:rPr>
          <w:rFonts w:eastAsia="Times New Roman" w:cs="Times New Roman"/>
          <w:sz w:val="24"/>
          <w:szCs w:val="20"/>
          <w:lang w:eastAsia="en-US"/>
        </w:rPr>
        <w:t xml:space="preserve">) = </w:t>
      </w:r>
      <w:r w:rsidR="00A96D66" w:rsidRPr="00DD0780">
        <w:rPr>
          <w:rFonts w:eastAsia="Times New Roman" w:cs="Times New Roman"/>
          <w:i/>
          <w:iCs/>
          <w:sz w:val="24"/>
          <w:szCs w:val="20"/>
          <w:lang w:eastAsia="en-US"/>
        </w:rPr>
        <w:t>x</w:t>
      </w:r>
      <w:r w:rsidR="00A96D66" w:rsidRPr="00DD0780">
        <w:rPr>
          <w:rFonts w:eastAsia="Times New Roman" w:cs="Times New Roman"/>
          <w:sz w:val="24"/>
          <w:szCs w:val="20"/>
          <w:lang w:eastAsia="en-US"/>
        </w:rPr>
        <w:t>((</w:t>
      </w:r>
      <w:r w:rsidR="00A96D66" w:rsidRPr="00DD0780">
        <w:rPr>
          <w:rFonts w:eastAsia="Times New Roman" w:cs="Times New Roman"/>
          <w:i/>
          <w:iCs/>
          <w:sz w:val="24"/>
          <w:szCs w:val="20"/>
          <w:lang w:eastAsia="en-US"/>
        </w:rPr>
        <w:t>i</w:t>
      </w:r>
      <w:r w:rsidR="00A96D66" w:rsidRPr="00DD0780">
        <w:rPr>
          <w:rFonts w:eastAsia="Times New Roman" w:cs="Times New Roman"/>
          <w:sz w:val="24"/>
          <w:szCs w:val="20"/>
          <w:lang w:eastAsia="en-US"/>
        </w:rPr>
        <w:t> + </w:t>
      </w:r>
      <w:r w:rsidR="00A96D66" w:rsidRPr="00DD0780">
        <w:rPr>
          <w:rFonts w:eastAsia="Times New Roman" w:cs="Times New Roman"/>
          <w:i/>
          <w:iCs/>
          <w:sz w:val="24"/>
          <w:szCs w:val="20"/>
          <w:lang w:eastAsia="en-US"/>
        </w:rPr>
        <w:t>n</w:t>
      </w:r>
      <w:r w:rsidR="00A96D66" w:rsidRPr="00DD0780">
        <w:rPr>
          <w:rFonts w:eastAsia="Times New Roman" w:cs="Times New Roman"/>
          <w:sz w:val="24"/>
          <w:szCs w:val="20"/>
          <w:lang w:eastAsia="en-US"/>
        </w:rPr>
        <w:t>) modulo (2</w:t>
      </w:r>
      <w:r w:rsidR="00A96D66" w:rsidRPr="00DD0780">
        <w:rPr>
          <w:rFonts w:eastAsia="Times New Roman" w:cs="Times New Roman"/>
          <w:sz w:val="24"/>
          <w:szCs w:val="20"/>
          <w:vertAlign w:val="superscript"/>
          <w:lang w:eastAsia="en-US"/>
        </w:rPr>
        <w:t>18</w:t>
      </w:r>
      <w:r w:rsidR="00A96D66" w:rsidRPr="00DD0780">
        <w:rPr>
          <w:rFonts w:eastAsia="Times New Roman" w:cs="Times New Roman"/>
          <w:sz w:val="24"/>
          <w:szCs w:val="20"/>
          <w:lang w:eastAsia="en-US"/>
        </w:rPr>
        <w:t xml:space="preserve">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sz w:val="24"/>
          <w:szCs w:val="20"/>
          <w:lang w:eastAsia="en-US"/>
        </w:rPr>
        <w:t xml:space="preserve"> 1)) + </w:t>
      </w:r>
      <w:r w:rsidR="00A96D66" w:rsidRPr="00DD0780">
        <w:rPr>
          <w:rFonts w:eastAsia="Times New Roman" w:cs="Times New Roman"/>
          <w:i/>
          <w:iCs/>
          <w:sz w:val="24"/>
          <w:szCs w:val="20"/>
          <w:lang w:eastAsia="en-US"/>
        </w:rPr>
        <w:t>y</w:t>
      </w:r>
      <w:r w:rsidR="00A96D66" w:rsidRPr="00DD0780">
        <w:rPr>
          <w:rFonts w:eastAsia="Times New Roman" w:cs="Times New Roman"/>
          <w:sz w:val="24"/>
          <w:szCs w:val="20"/>
          <w:lang w:eastAsia="en-US"/>
        </w:rPr>
        <w:t>(</w:t>
      </w:r>
      <w:r w:rsidR="00A96D66" w:rsidRPr="00DD0780">
        <w:rPr>
          <w:rFonts w:eastAsia="Times New Roman" w:cs="Times New Roman"/>
          <w:i/>
          <w:iCs/>
          <w:sz w:val="24"/>
          <w:szCs w:val="20"/>
          <w:lang w:eastAsia="en-US"/>
        </w:rPr>
        <w:t>i</w:t>
      </w:r>
      <w:r w:rsidR="00A96D66" w:rsidRPr="00DD0780">
        <w:rPr>
          <w:rFonts w:eastAsia="Times New Roman" w:cs="Times New Roman"/>
          <w:sz w:val="24"/>
          <w:szCs w:val="20"/>
          <w:lang w:eastAsia="en-US"/>
        </w:rPr>
        <w:t xml:space="preserve">) modulo 2, </w:t>
      </w:r>
      <w:r w:rsidR="00A96D66" w:rsidRPr="00DD0780">
        <w:rPr>
          <w:rFonts w:eastAsia="Times New Roman" w:cs="Times New Roman"/>
          <w:i/>
          <w:iCs/>
          <w:sz w:val="24"/>
          <w:szCs w:val="20"/>
          <w:lang w:eastAsia="en-US"/>
        </w:rPr>
        <w:t>i</w:t>
      </w:r>
      <w:r w:rsidR="00A96D66" w:rsidRPr="00DD0780">
        <w:rPr>
          <w:rFonts w:eastAsia="Times New Roman" w:cs="Times New Roman"/>
          <w:sz w:val="24"/>
          <w:szCs w:val="20"/>
          <w:lang w:eastAsia="en-US"/>
        </w:rPr>
        <w:t> = 0,…, 218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sz w:val="24"/>
          <w:szCs w:val="20"/>
          <w:lang w:eastAsia="en-US"/>
        </w:rPr>
        <w:t> 2</w:t>
      </w:r>
      <w:r w:rsidRPr="00DD0780">
        <w:rPr>
          <w:rtl/>
        </w:rPr>
        <w:t>.</w:t>
      </w:r>
    </w:p>
    <w:p w:rsidR="00151422" w:rsidRPr="00DD0780" w:rsidRDefault="00151422" w:rsidP="00151422">
      <w:pPr>
        <w:rPr>
          <w:spacing w:val="-4"/>
          <w:rtl/>
        </w:rPr>
      </w:pPr>
      <w:r w:rsidRPr="00DD0780">
        <w:rPr>
          <w:spacing w:val="-4"/>
          <w:rtl/>
        </w:rPr>
        <w:t xml:space="preserve">ويتم تحويل هذه التتابعات الثنائية إلى تتابعات حقيقية القيمة </w:t>
      </w:r>
      <w:r w:rsidRPr="00DD0780">
        <w:rPr>
          <w:i/>
          <w:iCs/>
          <w:spacing w:val="-4"/>
        </w:rPr>
        <w:t>Z</w:t>
      </w:r>
      <w:r w:rsidRPr="00DD0780">
        <w:rPr>
          <w:i/>
          <w:iCs/>
          <w:spacing w:val="-4"/>
          <w:vertAlign w:val="subscript"/>
        </w:rPr>
        <w:t>n</w:t>
      </w:r>
      <w:r w:rsidRPr="00DD0780">
        <w:rPr>
          <w:spacing w:val="-4"/>
          <w:rtl/>
        </w:rPr>
        <w:t xml:space="preserve">. وأخيراً يُحدد تتابع شفرة التخليط المركبة </w:t>
      </w:r>
      <w:r w:rsidRPr="00DD0780">
        <w:rPr>
          <w:i/>
          <w:iCs/>
          <w:spacing w:val="-4"/>
        </w:rPr>
        <w:t>S</w:t>
      </w:r>
      <w:r w:rsidRPr="00DD0780">
        <w:rPr>
          <w:i/>
          <w:iCs/>
          <w:spacing w:val="-4"/>
          <w:vertAlign w:val="subscript"/>
        </w:rPr>
        <w:t>dl,n</w:t>
      </w:r>
      <w:r w:rsidRPr="00DD0780">
        <w:rPr>
          <w:spacing w:val="-4"/>
          <w:rtl/>
        </w:rPr>
        <w:t xml:space="preserve"> </w:t>
      </w:r>
      <w:r w:rsidRPr="00DD0780">
        <w:rPr>
          <w:rFonts w:hint="cs"/>
          <w:spacing w:val="-4"/>
          <w:rtl/>
        </w:rPr>
        <w:t xml:space="preserve">رقم </w:t>
      </w:r>
      <w:r w:rsidRPr="00DD0780">
        <w:rPr>
          <w:spacing w:val="-4"/>
        </w:rPr>
        <w:t>n</w:t>
      </w:r>
      <w:r w:rsidRPr="00DD0780">
        <w:rPr>
          <w:spacing w:val="-4"/>
          <w:rtl/>
        </w:rPr>
        <w:t xml:space="preserve"> على النحو</w:t>
      </w:r>
      <w:r w:rsidRPr="00DD0780">
        <w:rPr>
          <w:rFonts w:hint="cs"/>
          <w:spacing w:val="-4"/>
          <w:rtl/>
        </w:rPr>
        <w:t> </w:t>
      </w:r>
      <w:r w:rsidRPr="00DD0780">
        <w:rPr>
          <w:spacing w:val="-4"/>
          <w:rtl/>
        </w:rPr>
        <w:t>التالي:</w:t>
      </w:r>
    </w:p>
    <w:p w:rsidR="00151422" w:rsidRPr="00DD0780" w:rsidRDefault="00151422" w:rsidP="00A96D66">
      <w:pPr>
        <w:pStyle w:val="Equation"/>
        <w:rPr>
          <w:rtl/>
        </w:rPr>
      </w:pPr>
      <w:r w:rsidRPr="00DD0780">
        <w:tab/>
      </w:r>
      <w:r w:rsidR="00A96D66" w:rsidRPr="00DD0780">
        <w:rPr>
          <w:rFonts w:eastAsia="Times New Roman" w:cs="Times New Roman"/>
          <w:i/>
          <w:iCs/>
          <w:sz w:val="24"/>
          <w:szCs w:val="20"/>
          <w:lang w:eastAsia="en-US"/>
        </w:rPr>
        <w:t>S</w:t>
      </w:r>
      <w:r w:rsidR="00A96D66" w:rsidRPr="00DD0780">
        <w:rPr>
          <w:rFonts w:eastAsia="Times New Roman" w:cs="Times New Roman"/>
          <w:i/>
          <w:iCs/>
          <w:sz w:val="24"/>
          <w:szCs w:val="20"/>
          <w:vertAlign w:val="subscript"/>
          <w:lang w:eastAsia="en-US"/>
        </w:rPr>
        <w:t>dl,n</w:t>
      </w:r>
      <w:r w:rsidR="00A96D66" w:rsidRPr="00DD0780">
        <w:rPr>
          <w:rFonts w:eastAsia="Times New Roman" w:cs="Times New Roman"/>
          <w:sz w:val="24"/>
          <w:szCs w:val="20"/>
          <w:lang w:eastAsia="en-US"/>
        </w:rPr>
        <w:t>(</w:t>
      </w:r>
      <w:r w:rsidR="00A96D66" w:rsidRPr="00DD0780">
        <w:rPr>
          <w:rFonts w:eastAsia="Times New Roman" w:cs="Times New Roman"/>
          <w:i/>
          <w:iCs/>
          <w:sz w:val="24"/>
          <w:szCs w:val="20"/>
          <w:lang w:eastAsia="en-US"/>
        </w:rPr>
        <w:t>i</w:t>
      </w:r>
      <w:r w:rsidR="00A96D66" w:rsidRPr="00DD0780">
        <w:rPr>
          <w:rFonts w:eastAsia="Times New Roman" w:cs="Times New Roman"/>
          <w:sz w:val="24"/>
          <w:szCs w:val="20"/>
          <w:lang w:eastAsia="en-US"/>
        </w:rPr>
        <w:t xml:space="preserve">) = </w:t>
      </w:r>
      <w:r w:rsidR="00A96D66" w:rsidRPr="00DD0780">
        <w:rPr>
          <w:rFonts w:eastAsia="Times New Roman" w:cs="Times New Roman"/>
          <w:i/>
          <w:iCs/>
          <w:sz w:val="24"/>
          <w:szCs w:val="20"/>
          <w:lang w:eastAsia="en-US"/>
        </w:rPr>
        <w:t>Z</w:t>
      </w:r>
      <w:r w:rsidR="00A96D66" w:rsidRPr="00DD0780">
        <w:rPr>
          <w:rFonts w:eastAsia="Times New Roman" w:cs="Times New Roman"/>
          <w:i/>
          <w:iCs/>
          <w:sz w:val="24"/>
          <w:szCs w:val="20"/>
          <w:vertAlign w:val="subscript"/>
          <w:lang w:eastAsia="en-US"/>
        </w:rPr>
        <w:t>n</w:t>
      </w:r>
      <w:r w:rsidR="00A96D66" w:rsidRPr="00DD0780">
        <w:rPr>
          <w:rFonts w:eastAsia="Times New Roman" w:cs="Times New Roman"/>
          <w:sz w:val="24"/>
          <w:szCs w:val="20"/>
          <w:lang w:eastAsia="en-US"/>
        </w:rPr>
        <w:t>(</w:t>
      </w:r>
      <w:r w:rsidR="00A96D66" w:rsidRPr="00DD0780">
        <w:rPr>
          <w:rFonts w:eastAsia="Times New Roman" w:cs="Times New Roman"/>
          <w:i/>
          <w:iCs/>
          <w:sz w:val="24"/>
          <w:szCs w:val="20"/>
          <w:lang w:eastAsia="en-US"/>
        </w:rPr>
        <w:t>i</w:t>
      </w:r>
      <w:r w:rsidR="00A96D66" w:rsidRPr="00DD0780">
        <w:rPr>
          <w:rFonts w:eastAsia="Times New Roman" w:cs="Times New Roman"/>
          <w:sz w:val="24"/>
          <w:szCs w:val="20"/>
          <w:lang w:eastAsia="en-US"/>
        </w:rPr>
        <w:t xml:space="preserve">) + </w:t>
      </w:r>
      <w:r w:rsidR="00A96D66" w:rsidRPr="00DD0780">
        <w:rPr>
          <w:rFonts w:eastAsia="Times New Roman" w:cs="Times New Roman"/>
          <w:i/>
          <w:iCs/>
          <w:sz w:val="24"/>
          <w:szCs w:val="20"/>
          <w:lang w:eastAsia="en-US"/>
        </w:rPr>
        <w:t>j</w:t>
      </w:r>
      <w:r w:rsidR="00A96D66" w:rsidRPr="00DD0780">
        <w:rPr>
          <w:rFonts w:eastAsia="Times New Roman" w:cs="Times New Roman"/>
          <w:sz w:val="24"/>
          <w:szCs w:val="20"/>
          <w:lang w:eastAsia="en-US"/>
        </w:rPr>
        <w:t xml:space="preserve"> </w:t>
      </w:r>
      <w:r w:rsidR="00A96D66" w:rsidRPr="00DD0780">
        <w:rPr>
          <w:rFonts w:eastAsia="Times New Roman" w:cs="Times New Roman"/>
          <w:i/>
          <w:iCs/>
          <w:sz w:val="24"/>
          <w:szCs w:val="20"/>
          <w:lang w:eastAsia="en-US"/>
        </w:rPr>
        <w:t>Z</w:t>
      </w:r>
      <w:r w:rsidR="00A96D66" w:rsidRPr="00DD0780">
        <w:rPr>
          <w:rFonts w:eastAsia="Times New Roman" w:cs="Times New Roman"/>
          <w:i/>
          <w:iCs/>
          <w:sz w:val="24"/>
          <w:szCs w:val="20"/>
          <w:vertAlign w:val="subscript"/>
          <w:lang w:eastAsia="en-US"/>
        </w:rPr>
        <w:t>n</w:t>
      </w:r>
      <w:r w:rsidR="00A96D66" w:rsidRPr="00DD0780">
        <w:rPr>
          <w:rFonts w:eastAsia="Times New Roman" w:cs="Times New Roman"/>
          <w:sz w:val="24"/>
          <w:szCs w:val="20"/>
          <w:lang w:eastAsia="en-US"/>
        </w:rPr>
        <w:t>((</w:t>
      </w:r>
      <w:r w:rsidR="00A96D66" w:rsidRPr="00DD0780">
        <w:rPr>
          <w:rFonts w:eastAsia="Times New Roman" w:cs="Times New Roman"/>
          <w:i/>
          <w:iCs/>
          <w:sz w:val="24"/>
          <w:szCs w:val="20"/>
          <w:lang w:eastAsia="en-US"/>
        </w:rPr>
        <w:t>i</w:t>
      </w:r>
      <w:r w:rsidR="00A96D66" w:rsidRPr="00DD0780">
        <w:rPr>
          <w:rFonts w:eastAsia="Times New Roman" w:cs="Times New Roman"/>
          <w:sz w:val="24"/>
          <w:szCs w:val="20"/>
          <w:lang w:eastAsia="en-US"/>
        </w:rPr>
        <w:t> + 131 072) modulo (2</w:t>
      </w:r>
      <w:r w:rsidR="00A96D66" w:rsidRPr="00DD0780">
        <w:rPr>
          <w:rFonts w:eastAsia="Times New Roman" w:cs="Times New Roman"/>
          <w:sz w:val="24"/>
          <w:szCs w:val="20"/>
          <w:vertAlign w:val="superscript"/>
          <w:lang w:eastAsia="en-US"/>
        </w:rPr>
        <w:t>18</w:t>
      </w:r>
      <w:r w:rsidR="00A96D66" w:rsidRPr="00DD0780">
        <w:rPr>
          <w:rFonts w:eastAsia="Times New Roman" w:cs="Times New Roman"/>
          <w:sz w:val="24"/>
          <w:szCs w:val="20"/>
          <w:lang w:eastAsia="en-US"/>
        </w:rPr>
        <w:t>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sz w:val="24"/>
          <w:szCs w:val="20"/>
          <w:lang w:eastAsia="en-US"/>
        </w:rPr>
        <w:t xml:space="preserve"> 1)), </w:t>
      </w:r>
      <w:r w:rsidR="00A96D66" w:rsidRPr="00DD0780">
        <w:rPr>
          <w:rFonts w:eastAsia="Times New Roman" w:cs="Times New Roman"/>
          <w:i/>
          <w:iCs/>
          <w:sz w:val="24"/>
          <w:szCs w:val="20"/>
          <w:lang w:eastAsia="en-US"/>
        </w:rPr>
        <w:t>i</w:t>
      </w:r>
      <w:r w:rsidR="00A96D66" w:rsidRPr="00DD0780">
        <w:rPr>
          <w:rFonts w:eastAsia="Times New Roman" w:cs="Times New Roman"/>
          <w:sz w:val="24"/>
          <w:szCs w:val="20"/>
          <w:lang w:eastAsia="en-US"/>
        </w:rPr>
        <w:t> = 0, 1, …, 38 399</w:t>
      </w:r>
      <w:r w:rsidRPr="00DD0780">
        <w:rPr>
          <w:rtl/>
        </w:rPr>
        <w:t>.</w:t>
      </w:r>
    </w:p>
    <w:p w:rsidR="00151422" w:rsidRPr="00DD0780" w:rsidRDefault="00151422" w:rsidP="00151422">
      <w:pPr>
        <w:rPr>
          <w:rtl/>
          <w:lang w:bidi="ar-EG"/>
        </w:rPr>
      </w:pPr>
      <w:r w:rsidRPr="00DD0780">
        <w:rPr>
          <w:rtl/>
        </w:rPr>
        <w:t xml:space="preserve">ويلاحظ تكرار النمط الممتد من الطور </w:t>
      </w:r>
      <w:r w:rsidRPr="00DD0780">
        <w:t>0</w:t>
      </w:r>
      <w:r w:rsidRPr="00DD0780">
        <w:rPr>
          <w:rtl/>
        </w:rPr>
        <w:t xml:space="preserve"> وحتى الطور </w:t>
      </w:r>
      <w:r w:rsidRPr="00DD0780">
        <w:t>38 399</w:t>
      </w:r>
      <w:r w:rsidRPr="00DD0780">
        <w:rPr>
          <w:rtl/>
        </w:rPr>
        <w:t>.</w:t>
      </w:r>
    </w:p>
    <w:p w:rsidR="00151422" w:rsidRPr="00DD0780" w:rsidRDefault="00151422" w:rsidP="00151422">
      <w:pPr>
        <w:rPr>
          <w:rtl/>
        </w:rPr>
      </w:pPr>
      <w:r w:rsidRPr="00DD0780">
        <w:rPr>
          <w:rtl/>
        </w:rPr>
        <w:t xml:space="preserve">وتُقسم شفرات التخليط إلى </w:t>
      </w:r>
      <w:r w:rsidRPr="00DD0780">
        <w:t>512</w:t>
      </w:r>
      <w:r w:rsidRPr="00DD0780">
        <w:rPr>
          <w:rtl/>
        </w:rPr>
        <w:t xml:space="preserve"> مجموعة تتألف كل منها من شفرة تخليط أولية و</w:t>
      </w:r>
      <w:r w:rsidRPr="00DD0780">
        <w:t>15</w:t>
      </w:r>
      <w:r w:rsidRPr="00DD0780">
        <w:rPr>
          <w:rtl/>
        </w:rPr>
        <w:t xml:space="preserve"> شفرة تخليط ثانوية. وتتألف شفرات التخليط الأولية من شفرات التخليط </w:t>
      </w:r>
      <w:r w:rsidRPr="00DD0780">
        <w:rPr>
          <w:i/>
          <w:iCs/>
        </w:rPr>
        <w:t>n</w:t>
      </w:r>
      <w:r w:rsidRPr="00DD0780">
        <w:rPr>
          <w:rtl/>
          <w:lang w:bidi="ar-EG"/>
        </w:rPr>
        <w:t xml:space="preserve"> </w:t>
      </w:r>
      <w:r w:rsidRPr="00DD0780">
        <w:t>=</w:t>
      </w:r>
      <w:r w:rsidRPr="00DD0780">
        <w:rPr>
          <w:rtl/>
          <w:lang w:bidi="ar-EG"/>
        </w:rPr>
        <w:t xml:space="preserve"> </w:t>
      </w:r>
      <w:r w:rsidRPr="00DD0780">
        <w:rPr>
          <w:i/>
          <w:iCs/>
        </w:rPr>
        <w:t>i</w:t>
      </w:r>
      <w:r w:rsidRPr="00DD0780">
        <w:t xml:space="preserve"> *16</w:t>
      </w:r>
      <w:r w:rsidRPr="00DD0780">
        <w:rPr>
          <w:rtl/>
        </w:rPr>
        <w:t xml:space="preserve">، حيث </w:t>
      </w:r>
      <w:r w:rsidRPr="00DD0780">
        <w:rPr>
          <w:i/>
          <w:iCs/>
        </w:rPr>
        <w:t>i</w:t>
      </w:r>
      <w:r w:rsidRPr="00DD0780">
        <w:rPr>
          <w:rtl/>
        </w:rPr>
        <w:t xml:space="preserve"> </w:t>
      </w:r>
      <w:r w:rsidRPr="00DD0780">
        <w:t>=</w:t>
      </w:r>
      <w:r w:rsidRPr="00DD0780">
        <w:rPr>
          <w:rtl/>
        </w:rPr>
        <w:t xml:space="preserve"> </w:t>
      </w:r>
      <w:r w:rsidRPr="00DD0780">
        <w:t>0</w:t>
      </w:r>
      <w:r w:rsidRPr="00DD0780">
        <w:rPr>
          <w:rtl/>
        </w:rPr>
        <w:t xml:space="preserve">... </w:t>
      </w:r>
      <w:r w:rsidRPr="00DD0780">
        <w:t>511</w:t>
      </w:r>
      <w:r w:rsidRPr="00DD0780">
        <w:rPr>
          <w:rtl/>
        </w:rPr>
        <w:t xml:space="preserve">. أما المجموعة رقم </w:t>
      </w:r>
      <w:r w:rsidRPr="00DD0780">
        <w:t>i</w:t>
      </w:r>
      <w:r w:rsidRPr="00DD0780">
        <w:rPr>
          <w:rtl/>
        </w:rPr>
        <w:t xml:space="preserve"> من شفرات التخليط الثانوية فتتألف من شفرات التخليط </w:t>
      </w:r>
      <w:r w:rsidRPr="00DD0780">
        <w:rPr>
          <w:i/>
          <w:iCs/>
        </w:rPr>
        <w:t>i</w:t>
      </w:r>
      <w:r w:rsidRPr="00DD0780">
        <w:t xml:space="preserve"> *16</w:t>
      </w:r>
      <w:r w:rsidRPr="00DD0780">
        <w:rPr>
          <w:rtl/>
        </w:rPr>
        <w:t xml:space="preserve"> </w:t>
      </w:r>
      <w:r w:rsidRPr="00DD0780">
        <w:t>+</w:t>
      </w:r>
      <w:r w:rsidRPr="00DD0780">
        <w:rPr>
          <w:rtl/>
        </w:rPr>
        <w:t xml:space="preserve"> </w:t>
      </w:r>
      <w:r w:rsidRPr="00DD0780">
        <w:rPr>
          <w:i/>
          <w:iCs/>
        </w:rPr>
        <w:t>k</w:t>
      </w:r>
      <w:r w:rsidRPr="00DD0780">
        <w:rPr>
          <w:rtl/>
        </w:rPr>
        <w:t xml:space="preserve">، حيث </w:t>
      </w:r>
      <w:r w:rsidRPr="00DD0780">
        <w:rPr>
          <w:i/>
          <w:iCs/>
        </w:rPr>
        <w:t>k</w:t>
      </w:r>
      <w:r w:rsidRPr="00DD0780">
        <w:rPr>
          <w:rtl/>
        </w:rPr>
        <w:t xml:space="preserve"> </w:t>
      </w:r>
      <w:r w:rsidRPr="00DD0780">
        <w:t>=</w:t>
      </w:r>
      <w:r w:rsidRPr="00DD0780">
        <w:rPr>
          <w:rtl/>
        </w:rPr>
        <w:t xml:space="preserve"> </w:t>
      </w:r>
      <w:r w:rsidRPr="00DD0780">
        <w:t>1</w:t>
      </w:r>
      <w:r w:rsidRPr="00DD0780">
        <w:rPr>
          <w:rtl/>
        </w:rPr>
        <w:t xml:space="preserve">... </w:t>
      </w:r>
      <w:r w:rsidRPr="00DD0780">
        <w:t>15</w:t>
      </w:r>
      <w:r w:rsidRPr="00DD0780">
        <w:rPr>
          <w:rtl/>
        </w:rPr>
        <w:t xml:space="preserve">. وثمة تقابل واحد لواحد بين كل شفرة تخليط أولية وشفرات التخليط الثانوية البالغ عددها </w:t>
      </w:r>
      <w:r w:rsidRPr="00DD0780">
        <w:t>15</w:t>
      </w:r>
      <w:r w:rsidRPr="00DD0780">
        <w:rPr>
          <w:rtl/>
        </w:rPr>
        <w:t xml:space="preserve"> ضمن مجموعة ما، بحيث تقابل شفرة التخليط الأولية للمجموعة </w:t>
      </w:r>
      <w:r w:rsidRPr="00DD0780">
        <w:t>i</w:t>
      </w:r>
      <w:r w:rsidRPr="00DD0780">
        <w:rPr>
          <w:rtl/>
        </w:rPr>
        <w:t xml:space="preserve"> المجموعة </w:t>
      </w:r>
      <w:r w:rsidRPr="00DD0780">
        <w:t>i</w:t>
      </w:r>
      <w:r w:rsidRPr="00DD0780">
        <w:rPr>
          <w:rtl/>
        </w:rPr>
        <w:t xml:space="preserve"> من شفرات التخليط الثانوية. وبذلك يتم استخدام شفرات التخليط </w:t>
      </w:r>
      <w:r w:rsidRPr="00DD0780">
        <w:rPr>
          <w:i/>
          <w:iCs/>
        </w:rPr>
        <w:t>n</w:t>
      </w:r>
      <w:r w:rsidRPr="00DD0780">
        <w:rPr>
          <w:rtl/>
        </w:rPr>
        <w:t xml:space="preserve"> </w:t>
      </w:r>
      <w:r w:rsidRPr="00DD0780">
        <w:t>=</w:t>
      </w:r>
      <w:r w:rsidRPr="00DD0780">
        <w:rPr>
          <w:rtl/>
        </w:rPr>
        <w:t xml:space="preserve"> </w:t>
      </w:r>
      <w:r w:rsidRPr="00DD0780">
        <w:t>0</w:t>
      </w:r>
      <w:r w:rsidRPr="00DD0780">
        <w:rPr>
          <w:rtl/>
        </w:rPr>
        <w:t xml:space="preserve">، </w:t>
      </w:r>
      <w:r w:rsidRPr="00DD0780">
        <w:t>1</w:t>
      </w:r>
      <w:r w:rsidRPr="00DD0780">
        <w:rPr>
          <w:rtl/>
        </w:rPr>
        <w:t xml:space="preserve">،....، </w:t>
      </w:r>
      <w:r w:rsidRPr="00DD0780">
        <w:t>8 191</w:t>
      </w:r>
      <w:r w:rsidRPr="00DD0780">
        <w:rPr>
          <w:rtl/>
        </w:rPr>
        <w:t>.</w:t>
      </w:r>
    </w:p>
    <w:p w:rsidR="00151422" w:rsidRPr="00DD0780" w:rsidRDefault="00151422" w:rsidP="00D623A8">
      <w:pPr>
        <w:rPr>
          <w:rtl/>
          <w:lang w:bidi="ar-EG"/>
        </w:rPr>
      </w:pPr>
      <w:r w:rsidRPr="00DD0780">
        <w:rPr>
          <w:rtl/>
        </w:rPr>
        <w:t xml:space="preserve">وتُقسم مجموعة شفرات التخليط الأولية مجدداً إلى </w:t>
      </w:r>
      <w:r w:rsidRPr="00DD0780">
        <w:t>64</w:t>
      </w:r>
      <w:r w:rsidRPr="00DD0780">
        <w:rPr>
          <w:rtl/>
        </w:rPr>
        <w:t xml:space="preserve"> مجموعة من شفرات التخليط، تتألف كل منها من ثماني شفرات تخليط أولية. وتتألف مجموعة شفرات التخليط رقم </w:t>
      </w:r>
      <w:r w:rsidRPr="00DD0780">
        <w:rPr>
          <w:i/>
          <w:iCs/>
        </w:rPr>
        <w:t>j</w:t>
      </w:r>
      <w:r w:rsidRPr="00DD0780">
        <w:rPr>
          <w:rtl/>
        </w:rPr>
        <w:t xml:space="preserve"> </w:t>
      </w:r>
      <w:r w:rsidRPr="00DD0780">
        <w:rPr>
          <w:rFonts w:hint="cs"/>
          <w:rtl/>
        </w:rPr>
        <w:t xml:space="preserve">من شفرات التخليط الأولية </w:t>
      </w:r>
      <w:r w:rsidRPr="00DD0780">
        <w:t>16*8*</w:t>
      </w:r>
      <w:r w:rsidRPr="00DD0780">
        <w:rPr>
          <w:i/>
          <w:iCs/>
        </w:rPr>
        <w:t>j</w:t>
      </w:r>
      <w:r w:rsidRPr="00DD0780">
        <w:t> + 16*</w:t>
      </w:r>
      <w:r w:rsidRPr="00DD0780">
        <w:rPr>
          <w:i/>
          <w:iCs/>
        </w:rPr>
        <w:t>k</w:t>
      </w:r>
      <w:r w:rsidRPr="00DD0780">
        <w:rPr>
          <w:rtl/>
        </w:rPr>
        <w:t xml:space="preserve">، حيث </w:t>
      </w:r>
      <w:r w:rsidRPr="00DD0780">
        <w:rPr>
          <w:i/>
          <w:iCs/>
        </w:rPr>
        <w:t>j</w:t>
      </w:r>
      <w:r w:rsidRPr="00DD0780">
        <w:rPr>
          <w:rtl/>
        </w:rPr>
        <w:t> </w:t>
      </w:r>
      <w:r w:rsidRPr="00DD0780">
        <w:t>=</w:t>
      </w:r>
      <w:r w:rsidRPr="00DD0780">
        <w:rPr>
          <w:rtl/>
        </w:rPr>
        <w:t> </w:t>
      </w:r>
      <w:r w:rsidRPr="00DD0780">
        <w:t>63...0</w:t>
      </w:r>
      <w:r w:rsidRPr="00DD0780">
        <w:rPr>
          <w:rtl/>
          <w:lang w:bidi="ar-EG"/>
        </w:rPr>
        <w:t xml:space="preserve"> و</w:t>
      </w:r>
      <w:r w:rsidRPr="00DD0780">
        <w:rPr>
          <w:i/>
          <w:iCs/>
        </w:rPr>
        <w:t>k</w:t>
      </w:r>
      <w:r w:rsidRPr="00DD0780">
        <w:rPr>
          <w:rtl/>
        </w:rPr>
        <w:t> </w:t>
      </w:r>
      <w:r w:rsidRPr="00DD0780">
        <w:t>=</w:t>
      </w:r>
      <w:r w:rsidR="00D623A8" w:rsidRPr="00DD0780">
        <w:rPr>
          <w:rFonts w:hint="cs"/>
          <w:rtl/>
          <w:lang w:bidi="ar-EG"/>
        </w:rPr>
        <w:t> </w:t>
      </w:r>
      <w:r w:rsidRPr="00DD0780">
        <w:t>7...0</w:t>
      </w:r>
      <w:r w:rsidRPr="00DD0780">
        <w:rPr>
          <w:rtl/>
          <w:lang w:bidi="ar-EG"/>
        </w:rPr>
        <w:t>.</w:t>
      </w:r>
    </w:p>
    <w:p w:rsidR="00151422" w:rsidRPr="00DD0780" w:rsidRDefault="00151422" w:rsidP="00CD7A85">
      <w:pPr>
        <w:pStyle w:val="Heading7"/>
        <w:rPr>
          <w:rFonts w:hint="eastAsia"/>
          <w:rtl/>
          <w:lang w:bidi="ar-EG"/>
        </w:rPr>
      </w:pPr>
      <w:r w:rsidRPr="00DD0780">
        <w:t>1.3.3.4.6.3.4</w:t>
      </w:r>
      <w:r w:rsidRPr="00DD0780">
        <w:tab/>
      </w:r>
      <w:r w:rsidRPr="00DD0780">
        <w:rPr>
          <w:rtl/>
        </w:rPr>
        <w:t>شفرات التزامن</w:t>
      </w:r>
    </w:p>
    <w:p w:rsidR="00151422" w:rsidRPr="00DD0780" w:rsidRDefault="00151422" w:rsidP="00CD7A85">
      <w:pPr>
        <w:pStyle w:val="Heading8"/>
        <w:rPr>
          <w:rFonts w:hint="eastAsia"/>
          <w:rtl/>
          <w:lang w:val="en-CA" w:bidi="ar-EG"/>
        </w:rPr>
      </w:pPr>
      <w:r w:rsidRPr="00DD0780">
        <w:rPr>
          <w:lang w:val="en-CA" w:bidi="ar-EG"/>
        </w:rPr>
        <w:t>1.1.3.3.4.6.3.4</w:t>
      </w:r>
      <w:r w:rsidRPr="00DD0780">
        <w:rPr>
          <w:rtl/>
          <w:lang w:val="en-CA" w:bidi="ar-EG"/>
        </w:rPr>
        <w:tab/>
        <w:t>التشغيل في الأسلوب العادي</w:t>
      </w:r>
    </w:p>
    <w:p w:rsidR="00151422" w:rsidRPr="00DD0780" w:rsidRDefault="00151422" w:rsidP="00151422">
      <w:pPr>
        <w:rPr>
          <w:rtl/>
        </w:rPr>
      </w:pPr>
      <w:r w:rsidRPr="00DD0780">
        <w:rPr>
          <w:rtl/>
        </w:rPr>
        <w:t xml:space="preserve">تُنشأ شفرة التزامن الأولية </w:t>
      </w:r>
      <w:r w:rsidRPr="00DD0780">
        <w:t>C</w:t>
      </w:r>
      <w:r w:rsidRPr="00DD0780">
        <w:rPr>
          <w:vertAlign w:val="subscript"/>
        </w:rPr>
        <w:t>psc</w:t>
      </w:r>
      <w:r w:rsidRPr="00DD0780">
        <w:rPr>
          <w:rtl/>
        </w:rPr>
        <w:t xml:space="preserve"> بشكل تتابعين من تتابعات غولي </w:t>
      </w:r>
      <w:r w:rsidRPr="00DD0780">
        <w:t>(Golay)</w:t>
      </w:r>
      <w:r w:rsidRPr="00DD0780">
        <w:rPr>
          <w:rtl/>
          <w:lang w:bidi="ar-EG"/>
        </w:rPr>
        <w:t xml:space="preserve"> </w:t>
      </w:r>
      <w:r w:rsidRPr="00DD0780">
        <w:rPr>
          <w:rtl/>
        </w:rPr>
        <w:t>التراتبية المعممة.</w:t>
      </w:r>
    </w:p>
    <w:p w:rsidR="00151422" w:rsidRPr="00DD0780" w:rsidRDefault="00151422" w:rsidP="00151422">
      <w:pPr>
        <w:rPr>
          <w:rtl/>
        </w:rPr>
      </w:pPr>
      <w:r w:rsidRPr="00DD0780">
        <w:rPr>
          <w:rtl/>
        </w:rPr>
        <w:t>ويتم تعريف:</w:t>
      </w:r>
    </w:p>
    <w:p w:rsidR="00151422" w:rsidRPr="00DD0780" w:rsidRDefault="00151422" w:rsidP="00A96D66">
      <w:pPr>
        <w:pStyle w:val="enumlev1"/>
        <w:rPr>
          <w:rtl/>
          <w:lang w:val="es-ES"/>
        </w:rPr>
      </w:pPr>
      <w:r w:rsidRPr="00DD0780">
        <w:rPr>
          <w:rtl/>
        </w:rPr>
        <w:lastRenderedPageBreak/>
        <w:t>-</w:t>
      </w:r>
      <w:r w:rsidRPr="00DD0780">
        <w:rPr>
          <w:rtl/>
          <w:lang w:val="es-ES"/>
        </w:rPr>
        <w:tab/>
      </w:r>
      <w:r w:rsidR="00A96D66" w:rsidRPr="00DD0780">
        <w:rPr>
          <w:rFonts w:eastAsia="Times New Roman" w:cs="Times New Roman"/>
          <w:i/>
          <w:iCs/>
          <w:sz w:val="24"/>
          <w:szCs w:val="20"/>
          <w:lang w:val="es-ES_tradnl" w:eastAsia="en-US" w:bidi="ar-SA"/>
        </w:rPr>
        <w:t>a</w:t>
      </w:r>
      <w:r w:rsidR="00A96D66" w:rsidRPr="00DD0780">
        <w:rPr>
          <w:rFonts w:eastAsia="Times New Roman" w:cs="Times New Roman"/>
          <w:sz w:val="24"/>
          <w:szCs w:val="20"/>
          <w:vertAlign w:val="subscript"/>
          <w:lang w:val="es-ES_tradnl" w:eastAsia="en-US" w:bidi="ar-SA"/>
        </w:rPr>
        <w:t>1</w:t>
      </w:r>
      <w:r w:rsidR="00A96D66" w:rsidRPr="00DD0780">
        <w:rPr>
          <w:rFonts w:eastAsia="Times New Roman" w:cs="Times New Roman"/>
          <w:sz w:val="24"/>
          <w:szCs w:val="20"/>
          <w:lang w:val="es-ES_tradnl" w:eastAsia="en-US" w:bidi="ar-SA"/>
        </w:rPr>
        <w:t xml:space="preserve"> = &lt; x</w:t>
      </w:r>
      <w:r w:rsidR="00A96D66" w:rsidRPr="00DD0780">
        <w:rPr>
          <w:rFonts w:eastAsia="Times New Roman" w:cs="Times New Roman"/>
          <w:sz w:val="24"/>
          <w:szCs w:val="20"/>
          <w:vertAlign w:val="subscript"/>
          <w:lang w:val="es-ES_tradnl" w:eastAsia="en-US" w:bidi="ar-SA"/>
        </w:rPr>
        <w:t>1</w:t>
      </w:r>
      <w:r w:rsidR="00A96D66" w:rsidRPr="00DD0780">
        <w:rPr>
          <w:rFonts w:eastAsia="Times New Roman" w:cs="Times New Roman"/>
          <w:sz w:val="24"/>
          <w:szCs w:val="20"/>
          <w:lang w:val="es-ES_tradnl" w:eastAsia="en-US" w:bidi="ar-SA"/>
        </w:rPr>
        <w:t>, x</w:t>
      </w:r>
      <w:r w:rsidR="00A96D66" w:rsidRPr="00DD0780">
        <w:rPr>
          <w:rFonts w:eastAsia="Times New Roman" w:cs="Times New Roman"/>
          <w:sz w:val="24"/>
          <w:szCs w:val="20"/>
          <w:vertAlign w:val="subscript"/>
          <w:lang w:val="es-ES_tradnl" w:eastAsia="en-US" w:bidi="ar-SA"/>
        </w:rPr>
        <w:t>2</w:t>
      </w:r>
      <w:r w:rsidR="00A96D66" w:rsidRPr="00DD0780">
        <w:rPr>
          <w:rFonts w:eastAsia="Times New Roman" w:cs="Times New Roman"/>
          <w:sz w:val="24"/>
          <w:szCs w:val="20"/>
          <w:lang w:val="es-ES_tradnl" w:eastAsia="en-US" w:bidi="ar-SA"/>
        </w:rPr>
        <w:t>, x</w:t>
      </w:r>
      <w:r w:rsidR="00A96D66" w:rsidRPr="00DD0780">
        <w:rPr>
          <w:rFonts w:eastAsia="Times New Roman" w:cs="Times New Roman"/>
          <w:sz w:val="24"/>
          <w:szCs w:val="20"/>
          <w:vertAlign w:val="subscript"/>
          <w:lang w:val="es-ES_tradnl" w:eastAsia="en-US" w:bidi="ar-SA"/>
        </w:rPr>
        <w:t>3</w:t>
      </w:r>
      <w:r w:rsidR="00A96D66" w:rsidRPr="00DD0780">
        <w:rPr>
          <w:rFonts w:eastAsia="Times New Roman" w:cs="Times New Roman"/>
          <w:sz w:val="24"/>
          <w:szCs w:val="20"/>
          <w:lang w:val="es-ES_tradnl" w:eastAsia="en-US" w:bidi="ar-SA"/>
        </w:rPr>
        <w:t>, …, x</w:t>
      </w:r>
      <w:r w:rsidR="00A96D66" w:rsidRPr="00DD0780">
        <w:rPr>
          <w:rFonts w:eastAsia="Times New Roman" w:cs="Times New Roman"/>
          <w:sz w:val="24"/>
          <w:szCs w:val="20"/>
          <w:vertAlign w:val="subscript"/>
          <w:lang w:val="es-ES_tradnl" w:eastAsia="en-US" w:bidi="ar-SA"/>
        </w:rPr>
        <w:t>16</w:t>
      </w:r>
      <w:r w:rsidR="00A96D66" w:rsidRPr="00DD0780">
        <w:rPr>
          <w:rFonts w:eastAsia="Times New Roman" w:cs="Times New Roman"/>
          <w:sz w:val="24"/>
          <w:szCs w:val="20"/>
          <w:lang w:val="es-ES_tradnl" w:eastAsia="en-US" w:bidi="ar-SA"/>
        </w:rPr>
        <w:t xml:space="preserve">&gt; = &lt;1,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1, 1, 1,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1, 1, 1,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1&gt;</w:t>
      </w:r>
      <w:r w:rsidR="00A96D66" w:rsidRPr="00DD0780">
        <w:rPr>
          <w:rFonts w:eastAsia="Times New Roman" w:hint="cs"/>
          <w:sz w:val="24"/>
          <w:rtl/>
          <w:lang w:val="es-ES_tradnl" w:eastAsia="en-US" w:bidi="ar-SA"/>
        </w:rPr>
        <w:t>.</w:t>
      </w:r>
    </w:p>
    <w:p w:rsidR="00151422" w:rsidRPr="00DD0780" w:rsidRDefault="00151422" w:rsidP="00A96D66">
      <w:pPr>
        <w:pStyle w:val="enumlev1"/>
        <w:rPr>
          <w:lang w:val="es-ES"/>
        </w:rPr>
      </w:pPr>
      <w:r w:rsidRPr="00DD0780">
        <w:rPr>
          <w:rtl/>
        </w:rPr>
        <w:t>-</w:t>
      </w:r>
      <w:r w:rsidRPr="00DD0780">
        <w:rPr>
          <w:rtl/>
          <w:lang w:val="es-ES"/>
        </w:rPr>
        <w:tab/>
      </w:r>
      <w:r w:rsidR="00A96D66" w:rsidRPr="00DD0780">
        <w:rPr>
          <w:rFonts w:eastAsia="Times New Roman" w:cs="Times New Roman"/>
          <w:i/>
          <w:iCs/>
          <w:sz w:val="24"/>
          <w:szCs w:val="20"/>
          <w:lang w:val="es-ES_tradnl" w:eastAsia="en-US" w:bidi="ar-SA"/>
        </w:rPr>
        <w:t>a</w:t>
      </w:r>
      <w:r w:rsidR="00A96D66" w:rsidRPr="00DD0780">
        <w:rPr>
          <w:rFonts w:eastAsia="Times New Roman" w:cs="Times New Roman"/>
          <w:sz w:val="24"/>
          <w:szCs w:val="20"/>
          <w:vertAlign w:val="subscript"/>
          <w:lang w:val="es-ES_tradnl" w:eastAsia="en-US" w:bidi="ar-SA"/>
        </w:rPr>
        <w:t>2</w:t>
      </w:r>
      <w:r w:rsidR="00A96D66" w:rsidRPr="00DD0780">
        <w:rPr>
          <w:rFonts w:eastAsia="Times New Roman" w:cs="Times New Roman"/>
          <w:sz w:val="24"/>
          <w:szCs w:val="20"/>
          <w:lang w:val="es-ES_tradnl" w:eastAsia="en-US" w:bidi="ar-SA"/>
        </w:rPr>
        <w:t xml:space="preserve"> = &lt; y</w:t>
      </w:r>
      <w:r w:rsidR="00A96D66" w:rsidRPr="00DD0780">
        <w:rPr>
          <w:rFonts w:eastAsia="Times New Roman" w:cs="Times New Roman"/>
          <w:sz w:val="24"/>
          <w:szCs w:val="20"/>
          <w:vertAlign w:val="subscript"/>
          <w:lang w:val="es-ES_tradnl" w:eastAsia="en-US" w:bidi="ar-SA"/>
        </w:rPr>
        <w:t>1</w:t>
      </w:r>
      <w:r w:rsidR="00A96D66" w:rsidRPr="00DD0780">
        <w:rPr>
          <w:rFonts w:eastAsia="Times New Roman" w:cs="Times New Roman"/>
          <w:sz w:val="24"/>
          <w:szCs w:val="20"/>
          <w:lang w:val="es-ES_tradnl" w:eastAsia="en-US" w:bidi="ar-SA"/>
        </w:rPr>
        <w:t>, y</w:t>
      </w:r>
      <w:r w:rsidR="00A96D66" w:rsidRPr="00DD0780">
        <w:rPr>
          <w:rFonts w:eastAsia="Times New Roman" w:cs="Times New Roman"/>
          <w:sz w:val="24"/>
          <w:szCs w:val="20"/>
          <w:vertAlign w:val="subscript"/>
          <w:lang w:val="es-ES_tradnl" w:eastAsia="en-US" w:bidi="ar-SA"/>
        </w:rPr>
        <w:t>2</w:t>
      </w:r>
      <w:r w:rsidR="00A96D66" w:rsidRPr="00DD0780">
        <w:rPr>
          <w:rFonts w:eastAsia="Times New Roman" w:cs="Times New Roman"/>
          <w:sz w:val="24"/>
          <w:szCs w:val="20"/>
          <w:lang w:val="es-ES_tradnl" w:eastAsia="en-US" w:bidi="ar-SA"/>
        </w:rPr>
        <w:t>, y</w:t>
      </w:r>
      <w:r w:rsidR="00A96D66" w:rsidRPr="00DD0780">
        <w:rPr>
          <w:rFonts w:eastAsia="Times New Roman" w:cs="Times New Roman"/>
          <w:sz w:val="24"/>
          <w:szCs w:val="20"/>
          <w:vertAlign w:val="subscript"/>
          <w:lang w:val="es-ES_tradnl" w:eastAsia="en-US" w:bidi="ar-SA"/>
        </w:rPr>
        <w:t>3</w:t>
      </w:r>
      <w:r w:rsidR="00A96D66" w:rsidRPr="00DD0780">
        <w:rPr>
          <w:rFonts w:eastAsia="Times New Roman" w:cs="Times New Roman"/>
          <w:sz w:val="24"/>
          <w:szCs w:val="20"/>
          <w:lang w:val="es-ES_tradnl" w:eastAsia="en-US" w:bidi="ar-SA"/>
        </w:rPr>
        <w:t>, …, y</w:t>
      </w:r>
      <w:r w:rsidR="00A96D66" w:rsidRPr="00DD0780">
        <w:rPr>
          <w:rFonts w:eastAsia="Times New Roman" w:cs="Times New Roman"/>
          <w:sz w:val="24"/>
          <w:szCs w:val="20"/>
          <w:vertAlign w:val="subscript"/>
          <w:lang w:val="es-ES_tradnl" w:eastAsia="en-US" w:bidi="ar-SA"/>
        </w:rPr>
        <w:t>16</w:t>
      </w:r>
      <w:r w:rsidR="00A96D66" w:rsidRPr="00DD0780">
        <w:rPr>
          <w:rFonts w:eastAsia="Times New Roman" w:cs="Times New Roman"/>
          <w:sz w:val="24"/>
          <w:szCs w:val="20"/>
          <w:lang w:val="es-ES_tradnl" w:eastAsia="en-US" w:bidi="ar-SA"/>
        </w:rPr>
        <w:t xml:space="preserve">&gt; = &lt;1,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1, 1, 1, 1,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 xml:space="preserve">1, </w:t>
      </w:r>
      <w:r w:rsidR="00A96D66" w:rsidRPr="00DD0780">
        <w:rPr>
          <w:rFonts w:eastAsia="Times New Roman" w:cs="Times New Roman"/>
          <w:sz w:val="24"/>
          <w:szCs w:val="20"/>
          <w:lang w:val="fr-FR" w:eastAsia="en-US" w:bidi="ar-SA"/>
        </w:rPr>
        <w:sym w:font="Symbol" w:char="F02D"/>
      </w:r>
      <w:r w:rsidR="00A96D66" w:rsidRPr="00DD0780">
        <w:rPr>
          <w:rFonts w:eastAsia="Times New Roman" w:cs="Times New Roman"/>
          <w:sz w:val="24"/>
          <w:szCs w:val="20"/>
          <w:lang w:val="es-ES_tradnl" w:eastAsia="en-US" w:bidi="ar-SA"/>
        </w:rPr>
        <w:t>1&gt;</w:t>
      </w:r>
      <w:r w:rsidRPr="00DD0780">
        <w:rPr>
          <w:rtl/>
          <w:lang w:val="es-ES"/>
        </w:rPr>
        <w:t>.</w:t>
      </w:r>
    </w:p>
    <w:p w:rsidR="00151422" w:rsidRPr="00DD0780" w:rsidRDefault="00151422" w:rsidP="00151422">
      <w:pPr>
        <w:rPr>
          <w:rtl/>
        </w:rPr>
      </w:pPr>
      <w:r w:rsidRPr="00DD0780">
        <w:rPr>
          <w:rtl/>
        </w:rPr>
        <w:t xml:space="preserve">ويتم توليد الشفرة </w:t>
      </w:r>
      <w:r w:rsidRPr="00DD0780">
        <w:t>PSC</w:t>
      </w:r>
      <w:r w:rsidRPr="00DD0780">
        <w:rPr>
          <w:rtl/>
        </w:rPr>
        <w:t xml:space="preserve"> بتكرار التتابعين </w:t>
      </w:r>
      <w:r w:rsidRPr="00DD0780">
        <w:t>a</w:t>
      </w:r>
      <w:r w:rsidRPr="00DD0780">
        <w:rPr>
          <w:vertAlign w:val="subscript"/>
        </w:rPr>
        <w:t>1</w:t>
      </w:r>
      <w:r w:rsidRPr="00DD0780">
        <w:rPr>
          <w:rtl/>
        </w:rPr>
        <w:t xml:space="preserve"> و</w:t>
      </w:r>
      <w:r w:rsidRPr="00DD0780">
        <w:t>a</w:t>
      </w:r>
      <w:r w:rsidRPr="00DD0780">
        <w:rPr>
          <w:vertAlign w:val="subscript"/>
        </w:rPr>
        <w:t>2</w:t>
      </w:r>
      <w:r w:rsidRPr="00DD0780">
        <w:rPr>
          <w:rtl/>
        </w:rPr>
        <w:t xml:space="preserve"> </w:t>
      </w:r>
      <w:r w:rsidRPr="00DD0780">
        <w:rPr>
          <w:rFonts w:hint="cs"/>
          <w:rtl/>
        </w:rPr>
        <w:t xml:space="preserve">بعد تشكيلهما بحسب تتابع غولي التكميلي، وإنشاء تتابع مركب القيمة يكون مكوناه الحقيقي والتخيلي متطابقين. ويتم تعريف </w:t>
      </w:r>
      <w:r w:rsidRPr="00DD0780">
        <w:t>C</w:t>
      </w:r>
      <w:r w:rsidRPr="00DD0780">
        <w:rPr>
          <w:vertAlign w:val="subscript"/>
        </w:rPr>
        <w:t>psc</w:t>
      </w:r>
      <w:r w:rsidRPr="00DD0780">
        <w:rPr>
          <w:rtl/>
        </w:rPr>
        <w:t xml:space="preserve"> على النحو التالي:</w:t>
      </w:r>
    </w:p>
    <w:p w:rsidR="00151422" w:rsidRPr="00DD0780" w:rsidRDefault="00151422" w:rsidP="00A96D66">
      <w:pPr>
        <w:pStyle w:val="Equation"/>
        <w:rPr>
          <w:rtl/>
        </w:rPr>
      </w:pPr>
      <w:r w:rsidRPr="00DD0780">
        <w:rPr>
          <w:rtl/>
        </w:rPr>
        <w:tab/>
      </w:r>
      <w:r w:rsidR="00A96D66" w:rsidRPr="00DD0780">
        <w:rPr>
          <w:rFonts w:eastAsia="Times New Roman" w:cs="Times New Roman"/>
          <w:sz w:val="24"/>
          <w:szCs w:val="20"/>
          <w:lang w:eastAsia="en-US"/>
        </w:rPr>
        <w:t>C</w:t>
      </w:r>
      <w:r w:rsidR="00A96D66" w:rsidRPr="00DD0780">
        <w:rPr>
          <w:rFonts w:eastAsia="Times New Roman" w:cs="Times New Roman"/>
          <w:sz w:val="24"/>
          <w:szCs w:val="20"/>
          <w:vertAlign w:val="subscript"/>
          <w:lang w:eastAsia="en-US"/>
        </w:rPr>
        <w:t>psc</w:t>
      </w:r>
      <w:r w:rsidR="00A96D66" w:rsidRPr="00DD0780">
        <w:rPr>
          <w:rFonts w:eastAsia="Times New Roman" w:cs="Times New Roman"/>
          <w:sz w:val="24"/>
          <w:szCs w:val="20"/>
          <w:lang w:eastAsia="en-US"/>
        </w:rPr>
        <w:t xml:space="preserve"> = (1 + j) </w:t>
      </w:r>
      <w:r w:rsidR="00A96D66" w:rsidRPr="00DD0780">
        <w:rPr>
          <w:rFonts w:eastAsia="Times New Roman" w:cs="Times New Roman"/>
          <w:sz w:val="24"/>
          <w:szCs w:val="20"/>
          <w:lang w:val="fr-FR" w:eastAsia="en-US"/>
        </w:rPr>
        <w:sym w:font="Symbol" w:char="F0B4"/>
      </w:r>
      <w:r w:rsidR="00A96D66" w:rsidRPr="00DD0780">
        <w:rPr>
          <w:rFonts w:eastAsia="Times New Roman" w:cs="Times New Roman"/>
          <w:sz w:val="24"/>
          <w:szCs w:val="20"/>
          <w:lang w:eastAsia="en-US"/>
        </w:rPr>
        <w:t xml:space="preserve"> &lt; </w:t>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1</w:t>
      </w:r>
      <w:r w:rsidR="00A96D66" w:rsidRPr="00DD0780">
        <w:rPr>
          <w:rFonts w:eastAsia="Times New Roman" w:cs="Times New Roman"/>
          <w:sz w:val="24"/>
          <w:szCs w:val="20"/>
          <w:lang w:eastAsia="en-US"/>
        </w:rPr>
        <w:t xml:space="preserve">,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1</w:t>
      </w:r>
      <w:r w:rsidR="00A96D66" w:rsidRPr="00DD0780">
        <w:rPr>
          <w:rFonts w:eastAsia="Times New Roman" w:cs="Times New Roman"/>
          <w:sz w:val="24"/>
          <w:szCs w:val="20"/>
          <w:lang w:eastAsia="en-US"/>
        </w:rPr>
        <w:t xml:space="preserve">,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sz w:val="24"/>
          <w:szCs w:val="20"/>
          <w:lang w:eastAsia="en-US"/>
        </w:rPr>
        <w:t xml:space="preserve"> </w:t>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1</w:t>
      </w:r>
      <w:r w:rsidR="00A96D66" w:rsidRPr="00DD0780">
        <w:rPr>
          <w:rFonts w:eastAsia="Times New Roman" w:cs="Times New Roman"/>
          <w:sz w:val="24"/>
          <w:szCs w:val="20"/>
          <w:lang w:eastAsia="en-US"/>
        </w:rPr>
        <w:t xml:space="preserve">,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1</w:t>
      </w:r>
      <w:r w:rsidR="00A96D66" w:rsidRPr="00DD0780">
        <w:rPr>
          <w:rFonts w:eastAsia="Times New Roman" w:cs="Times New Roman"/>
          <w:sz w:val="24"/>
          <w:szCs w:val="20"/>
          <w:lang w:eastAsia="en-US"/>
        </w:rPr>
        <w:t xml:space="preserve">,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1</w:t>
      </w:r>
      <w:r w:rsidR="00A96D66" w:rsidRPr="00DD0780">
        <w:rPr>
          <w:rFonts w:eastAsia="Times New Roman" w:cs="Times New Roman"/>
          <w:sz w:val="24"/>
          <w:szCs w:val="20"/>
          <w:lang w:eastAsia="en-US"/>
        </w:rPr>
        <w:t xml:space="preserve">, </w:t>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1</w:t>
      </w:r>
      <w:r w:rsidR="00A96D66" w:rsidRPr="00DD0780">
        <w:rPr>
          <w:rFonts w:eastAsia="Times New Roman" w:cs="Times New Roman"/>
          <w:sz w:val="24"/>
          <w:szCs w:val="20"/>
          <w:lang w:eastAsia="en-US"/>
        </w:rPr>
        <w:t xml:space="preserve">,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1</w:t>
      </w:r>
      <w:r w:rsidR="00A96D66" w:rsidRPr="00DD0780">
        <w:rPr>
          <w:rFonts w:eastAsia="Times New Roman" w:cs="Times New Roman"/>
          <w:sz w:val="24"/>
          <w:szCs w:val="20"/>
          <w:lang w:eastAsia="en-US"/>
        </w:rPr>
        <w:t xml:space="preserve">,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1</w:t>
      </w:r>
      <w:r w:rsidR="00A96D66" w:rsidRPr="00DD0780">
        <w:rPr>
          <w:rFonts w:eastAsia="Times New Roman" w:cs="Times New Roman"/>
          <w:sz w:val="24"/>
          <w:szCs w:val="20"/>
          <w:lang w:eastAsia="en-US"/>
        </w:rPr>
        <w:t xml:space="preserve">, </w:t>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2</w:t>
      </w:r>
      <w:r w:rsidR="00A96D66" w:rsidRPr="00DD0780">
        <w:rPr>
          <w:rFonts w:eastAsia="Times New Roman" w:cs="Times New Roman"/>
          <w:sz w:val="24"/>
          <w:szCs w:val="20"/>
          <w:lang w:eastAsia="en-US"/>
        </w:rPr>
        <w:t xml:space="preserve">, </w:t>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2</w:t>
      </w:r>
      <w:r w:rsidR="00A96D66" w:rsidRPr="00DD0780">
        <w:rPr>
          <w:rFonts w:eastAsia="Times New Roman" w:cs="Times New Roman"/>
          <w:sz w:val="24"/>
          <w:szCs w:val="20"/>
          <w:lang w:eastAsia="en-US"/>
        </w:rPr>
        <w:t xml:space="preserve">,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2</w:t>
      </w:r>
      <w:r w:rsidR="00A96D66" w:rsidRPr="00DD0780">
        <w:rPr>
          <w:rFonts w:eastAsia="Times New Roman" w:cs="Times New Roman"/>
          <w:sz w:val="24"/>
          <w:szCs w:val="20"/>
          <w:lang w:eastAsia="en-US"/>
        </w:rPr>
        <w:t xml:space="preserve">, </w:t>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2</w:t>
      </w:r>
      <w:r w:rsidR="00A96D66" w:rsidRPr="00DD0780">
        <w:rPr>
          <w:rFonts w:eastAsia="Times New Roman" w:cs="Times New Roman"/>
          <w:sz w:val="24"/>
          <w:szCs w:val="20"/>
          <w:lang w:eastAsia="en-US"/>
        </w:rPr>
        <w:t xml:space="preserve">, </w:t>
      </w:r>
      <w:r w:rsidR="00A96D66" w:rsidRPr="00DD0780">
        <w:rPr>
          <w:rFonts w:eastAsia="Times New Roman" w:cs="Times New Roman"/>
          <w:sz w:val="24"/>
          <w:szCs w:val="20"/>
          <w:lang w:val="fr-FR" w:eastAsia="en-US"/>
        </w:rPr>
        <w:sym w:font="Symbol" w:char="F02D"/>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2</w:t>
      </w:r>
      <w:r w:rsidR="00A96D66" w:rsidRPr="00DD0780">
        <w:rPr>
          <w:rFonts w:eastAsia="Times New Roman" w:cs="Times New Roman"/>
          <w:sz w:val="24"/>
          <w:szCs w:val="20"/>
          <w:lang w:eastAsia="en-US"/>
        </w:rPr>
        <w:t xml:space="preserve">, </w:t>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2</w:t>
      </w:r>
      <w:r w:rsidR="00A96D66" w:rsidRPr="00DD0780">
        <w:rPr>
          <w:rFonts w:eastAsia="Times New Roman" w:cs="Times New Roman"/>
          <w:sz w:val="24"/>
          <w:szCs w:val="20"/>
          <w:lang w:eastAsia="en-US"/>
        </w:rPr>
        <w:t xml:space="preserve">, </w:t>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2</w:t>
      </w:r>
      <w:r w:rsidR="00A96D66" w:rsidRPr="00DD0780">
        <w:rPr>
          <w:rFonts w:eastAsia="Times New Roman" w:cs="Times New Roman"/>
          <w:sz w:val="24"/>
          <w:szCs w:val="20"/>
          <w:lang w:eastAsia="en-US"/>
        </w:rPr>
        <w:t xml:space="preserve">, </w:t>
      </w:r>
      <w:r w:rsidR="00A96D66" w:rsidRPr="00DD0780">
        <w:rPr>
          <w:rFonts w:eastAsia="Times New Roman" w:cs="Times New Roman"/>
          <w:i/>
          <w:iCs/>
          <w:sz w:val="24"/>
          <w:szCs w:val="20"/>
          <w:lang w:eastAsia="en-US"/>
        </w:rPr>
        <w:t>a</w:t>
      </w:r>
      <w:r w:rsidR="00A96D66" w:rsidRPr="00DD0780">
        <w:rPr>
          <w:rFonts w:eastAsia="Times New Roman" w:cs="Times New Roman"/>
          <w:sz w:val="24"/>
          <w:szCs w:val="20"/>
          <w:vertAlign w:val="subscript"/>
          <w:lang w:eastAsia="en-US"/>
        </w:rPr>
        <w:t>2</w:t>
      </w:r>
      <w:r w:rsidR="00A96D66" w:rsidRPr="00DD0780">
        <w:rPr>
          <w:rFonts w:eastAsia="Times New Roman" w:cs="Times New Roman"/>
          <w:sz w:val="24"/>
          <w:szCs w:val="20"/>
          <w:lang w:eastAsia="en-US"/>
        </w:rPr>
        <w:t>&gt;</w:t>
      </w:r>
      <w:r w:rsidR="00A96D66" w:rsidRPr="00DD0780">
        <w:rPr>
          <w:rFonts w:eastAsia="Times New Roman" w:hint="cs"/>
          <w:sz w:val="24"/>
          <w:rtl/>
          <w:lang w:eastAsia="en-US"/>
        </w:rPr>
        <w:t>.</w:t>
      </w:r>
    </w:p>
    <w:p w:rsidR="00151422" w:rsidRPr="00DD0780" w:rsidRDefault="00151422" w:rsidP="00CA425F">
      <w:pPr>
        <w:rPr>
          <w:spacing w:val="-4"/>
          <w:rtl/>
        </w:rPr>
      </w:pPr>
      <w:r w:rsidRPr="00DD0780">
        <w:rPr>
          <w:spacing w:val="-4"/>
          <w:rtl/>
        </w:rPr>
        <w:t>وتكون شفرات التزامن الثانوية</w:t>
      </w:r>
      <w:r w:rsidR="00CA425F" w:rsidRPr="00DD0780">
        <w:rPr>
          <w:spacing w:val="-4"/>
        </w:rPr>
        <w:t>(SSC)</w:t>
      </w:r>
      <w:r w:rsidRPr="00DD0780">
        <w:rPr>
          <w:spacing w:val="-4"/>
          <w:rtl/>
        </w:rPr>
        <w:t xml:space="preserve"> </w:t>
      </w:r>
      <w:r w:rsidR="00CA425F" w:rsidRPr="00DD0780">
        <w:rPr>
          <w:spacing w:val="-4"/>
        </w:rPr>
        <w:t>{C</w:t>
      </w:r>
      <w:r w:rsidR="00CA425F" w:rsidRPr="00DD0780">
        <w:rPr>
          <w:spacing w:val="-4"/>
          <w:vertAlign w:val="subscript"/>
        </w:rPr>
        <w:t>ssc,1</w:t>
      </w:r>
      <w:r w:rsidR="00CA425F" w:rsidRPr="00DD0780">
        <w:rPr>
          <w:spacing w:val="-4"/>
        </w:rPr>
        <w:t>, …,C</w:t>
      </w:r>
      <w:r w:rsidR="00CA425F" w:rsidRPr="00DD0780">
        <w:rPr>
          <w:spacing w:val="-4"/>
          <w:vertAlign w:val="subscript"/>
        </w:rPr>
        <w:t>ssc,16</w:t>
      </w:r>
      <w:r w:rsidR="00CA425F" w:rsidRPr="00DD0780">
        <w:rPr>
          <w:spacing w:val="-4"/>
        </w:rPr>
        <w:t>}</w:t>
      </w:r>
      <w:r w:rsidRPr="00DD0780">
        <w:rPr>
          <w:spacing w:val="-4"/>
          <w:rtl/>
        </w:rPr>
        <w:t xml:space="preserve"> البالغ عددها </w:t>
      </w:r>
      <w:r w:rsidRPr="00DD0780">
        <w:rPr>
          <w:spacing w:val="-4"/>
        </w:rPr>
        <w:t>16</w:t>
      </w:r>
      <w:r w:rsidRPr="00DD0780">
        <w:rPr>
          <w:spacing w:val="-4"/>
          <w:rtl/>
        </w:rPr>
        <w:t xml:space="preserve"> عبارة عن شفرات مركبة ذات مكونات حقيقية وتخيلية متطابقة، ويتم إنشاؤها بحساب حاصل الضرب بحسب الموقع لتتابع هادامارد مع أحد التتابعات </w:t>
      </w:r>
      <w:r w:rsidRPr="00DD0780">
        <w:rPr>
          <w:spacing w:val="-4"/>
        </w:rPr>
        <w:t>z</w:t>
      </w:r>
      <w:r w:rsidRPr="00DD0780">
        <w:rPr>
          <w:spacing w:val="-4"/>
          <w:rtl/>
        </w:rPr>
        <w:t>، وتعرّف على النحو التالي:</w:t>
      </w:r>
    </w:p>
    <w:p w:rsidR="00151422" w:rsidRPr="00DD0780" w:rsidRDefault="00151422" w:rsidP="00CA425F">
      <w:pPr>
        <w:pStyle w:val="Equation"/>
        <w:rPr>
          <w:rtl/>
        </w:rPr>
      </w:pPr>
      <w:r w:rsidRPr="00DD0780">
        <w:rPr>
          <w:rtl/>
        </w:rPr>
        <w:tab/>
      </w:r>
      <w:r w:rsidR="00CA425F" w:rsidRPr="00DD0780">
        <w:rPr>
          <w:rFonts w:eastAsia="Times New Roman" w:cs="Times New Roman"/>
          <w:sz w:val="24"/>
          <w:szCs w:val="20"/>
          <w:lang w:eastAsia="en-US"/>
        </w:rPr>
        <w:t>z = &lt;b</w:t>
      </w:r>
      <w:r w:rsidR="00CA425F" w:rsidRPr="00DD0780">
        <w:rPr>
          <w:rFonts w:eastAsia="Times New Roman" w:cs="Times New Roman"/>
          <w:sz w:val="24"/>
          <w:szCs w:val="20"/>
          <w:vertAlign w:val="subscript"/>
          <w:lang w:eastAsia="en-US"/>
        </w:rPr>
        <w:t>1</w:t>
      </w:r>
      <w:r w:rsidR="00CA425F" w:rsidRPr="00DD0780">
        <w:rPr>
          <w:rFonts w:eastAsia="Times New Roman" w:cs="Times New Roman"/>
          <w:sz w:val="24"/>
          <w:szCs w:val="20"/>
          <w:lang w:eastAsia="en-US"/>
        </w:rPr>
        <w:t>, b</w:t>
      </w:r>
      <w:r w:rsidR="00CA425F" w:rsidRPr="00DD0780">
        <w:rPr>
          <w:rFonts w:eastAsia="Times New Roman" w:cs="Times New Roman"/>
          <w:sz w:val="24"/>
          <w:szCs w:val="20"/>
          <w:vertAlign w:val="subscript"/>
          <w:lang w:eastAsia="en-US"/>
        </w:rPr>
        <w:t>1</w:t>
      </w:r>
      <w:r w:rsidR="00CA425F" w:rsidRPr="00DD0780">
        <w:rPr>
          <w:rFonts w:eastAsia="Times New Roman" w:cs="Times New Roman"/>
          <w:sz w:val="24"/>
          <w:szCs w:val="20"/>
          <w:lang w:eastAsia="en-US"/>
        </w:rPr>
        <w:t>, b</w:t>
      </w:r>
      <w:r w:rsidR="00CA425F" w:rsidRPr="00DD0780">
        <w:rPr>
          <w:rFonts w:eastAsia="Times New Roman" w:cs="Times New Roman"/>
          <w:sz w:val="24"/>
          <w:szCs w:val="20"/>
          <w:vertAlign w:val="subscript"/>
          <w:lang w:eastAsia="en-US"/>
        </w:rPr>
        <w:t>1</w:t>
      </w:r>
      <w:r w:rsidR="00CA425F" w:rsidRPr="00DD0780">
        <w:rPr>
          <w:rFonts w:eastAsia="Times New Roman" w:cs="Times New Roman"/>
          <w:sz w:val="24"/>
          <w:szCs w:val="20"/>
          <w:lang w:eastAsia="en-US"/>
        </w:rPr>
        <w:t>, b</w:t>
      </w:r>
      <w:r w:rsidR="00CA425F" w:rsidRPr="00DD0780">
        <w:rPr>
          <w:rFonts w:eastAsia="Times New Roman" w:cs="Times New Roman"/>
          <w:sz w:val="24"/>
          <w:szCs w:val="20"/>
          <w:vertAlign w:val="subscript"/>
          <w:lang w:eastAsia="en-US"/>
        </w:rPr>
        <w:t>1</w:t>
      </w:r>
      <w:r w:rsidR="00CA425F" w:rsidRPr="00DD0780">
        <w:rPr>
          <w:rFonts w:eastAsia="Times New Roman" w:cs="Times New Roman"/>
          <w:sz w:val="24"/>
          <w:szCs w:val="20"/>
          <w:lang w:eastAsia="en-US"/>
        </w:rPr>
        <w:t>, b</w:t>
      </w:r>
      <w:r w:rsidR="00CA425F" w:rsidRPr="00DD0780">
        <w:rPr>
          <w:rFonts w:eastAsia="Times New Roman" w:cs="Times New Roman"/>
          <w:sz w:val="24"/>
          <w:szCs w:val="20"/>
          <w:vertAlign w:val="subscript"/>
          <w:lang w:eastAsia="en-US"/>
        </w:rPr>
        <w:t>1</w:t>
      </w:r>
      <w:r w:rsidR="00CA425F" w:rsidRPr="00DD0780">
        <w:rPr>
          <w:rFonts w:eastAsia="Times New Roman" w:cs="Times New Roman"/>
          <w:sz w:val="24"/>
          <w:szCs w:val="20"/>
          <w:lang w:eastAsia="en-US"/>
        </w:rPr>
        <w:t>, b</w:t>
      </w:r>
      <w:r w:rsidR="00CA425F" w:rsidRPr="00DD0780">
        <w:rPr>
          <w:rFonts w:eastAsia="Times New Roman" w:cs="Times New Roman"/>
          <w:sz w:val="24"/>
          <w:szCs w:val="20"/>
          <w:vertAlign w:val="subscript"/>
          <w:lang w:eastAsia="en-US"/>
        </w:rPr>
        <w:t>1</w:t>
      </w:r>
      <w:r w:rsidR="00CA425F" w:rsidRPr="00DD0780">
        <w:rPr>
          <w:rFonts w:eastAsia="Times New Roman" w:cs="Times New Roman"/>
          <w:sz w:val="24"/>
          <w:szCs w:val="20"/>
          <w:lang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eastAsia="en-US"/>
        </w:rPr>
        <w:t>b</w:t>
      </w:r>
      <w:r w:rsidR="00CA425F" w:rsidRPr="00DD0780">
        <w:rPr>
          <w:rFonts w:eastAsia="Times New Roman" w:cs="Times New Roman"/>
          <w:sz w:val="24"/>
          <w:szCs w:val="20"/>
          <w:vertAlign w:val="subscript"/>
          <w:lang w:eastAsia="en-US"/>
        </w:rPr>
        <w:t>1</w:t>
      </w:r>
      <w:r w:rsidR="00CA425F" w:rsidRPr="00DD0780">
        <w:rPr>
          <w:rFonts w:eastAsia="Times New Roman" w:cs="Times New Roman"/>
          <w:sz w:val="24"/>
          <w:szCs w:val="20"/>
          <w:lang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eastAsia="en-US"/>
        </w:rPr>
        <w:t>b</w:t>
      </w:r>
      <w:r w:rsidR="00CA425F" w:rsidRPr="00DD0780">
        <w:rPr>
          <w:rFonts w:eastAsia="Times New Roman" w:cs="Times New Roman"/>
          <w:sz w:val="24"/>
          <w:szCs w:val="20"/>
          <w:vertAlign w:val="subscript"/>
          <w:lang w:eastAsia="en-US"/>
        </w:rPr>
        <w:t>1</w:t>
      </w:r>
      <w:r w:rsidR="00CA425F" w:rsidRPr="00DD0780">
        <w:rPr>
          <w:rFonts w:eastAsia="Times New Roman" w:cs="Times New Roman"/>
          <w:sz w:val="24"/>
          <w:szCs w:val="20"/>
          <w:lang w:eastAsia="en-US"/>
        </w:rPr>
        <w:t>, b</w:t>
      </w:r>
      <w:r w:rsidR="00CA425F" w:rsidRPr="00DD0780">
        <w:rPr>
          <w:rFonts w:eastAsia="Times New Roman" w:cs="Times New Roman"/>
          <w:sz w:val="24"/>
          <w:szCs w:val="20"/>
          <w:vertAlign w:val="subscript"/>
          <w:lang w:eastAsia="en-US"/>
        </w:rPr>
        <w:t>2</w:t>
      </w:r>
      <w:r w:rsidR="00CA425F" w:rsidRPr="00DD0780">
        <w:rPr>
          <w:rFonts w:eastAsia="Times New Roman" w:cs="Times New Roman"/>
          <w:sz w:val="24"/>
          <w:szCs w:val="20"/>
          <w:lang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eastAsia="en-US"/>
        </w:rPr>
        <w:t>b</w:t>
      </w:r>
      <w:r w:rsidR="00CA425F" w:rsidRPr="00DD0780">
        <w:rPr>
          <w:rFonts w:eastAsia="Times New Roman" w:cs="Times New Roman"/>
          <w:sz w:val="24"/>
          <w:szCs w:val="20"/>
          <w:vertAlign w:val="subscript"/>
          <w:lang w:eastAsia="en-US"/>
        </w:rPr>
        <w:t>2</w:t>
      </w:r>
      <w:r w:rsidR="00CA425F" w:rsidRPr="00DD0780">
        <w:rPr>
          <w:rFonts w:eastAsia="Times New Roman" w:cs="Times New Roman"/>
          <w:sz w:val="24"/>
          <w:szCs w:val="20"/>
          <w:lang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eastAsia="en-US"/>
        </w:rPr>
        <w:t>b</w:t>
      </w:r>
      <w:r w:rsidR="00CA425F" w:rsidRPr="00DD0780">
        <w:rPr>
          <w:rFonts w:eastAsia="Times New Roman" w:cs="Times New Roman"/>
          <w:sz w:val="24"/>
          <w:szCs w:val="20"/>
          <w:vertAlign w:val="subscript"/>
          <w:lang w:eastAsia="en-US"/>
        </w:rPr>
        <w:t>2</w:t>
      </w:r>
      <w:r w:rsidR="00CA425F" w:rsidRPr="00DD0780">
        <w:rPr>
          <w:rFonts w:eastAsia="Times New Roman" w:cs="Times New Roman"/>
          <w:sz w:val="24"/>
          <w:szCs w:val="20"/>
          <w:lang w:eastAsia="en-US"/>
        </w:rPr>
        <w:t>, b</w:t>
      </w:r>
      <w:r w:rsidR="00CA425F" w:rsidRPr="00DD0780">
        <w:rPr>
          <w:rFonts w:eastAsia="Times New Roman" w:cs="Times New Roman"/>
          <w:sz w:val="24"/>
          <w:szCs w:val="20"/>
          <w:vertAlign w:val="subscript"/>
          <w:lang w:eastAsia="en-US"/>
        </w:rPr>
        <w:t>2</w:t>
      </w:r>
      <w:r w:rsidR="00CA425F" w:rsidRPr="00DD0780">
        <w:rPr>
          <w:rFonts w:eastAsia="Times New Roman" w:cs="Times New Roman"/>
          <w:sz w:val="24"/>
          <w:szCs w:val="20"/>
          <w:lang w:eastAsia="en-US"/>
        </w:rPr>
        <w:t>, b</w:t>
      </w:r>
      <w:r w:rsidR="00CA425F" w:rsidRPr="00DD0780">
        <w:rPr>
          <w:rFonts w:eastAsia="Times New Roman" w:cs="Times New Roman"/>
          <w:sz w:val="24"/>
          <w:szCs w:val="20"/>
          <w:vertAlign w:val="subscript"/>
          <w:lang w:eastAsia="en-US"/>
        </w:rPr>
        <w:t>2</w:t>
      </w:r>
      <w:r w:rsidR="00CA425F" w:rsidRPr="00DD0780">
        <w:rPr>
          <w:rFonts w:eastAsia="Times New Roman" w:cs="Times New Roman"/>
          <w:sz w:val="24"/>
          <w:szCs w:val="20"/>
          <w:lang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eastAsia="en-US"/>
        </w:rPr>
        <w:t>b</w:t>
      </w:r>
      <w:r w:rsidR="00CA425F" w:rsidRPr="00DD0780">
        <w:rPr>
          <w:rFonts w:eastAsia="Times New Roman" w:cs="Times New Roman"/>
          <w:sz w:val="24"/>
          <w:szCs w:val="20"/>
          <w:vertAlign w:val="subscript"/>
          <w:lang w:eastAsia="en-US"/>
        </w:rPr>
        <w:t>2</w:t>
      </w:r>
      <w:r w:rsidR="00CA425F" w:rsidRPr="00DD0780">
        <w:rPr>
          <w:rFonts w:eastAsia="Times New Roman" w:cs="Times New Roman"/>
          <w:sz w:val="24"/>
          <w:szCs w:val="20"/>
          <w:lang w:eastAsia="en-US"/>
        </w:rPr>
        <w:t>, b</w:t>
      </w:r>
      <w:r w:rsidR="00CA425F" w:rsidRPr="00DD0780">
        <w:rPr>
          <w:rFonts w:eastAsia="Times New Roman" w:cs="Times New Roman"/>
          <w:sz w:val="24"/>
          <w:szCs w:val="20"/>
          <w:vertAlign w:val="subscript"/>
          <w:lang w:eastAsia="en-US"/>
        </w:rPr>
        <w:t>2</w:t>
      </w:r>
      <w:r w:rsidR="00CA425F" w:rsidRPr="00DD0780">
        <w:rPr>
          <w:rFonts w:eastAsia="Times New Roman" w:cs="Times New Roman"/>
          <w:sz w:val="24"/>
          <w:szCs w:val="20"/>
          <w:lang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eastAsia="en-US"/>
        </w:rPr>
        <w:t>b</w:t>
      </w:r>
      <w:r w:rsidR="00CA425F" w:rsidRPr="00DD0780">
        <w:rPr>
          <w:rFonts w:eastAsia="Times New Roman" w:cs="Times New Roman"/>
          <w:sz w:val="24"/>
          <w:szCs w:val="20"/>
          <w:vertAlign w:val="subscript"/>
          <w:lang w:eastAsia="en-US"/>
        </w:rPr>
        <w:t>2</w:t>
      </w:r>
      <w:r w:rsidR="00CA425F" w:rsidRPr="00DD0780">
        <w:rPr>
          <w:rFonts w:eastAsia="Times New Roman" w:cs="Times New Roman"/>
          <w:sz w:val="24"/>
          <w:szCs w:val="20"/>
          <w:lang w:eastAsia="en-US"/>
        </w:rPr>
        <w:t>&gt;</w:t>
      </w:r>
      <w:r w:rsidRPr="00DD0780">
        <w:rPr>
          <w:rtl/>
        </w:rPr>
        <w:t xml:space="preserve">، </w:t>
      </w:r>
    </w:p>
    <w:p w:rsidR="00151422" w:rsidRPr="00DD0780" w:rsidRDefault="00151422" w:rsidP="0062651D">
      <w:pPr>
        <w:keepNext/>
        <w:rPr>
          <w:rtl/>
        </w:rPr>
      </w:pPr>
      <w:r w:rsidRPr="00DD0780">
        <w:rPr>
          <w:rtl/>
        </w:rPr>
        <w:t>حيث:</w:t>
      </w:r>
    </w:p>
    <w:p w:rsidR="00151422" w:rsidRPr="00DD0780" w:rsidRDefault="00151422" w:rsidP="00367980">
      <w:pPr>
        <w:pStyle w:val="Equationlegend"/>
        <w:keepNext/>
        <w:tabs>
          <w:tab w:val="left" w:pos="399"/>
        </w:tabs>
        <w:ind w:left="397" w:hanging="397"/>
        <w:rPr>
          <w:rtl/>
        </w:rPr>
      </w:pPr>
      <w:r w:rsidRPr="00DD0780">
        <w:rPr>
          <w:rtl/>
        </w:rPr>
        <w:t>-</w:t>
      </w:r>
      <w:r w:rsidR="005F0F8E" w:rsidRPr="00DD0780">
        <w:rPr>
          <w:rtl/>
        </w:rPr>
        <w:tab/>
      </w:r>
      <w:r w:rsidR="00CA425F" w:rsidRPr="00DD0780">
        <w:rPr>
          <w:rFonts w:eastAsia="Times New Roman" w:cs="Times New Roman"/>
          <w:sz w:val="24"/>
          <w:szCs w:val="20"/>
          <w:lang w:val="fr-FR" w:eastAsia="en-US"/>
        </w:rPr>
        <w:tab/>
        <w:t>b</w:t>
      </w:r>
      <w:r w:rsidR="00CA425F" w:rsidRPr="00DD0780">
        <w:rPr>
          <w:rFonts w:eastAsia="Times New Roman" w:cs="Times New Roman"/>
          <w:sz w:val="24"/>
          <w:szCs w:val="20"/>
          <w:vertAlign w:val="subscript"/>
          <w:lang w:val="fr-FR" w:eastAsia="en-US"/>
        </w:rPr>
        <w:t>1</w:t>
      </w:r>
      <w:r w:rsidR="00CA425F" w:rsidRPr="00DD0780">
        <w:rPr>
          <w:rFonts w:eastAsia="Times New Roman" w:cs="Times New Roman"/>
          <w:sz w:val="24"/>
          <w:szCs w:val="20"/>
          <w:lang w:val="fr-FR" w:eastAsia="en-US"/>
        </w:rPr>
        <w:t xml:space="preserve"> = &lt;</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w:t>
      </w:r>
      <w:r w:rsidR="00CA425F" w:rsidRPr="00DD0780">
        <w:rPr>
          <w:rFonts w:eastAsia="Times New Roman" w:cs="Times New Roman"/>
          <w:sz w:val="24"/>
          <w:szCs w:val="20"/>
          <w:lang w:val="fr-FR" w:eastAsia="en-US"/>
        </w:rPr>
        <w:t xml:space="preserve">,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2</w:t>
      </w:r>
      <w:r w:rsidR="00CA425F" w:rsidRPr="00DD0780">
        <w:rPr>
          <w:rFonts w:eastAsia="Times New Roman" w:cs="Times New Roman"/>
          <w:sz w:val="24"/>
          <w:szCs w:val="20"/>
          <w:lang w:val="fr-FR" w:eastAsia="en-US"/>
        </w:rPr>
        <w:t xml:space="preserve">,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3</w:t>
      </w:r>
      <w:r w:rsidR="00CA425F" w:rsidRPr="00DD0780">
        <w:rPr>
          <w:rFonts w:eastAsia="Times New Roman" w:cs="Times New Roman"/>
          <w:sz w:val="24"/>
          <w:szCs w:val="20"/>
          <w:lang w:val="fr-FR" w:eastAsia="en-US"/>
        </w:rPr>
        <w:t xml:space="preserve">,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4</w:t>
      </w:r>
      <w:r w:rsidR="00CA425F" w:rsidRPr="00DD0780">
        <w:rPr>
          <w:rFonts w:eastAsia="Times New Roman" w:cs="Times New Roman"/>
          <w:sz w:val="24"/>
          <w:szCs w:val="20"/>
          <w:lang w:val="fr-FR" w:eastAsia="en-US"/>
        </w:rPr>
        <w:t xml:space="preserve">,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5</w:t>
      </w:r>
      <w:r w:rsidR="00CA425F" w:rsidRPr="00DD0780">
        <w:rPr>
          <w:rFonts w:eastAsia="Times New Roman" w:cs="Times New Roman"/>
          <w:sz w:val="24"/>
          <w:szCs w:val="20"/>
          <w:lang w:val="fr-FR" w:eastAsia="en-US"/>
        </w:rPr>
        <w:t xml:space="preserve">,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6</w:t>
      </w:r>
      <w:r w:rsidR="00CA425F" w:rsidRPr="00DD0780">
        <w:rPr>
          <w:rFonts w:eastAsia="Times New Roman" w:cs="Times New Roman"/>
          <w:sz w:val="24"/>
          <w:szCs w:val="20"/>
          <w:lang w:val="fr-FR" w:eastAsia="en-US"/>
        </w:rPr>
        <w:t xml:space="preserve">,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7</w:t>
      </w:r>
      <w:r w:rsidR="00CA425F" w:rsidRPr="00DD0780">
        <w:rPr>
          <w:rFonts w:eastAsia="Times New Roman" w:cs="Times New Roman"/>
          <w:sz w:val="24"/>
          <w:szCs w:val="20"/>
          <w:lang w:val="fr-FR" w:eastAsia="en-US"/>
        </w:rPr>
        <w:t xml:space="preserve">,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8</w:t>
      </w:r>
      <w:r w:rsidR="00CA425F" w:rsidRPr="00DD0780">
        <w:rPr>
          <w:rFonts w:eastAsia="Times New Roman" w:cs="Times New Roman"/>
          <w:sz w:val="24"/>
          <w:szCs w:val="20"/>
          <w:lang w:val="fr-FR"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9</w:t>
      </w:r>
      <w:r w:rsidR="00CA425F" w:rsidRPr="00DD0780">
        <w:rPr>
          <w:rFonts w:eastAsia="Times New Roman" w:cs="Times New Roman"/>
          <w:sz w:val="24"/>
          <w:szCs w:val="20"/>
          <w:lang w:val="fr-FR"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10</w:t>
      </w:r>
      <w:r w:rsidR="00CA425F" w:rsidRPr="00DD0780">
        <w:rPr>
          <w:rFonts w:eastAsia="Times New Roman" w:cs="Times New Roman"/>
          <w:sz w:val="24"/>
          <w:szCs w:val="20"/>
          <w:lang w:val="fr-FR"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11</w:t>
      </w:r>
      <w:r w:rsidR="00CA425F" w:rsidRPr="00DD0780">
        <w:rPr>
          <w:rFonts w:eastAsia="Times New Roman" w:cs="Times New Roman"/>
          <w:sz w:val="24"/>
          <w:szCs w:val="20"/>
          <w:lang w:val="fr-FR"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12</w:t>
      </w:r>
      <w:r w:rsidR="00CA425F" w:rsidRPr="00DD0780">
        <w:rPr>
          <w:rFonts w:eastAsia="Times New Roman" w:cs="Times New Roman"/>
          <w:sz w:val="24"/>
          <w:szCs w:val="20"/>
          <w:lang w:val="fr-FR"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13</w:t>
      </w:r>
      <w:r w:rsidR="00CA425F" w:rsidRPr="00DD0780">
        <w:rPr>
          <w:rFonts w:eastAsia="Times New Roman" w:cs="Times New Roman"/>
          <w:sz w:val="24"/>
          <w:szCs w:val="20"/>
          <w:lang w:val="fr-FR"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14</w:t>
      </w:r>
      <w:r w:rsidR="00CA425F" w:rsidRPr="00DD0780">
        <w:rPr>
          <w:rFonts w:eastAsia="Times New Roman" w:cs="Times New Roman"/>
          <w:sz w:val="24"/>
          <w:szCs w:val="20"/>
          <w:lang w:val="fr-FR"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15</w:t>
      </w:r>
      <w:r w:rsidR="00CA425F" w:rsidRPr="00DD0780">
        <w:rPr>
          <w:rFonts w:eastAsia="Times New Roman" w:cs="Times New Roman"/>
          <w:sz w:val="24"/>
          <w:szCs w:val="20"/>
          <w:lang w:val="fr-FR"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16</w:t>
      </w:r>
      <w:r w:rsidR="00CA425F" w:rsidRPr="00DD0780">
        <w:rPr>
          <w:rFonts w:eastAsia="Times New Roman" w:cs="Times New Roman"/>
          <w:sz w:val="24"/>
          <w:szCs w:val="20"/>
          <w:lang w:val="fr-FR" w:eastAsia="en-US"/>
        </w:rPr>
        <w:t>&gt;</w:t>
      </w:r>
      <w:r w:rsidR="00DD3DEB">
        <w:rPr>
          <w:rFonts w:eastAsia="Times New Roman" w:cs="Times New Roman"/>
          <w:sz w:val="24"/>
          <w:szCs w:val="20"/>
          <w:lang w:val="fr-FR" w:eastAsia="en-US"/>
        </w:rPr>
        <w:tab/>
      </w:r>
      <w:r w:rsidR="0016347F" w:rsidRPr="00DD0780">
        <w:br/>
      </w:r>
      <w:r w:rsidRPr="00DD0780">
        <w:rPr>
          <w:rtl/>
        </w:rPr>
        <w:t>و</w:t>
      </w:r>
      <w:r w:rsidR="00CA425F" w:rsidRPr="00DD0780">
        <w:rPr>
          <w:rFonts w:eastAsia="Times New Roman" w:cs="Times New Roman"/>
          <w:i/>
          <w:iCs/>
          <w:sz w:val="24"/>
          <w:szCs w:val="20"/>
          <w:lang w:val="fr-FR" w:eastAsia="en-US"/>
        </w:rPr>
        <w:t xml:space="preserve"> x</w:t>
      </w:r>
      <w:r w:rsidR="00CA425F" w:rsidRPr="00DD0780">
        <w:rPr>
          <w:rFonts w:eastAsia="Times New Roman" w:cs="Times New Roman"/>
          <w:sz w:val="24"/>
          <w:szCs w:val="20"/>
          <w:vertAlign w:val="subscript"/>
          <w:lang w:val="fr-FR" w:eastAsia="en-US"/>
        </w:rPr>
        <w:t>1</w:t>
      </w:r>
      <w:r w:rsidR="00CA425F" w:rsidRPr="00DD0780">
        <w:rPr>
          <w:rFonts w:eastAsia="Times New Roman" w:cs="Times New Roman"/>
          <w:sz w:val="24"/>
          <w:szCs w:val="20"/>
          <w:lang w:val="fr-FR" w:eastAsia="en-US"/>
        </w:rPr>
        <w:t xml:space="preserve">,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2</w:t>
      </w:r>
      <w:r w:rsidR="00CA425F" w:rsidRPr="00DD0780">
        <w:rPr>
          <w:rFonts w:eastAsia="Times New Roman" w:cs="Times New Roman"/>
          <w:sz w:val="24"/>
          <w:szCs w:val="20"/>
          <w:lang w:val="fr-FR" w:eastAsia="en-US"/>
        </w:rPr>
        <w:t xml:space="preserve"> , …,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15</w:t>
      </w:r>
      <w:r w:rsidR="00CA425F" w:rsidRPr="00DD0780">
        <w:rPr>
          <w:rFonts w:eastAsia="Times New Roman" w:cs="Times New Roman"/>
          <w:sz w:val="24"/>
          <w:szCs w:val="20"/>
          <w:lang w:val="fr-FR" w:eastAsia="en-US"/>
        </w:rPr>
        <w:t xml:space="preserve">, </w:t>
      </w:r>
      <w:r w:rsidR="00CA425F" w:rsidRPr="00DD0780">
        <w:rPr>
          <w:rFonts w:eastAsia="Times New Roman" w:cs="Times New Roman"/>
          <w:i/>
          <w:iCs/>
          <w:sz w:val="24"/>
          <w:szCs w:val="20"/>
          <w:lang w:val="fr-FR" w:eastAsia="en-US"/>
        </w:rPr>
        <w:t>x</w:t>
      </w:r>
      <w:r w:rsidR="00CA425F" w:rsidRPr="00DD0780">
        <w:rPr>
          <w:rFonts w:eastAsia="Times New Roman" w:cs="Times New Roman"/>
          <w:sz w:val="24"/>
          <w:szCs w:val="20"/>
          <w:vertAlign w:val="subscript"/>
          <w:lang w:val="fr-FR" w:eastAsia="en-US"/>
        </w:rPr>
        <w:t>16</w:t>
      </w:r>
      <w:r w:rsidRPr="00DD0780">
        <w:rPr>
          <w:rtl/>
        </w:rPr>
        <w:t xml:space="preserve"> </w:t>
      </w:r>
      <w:r w:rsidRPr="00DD0780">
        <w:rPr>
          <w:rFonts w:hint="cs"/>
          <w:rtl/>
        </w:rPr>
        <w:t xml:space="preserve">هي على نفس النحو الوارد في تعريف التتابع </w:t>
      </w:r>
      <w:r w:rsidR="00367980" w:rsidRPr="00DD0780">
        <w:rPr>
          <w:rFonts w:eastAsia="Times New Roman" w:cs="Times New Roman"/>
          <w:i/>
          <w:iCs/>
          <w:sz w:val="24"/>
          <w:szCs w:val="24"/>
          <w:lang w:val="es-ES_tradnl" w:eastAsia="en-US"/>
        </w:rPr>
        <w:t>a</w:t>
      </w:r>
      <w:r w:rsidR="00367980" w:rsidRPr="00DD0780">
        <w:rPr>
          <w:rFonts w:eastAsia="Times New Roman" w:cs="Times New Roman" w:hint="eastAsia"/>
          <w:sz w:val="24"/>
          <w:szCs w:val="24"/>
          <w:vertAlign w:val="subscript"/>
          <w:lang w:val="es-ES_tradnl" w:eastAsia="ko-KR"/>
        </w:rPr>
        <w:t>1</w:t>
      </w:r>
      <w:r w:rsidRPr="00DD0780">
        <w:rPr>
          <w:rtl/>
        </w:rPr>
        <w:t xml:space="preserve"> </w:t>
      </w:r>
      <w:r w:rsidRPr="00DD0780">
        <w:rPr>
          <w:rFonts w:hint="cs"/>
          <w:rtl/>
        </w:rPr>
        <w:t>أعلاه.</w:t>
      </w:r>
    </w:p>
    <w:p w:rsidR="00151422" w:rsidRPr="00DD0780" w:rsidRDefault="00151422" w:rsidP="00CA425F">
      <w:pPr>
        <w:pStyle w:val="Equationlegend"/>
        <w:tabs>
          <w:tab w:val="left" w:pos="399"/>
        </w:tabs>
        <w:ind w:left="397" w:hanging="397"/>
        <w:rPr>
          <w:spacing w:val="-4"/>
          <w:rtl/>
        </w:rPr>
      </w:pPr>
      <w:r w:rsidRPr="00DD0780">
        <w:rPr>
          <w:spacing w:val="-4"/>
          <w:rtl/>
        </w:rPr>
        <w:t>-</w:t>
      </w:r>
      <w:r w:rsidRPr="00DD0780">
        <w:rPr>
          <w:spacing w:val="-4"/>
          <w:rtl/>
        </w:rPr>
        <w:tab/>
      </w:r>
      <w:r w:rsidR="00CA425F" w:rsidRPr="00DD0780">
        <w:rPr>
          <w:rFonts w:eastAsia="Times New Roman" w:cs="Times New Roman"/>
          <w:sz w:val="24"/>
          <w:szCs w:val="20"/>
          <w:lang w:val="es-ES_tradnl" w:eastAsia="en-US"/>
        </w:rPr>
        <w:t>b</w:t>
      </w:r>
      <w:r w:rsidR="00CA425F" w:rsidRPr="00DD0780">
        <w:rPr>
          <w:rFonts w:eastAsia="Times New Roman" w:cs="Times New Roman"/>
          <w:sz w:val="24"/>
          <w:szCs w:val="20"/>
          <w:vertAlign w:val="subscript"/>
          <w:lang w:val="es-ES_tradnl" w:eastAsia="en-US"/>
        </w:rPr>
        <w:t>2</w:t>
      </w:r>
      <w:r w:rsidR="00CA425F" w:rsidRPr="00DD0780">
        <w:rPr>
          <w:rFonts w:eastAsia="Times New Roman" w:cs="Times New Roman"/>
          <w:sz w:val="24"/>
          <w:szCs w:val="20"/>
          <w:lang w:val="es-ES_tradnl" w:eastAsia="en-US"/>
        </w:rPr>
        <w:t xml:space="preserve"> = &lt;y</w:t>
      </w:r>
      <w:r w:rsidR="00CA425F" w:rsidRPr="00DD0780">
        <w:rPr>
          <w:rFonts w:eastAsia="Times New Roman" w:cs="Times New Roman"/>
          <w:sz w:val="24"/>
          <w:szCs w:val="20"/>
          <w:vertAlign w:val="subscript"/>
          <w:lang w:val="es-ES_tradnl" w:eastAsia="en-US"/>
        </w:rPr>
        <w:t>1</w:t>
      </w:r>
      <w:r w:rsidR="00CA425F" w:rsidRPr="00DD0780">
        <w:rPr>
          <w:rFonts w:eastAsia="Times New Roman" w:cs="Times New Roman"/>
          <w:sz w:val="24"/>
          <w:szCs w:val="20"/>
          <w:lang w:val="es-ES_tradnl" w:eastAsia="en-US"/>
        </w:rPr>
        <w:t>, y</w:t>
      </w:r>
      <w:r w:rsidR="00CA425F" w:rsidRPr="00DD0780">
        <w:rPr>
          <w:rFonts w:eastAsia="Times New Roman" w:cs="Times New Roman"/>
          <w:sz w:val="24"/>
          <w:szCs w:val="20"/>
          <w:vertAlign w:val="subscript"/>
          <w:lang w:val="es-ES_tradnl" w:eastAsia="en-US"/>
        </w:rPr>
        <w:t>2</w:t>
      </w:r>
      <w:r w:rsidR="00CA425F" w:rsidRPr="00DD0780">
        <w:rPr>
          <w:rFonts w:eastAsia="Times New Roman" w:cs="Times New Roman"/>
          <w:sz w:val="24"/>
          <w:szCs w:val="20"/>
          <w:lang w:val="es-ES_tradnl" w:eastAsia="en-US"/>
        </w:rPr>
        <w:t>, y</w:t>
      </w:r>
      <w:r w:rsidR="00CA425F" w:rsidRPr="00DD0780">
        <w:rPr>
          <w:rFonts w:eastAsia="Times New Roman" w:cs="Times New Roman"/>
          <w:sz w:val="24"/>
          <w:szCs w:val="20"/>
          <w:vertAlign w:val="subscript"/>
          <w:lang w:val="es-ES_tradnl" w:eastAsia="en-US"/>
        </w:rPr>
        <w:t>3</w:t>
      </w:r>
      <w:r w:rsidR="00CA425F" w:rsidRPr="00DD0780">
        <w:rPr>
          <w:rFonts w:eastAsia="Times New Roman" w:cs="Times New Roman"/>
          <w:sz w:val="24"/>
          <w:szCs w:val="20"/>
          <w:lang w:val="es-ES_tradnl" w:eastAsia="en-US"/>
        </w:rPr>
        <w:t>, y</w:t>
      </w:r>
      <w:r w:rsidR="00CA425F" w:rsidRPr="00DD0780">
        <w:rPr>
          <w:rFonts w:eastAsia="Times New Roman" w:cs="Times New Roman"/>
          <w:sz w:val="24"/>
          <w:szCs w:val="20"/>
          <w:vertAlign w:val="subscript"/>
          <w:lang w:val="es-ES_tradnl" w:eastAsia="en-US"/>
        </w:rPr>
        <w:t>4</w:t>
      </w:r>
      <w:r w:rsidR="00CA425F" w:rsidRPr="00DD0780">
        <w:rPr>
          <w:rFonts w:eastAsia="Times New Roman" w:cs="Times New Roman"/>
          <w:sz w:val="24"/>
          <w:szCs w:val="20"/>
          <w:lang w:val="es-ES_tradnl" w:eastAsia="en-US"/>
        </w:rPr>
        <w:t>, y</w:t>
      </w:r>
      <w:r w:rsidR="00CA425F" w:rsidRPr="00DD0780">
        <w:rPr>
          <w:rFonts w:eastAsia="Times New Roman" w:cs="Times New Roman"/>
          <w:sz w:val="24"/>
          <w:szCs w:val="20"/>
          <w:vertAlign w:val="subscript"/>
          <w:lang w:val="es-ES_tradnl" w:eastAsia="en-US"/>
        </w:rPr>
        <w:t>5</w:t>
      </w:r>
      <w:r w:rsidR="00CA425F" w:rsidRPr="00DD0780">
        <w:rPr>
          <w:rFonts w:eastAsia="Times New Roman" w:cs="Times New Roman"/>
          <w:sz w:val="24"/>
          <w:szCs w:val="20"/>
          <w:lang w:val="es-ES_tradnl" w:eastAsia="en-US"/>
        </w:rPr>
        <w:t>, y</w:t>
      </w:r>
      <w:r w:rsidR="00CA425F" w:rsidRPr="00DD0780">
        <w:rPr>
          <w:rFonts w:eastAsia="Times New Roman" w:cs="Times New Roman"/>
          <w:sz w:val="24"/>
          <w:szCs w:val="20"/>
          <w:vertAlign w:val="subscript"/>
          <w:lang w:val="es-ES_tradnl" w:eastAsia="en-US"/>
        </w:rPr>
        <w:t>6</w:t>
      </w:r>
      <w:r w:rsidR="00CA425F" w:rsidRPr="00DD0780">
        <w:rPr>
          <w:rFonts w:eastAsia="Times New Roman" w:cs="Times New Roman"/>
          <w:sz w:val="24"/>
          <w:szCs w:val="20"/>
          <w:lang w:val="es-ES_tradnl" w:eastAsia="en-US"/>
        </w:rPr>
        <w:t>, y</w:t>
      </w:r>
      <w:r w:rsidR="00CA425F" w:rsidRPr="00DD0780">
        <w:rPr>
          <w:rFonts w:eastAsia="Times New Roman" w:cs="Times New Roman"/>
          <w:sz w:val="24"/>
          <w:szCs w:val="20"/>
          <w:vertAlign w:val="subscript"/>
          <w:lang w:val="es-ES_tradnl" w:eastAsia="en-US"/>
        </w:rPr>
        <w:t>7</w:t>
      </w:r>
      <w:r w:rsidR="00CA425F" w:rsidRPr="00DD0780">
        <w:rPr>
          <w:rFonts w:eastAsia="Times New Roman" w:cs="Times New Roman"/>
          <w:sz w:val="24"/>
          <w:szCs w:val="20"/>
          <w:lang w:val="es-ES_tradnl" w:eastAsia="en-US"/>
        </w:rPr>
        <w:t>, y</w:t>
      </w:r>
      <w:r w:rsidR="00CA425F" w:rsidRPr="00DD0780">
        <w:rPr>
          <w:rFonts w:eastAsia="Times New Roman" w:cs="Times New Roman"/>
          <w:sz w:val="24"/>
          <w:szCs w:val="20"/>
          <w:vertAlign w:val="subscript"/>
          <w:lang w:val="es-ES_tradnl" w:eastAsia="en-US"/>
        </w:rPr>
        <w:t>8</w:t>
      </w:r>
      <w:r w:rsidR="00CA425F" w:rsidRPr="00DD0780">
        <w:rPr>
          <w:rFonts w:eastAsia="Times New Roman" w:cs="Times New Roman"/>
          <w:sz w:val="24"/>
          <w:szCs w:val="20"/>
          <w:lang w:val="es-ES_tradnl"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val="es-ES_tradnl" w:eastAsia="en-US"/>
        </w:rPr>
        <w:t>y</w:t>
      </w:r>
      <w:r w:rsidR="00CA425F" w:rsidRPr="00DD0780">
        <w:rPr>
          <w:rFonts w:eastAsia="Times New Roman" w:cs="Times New Roman"/>
          <w:sz w:val="24"/>
          <w:szCs w:val="20"/>
          <w:vertAlign w:val="subscript"/>
          <w:lang w:val="es-ES_tradnl" w:eastAsia="en-US"/>
        </w:rPr>
        <w:t>9</w:t>
      </w:r>
      <w:r w:rsidR="00CA425F" w:rsidRPr="00DD0780">
        <w:rPr>
          <w:rFonts w:eastAsia="Times New Roman" w:cs="Times New Roman"/>
          <w:sz w:val="24"/>
          <w:szCs w:val="20"/>
          <w:lang w:val="es-ES_tradnl"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val="es-ES_tradnl" w:eastAsia="en-US"/>
        </w:rPr>
        <w:t>y</w:t>
      </w:r>
      <w:r w:rsidR="00CA425F" w:rsidRPr="00DD0780">
        <w:rPr>
          <w:rFonts w:eastAsia="Times New Roman" w:cs="Times New Roman"/>
          <w:sz w:val="24"/>
          <w:szCs w:val="20"/>
          <w:vertAlign w:val="subscript"/>
          <w:lang w:val="es-ES_tradnl" w:eastAsia="en-US"/>
        </w:rPr>
        <w:t>10</w:t>
      </w:r>
      <w:r w:rsidR="00CA425F" w:rsidRPr="00DD0780">
        <w:rPr>
          <w:rFonts w:eastAsia="Times New Roman" w:cs="Times New Roman"/>
          <w:sz w:val="24"/>
          <w:szCs w:val="20"/>
          <w:lang w:val="es-ES_tradnl"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val="es-ES_tradnl" w:eastAsia="en-US"/>
        </w:rPr>
        <w:t>y</w:t>
      </w:r>
      <w:r w:rsidR="00CA425F" w:rsidRPr="00DD0780">
        <w:rPr>
          <w:rFonts w:eastAsia="Times New Roman" w:cs="Times New Roman"/>
          <w:sz w:val="24"/>
          <w:szCs w:val="20"/>
          <w:vertAlign w:val="subscript"/>
          <w:lang w:val="es-ES_tradnl" w:eastAsia="en-US"/>
        </w:rPr>
        <w:t>11</w:t>
      </w:r>
      <w:r w:rsidR="00CA425F" w:rsidRPr="00DD0780">
        <w:rPr>
          <w:rFonts w:eastAsia="Times New Roman" w:cs="Times New Roman"/>
          <w:sz w:val="24"/>
          <w:szCs w:val="20"/>
          <w:lang w:val="es-ES_tradnl"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val="es-ES_tradnl" w:eastAsia="en-US"/>
        </w:rPr>
        <w:t>y</w:t>
      </w:r>
      <w:r w:rsidR="00CA425F" w:rsidRPr="00DD0780">
        <w:rPr>
          <w:rFonts w:eastAsia="Times New Roman" w:cs="Times New Roman"/>
          <w:sz w:val="24"/>
          <w:szCs w:val="20"/>
          <w:vertAlign w:val="subscript"/>
          <w:lang w:val="es-ES_tradnl" w:eastAsia="en-US"/>
        </w:rPr>
        <w:t>12</w:t>
      </w:r>
      <w:r w:rsidR="00CA425F" w:rsidRPr="00DD0780">
        <w:rPr>
          <w:rFonts w:eastAsia="Times New Roman" w:cs="Times New Roman"/>
          <w:sz w:val="24"/>
          <w:szCs w:val="20"/>
          <w:lang w:val="es-ES_tradnl"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val="es-ES_tradnl" w:eastAsia="en-US"/>
        </w:rPr>
        <w:t>y</w:t>
      </w:r>
      <w:r w:rsidR="00CA425F" w:rsidRPr="00DD0780">
        <w:rPr>
          <w:rFonts w:eastAsia="Times New Roman" w:cs="Times New Roman"/>
          <w:sz w:val="24"/>
          <w:szCs w:val="20"/>
          <w:vertAlign w:val="subscript"/>
          <w:lang w:val="es-ES_tradnl" w:eastAsia="en-US"/>
        </w:rPr>
        <w:t>13</w:t>
      </w:r>
      <w:r w:rsidR="00CA425F" w:rsidRPr="00DD0780">
        <w:rPr>
          <w:rFonts w:eastAsia="Times New Roman" w:cs="Times New Roman"/>
          <w:sz w:val="24"/>
          <w:szCs w:val="20"/>
          <w:lang w:val="es-ES_tradnl"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val="es-ES_tradnl" w:eastAsia="en-US"/>
        </w:rPr>
        <w:t>y</w:t>
      </w:r>
      <w:r w:rsidR="00CA425F" w:rsidRPr="00DD0780">
        <w:rPr>
          <w:rFonts w:eastAsia="Times New Roman" w:cs="Times New Roman"/>
          <w:sz w:val="24"/>
          <w:szCs w:val="20"/>
          <w:vertAlign w:val="subscript"/>
          <w:lang w:val="es-ES_tradnl" w:eastAsia="en-US"/>
        </w:rPr>
        <w:t>14</w:t>
      </w:r>
      <w:r w:rsidR="00CA425F" w:rsidRPr="00DD0780">
        <w:rPr>
          <w:rFonts w:eastAsia="Times New Roman" w:cs="Times New Roman"/>
          <w:sz w:val="24"/>
          <w:szCs w:val="20"/>
          <w:lang w:val="es-ES_tradnl"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val="es-ES_tradnl" w:eastAsia="en-US"/>
        </w:rPr>
        <w:t>y</w:t>
      </w:r>
      <w:r w:rsidR="00CA425F" w:rsidRPr="00DD0780">
        <w:rPr>
          <w:rFonts w:eastAsia="Times New Roman" w:cs="Times New Roman"/>
          <w:sz w:val="24"/>
          <w:szCs w:val="20"/>
          <w:vertAlign w:val="subscript"/>
          <w:lang w:val="es-ES_tradnl" w:eastAsia="en-US"/>
        </w:rPr>
        <w:t>15</w:t>
      </w:r>
      <w:r w:rsidR="00CA425F" w:rsidRPr="00DD0780">
        <w:rPr>
          <w:rFonts w:eastAsia="Times New Roman" w:cs="Times New Roman"/>
          <w:sz w:val="24"/>
          <w:szCs w:val="20"/>
          <w:lang w:val="es-ES_tradnl" w:eastAsia="en-US"/>
        </w:rPr>
        <w:t xml:space="preserve">, </w:t>
      </w:r>
      <w:r w:rsidR="00CA425F" w:rsidRPr="00DD0780">
        <w:rPr>
          <w:rFonts w:eastAsia="Times New Roman" w:cs="Times New Roman"/>
          <w:sz w:val="24"/>
          <w:szCs w:val="20"/>
          <w:lang w:val="fr-FR" w:eastAsia="en-US"/>
        </w:rPr>
        <w:sym w:font="Symbol" w:char="F02D"/>
      </w:r>
      <w:r w:rsidR="00CA425F" w:rsidRPr="00DD0780">
        <w:rPr>
          <w:rFonts w:eastAsia="Times New Roman" w:cs="Times New Roman"/>
          <w:sz w:val="24"/>
          <w:szCs w:val="20"/>
          <w:lang w:val="es-ES_tradnl" w:eastAsia="en-US"/>
        </w:rPr>
        <w:t>y</w:t>
      </w:r>
      <w:r w:rsidR="00CA425F" w:rsidRPr="00DD0780">
        <w:rPr>
          <w:rFonts w:eastAsia="Times New Roman" w:cs="Times New Roman"/>
          <w:sz w:val="24"/>
          <w:szCs w:val="20"/>
          <w:vertAlign w:val="subscript"/>
          <w:lang w:val="es-ES_tradnl" w:eastAsia="en-US"/>
        </w:rPr>
        <w:t>16</w:t>
      </w:r>
      <w:r w:rsidR="00CA425F" w:rsidRPr="00DD0780">
        <w:rPr>
          <w:rFonts w:eastAsia="Times New Roman" w:cs="Times New Roman"/>
          <w:sz w:val="24"/>
          <w:szCs w:val="20"/>
          <w:lang w:val="es-ES_tradnl" w:eastAsia="en-US"/>
        </w:rPr>
        <w:t>&gt;</w:t>
      </w:r>
      <w:r w:rsidR="00DD3DEB">
        <w:rPr>
          <w:rFonts w:eastAsia="Times New Roman" w:cs="Times New Roman"/>
          <w:sz w:val="24"/>
          <w:szCs w:val="20"/>
          <w:lang w:val="es-ES_tradnl" w:eastAsia="en-US"/>
        </w:rPr>
        <w:tab/>
      </w:r>
      <w:r w:rsidR="0016347F" w:rsidRPr="00DD0780">
        <w:rPr>
          <w:spacing w:val="-4"/>
        </w:rPr>
        <w:br/>
      </w:r>
      <w:r w:rsidRPr="00DD0780">
        <w:rPr>
          <w:spacing w:val="-4"/>
          <w:rtl/>
        </w:rPr>
        <w:t>و</w:t>
      </w:r>
      <w:r w:rsidR="00CA425F" w:rsidRPr="00DD0780">
        <w:rPr>
          <w:rFonts w:eastAsia="Times New Roman" w:cs="Times New Roman"/>
          <w:sz w:val="24"/>
          <w:szCs w:val="20"/>
          <w:lang w:val="es-ES_tradnl" w:eastAsia="en-US"/>
        </w:rPr>
        <w:t xml:space="preserve"> y</w:t>
      </w:r>
      <w:r w:rsidR="00CA425F" w:rsidRPr="00DD0780">
        <w:rPr>
          <w:rFonts w:eastAsia="Times New Roman" w:cs="Times New Roman"/>
          <w:sz w:val="24"/>
          <w:szCs w:val="20"/>
          <w:vertAlign w:val="subscript"/>
          <w:lang w:val="es-ES_tradnl" w:eastAsia="en-US"/>
        </w:rPr>
        <w:t>1</w:t>
      </w:r>
      <w:r w:rsidR="00CA425F" w:rsidRPr="00DD0780">
        <w:rPr>
          <w:rFonts w:eastAsia="Times New Roman" w:cs="Times New Roman"/>
          <w:sz w:val="24"/>
          <w:szCs w:val="20"/>
          <w:lang w:val="es-ES_tradnl" w:eastAsia="en-US"/>
        </w:rPr>
        <w:t>, y</w:t>
      </w:r>
      <w:r w:rsidR="00CA425F" w:rsidRPr="00DD0780">
        <w:rPr>
          <w:rFonts w:eastAsia="Times New Roman" w:cs="Times New Roman"/>
          <w:sz w:val="24"/>
          <w:szCs w:val="20"/>
          <w:vertAlign w:val="subscript"/>
          <w:lang w:val="es-ES_tradnl" w:eastAsia="en-US"/>
        </w:rPr>
        <w:t>2</w:t>
      </w:r>
      <w:r w:rsidR="00CA425F" w:rsidRPr="00DD0780">
        <w:rPr>
          <w:rFonts w:eastAsia="Times New Roman" w:cs="Times New Roman"/>
          <w:sz w:val="24"/>
          <w:szCs w:val="20"/>
          <w:lang w:val="es-ES_tradnl" w:eastAsia="en-US"/>
        </w:rPr>
        <w:t xml:space="preserve"> , …, y</w:t>
      </w:r>
      <w:r w:rsidR="00CA425F" w:rsidRPr="00DD0780">
        <w:rPr>
          <w:rFonts w:eastAsia="Times New Roman" w:cs="Times New Roman"/>
          <w:sz w:val="24"/>
          <w:szCs w:val="20"/>
          <w:vertAlign w:val="subscript"/>
          <w:lang w:val="es-ES_tradnl" w:eastAsia="en-US"/>
        </w:rPr>
        <w:t>15</w:t>
      </w:r>
      <w:r w:rsidR="00CA425F" w:rsidRPr="00DD0780">
        <w:rPr>
          <w:rFonts w:eastAsia="Times New Roman" w:cs="Times New Roman"/>
          <w:sz w:val="24"/>
          <w:szCs w:val="20"/>
          <w:lang w:val="es-ES_tradnl" w:eastAsia="en-US"/>
        </w:rPr>
        <w:t>, y</w:t>
      </w:r>
      <w:r w:rsidR="00CA425F" w:rsidRPr="00DD0780">
        <w:rPr>
          <w:rFonts w:eastAsia="Times New Roman" w:cs="Times New Roman"/>
          <w:sz w:val="24"/>
          <w:szCs w:val="20"/>
          <w:vertAlign w:val="subscript"/>
          <w:lang w:val="es-ES_tradnl" w:eastAsia="en-US"/>
        </w:rPr>
        <w:t>16</w:t>
      </w:r>
      <w:r w:rsidRPr="00DD0780">
        <w:rPr>
          <w:spacing w:val="-4"/>
          <w:rtl/>
        </w:rPr>
        <w:t xml:space="preserve">هي على نفس النحو الوارد في تعريف التتابع </w:t>
      </w:r>
      <w:r w:rsidR="00CA425F" w:rsidRPr="00DD0780">
        <w:rPr>
          <w:rFonts w:eastAsia="Times New Roman" w:cs="Times New Roman"/>
          <w:i/>
          <w:iCs/>
          <w:sz w:val="24"/>
          <w:szCs w:val="20"/>
          <w:lang w:val="es-ES_tradnl" w:eastAsia="en-US"/>
        </w:rPr>
        <w:t>a</w:t>
      </w:r>
      <w:r w:rsidR="00CA425F" w:rsidRPr="00DD0780">
        <w:rPr>
          <w:rFonts w:eastAsia="Times New Roman" w:cs="Times New Roman"/>
          <w:sz w:val="24"/>
          <w:szCs w:val="20"/>
          <w:vertAlign w:val="subscript"/>
          <w:lang w:val="es-ES_tradnl" w:eastAsia="en-US"/>
        </w:rPr>
        <w:t>2</w:t>
      </w:r>
      <w:r w:rsidRPr="00DD0780">
        <w:rPr>
          <w:spacing w:val="-4"/>
          <w:rtl/>
        </w:rPr>
        <w:t xml:space="preserve"> أعلاه.</w:t>
      </w:r>
    </w:p>
    <w:p w:rsidR="00151422" w:rsidRPr="00DD0780" w:rsidRDefault="00151422" w:rsidP="00151422">
      <w:pPr>
        <w:rPr>
          <w:rtl/>
          <w:lang w:bidi="ar-EG"/>
        </w:rPr>
      </w:pPr>
      <w:r w:rsidRPr="00DD0780">
        <w:rPr>
          <w:rtl/>
        </w:rPr>
        <w:t xml:space="preserve">ويتم الحصول على تتابعات هادامارد بشكل صفوف المصفوفة </w:t>
      </w:r>
      <w:r w:rsidRPr="00DD0780">
        <w:rPr>
          <w:i/>
          <w:iCs/>
        </w:rPr>
        <w:t>H</w:t>
      </w:r>
      <w:r w:rsidRPr="00DD0780">
        <w:rPr>
          <w:vertAlign w:val="subscript"/>
        </w:rPr>
        <w:t>8</w:t>
      </w:r>
      <w:r w:rsidRPr="00DD0780">
        <w:rPr>
          <w:rtl/>
        </w:rPr>
        <w:t xml:space="preserve"> </w:t>
      </w:r>
      <w:r w:rsidRPr="00DD0780">
        <w:rPr>
          <w:rFonts w:hint="cs"/>
          <w:rtl/>
        </w:rPr>
        <w:t xml:space="preserve">المنشأة بشكل تكراري. ويشار إلى تتابع هادامارد رقم </w:t>
      </w:r>
      <w:r w:rsidRPr="00DD0780">
        <w:rPr>
          <w:i/>
          <w:iCs/>
        </w:rPr>
        <w:t>n</w:t>
      </w:r>
      <w:r w:rsidRPr="00DD0780">
        <w:rPr>
          <w:rtl/>
        </w:rPr>
        <w:t xml:space="preserve"> كأحد صفوف المصفوفة </w:t>
      </w:r>
      <w:r w:rsidRPr="00DD0780">
        <w:rPr>
          <w:i/>
          <w:iCs/>
        </w:rPr>
        <w:t>H</w:t>
      </w:r>
      <w:r w:rsidRPr="00DD0780">
        <w:rPr>
          <w:vertAlign w:val="subscript"/>
        </w:rPr>
        <w:t>8</w:t>
      </w:r>
      <w:r w:rsidRPr="00DD0780">
        <w:rPr>
          <w:rtl/>
        </w:rPr>
        <w:t xml:space="preserve"> </w:t>
      </w:r>
      <w:r w:rsidRPr="00DD0780">
        <w:rPr>
          <w:rFonts w:hint="cs"/>
          <w:rtl/>
        </w:rPr>
        <w:t xml:space="preserve">مرقمة من الأعلى، </w:t>
      </w:r>
      <w:r w:rsidRPr="00DD0780">
        <w:rPr>
          <w:i/>
          <w:iCs/>
        </w:rPr>
        <w:t>n</w:t>
      </w:r>
      <w:r w:rsidRPr="00DD0780">
        <w:rPr>
          <w:rtl/>
        </w:rPr>
        <w:t xml:space="preserve"> </w:t>
      </w:r>
      <w:r w:rsidRPr="00DD0780">
        <w:t>=</w:t>
      </w:r>
      <w:r w:rsidRPr="00DD0780">
        <w:rPr>
          <w:rtl/>
          <w:lang w:bidi="ar-EG"/>
        </w:rPr>
        <w:t xml:space="preserve"> </w:t>
      </w:r>
      <w:r w:rsidRPr="00DD0780">
        <w:t>0</w:t>
      </w:r>
      <w:r w:rsidRPr="00DD0780">
        <w:rPr>
          <w:rtl/>
          <w:lang w:bidi="ar-EG"/>
        </w:rPr>
        <w:t xml:space="preserve">، </w:t>
      </w:r>
      <w:r w:rsidRPr="00DD0780">
        <w:t>1</w:t>
      </w:r>
      <w:r w:rsidRPr="00DD0780">
        <w:rPr>
          <w:rtl/>
          <w:lang w:bidi="ar-EG"/>
        </w:rPr>
        <w:t xml:space="preserve">، </w:t>
      </w:r>
      <w:r w:rsidRPr="00DD0780">
        <w:t>2</w:t>
      </w:r>
      <w:r w:rsidRPr="00DD0780">
        <w:rPr>
          <w:rtl/>
          <w:lang w:bidi="ar-EG"/>
        </w:rPr>
        <w:t xml:space="preserve">، </w:t>
      </w:r>
      <w:r w:rsidRPr="00DD0780">
        <w:t>…</w:t>
      </w:r>
      <w:r w:rsidRPr="00DD0780">
        <w:rPr>
          <w:rtl/>
          <w:lang w:bidi="ar-EG"/>
        </w:rPr>
        <w:t xml:space="preserve">، </w:t>
      </w:r>
      <w:r w:rsidRPr="00DD0780">
        <w:t>255</w:t>
      </w:r>
      <w:r w:rsidRPr="00DD0780">
        <w:rPr>
          <w:rtl/>
        </w:rPr>
        <w:t xml:space="preserve"> </w:t>
      </w:r>
      <w:r w:rsidRPr="00DD0780">
        <w:rPr>
          <w:rFonts w:hint="cs"/>
          <w:rtl/>
        </w:rPr>
        <w:t xml:space="preserve">في السلسلة. وعلاوة على ذلك، يشير كل من </w:t>
      </w:r>
      <w:r w:rsidRPr="00DD0780">
        <w:rPr>
          <w:i/>
          <w:iCs/>
        </w:rPr>
        <w:t>h</w:t>
      </w:r>
      <w:r w:rsidRPr="00DD0780">
        <w:rPr>
          <w:i/>
          <w:iCs/>
          <w:vertAlign w:val="subscript"/>
        </w:rPr>
        <w:t>n</w:t>
      </w:r>
      <w:r w:rsidRPr="00DD0780">
        <w:t>(</w:t>
      </w:r>
      <w:r w:rsidRPr="00DD0780">
        <w:rPr>
          <w:i/>
          <w:iCs/>
        </w:rPr>
        <w:t>i</w:t>
      </w:r>
      <w:r w:rsidRPr="00DD0780">
        <w:t>)</w:t>
      </w:r>
      <w:r w:rsidRPr="00DD0780">
        <w:rPr>
          <w:rtl/>
          <w:lang w:bidi="ar-EG"/>
        </w:rPr>
        <w:t xml:space="preserve"> و</w:t>
      </w:r>
      <w:r w:rsidRPr="00DD0780">
        <w:rPr>
          <w:i/>
          <w:iCs/>
        </w:rPr>
        <w:t>z</w:t>
      </w:r>
      <w:r w:rsidRPr="00DD0780">
        <w:t>(</w:t>
      </w:r>
      <w:r w:rsidRPr="00DD0780">
        <w:rPr>
          <w:i/>
          <w:iCs/>
        </w:rPr>
        <w:t>i</w:t>
      </w:r>
      <w:r w:rsidRPr="00DD0780">
        <w:t>)</w:t>
      </w:r>
      <w:r w:rsidRPr="00DD0780">
        <w:rPr>
          <w:rtl/>
        </w:rPr>
        <w:t xml:space="preserve"> </w:t>
      </w:r>
      <w:r w:rsidRPr="00DD0780">
        <w:rPr>
          <w:rFonts w:hint="cs"/>
          <w:rtl/>
        </w:rPr>
        <w:t xml:space="preserve">إلى الرمز </w:t>
      </w:r>
      <w:r w:rsidRPr="00DD0780">
        <w:rPr>
          <w:i/>
          <w:iCs/>
        </w:rPr>
        <w:t>i</w:t>
      </w:r>
      <w:r w:rsidRPr="00DD0780">
        <w:rPr>
          <w:rtl/>
        </w:rPr>
        <w:t xml:space="preserve"> </w:t>
      </w:r>
      <w:r w:rsidRPr="00DD0780">
        <w:rPr>
          <w:rFonts w:hint="cs"/>
          <w:rtl/>
        </w:rPr>
        <w:t xml:space="preserve">من التتابع </w:t>
      </w:r>
      <w:r w:rsidRPr="00DD0780">
        <w:rPr>
          <w:i/>
          <w:iCs/>
        </w:rPr>
        <w:t>h</w:t>
      </w:r>
      <w:r w:rsidRPr="00DD0780">
        <w:rPr>
          <w:i/>
          <w:iCs/>
          <w:vertAlign w:val="subscript"/>
        </w:rPr>
        <w:t>n</w:t>
      </w:r>
      <w:r w:rsidRPr="00DD0780">
        <w:rPr>
          <w:rtl/>
        </w:rPr>
        <w:t xml:space="preserve"> و</w:t>
      </w:r>
      <w:r w:rsidRPr="00DD0780">
        <w:rPr>
          <w:i/>
          <w:iCs/>
        </w:rPr>
        <w:t>z</w:t>
      </w:r>
      <w:r w:rsidRPr="00DD0780">
        <w:rPr>
          <w:rtl/>
        </w:rPr>
        <w:t xml:space="preserve"> على التوالي، حيث </w:t>
      </w:r>
      <w:r w:rsidRPr="00DD0780">
        <w:rPr>
          <w:i/>
          <w:iCs/>
        </w:rPr>
        <w:t>i</w:t>
      </w:r>
      <w:r w:rsidRPr="00DD0780">
        <w:rPr>
          <w:rtl/>
        </w:rPr>
        <w:t xml:space="preserve"> </w:t>
      </w:r>
      <w:r w:rsidRPr="00DD0780">
        <w:t>=</w:t>
      </w:r>
      <w:r w:rsidRPr="00DD0780">
        <w:rPr>
          <w:rtl/>
          <w:lang w:bidi="ar-EG"/>
        </w:rPr>
        <w:t xml:space="preserve"> </w:t>
      </w:r>
      <w:r w:rsidRPr="00DD0780">
        <w:t>0</w:t>
      </w:r>
      <w:r w:rsidRPr="00DD0780">
        <w:rPr>
          <w:rtl/>
          <w:lang w:bidi="ar-EG"/>
        </w:rPr>
        <w:t xml:space="preserve">، </w:t>
      </w:r>
      <w:r w:rsidRPr="00DD0780">
        <w:t>1</w:t>
      </w:r>
      <w:r w:rsidRPr="00DD0780">
        <w:rPr>
          <w:rtl/>
          <w:lang w:bidi="ar-EG"/>
        </w:rPr>
        <w:t xml:space="preserve">، </w:t>
      </w:r>
      <w:r w:rsidRPr="00DD0780">
        <w:t>2</w:t>
      </w:r>
      <w:r w:rsidRPr="00DD0780">
        <w:rPr>
          <w:rtl/>
          <w:lang w:bidi="ar-EG"/>
        </w:rPr>
        <w:t xml:space="preserve">، </w:t>
      </w:r>
      <w:r w:rsidRPr="00DD0780">
        <w:t>…</w:t>
      </w:r>
      <w:r w:rsidRPr="00DD0780">
        <w:rPr>
          <w:rtl/>
          <w:lang w:bidi="ar-EG"/>
        </w:rPr>
        <w:t xml:space="preserve">، </w:t>
      </w:r>
      <w:r w:rsidRPr="00DD0780">
        <w:t>255</w:t>
      </w:r>
      <w:r w:rsidRPr="00DD0780">
        <w:rPr>
          <w:rtl/>
          <w:lang w:bidi="ar-EG"/>
        </w:rPr>
        <w:t>.</w:t>
      </w:r>
    </w:p>
    <w:p w:rsidR="00151422" w:rsidRPr="00DD0780" w:rsidRDefault="00151422" w:rsidP="00151422">
      <w:pPr>
        <w:rPr>
          <w:rtl/>
          <w:lang w:bidi="ar-EG"/>
        </w:rPr>
      </w:pPr>
      <w:r w:rsidRPr="00DD0780">
        <w:rPr>
          <w:rtl/>
        </w:rPr>
        <w:t xml:space="preserve">أما شفرة التزامن الثانوية </w:t>
      </w:r>
      <w:r w:rsidRPr="00DD0780">
        <w:t>C</w:t>
      </w:r>
      <w:r w:rsidRPr="00DD0780">
        <w:rPr>
          <w:vertAlign w:val="subscript"/>
        </w:rPr>
        <w:t>ssc,k</w:t>
      </w:r>
      <w:r w:rsidRPr="00DD0780">
        <w:rPr>
          <w:rtl/>
        </w:rPr>
        <w:t xml:space="preserve"> رقم </w:t>
      </w:r>
      <w:r w:rsidRPr="00DD0780">
        <w:rPr>
          <w:i/>
          <w:iCs/>
        </w:rPr>
        <w:t>k</w:t>
      </w:r>
      <w:r w:rsidRPr="00DD0780">
        <w:rPr>
          <w:rtl/>
        </w:rPr>
        <w:t xml:space="preserve">، حيث </w:t>
      </w:r>
      <w:r w:rsidRPr="00DD0780">
        <w:rPr>
          <w:i/>
          <w:iCs/>
        </w:rPr>
        <w:t>k</w:t>
      </w:r>
      <w:r w:rsidRPr="00DD0780">
        <w:rPr>
          <w:rtl/>
        </w:rPr>
        <w:t xml:space="preserve"> </w:t>
      </w:r>
      <w:r w:rsidRPr="00DD0780">
        <w:t>=</w:t>
      </w:r>
      <w:r w:rsidRPr="00DD0780">
        <w:rPr>
          <w:rtl/>
        </w:rPr>
        <w:t xml:space="preserve"> </w:t>
      </w:r>
      <w:r w:rsidRPr="00DD0780">
        <w:t>1</w:t>
      </w:r>
      <w:r w:rsidRPr="00DD0780">
        <w:rPr>
          <w:rtl/>
        </w:rPr>
        <w:t xml:space="preserve">، </w:t>
      </w:r>
      <w:r w:rsidRPr="00DD0780">
        <w:t>2</w:t>
      </w:r>
      <w:r w:rsidRPr="00DD0780">
        <w:rPr>
          <w:rtl/>
          <w:lang w:bidi="ar-EG"/>
        </w:rPr>
        <w:t xml:space="preserve">، </w:t>
      </w:r>
      <w:r w:rsidRPr="00DD0780">
        <w:t>3</w:t>
      </w:r>
      <w:r w:rsidRPr="00DD0780">
        <w:rPr>
          <w:rtl/>
          <w:lang w:bidi="ar-EG"/>
        </w:rPr>
        <w:t xml:space="preserve">، </w:t>
      </w:r>
      <w:r w:rsidRPr="00DD0780">
        <w:t>…</w:t>
      </w:r>
      <w:r w:rsidRPr="00DD0780">
        <w:rPr>
          <w:rtl/>
          <w:lang w:bidi="ar-EG"/>
        </w:rPr>
        <w:t xml:space="preserve">، </w:t>
      </w:r>
      <w:r w:rsidRPr="00DD0780">
        <w:t>16</w:t>
      </w:r>
      <w:r w:rsidRPr="00DD0780">
        <w:rPr>
          <w:rtl/>
        </w:rPr>
        <w:t>، فيتم تحديدها عندئذ على النحو التالي:</w:t>
      </w:r>
    </w:p>
    <w:p w:rsidR="00151422" w:rsidRPr="00DD0780" w:rsidRDefault="00151422" w:rsidP="00CA425F">
      <w:pPr>
        <w:pStyle w:val="Equation"/>
        <w:rPr>
          <w:rtl/>
          <w:lang w:bidi="ar-EG"/>
        </w:rPr>
      </w:pPr>
      <w:r w:rsidRPr="00DD0780">
        <w:tab/>
      </w:r>
      <w:r w:rsidR="00CA425F" w:rsidRPr="00DD0780">
        <w:rPr>
          <w:rFonts w:eastAsia="Times New Roman" w:cs="Times New Roman"/>
          <w:sz w:val="24"/>
          <w:szCs w:val="20"/>
          <w:lang w:eastAsia="en-US"/>
        </w:rPr>
        <w:t>C</w:t>
      </w:r>
      <w:r w:rsidR="00CA425F" w:rsidRPr="00DD0780">
        <w:rPr>
          <w:rFonts w:eastAsia="Times New Roman" w:cs="Times New Roman"/>
          <w:sz w:val="24"/>
          <w:szCs w:val="20"/>
          <w:vertAlign w:val="subscript"/>
          <w:lang w:eastAsia="en-US"/>
        </w:rPr>
        <w:t>ssc,k</w:t>
      </w:r>
      <w:r w:rsidR="00CA425F" w:rsidRPr="00DD0780">
        <w:rPr>
          <w:rFonts w:eastAsia="Times New Roman" w:cs="Times New Roman"/>
          <w:sz w:val="24"/>
          <w:szCs w:val="20"/>
          <w:lang w:eastAsia="en-US"/>
        </w:rPr>
        <w:t xml:space="preserve"> = (1 + </w:t>
      </w:r>
      <w:r w:rsidR="00CA425F" w:rsidRPr="00DD0780">
        <w:rPr>
          <w:rFonts w:eastAsia="Times New Roman" w:cs="Times New Roman"/>
          <w:i/>
          <w:iCs/>
          <w:sz w:val="24"/>
          <w:szCs w:val="20"/>
          <w:lang w:eastAsia="en-US"/>
        </w:rPr>
        <w:t>j</w:t>
      </w:r>
      <w:r w:rsidR="00CA425F" w:rsidRPr="00DD0780">
        <w:rPr>
          <w:rFonts w:eastAsia="Times New Roman" w:cs="Times New Roman"/>
          <w:sz w:val="24"/>
          <w:szCs w:val="20"/>
          <w:lang w:eastAsia="en-US"/>
        </w:rPr>
        <w:t xml:space="preserve">) </w:t>
      </w:r>
      <w:r w:rsidR="00CA425F" w:rsidRPr="00DD0780">
        <w:rPr>
          <w:rFonts w:eastAsia="Times New Roman" w:cs="Times New Roman"/>
          <w:sz w:val="24"/>
          <w:szCs w:val="20"/>
          <w:lang w:val="fr-FR" w:eastAsia="en-US"/>
        </w:rPr>
        <w:sym w:font="Symbol" w:char="F0B4"/>
      </w:r>
      <w:r w:rsidR="00CA425F" w:rsidRPr="00DD0780">
        <w:rPr>
          <w:rFonts w:eastAsia="Times New Roman" w:cs="Times New Roman"/>
          <w:sz w:val="24"/>
          <w:szCs w:val="20"/>
          <w:lang w:eastAsia="en-US"/>
        </w:rPr>
        <w:t xml:space="preserve"> &lt;</w:t>
      </w:r>
      <w:r w:rsidR="00CA425F" w:rsidRPr="00DD0780">
        <w:rPr>
          <w:rFonts w:eastAsia="Times New Roman" w:cs="Times New Roman"/>
          <w:i/>
          <w:iCs/>
          <w:sz w:val="24"/>
          <w:szCs w:val="20"/>
          <w:lang w:eastAsia="en-US"/>
        </w:rPr>
        <w:t>h</w:t>
      </w:r>
      <w:r w:rsidR="00CA425F" w:rsidRPr="00DD0780">
        <w:rPr>
          <w:rFonts w:eastAsia="Times New Roman" w:cs="Times New Roman"/>
          <w:i/>
          <w:iCs/>
          <w:sz w:val="24"/>
          <w:szCs w:val="20"/>
          <w:vertAlign w:val="subscript"/>
          <w:lang w:eastAsia="en-US"/>
        </w:rPr>
        <w:t>m</w:t>
      </w:r>
      <w:r w:rsidR="00CA425F" w:rsidRPr="00DD0780">
        <w:rPr>
          <w:rFonts w:eastAsia="Times New Roman" w:cs="Times New Roman"/>
          <w:sz w:val="24"/>
          <w:szCs w:val="20"/>
          <w:lang w:eastAsia="en-US"/>
        </w:rPr>
        <w:t xml:space="preserve">(0) </w:t>
      </w:r>
      <w:r w:rsidR="00CA425F" w:rsidRPr="00DD0780">
        <w:rPr>
          <w:rFonts w:eastAsia="Times New Roman" w:cs="Times New Roman"/>
          <w:sz w:val="24"/>
          <w:szCs w:val="20"/>
          <w:lang w:val="fr-FR" w:eastAsia="en-US"/>
        </w:rPr>
        <w:sym w:font="Symbol" w:char="F0B4"/>
      </w:r>
      <w:r w:rsidR="00CA425F" w:rsidRPr="00DD0780">
        <w:rPr>
          <w:rFonts w:eastAsia="Times New Roman" w:cs="Times New Roman"/>
          <w:sz w:val="24"/>
          <w:szCs w:val="20"/>
          <w:lang w:eastAsia="en-US"/>
        </w:rPr>
        <w:t xml:space="preserve"> </w:t>
      </w:r>
      <w:r w:rsidR="00CA425F" w:rsidRPr="00DD0780">
        <w:rPr>
          <w:rFonts w:eastAsia="Times New Roman" w:cs="Times New Roman"/>
          <w:i/>
          <w:iCs/>
          <w:sz w:val="24"/>
          <w:szCs w:val="20"/>
          <w:lang w:eastAsia="en-US"/>
        </w:rPr>
        <w:t>z</w:t>
      </w:r>
      <w:r w:rsidR="00CA425F" w:rsidRPr="00DD0780">
        <w:rPr>
          <w:rFonts w:eastAsia="Times New Roman" w:cs="Times New Roman"/>
          <w:sz w:val="24"/>
          <w:szCs w:val="20"/>
          <w:lang w:eastAsia="en-US"/>
        </w:rPr>
        <w:t xml:space="preserve">(0), </w:t>
      </w:r>
      <w:r w:rsidR="00CA425F" w:rsidRPr="00DD0780">
        <w:rPr>
          <w:rFonts w:eastAsia="Times New Roman" w:cs="Times New Roman"/>
          <w:i/>
          <w:iCs/>
          <w:sz w:val="24"/>
          <w:szCs w:val="20"/>
          <w:lang w:eastAsia="en-US"/>
        </w:rPr>
        <w:t>h</w:t>
      </w:r>
      <w:r w:rsidR="00CA425F" w:rsidRPr="00DD0780">
        <w:rPr>
          <w:rFonts w:eastAsia="Times New Roman" w:cs="Times New Roman"/>
          <w:i/>
          <w:iCs/>
          <w:sz w:val="24"/>
          <w:szCs w:val="20"/>
          <w:vertAlign w:val="subscript"/>
          <w:lang w:eastAsia="en-US"/>
        </w:rPr>
        <w:t>m</w:t>
      </w:r>
      <w:r w:rsidR="00CA425F" w:rsidRPr="00DD0780">
        <w:rPr>
          <w:rFonts w:eastAsia="Times New Roman" w:cs="Times New Roman"/>
          <w:sz w:val="24"/>
          <w:szCs w:val="20"/>
          <w:lang w:eastAsia="en-US"/>
        </w:rPr>
        <w:t xml:space="preserve">(1) </w:t>
      </w:r>
      <w:r w:rsidR="00CA425F" w:rsidRPr="00DD0780">
        <w:rPr>
          <w:rFonts w:eastAsia="Times New Roman" w:cs="Times New Roman"/>
          <w:sz w:val="24"/>
          <w:szCs w:val="20"/>
          <w:lang w:val="fr-FR" w:eastAsia="en-US"/>
        </w:rPr>
        <w:sym w:font="Symbol" w:char="F0B4"/>
      </w:r>
      <w:r w:rsidR="00CA425F" w:rsidRPr="00DD0780">
        <w:rPr>
          <w:rFonts w:eastAsia="Times New Roman" w:cs="Times New Roman"/>
          <w:sz w:val="24"/>
          <w:szCs w:val="20"/>
          <w:lang w:eastAsia="en-US"/>
        </w:rPr>
        <w:t xml:space="preserve"> </w:t>
      </w:r>
      <w:r w:rsidR="00CA425F" w:rsidRPr="00DD0780">
        <w:rPr>
          <w:rFonts w:eastAsia="Times New Roman" w:cs="Times New Roman"/>
          <w:i/>
          <w:iCs/>
          <w:sz w:val="24"/>
          <w:szCs w:val="20"/>
          <w:lang w:eastAsia="en-US"/>
        </w:rPr>
        <w:t>z</w:t>
      </w:r>
      <w:r w:rsidR="00CA425F" w:rsidRPr="00DD0780">
        <w:rPr>
          <w:rFonts w:eastAsia="Times New Roman" w:cs="Times New Roman"/>
          <w:sz w:val="24"/>
          <w:szCs w:val="20"/>
          <w:lang w:eastAsia="en-US"/>
        </w:rPr>
        <w:t xml:space="preserve">(1), </w:t>
      </w:r>
      <w:r w:rsidR="00CA425F" w:rsidRPr="00DD0780">
        <w:rPr>
          <w:rFonts w:eastAsia="Times New Roman" w:cs="Times New Roman"/>
          <w:i/>
          <w:iCs/>
          <w:sz w:val="24"/>
          <w:szCs w:val="20"/>
          <w:lang w:eastAsia="en-US"/>
        </w:rPr>
        <w:t>h</w:t>
      </w:r>
      <w:r w:rsidR="00CA425F" w:rsidRPr="00DD0780">
        <w:rPr>
          <w:rFonts w:eastAsia="Times New Roman" w:cs="Times New Roman"/>
          <w:i/>
          <w:iCs/>
          <w:sz w:val="24"/>
          <w:szCs w:val="20"/>
          <w:vertAlign w:val="subscript"/>
          <w:lang w:eastAsia="en-US"/>
        </w:rPr>
        <w:t>m</w:t>
      </w:r>
      <w:r w:rsidR="00CA425F" w:rsidRPr="00DD0780">
        <w:rPr>
          <w:rFonts w:eastAsia="Times New Roman" w:cs="Times New Roman"/>
          <w:sz w:val="24"/>
          <w:szCs w:val="20"/>
          <w:lang w:eastAsia="en-US"/>
        </w:rPr>
        <w:t xml:space="preserve">(2) </w:t>
      </w:r>
      <w:r w:rsidR="00CA425F" w:rsidRPr="00DD0780">
        <w:rPr>
          <w:rFonts w:eastAsia="Times New Roman" w:cs="Times New Roman"/>
          <w:sz w:val="24"/>
          <w:szCs w:val="20"/>
          <w:lang w:val="fr-FR" w:eastAsia="en-US"/>
        </w:rPr>
        <w:sym w:font="Symbol" w:char="F0B4"/>
      </w:r>
      <w:r w:rsidR="00CA425F" w:rsidRPr="00DD0780">
        <w:rPr>
          <w:rFonts w:eastAsia="Times New Roman" w:cs="Times New Roman"/>
          <w:sz w:val="24"/>
          <w:szCs w:val="20"/>
          <w:lang w:eastAsia="en-US"/>
        </w:rPr>
        <w:t xml:space="preserve"> </w:t>
      </w:r>
      <w:r w:rsidR="00CA425F" w:rsidRPr="00DD0780">
        <w:rPr>
          <w:rFonts w:eastAsia="Times New Roman" w:cs="Times New Roman"/>
          <w:i/>
          <w:iCs/>
          <w:sz w:val="24"/>
          <w:szCs w:val="20"/>
          <w:lang w:eastAsia="en-US"/>
        </w:rPr>
        <w:t>z</w:t>
      </w:r>
      <w:r w:rsidR="00CA425F" w:rsidRPr="00DD0780">
        <w:rPr>
          <w:rFonts w:eastAsia="Times New Roman" w:cs="Times New Roman"/>
          <w:sz w:val="24"/>
          <w:szCs w:val="20"/>
          <w:lang w:eastAsia="en-US"/>
        </w:rPr>
        <w:t xml:space="preserve">(2), …, </w:t>
      </w:r>
      <w:r w:rsidR="00CA425F" w:rsidRPr="00DD0780">
        <w:rPr>
          <w:rFonts w:eastAsia="Times New Roman" w:cs="Times New Roman"/>
          <w:i/>
          <w:iCs/>
          <w:sz w:val="24"/>
          <w:szCs w:val="20"/>
          <w:lang w:eastAsia="en-US"/>
        </w:rPr>
        <w:t>h</w:t>
      </w:r>
      <w:r w:rsidR="00CA425F" w:rsidRPr="00DD0780">
        <w:rPr>
          <w:rFonts w:eastAsia="Times New Roman" w:cs="Times New Roman"/>
          <w:i/>
          <w:iCs/>
          <w:sz w:val="24"/>
          <w:szCs w:val="20"/>
          <w:vertAlign w:val="subscript"/>
          <w:lang w:eastAsia="en-US"/>
        </w:rPr>
        <w:t>m</w:t>
      </w:r>
      <w:r w:rsidR="00CA425F" w:rsidRPr="00DD0780">
        <w:rPr>
          <w:rFonts w:eastAsia="Times New Roman" w:cs="Times New Roman"/>
          <w:sz w:val="24"/>
          <w:szCs w:val="20"/>
          <w:lang w:eastAsia="en-US"/>
        </w:rPr>
        <w:t xml:space="preserve">(255) </w:t>
      </w:r>
      <w:r w:rsidR="00CA425F" w:rsidRPr="00DD0780">
        <w:rPr>
          <w:rFonts w:eastAsia="Times New Roman" w:cs="Times New Roman"/>
          <w:sz w:val="24"/>
          <w:szCs w:val="20"/>
          <w:lang w:val="fr-FR" w:eastAsia="en-US"/>
        </w:rPr>
        <w:sym w:font="Symbol" w:char="F0B4"/>
      </w:r>
      <w:r w:rsidR="00CA425F" w:rsidRPr="00DD0780">
        <w:rPr>
          <w:rFonts w:eastAsia="Times New Roman" w:cs="Times New Roman"/>
          <w:sz w:val="24"/>
          <w:szCs w:val="20"/>
          <w:lang w:eastAsia="en-US"/>
        </w:rPr>
        <w:t xml:space="preserve"> </w:t>
      </w:r>
      <w:r w:rsidR="00CA425F" w:rsidRPr="00DD0780">
        <w:rPr>
          <w:rFonts w:eastAsia="Times New Roman" w:cs="Times New Roman"/>
          <w:i/>
          <w:iCs/>
          <w:sz w:val="24"/>
          <w:szCs w:val="20"/>
          <w:lang w:eastAsia="en-US"/>
        </w:rPr>
        <w:t>z</w:t>
      </w:r>
      <w:r w:rsidR="00CA425F" w:rsidRPr="00DD0780">
        <w:rPr>
          <w:rFonts w:eastAsia="Times New Roman" w:cs="Times New Roman"/>
          <w:sz w:val="24"/>
          <w:szCs w:val="20"/>
          <w:lang w:eastAsia="en-US"/>
        </w:rPr>
        <w:t>(255)&gt;</w:t>
      </w:r>
      <w:r w:rsidR="00CA425F" w:rsidRPr="00DD0780">
        <w:rPr>
          <w:rFonts w:eastAsia="Times New Roman" w:hint="cs"/>
          <w:sz w:val="24"/>
          <w:rtl/>
          <w:lang w:eastAsia="en-US" w:bidi="ar-EG"/>
        </w:rPr>
        <w:t>.</w:t>
      </w:r>
    </w:p>
    <w:p w:rsidR="00151422" w:rsidRPr="00DD0780" w:rsidRDefault="00151422" w:rsidP="00151422">
      <w:pPr>
        <w:rPr>
          <w:lang w:bidi="ar-EG"/>
        </w:rPr>
      </w:pPr>
      <w:r w:rsidRPr="00DD0780">
        <w:rPr>
          <w:rtl/>
          <w:lang w:bidi="ar-EG"/>
        </w:rPr>
        <w:t xml:space="preserve">حيث: </w:t>
      </w:r>
      <w:r w:rsidRPr="00DD0780">
        <w:rPr>
          <w:i/>
          <w:iCs/>
        </w:rPr>
        <w:t>m</w:t>
      </w:r>
      <w:r w:rsidRPr="00DD0780">
        <w:t xml:space="preserve"> = 8 </w:t>
      </w:r>
      <w:r w:rsidRPr="00DD0780">
        <w:sym w:font="Symbol" w:char="F0B4"/>
      </w:r>
      <w:r w:rsidRPr="00DD0780">
        <w:t xml:space="preserve"> (</w:t>
      </w:r>
      <w:r w:rsidRPr="00DD0780">
        <w:rPr>
          <w:i/>
          <w:iCs/>
        </w:rPr>
        <w:t>k</w:t>
      </w:r>
      <w:r w:rsidRPr="00DD0780">
        <w:t xml:space="preserve"> – 1)</w:t>
      </w:r>
      <w:r w:rsidRPr="00DD0780">
        <w:rPr>
          <w:rtl/>
          <w:lang w:bidi="ar-EG"/>
        </w:rPr>
        <w:t>.</w:t>
      </w:r>
    </w:p>
    <w:p w:rsidR="00151422" w:rsidRPr="00DD0780" w:rsidRDefault="00151422" w:rsidP="00D623A8">
      <w:pPr>
        <w:rPr>
          <w:rtl/>
        </w:rPr>
      </w:pPr>
      <w:r w:rsidRPr="00DD0780">
        <w:rPr>
          <w:rtl/>
        </w:rPr>
        <w:t xml:space="preserve">وثمة </w:t>
      </w:r>
      <w:r w:rsidRPr="00DD0780">
        <w:t>64</w:t>
      </w:r>
      <w:r w:rsidRPr="00DD0780">
        <w:rPr>
          <w:rtl/>
        </w:rPr>
        <w:t xml:space="preserve"> </w:t>
      </w:r>
      <w:r w:rsidRPr="00DD0780">
        <w:rPr>
          <w:rFonts w:hint="cs"/>
          <w:rtl/>
        </w:rPr>
        <w:t xml:space="preserve">تتابعاً من تتابعات قنوات التزامن </w:t>
      </w:r>
      <w:r w:rsidRPr="00DD0780">
        <w:t>(SCH)</w:t>
      </w:r>
      <w:r w:rsidRPr="00DD0780">
        <w:rPr>
          <w:rtl/>
        </w:rPr>
        <w:t xml:space="preserve"> </w:t>
      </w:r>
      <w:r w:rsidRPr="00DD0780">
        <w:rPr>
          <w:rFonts w:hint="cs"/>
          <w:rtl/>
        </w:rPr>
        <w:t xml:space="preserve">يتألف كل منها من </w:t>
      </w:r>
      <w:r w:rsidRPr="00DD0780">
        <w:t>15</w:t>
      </w:r>
      <w:r w:rsidRPr="00DD0780">
        <w:rPr>
          <w:rtl/>
        </w:rPr>
        <w:t xml:space="preserve"> شفرة تزامن ثانوية </w:t>
      </w:r>
      <w:r w:rsidRPr="00DD0780">
        <w:t>(SSC)</w:t>
      </w:r>
      <w:r w:rsidRPr="00DD0780">
        <w:rPr>
          <w:rtl/>
        </w:rPr>
        <w:t xml:space="preserve">. ويتم إنشاء تتابعات قنوات التزامن الثانوية البالغ عددها </w:t>
      </w:r>
      <w:r w:rsidRPr="00DD0780">
        <w:t>64</w:t>
      </w:r>
      <w:r w:rsidRPr="00DD0780">
        <w:rPr>
          <w:rtl/>
        </w:rPr>
        <w:t xml:space="preserve"> بحيث تكون انزياحاتها الدورية فريدة، أي أن الانزباح الدوري غير الصفري الذي يقل عن </w:t>
      </w:r>
      <w:r w:rsidRPr="00DD0780">
        <w:t>15</w:t>
      </w:r>
      <w:r w:rsidRPr="00DD0780">
        <w:rPr>
          <w:rtl/>
        </w:rPr>
        <w:t xml:space="preserve"> </w:t>
      </w:r>
      <w:r w:rsidRPr="00DD0780">
        <w:rPr>
          <w:rFonts w:hint="cs"/>
          <w:rtl/>
        </w:rPr>
        <w:t xml:space="preserve">لأيٍّ من التتابعات </w:t>
      </w:r>
      <w:r w:rsidR="005B319D" w:rsidRPr="00DD0780">
        <w:rPr>
          <w:rFonts w:hint="cs"/>
          <w:spacing w:val="-2"/>
          <w:rtl/>
        </w:rPr>
        <w:t>اﻟ‍</w:t>
      </w:r>
      <w:r w:rsidR="00D623A8" w:rsidRPr="00DD0780">
        <w:rPr>
          <w:rFonts w:hint="cs"/>
          <w:spacing w:val="-2"/>
          <w:rtl/>
        </w:rPr>
        <w:t> </w:t>
      </w:r>
      <w:r w:rsidRPr="00DD0780">
        <w:t>64</w:t>
      </w:r>
      <w:r w:rsidRPr="00DD0780">
        <w:rPr>
          <w:rtl/>
        </w:rPr>
        <w:t xml:space="preserve"> لا يعادل أي انزياح دوري لأي تتابع آخر من التتابعات </w:t>
      </w:r>
      <w:r w:rsidR="000A2F9D" w:rsidRPr="00DD0780">
        <w:rPr>
          <w:rFonts w:hint="cs"/>
          <w:rtl/>
        </w:rPr>
        <w:t>البالغ عددها</w:t>
      </w:r>
      <w:r w:rsidRPr="00DD0780">
        <w:rPr>
          <w:rtl/>
        </w:rPr>
        <w:t xml:space="preserve"> </w:t>
      </w:r>
      <w:r w:rsidRPr="00DD0780">
        <w:t>64</w:t>
      </w:r>
      <w:r w:rsidRPr="00DD0780">
        <w:rPr>
          <w:rtl/>
        </w:rPr>
        <w:t xml:space="preserve"> </w:t>
      </w:r>
      <w:r w:rsidRPr="00DD0780">
        <w:rPr>
          <w:rFonts w:hint="cs"/>
          <w:rtl/>
        </w:rPr>
        <w:t xml:space="preserve">الأخرى. كما أن الانزياح الدوري غير الصفري الذي يقل عن </w:t>
      </w:r>
      <w:r w:rsidRPr="00DD0780">
        <w:t>15</w:t>
      </w:r>
      <w:r w:rsidRPr="00DD0780">
        <w:rPr>
          <w:rtl/>
        </w:rPr>
        <w:t xml:space="preserve"> </w:t>
      </w:r>
      <w:r w:rsidRPr="00DD0780">
        <w:rPr>
          <w:rFonts w:hint="cs"/>
          <w:rtl/>
        </w:rPr>
        <w:t xml:space="preserve">لأيٍّ من التتابعات لا يعادل ذاته بعد أي انزياح دوري آخر يقل عن </w:t>
      </w:r>
      <w:r w:rsidRPr="00DD0780">
        <w:t>15</w:t>
      </w:r>
      <w:r w:rsidRPr="00DD0780">
        <w:rPr>
          <w:rtl/>
        </w:rPr>
        <w:t>.</w:t>
      </w:r>
    </w:p>
    <w:p w:rsidR="00151422" w:rsidRPr="00DD0780" w:rsidRDefault="00151422" w:rsidP="00101E0D">
      <w:pPr>
        <w:pStyle w:val="Heading8"/>
        <w:rPr>
          <w:rFonts w:hint="eastAsia"/>
          <w:rtl/>
          <w:lang w:val="en-CA" w:bidi="ar-EG"/>
        </w:rPr>
      </w:pPr>
      <w:r w:rsidRPr="00DD0780">
        <w:rPr>
          <w:lang w:val="en-CA" w:bidi="ar-EG"/>
        </w:rPr>
        <w:t>2.1.3.3.4.6.3.4</w:t>
      </w:r>
      <w:r w:rsidRPr="00DD0780">
        <w:rPr>
          <w:rtl/>
          <w:lang w:val="en-CA" w:bidi="ar-EG"/>
        </w:rPr>
        <w:tab/>
        <w:t>التشغيل في الأسلوب الاختياري جيم</w:t>
      </w:r>
    </w:p>
    <w:p w:rsidR="00151422" w:rsidRPr="00DD0780" w:rsidRDefault="00151422" w:rsidP="00367980">
      <w:pPr>
        <w:rPr>
          <w:rtl/>
        </w:rPr>
      </w:pPr>
      <w:r w:rsidRPr="00DD0780">
        <w:rPr>
          <w:rtl/>
        </w:rPr>
        <w:t xml:space="preserve">تُنشأ شفرة التزامن الأولية </w:t>
      </w:r>
      <w:r w:rsidR="00367980" w:rsidRPr="00DD0780">
        <w:rPr>
          <w:szCs w:val="24"/>
        </w:rPr>
        <w:t>(PSC)</w:t>
      </w:r>
      <w:r w:rsidR="00367980" w:rsidRPr="00DD0780">
        <w:rPr>
          <w:rFonts w:hint="cs"/>
          <w:szCs w:val="24"/>
          <w:rtl/>
        </w:rPr>
        <w:t xml:space="preserve">، </w:t>
      </w:r>
      <w:r w:rsidR="00367980" w:rsidRPr="00DD0780">
        <w:rPr>
          <w:szCs w:val="24"/>
        </w:rPr>
        <w:t>C</w:t>
      </w:r>
      <w:r w:rsidR="00367980" w:rsidRPr="00DD0780">
        <w:rPr>
          <w:szCs w:val="24"/>
          <w:vertAlign w:val="subscript"/>
        </w:rPr>
        <w:t>psc</w:t>
      </w:r>
      <w:r w:rsidRPr="00DD0780">
        <w:rPr>
          <w:rtl/>
        </w:rPr>
        <w:t xml:space="preserve"> بشكل تتابعين من تتابعات غولي </w:t>
      </w:r>
      <w:r w:rsidRPr="00DD0780">
        <w:t>(Golay)</w:t>
      </w:r>
      <w:r w:rsidRPr="00DD0780">
        <w:rPr>
          <w:rtl/>
          <w:lang w:bidi="ar-EG"/>
        </w:rPr>
        <w:t xml:space="preserve"> </w:t>
      </w:r>
      <w:r w:rsidRPr="00DD0780">
        <w:rPr>
          <w:rtl/>
        </w:rPr>
        <w:t>التراتبية المعممة. كما يتم اختيار الشفرة</w:t>
      </w:r>
      <w:r w:rsidR="00367980" w:rsidRPr="00DD0780">
        <w:rPr>
          <w:rFonts w:hint="cs"/>
          <w:rtl/>
        </w:rPr>
        <w:t> </w:t>
      </w:r>
      <w:r w:rsidRPr="00DD0780">
        <w:t>PSC</w:t>
      </w:r>
      <w:r w:rsidRPr="00DD0780">
        <w:rPr>
          <w:rtl/>
        </w:rPr>
        <w:t xml:space="preserve"> </w:t>
      </w:r>
      <w:r w:rsidRPr="00DD0780">
        <w:rPr>
          <w:rFonts w:hint="cs"/>
          <w:rtl/>
        </w:rPr>
        <w:t>أيضاً بحيث يكون لديها خصائص جيدة للترابط الذاتي غير الدوري.</w:t>
      </w:r>
    </w:p>
    <w:p w:rsidR="00151422" w:rsidRPr="00DD0780" w:rsidRDefault="00151422" w:rsidP="00151422">
      <w:pPr>
        <w:rPr>
          <w:rtl/>
        </w:rPr>
      </w:pPr>
      <w:r w:rsidRPr="00DD0780">
        <w:rPr>
          <w:rtl/>
        </w:rPr>
        <w:t>ويتم تعريف:</w:t>
      </w:r>
    </w:p>
    <w:p w:rsidR="00151422" w:rsidRPr="00DD0780" w:rsidRDefault="00151422" w:rsidP="00367980">
      <w:pPr>
        <w:rPr>
          <w:rtl/>
          <w:lang w:val="es-ES"/>
        </w:rPr>
      </w:pPr>
      <w:r w:rsidRPr="00DD0780">
        <w:rPr>
          <w:rtl/>
        </w:rPr>
        <w:t>-</w:t>
      </w:r>
      <w:r w:rsidRPr="00DD0780">
        <w:rPr>
          <w:rtl/>
          <w:lang w:val="es-ES"/>
        </w:rPr>
        <w:tab/>
      </w:r>
      <w:r w:rsidR="00367980" w:rsidRPr="00DD0780">
        <w:rPr>
          <w:rFonts w:eastAsia="Times New Roman" w:cs="Times New Roman"/>
          <w:i/>
          <w:iCs/>
          <w:sz w:val="24"/>
          <w:szCs w:val="24"/>
          <w:lang w:val="es-ES_tradnl" w:eastAsia="en-US"/>
        </w:rPr>
        <w:t>a</w:t>
      </w:r>
      <w:r w:rsidR="00367980" w:rsidRPr="00DD0780">
        <w:rPr>
          <w:rFonts w:eastAsia="Times New Roman" w:cs="Times New Roman" w:hint="eastAsia"/>
          <w:sz w:val="24"/>
          <w:szCs w:val="24"/>
          <w:vertAlign w:val="subscript"/>
          <w:lang w:val="es-ES_tradnl" w:eastAsia="ko-KR"/>
        </w:rPr>
        <w:t>1</w:t>
      </w:r>
      <w:r w:rsidR="00367980" w:rsidRPr="00DD0780">
        <w:rPr>
          <w:rFonts w:eastAsia="Times New Roman" w:cs="Times New Roman"/>
          <w:sz w:val="24"/>
          <w:szCs w:val="24"/>
          <w:lang w:val="es-ES_tradnl" w:eastAsia="en-US"/>
        </w:rPr>
        <w:t xml:space="preserve"> = &lt;x</w:t>
      </w:r>
      <w:r w:rsidR="00367980" w:rsidRPr="00DD0780">
        <w:rPr>
          <w:rFonts w:eastAsia="Times New Roman" w:cs="Times New Roman"/>
          <w:sz w:val="24"/>
          <w:szCs w:val="24"/>
          <w:vertAlign w:val="subscript"/>
          <w:lang w:val="es-ES_tradnl" w:eastAsia="en-US"/>
        </w:rPr>
        <w:t>1</w:t>
      </w:r>
      <w:r w:rsidR="00367980" w:rsidRPr="00DD0780">
        <w:rPr>
          <w:rFonts w:eastAsia="Times New Roman" w:cs="Times New Roman"/>
          <w:sz w:val="24"/>
          <w:szCs w:val="24"/>
          <w:lang w:val="es-ES_tradnl" w:eastAsia="en-US"/>
        </w:rPr>
        <w:t>, x</w:t>
      </w:r>
      <w:r w:rsidR="00367980" w:rsidRPr="00DD0780">
        <w:rPr>
          <w:rFonts w:eastAsia="Times New Roman" w:cs="Times New Roman"/>
          <w:sz w:val="24"/>
          <w:szCs w:val="24"/>
          <w:vertAlign w:val="subscript"/>
          <w:lang w:val="es-ES_tradnl" w:eastAsia="en-US"/>
        </w:rPr>
        <w:t>2</w:t>
      </w:r>
      <w:r w:rsidR="00367980" w:rsidRPr="00DD0780">
        <w:rPr>
          <w:rFonts w:eastAsia="Times New Roman" w:cs="Times New Roman"/>
          <w:sz w:val="24"/>
          <w:szCs w:val="24"/>
          <w:lang w:val="es-ES_tradnl" w:eastAsia="en-US"/>
        </w:rPr>
        <w:t>, x</w:t>
      </w:r>
      <w:r w:rsidR="00367980" w:rsidRPr="00DD0780">
        <w:rPr>
          <w:rFonts w:eastAsia="Times New Roman" w:cs="Times New Roman"/>
          <w:sz w:val="24"/>
          <w:szCs w:val="24"/>
          <w:vertAlign w:val="subscript"/>
          <w:lang w:val="es-ES_tradnl" w:eastAsia="en-US"/>
        </w:rPr>
        <w:t>3</w:t>
      </w:r>
      <w:r w:rsidR="00367980" w:rsidRPr="00DD0780">
        <w:rPr>
          <w:rFonts w:eastAsia="Times New Roman" w:cs="Times New Roman"/>
          <w:sz w:val="24"/>
          <w:szCs w:val="24"/>
          <w:lang w:val="es-ES_tradnl" w:eastAsia="en-US"/>
        </w:rPr>
        <w:t>, …, x</w:t>
      </w:r>
      <w:r w:rsidR="00367980" w:rsidRPr="00DD0780">
        <w:rPr>
          <w:rFonts w:eastAsia="Times New Roman" w:cs="Times New Roman"/>
          <w:sz w:val="24"/>
          <w:szCs w:val="24"/>
          <w:vertAlign w:val="subscript"/>
          <w:lang w:val="es-ES_tradnl" w:eastAsia="en-US"/>
        </w:rPr>
        <w:t>16</w:t>
      </w:r>
      <w:r w:rsidR="00367980" w:rsidRPr="00DD0780">
        <w:rPr>
          <w:rFonts w:eastAsia="Times New Roman" w:cs="Times New Roman"/>
          <w:sz w:val="24"/>
          <w:szCs w:val="24"/>
          <w:lang w:val="es-ES_tradnl" w:eastAsia="en-US"/>
        </w:rPr>
        <w:t xml:space="preserve">&gt; = &lt;1,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1, 1, 1,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1, 1, 1,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1&gt;</w:t>
      </w:r>
    </w:p>
    <w:p w:rsidR="00151422" w:rsidRPr="00DD0780" w:rsidRDefault="00151422" w:rsidP="00367980">
      <w:pPr>
        <w:rPr>
          <w:lang w:val="es-ES"/>
        </w:rPr>
      </w:pPr>
      <w:r w:rsidRPr="00DD0780">
        <w:rPr>
          <w:rtl/>
        </w:rPr>
        <w:t>-</w:t>
      </w:r>
      <w:r w:rsidRPr="00DD0780">
        <w:rPr>
          <w:rtl/>
          <w:lang w:val="es-ES"/>
        </w:rPr>
        <w:tab/>
      </w:r>
      <w:r w:rsidR="00367980" w:rsidRPr="00DD0780">
        <w:rPr>
          <w:rFonts w:eastAsia="Times New Roman" w:cs="Times New Roman"/>
          <w:i/>
          <w:iCs/>
          <w:sz w:val="24"/>
          <w:szCs w:val="24"/>
          <w:lang w:val="es-ES_tradnl" w:eastAsia="en-US"/>
        </w:rPr>
        <w:t>a</w:t>
      </w:r>
      <w:r w:rsidR="00367980" w:rsidRPr="00DD0780">
        <w:rPr>
          <w:rFonts w:eastAsia="Times New Roman" w:cs="Times New Roman" w:hint="eastAsia"/>
          <w:sz w:val="24"/>
          <w:szCs w:val="24"/>
          <w:vertAlign w:val="subscript"/>
          <w:lang w:val="es-ES_tradnl" w:eastAsia="ko-KR"/>
        </w:rPr>
        <w:t xml:space="preserve"> 2</w:t>
      </w:r>
      <w:r w:rsidR="00367980" w:rsidRPr="00DD0780">
        <w:rPr>
          <w:rFonts w:eastAsia="Times New Roman" w:cs="Times New Roman"/>
          <w:sz w:val="24"/>
          <w:szCs w:val="24"/>
          <w:lang w:val="es-ES_tradnl" w:eastAsia="en-US"/>
        </w:rPr>
        <w:t xml:space="preserve"> = &lt;</w:t>
      </w:r>
      <w:r w:rsidR="00367980" w:rsidRPr="00DD0780">
        <w:rPr>
          <w:rFonts w:eastAsia="Times New Roman" w:cs="Times New Roman" w:hint="eastAsia"/>
          <w:sz w:val="24"/>
          <w:szCs w:val="24"/>
          <w:lang w:val="es-ES_tradnl" w:eastAsia="ko-KR"/>
        </w:rPr>
        <w:t>y</w:t>
      </w:r>
      <w:r w:rsidR="00367980" w:rsidRPr="00DD0780">
        <w:rPr>
          <w:rFonts w:eastAsia="Times New Roman" w:cs="Times New Roman"/>
          <w:sz w:val="24"/>
          <w:szCs w:val="24"/>
          <w:vertAlign w:val="subscript"/>
          <w:lang w:val="es-ES_tradnl" w:eastAsia="en-US"/>
        </w:rPr>
        <w:t>1</w:t>
      </w:r>
      <w:r w:rsidR="00367980" w:rsidRPr="00DD0780">
        <w:rPr>
          <w:rFonts w:eastAsia="Times New Roman" w:cs="Times New Roman"/>
          <w:sz w:val="24"/>
          <w:szCs w:val="24"/>
          <w:lang w:val="es-ES_tradnl" w:eastAsia="en-US"/>
        </w:rPr>
        <w:t xml:space="preserve">, </w:t>
      </w:r>
      <w:r w:rsidR="00367980" w:rsidRPr="00DD0780">
        <w:rPr>
          <w:rFonts w:eastAsia="Times New Roman" w:cs="Times New Roman" w:hint="eastAsia"/>
          <w:sz w:val="24"/>
          <w:szCs w:val="24"/>
          <w:lang w:val="es-ES_tradnl" w:eastAsia="ko-KR"/>
        </w:rPr>
        <w:t>y</w:t>
      </w:r>
      <w:r w:rsidR="00367980" w:rsidRPr="00DD0780">
        <w:rPr>
          <w:rFonts w:eastAsia="Times New Roman" w:cs="Times New Roman"/>
          <w:sz w:val="24"/>
          <w:szCs w:val="24"/>
          <w:vertAlign w:val="subscript"/>
          <w:lang w:val="es-ES_tradnl" w:eastAsia="en-US"/>
        </w:rPr>
        <w:t>2</w:t>
      </w:r>
      <w:r w:rsidR="00367980" w:rsidRPr="00DD0780">
        <w:rPr>
          <w:rFonts w:eastAsia="Times New Roman" w:cs="Times New Roman"/>
          <w:sz w:val="24"/>
          <w:szCs w:val="24"/>
          <w:lang w:val="es-ES_tradnl" w:eastAsia="en-US"/>
        </w:rPr>
        <w:t xml:space="preserve">, </w:t>
      </w:r>
      <w:r w:rsidR="00367980" w:rsidRPr="00DD0780">
        <w:rPr>
          <w:rFonts w:eastAsia="Times New Roman" w:cs="Times New Roman" w:hint="eastAsia"/>
          <w:sz w:val="24"/>
          <w:szCs w:val="24"/>
          <w:lang w:val="es-ES_tradnl" w:eastAsia="ko-KR"/>
        </w:rPr>
        <w:t>y</w:t>
      </w:r>
      <w:r w:rsidR="00367980" w:rsidRPr="00DD0780">
        <w:rPr>
          <w:rFonts w:eastAsia="Times New Roman" w:cs="Times New Roman"/>
          <w:sz w:val="24"/>
          <w:szCs w:val="24"/>
          <w:vertAlign w:val="subscript"/>
          <w:lang w:val="es-ES_tradnl" w:eastAsia="en-US"/>
        </w:rPr>
        <w:t>3</w:t>
      </w:r>
      <w:r w:rsidR="00367980" w:rsidRPr="00DD0780">
        <w:rPr>
          <w:rFonts w:eastAsia="Times New Roman" w:cs="Times New Roman"/>
          <w:sz w:val="24"/>
          <w:szCs w:val="24"/>
          <w:lang w:val="es-ES_tradnl" w:eastAsia="en-US"/>
        </w:rPr>
        <w:t xml:space="preserve">, …, </w:t>
      </w:r>
      <w:r w:rsidR="00367980" w:rsidRPr="00DD0780">
        <w:rPr>
          <w:rFonts w:eastAsia="Times New Roman" w:cs="Times New Roman" w:hint="eastAsia"/>
          <w:sz w:val="24"/>
          <w:szCs w:val="24"/>
          <w:lang w:val="es-ES_tradnl" w:eastAsia="ko-KR"/>
        </w:rPr>
        <w:t>y</w:t>
      </w:r>
      <w:r w:rsidR="00367980" w:rsidRPr="00DD0780">
        <w:rPr>
          <w:rFonts w:eastAsia="Times New Roman" w:cs="Times New Roman"/>
          <w:sz w:val="24"/>
          <w:szCs w:val="24"/>
          <w:vertAlign w:val="subscript"/>
          <w:lang w:val="es-ES_tradnl" w:eastAsia="en-US"/>
        </w:rPr>
        <w:t>16</w:t>
      </w:r>
      <w:r w:rsidR="00367980" w:rsidRPr="00DD0780">
        <w:rPr>
          <w:rFonts w:eastAsia="Times New Roman" w:cs="Times New Roman"/>
          <w:sz w:val="24"/>
          <w:szCs w:val="24"/>
          <w:lang w:val="es-ES_tradnl" w:eastAsia="en-US"/>
        </w:rPr>
        <w:t xml:space="preserve">&gt; = &lt;1,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1, 1, 1, 1,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 xml:space="preserve">1, </w:t>
      </w:r>
      <w:r w:rsidR="00367980" w:rsidRPr="00DD0780">
        <w:rPr>
          <w:rFonts w:eastAsia="Times New Roman" w:cs="Times New Roman"/>
          <w:sz w:val="24"/>
          <w:szCs w:val="24"/>
          <w:lang w:val="es-ES_tradnl" w:eastAsia="ko-KR"/>
        </w:rPr>
        <w:t>–</w:t>
      </w:r>
      <w:r w:rsidR="00367980" w:rsidRPr="00DD0780">
        <w:rPr>
          <w:rFonts w:eastAsia="Times New Roman" w:cs="Times New Roman"/>
          <w:sz w:val="24"/>
          <w:szCs w:val="24"/>
          <w:lang w:val="es-ES_tradnl" w:eastAsia="en-US"/>
        </w:rPr>
        <w:t>1&gt;</w:t>
      </w:r>
      <w:r w:rsidRPr="00DD0780">
        <w:rPr>
          <w:rtl/>
          <w:lang w:val="es-ES"/>
        </w:rPr>
        <w:t>.</w:t>
      </w:r>
    </w:p>
    <w:p w:rsidR="00151422" w:rsidRPr="00DD0780" w:rsidRDefault="00151422" w:rsidP="00DD3DEB">
      <w:pPr>
        <w:keepNext/>
        <w:rPr>
          <w:rtl/>
        </w:rPr>
      </w:pPr>
      <w:r w:rsidRPr="00DD0780">
        <w:rPr>
          <w:rtl/>
        </w:rPr>
        <w:t xml:space="preserve">ويتم توليد الشفرة </w:t>
      </w:r>
      <w:r w:rsidRPr="00DD0780">
        <w:t>PSC</w:t>
      </w:r>
      <w:r w:rsidRPr="00DD0780">
        <w:rPr>
          <w:rtl/>
        </w:rPr>
        <w:t xml:space="preserve"> بتكرار التتابعين </w:t>
      </w:r>
      <w:r w:rsidRPr="00DD0780">
        <w:t>a</w:t>
      </w:r>
      <w:r w:rsidRPr="00DD0780">
        <w:rPr>
          <w:vertAlign w:val="subscript"/>
        </w:rPr>
        <w:t>1</w:t>
      </w:r>
      <w:r w:rsidRPr="00DD0780">
        <w:rPr>
          <w:rtl/>
        </w:rPr>
        <w:t xml:space="preserve"> و</w:t>
      </w:r>
      <w:r w:rsidRPr="00DD0780">
        <w:t>a</w:t>
      </w:r>
      <w:r w:rsidRPr="00DD0780">
        <w:rPr>
          <w:vertAlign w:val="subscript"/>
        </w:rPr>
        <w:t>2</w:t>
      </w:r>
      <w:r w:rsidRPr="00DD0780">
        <w:rPr>
          <w:rtl/>
        </w:rPr>
        <w:t xml:space="preserve"> </w:t>
      </w:r>
      <w:r w:rsidRPr="00DD0780">
        <w:rPr>
          <w:rFonts w:hint="cs"/>
          <w:rtl/>
        </w:rPr>
        <w:t xml:space="preserve">بعد تشكيلهما بحسب تتابع غولي التكميلي، وإنشاء تتابع مركب القيمة يكون مكوناه الحقيقي والتخيلي متطابقين. ويتم تعريف </w:t>
      </w:r>
      <w:r w:rsidRPr="00DD0780">
        <w:t>C</w:t>
      </w:r>
      <w:r w:rsidRPr="00DD0780">
        <w:rPr>
          <w:vertAlign w:val="subscript"/>
        </w:rPr>
        <w:t>psc</w:t>
      </w:r>
      <w:r w:rsidRPr="00DD0780">
        <w:rPr>
          <w:rtl/>
        </w:rPr>
        <w:t xml:space="preserve"> على النحو التالي:</w:t>
      </w:r>
    </w:p>
    <w:p w:rsidR="00151422" w:rsidRPr="00DD0780" w:rsidRDefault="00151422" w:rsidP="00367980">
      <w:pPr>
        <w:pStyle w:val="Equation"/>
        <w:rPr>
          <w:rtl/>
        </w:rPr>
      </w:pPr>
      <w:r w:rsidRPr="00DD0780">
        <w:rPr>
          <w:rtl/>
        </w:rPr>
        <w:tab/>
      </w:r>
      <w:r w:rsidR="00367980" w:rsidRPr="00DD0780">
        <w:rPr>
          <w:rFonts w:eastAsia="Times New Roman" w:cs="Times New Roman"/>
          <w:sz w:val="24"/>
          <w:szCs w:val="20"/>
          <w:lang w:eastAsia="en-US"/>
        </w:rPr>
        <w:t>C</w:t>
      </w:r>
      <w:r w:rsidR="00367980" w:rsidRPr="00DD0780">
        <w:rPr>
          <w:rFonts w:eastAsia="Times New Roman" w:cs="Times New Roman"/>
          <w:sz w:val="24"/>
          <w:szCs w:val="20"/>
          <w:vertAlign w:val="subscript"/>
          <w:lang w:eastAsia="en-US"/>
        </w:rPr>
        <w:t>psc</w:t>
      </w:r>
      <w:r w:rsidR="00367980" w:rsidRPr="00DD0780">
        <w:rPr>
          <w:rFonts w:eastAsia="Times New Roman" w:cs="Times New Roman"/>
          <w:sz w:val="24"/>
          <w:szCs w:val="20"/>
          <w:lang w:eastAsia="en-US"/>
        </w:rPr>
        <w:t xml:space="preserve"> = (1 + j) </w:t>
      </w:r>
      <w:r w:rsidR="00367980" w:rsidRPr="00DD0780">
        <w:rPr>
          <w:rFonts w:eastAsia="Times New Roman" w:cs="Times New Roman"/>
          <w:sz w:val="24"/>
          <w:szCs w:val="20"/>
          <w:lang w:val="fr-FR" w:eastAsia="en-US"/>
        </w:rPr>
        <w:sym w:font="Symbol" w:char="F0B4"/>
      </w:r>
      <w:r w:rsidR="00367980" w:rsidRPr="00DD0780">
        <w:rPr>
          <w:rFonts w:eastAsia="Times New Roman" w:cs="Times New Roman"/>
          <w:sz w:val="24"/>
          <w:szCs w:val="20"/>
          <w:lang w:eastAsia="en-US"/>
        </w:rPr>
        <w:t>&lt;</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 xml:space="preserve"> 1</w:t>
      </w:r>
      <w:r w:rsidR="00367980" w:rsidRPr="00DD0780">
        <w:rPr>
          <w:rFonts w:eastAsia="Times New Roman" w:cs="Times New Roman"/>
          <w:sz w:val="24"/>
          <w:szCs w:val="20"/>
          <w:lang w:eastAsia="en-US"/>
        </w:rPr>
        <w:t xml:space="preserve">, </w:t>
      </w:r>
      <w:r w:rsidR="00367980" w:rsidRPr="00DD0780">
        <w:rPr>
          <w:rFonts w:eastAsia="Times New Roman" w:cs="Times New Roman"/>
          <w:sz w:val="24"/>
          <w:szCs w:val="24"/>
          <w:lang w:eastAsia="ko-KR"/>
        </w:rPr>
        <w:t>–</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1</w:t>
      </w:r>
      <w:r w:rsidR="00367980" w:rsidRPr="00DD0780">
        <w:rPr>
          <w:rFonts w:eastAsia="Times New Roman" w:cs="Times New Roman"/>
          <w:sz w:val="24"/>
          <w:szCs w:val="20"/>
          <w:lang w:eastAsia="en-US"/>
        </w:rPr>
        <w:t xml:space="preserve">, </w:t>
      </w:r>
      <w:r w:rsidR="00367980" w:rsidRPr="00DD0780">
        <w:rPr>
          <w:rFonts w:eastAsia="Times New Roman" w:cs="Times New Roman"/>
          <w:sz w:val="24"/>
          <w:szCs w:val="24"/>
          <w:lang w:eastAsia="ko-KR"/>
        </w:rPr>
        <w:t>–</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1</w:t>
      </w:r>
      <w:r w:rsidR="00367980" w:rsidRPr="00DD0780">
        <w:rPr>
          <w:rFonts w:eastAsia="Times New Roman" w:cs="Times New Roman"/>
          <w:sz w:val="24"/>
          <w:szCs w:val="20"/>
          <w:lang w:eastAsia="en-US"/>
        </w:rPr>
        <w:t xml:space="preserve">, </w:t>
      </w:r>
      <w:r w:rsidR="00367980" w:rsidRPr="00DD0780">
        <w:rPr>
          <w:rFonts w:eastAsia="Times New Roman" w:cs="Times New Roman"/>
          <w:sz w:val="24"/>
          <w:szCs w:val="24"/>
          <w:lang w:eastAsia="ko-KR"/>
        </w:rPr>
        <w:t>–</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1</w:t>
      </w:r>
      <w:r w:rsidR="00367980" w:rsidRPr="00DD0780">
        <w:rPr>
          <w:rFonts w:eastAsia="Times New Roman" w:cs="Times New Roman"/>
          <w:sz w:val="24"/>
          <w:szCs w:val="20"/>
          <w:lang w:eastAsia="en-US"/>
        </w:rPr>
        <w:t xml:space="preserve">, </w:t>
      </w:r>
      <w:r w:rsidR="00367980" w:rsidRPr="00DD0780">
        <w:rPr>
          <w:rFonts w:eastAsia="Times New Roman" w:cs="Times New Roman"/>
          <w:sz w:val="24"/>
          <w:szCs w:val="24"/>
          <w:lang w:eastAsia="ko-KR"/>
        </w:rPr>
        <w:t>–</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1</w:t>
      </w:r>
      <w:r w:rsidR="00367980" w:rsidRPr="00DD0780">
        <w:rPr>
          <w:rFonts w:eastAsia="Times New Roman" w:cs="Times New Roman"/>
          <w:sz w:val="24"/>
          <w:szCs w:val="20"/>
          <w:lang w:eastAsia="en-US"/>
        </w:rPr>
        <w:t xml:space="preserve">, </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1</w:t>
      </w:r>
      <w:r w:rsidR="00367980" w:rsidRPr="00DD0780">
        <w:rPr>
          <w:rFonts w:eastAsia="Times New Roman" w:cs="Times New Roman"/>
          <w:sz w:val="24"/>
          <w:szCs w:val="20"/>
          <w:lang w:eastAsia="en-US"/>
        </w:rPr>
        <w:t xml:space="preserve">, </w:t>
      </w:r>
      <w:r w:rsidR="00367980" w:rsidRPr="00DD0780">
        <w:rPr>
          <w:rFonts w:eastAsia="Times New Roman" w:cs="Times New Roman"/>
          <w:sz w:val="24"/>
          <w:szCs w:val="24"/>
          <w:lang w:eastAsia="ko-KR"/>
        </w:rPr>
        <w:t>–</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1</w:t>
      </w:r>
      <w:r w:rsidR="00367980" w:rsidRPr="00DD0780">
        <w:rPr>
          <w:rFonts w:eastAsia="Times New Roman" w:cs="Times New Roman"/>
          <w:sz w:val="24"/>
          <w:szCs w:val="20"/>
          <w:lang w:eastAsia="en-US"/>
        </w:rPr>
        <w:t xml:space="preserve">, </w:t>
      </w:r>
      <w:r w:rsidR="00367980" w:rsidRPr="00DD0780">
        <w:rPr>
          <w:rFonts w:eastAsia="Times New Roman" w:cs="Times New Roman"/>
          <w:sz w:val="24"/>
          <w:szCs w:val="24"/>
          <w:lang w:eastAsia="ko-KR"/>
        </w:rPr>
        <w:t>–</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1</w:t>
      </w:r>
      <w:r w:rsidR="00367980" w:rsidRPr="00DD0780">
        <w:rPr>
          <w:rFonts w:eastAsia="Times New Roman" w:cs="Times New Roman"/>
          <w:sz w:val="24"/>
          <w:szCs w:val="20"/>
          <w:lang w:eastAsia="en-US"/>
        </w:rPr>
        <w:t xml:space="preserve">, </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2</w:t>
      </w:r>
      <w:r w:rsidR="00367980" w:rsidRPr="00DD0780">
        <w:rPr>
          <w:rFonts w:eastAsia="Times New Roman" w:cs="Times New Roman"/>
          <w:sz w:val="24"/>
          <w:szCs w:val="20"/>
          <w:lang w:eastAsia="en-US"/>
        </w:rPr>
        <w:t xml:space="preserve">, </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2</w:t>
      </w:r>
      <w:r w:rsidR="00367980" w:rsidRPr="00DD0780">
        <w:rPr>
          <w:rFonts w:eastAsia="Times New Roman" w:cs="Times New Roman"/>
          <w:sz w:val="24"/>
          <w:szCs w:val="20"/>
          <w:lang w:eastAsia="en-US"/>
        </w:rPr>
        <w:t xml:space="preserve">, </w:t>
      </w:r>
      <w:r w:rsidR="00367980" w:rsidRPr="00DD0780">
        <w:rPr>
          <w:rFonts w:eastAsia="Times New Roman" w:cs="Times New Roman"/>
          <w:sz w:val="24"/>
          <w:szCs w:val="24"/>
          <w:lang w:eastAsia="ko-KR"/>
        </w:rPr>
        <w:t>–</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2</w:t>
      </w:r>
      <w:r w:rsidR="00367980" w:rsidRPr="00DD0780">
        <w:rPr>
          <w:rFonts w:eastAsia="Times New Roman" w:cs="Times New Roman"/>
          <w:sz w:val="24"/>
          <w:szCs w:val="20"/>
          <w:lang w:eastAsia="en-US"/>
        </w:rPr>
        <w:t xml:space="preserve">, </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2</w:t>
      </w:r>
      <w:r w:rsidR="00367980" w:rsidRPr="00DD0780">
        <w:rPr>
          <w:rFonts w:eastAsia="Times New Roman" w:cs="Times New Roman"/>
          <w:sz w:val="24"/>
          <w:szCs w:val="20"/>
          <w:lang w:eastAsia="en-US"/>
        </w:rPr>
        <w:t xml:space="preserve">, </w:t>
      </w:r>
      <w:r w:rsidR="00367980" w:rsidRPr="00DD0780">
        <w:rPr>
          <w:rFonts w:eastAsia="Times New Roman" w:cs="Times New Roman"/>
          <w:sz w:val="24"/>
          <w:szCs w:val="24"/>
          <w:lang w:eastAsia="ko-KR"/>
        </w:rPr>
        <w:t>–</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2</w:t>
      </w:r>
      <w:r w:rsidR="00367980" w:rsidRPr="00DD0780">
        <w:rPr>
          <w:rFonts w:eastAsia="Times New Roman" w:cs="Times New Roman"/>
          <w:sz w:val="24"/>
          <w:szCs w:val="20"/>
          <w:lang w:eastAsia="en-US"/>
        </w:rPr>
        <w:t xml:space="preserve">, </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2</w:t>
      </w:r>
      <w:r w:rsidR="00367980" w:rsidRPr="00DD0780">
        <w:rPr>
          <w:rFonts w:eastAsia="Times New Roman" w:cs="Times New Roman"/>
          <w:sz w:val="24"/>
          <w:szCs w:val="20"/>
          <w:lang w:eastAsia="en-US"/>
        </w:rPr>
        <w:t xml:space="preserve">, </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2</w:t>
      </w:r>
      <w:r w:rsidR="00367980" w:rsidRPr="00DD0780">
        <w:rPr>
          <w:rFonts w:eastAsia="Times New Roman" w:cs="Times New Roman"/>
          <w:sz w:val="24"/>
          <w:szCs w:val="20"/>
          <w:lang w:eastAsia="en-US"/>
        </w:rPr>
        <w:t xml:space="preserve">, </w:t>
      </w:r>
      <w:r w:rsidR="00367980" w:rsidRPr="00DD0780">
        <w:rPr>
          <w:rFonts w:eastAsia="Times New Roman" w:cs="Times New Roman"/>
          <w:i/>
          <w:iCs/>
          <w:sz w:val="24"/>
          <w:szCs w:val="20"/>
          <w:lang w:eastAsia="en-US"/>
        </w:rPr>
        <w:t>a</w:t>
      </w:r>
      <w:r w:rsidR="00367980" w:rsidRPr="00DD0780">
        <w:rPr>
          <w:rFonts w:eastAsia="Times New Roman" w:cs="Times New Roman"/>
          <w:sz w:val="24"/>
          <w:szCs w:val="20"/>
          <w:vertAlign w:val="subscript"/>
          <w:lang w:eastAsia="ko-KR"/>
        </w:rPr>
        <w:t>2</w:t>
      </w:r>
      <w:r w:rsidR="00367980" w:rsidRPr="00DD0780">
        <w:rPr>
          <w:rFonts w:eastAsia="Times New Roman" w:cs="Times New Roman"/>
          <w:sz w:val="24"/>
          <w:szCs w:val="20"/>
          <w:lang w:eastAsia="en-US"/>
        </w:rPr>
        <w:t>&gt;</w:t>
      </w:r>
      <w:r w:rsidRPr="00DD0780">
        <w:rPr>
          <w:rtl/>
        </w:rPr>
        <w:t>؛</w:t>
      </w:r>
    </w:p>
    <w:p w:rsidR="00151422" w:rsidRPr="00DD0780" w:rsidRDefault="00151422" w:rsidP="00151422">
      <w:pPr>
        <w:rPr>
          <w:rtl/>
        </w:rPr>
      </w:pPr>
      <w:r w:rsidRPr="00DD0780">
        <w:rPr>
          <w:rtl/>
        </w:rPr>
        <w:lastRenderedPageBreak/>
        <w:t>حيث إن النبضة التي تقع أقصى اليسار في التتابع تناظر النبضة المرسلة أولاً.</w:t>
      </w:r>
    </w:p>
    <w:p w:rsidR="00151422" w:rsidRPr="00DD0780" w:rsidRDefault="00151422" w:rsidP="00367980">
      <w:pPr>
        <w:rPr>
          <w:rtl/>
        </w:rPr>
      </w:pPr>
      <w:r w:rsidRPr="00DD0780">
        <w:rPr>
          <w:rtl/>
        </w:rPr>
        <w:t xml:space="preserve">وتكون شفرات التزامن الثانوية </w:t>
      </w:r>
      <w:r w:rsidR="00367980" w:rsidRPr="00DD0780">
        <w:rPr>
          <w:szCs w:val="24"/>
        </w:rPr>
        <w:t>(SSC)</w:t>
      </w:r>
      <w:r w:rsidR="00367980" w:rsidRPr="00DD0780">
        <w:rPr>
          <w:rFonts w:hint="cs"/>
          <w:szCs w:val="24"/>
          <w:rtl/>
        </w:rPr>
        <w:t xml:space="preserve">، </w:t>
      </w:r>
      <w:r w:rsidR="00367980" w:rsidRPr="00DD0780">
        <w:rPr>
          <w:szCs w:val="24"/>
        </w:rPr>
        <w:t>{C</w:t>
      </w:r>
      <w:r w:rsidR="00367980" w:rsidRPr="00DD0780">
        <w:rPr>
          <w:szCs w:val="24"/>
          <w:vertAlign w:val="subscript"/>
        </w:rPr>
        <w:t>ssc,1</w:t>
      </w:r>
      <w:r w:rsidR="00367980" w:rsidRPr="00DD0780">
        <w:rPr>
          <w:szCs w:val="24"/>
        </w:rPr>
        <w:t>,…,C</w:t>
      </w:r>
      <w:r w:rsidR="00367980" w:rsidRPr="00DD0780">
        <w:rPr>
          <w:szCs w:val="24"/>
          <w:vertAlign w:val="subscript"/>
        </w:rPr>
        <w:t xml:space="preserve"> ssc,16</w:t>
      </w:r>
      <w:r w:rsidR="00367980" w:rsidRPr="00DD0780">
        <w:rPr>
          <w:szCs w:val="24"/>
        </w:rPr>
        <w:t>}</w:t>
      </w:r>
      <w:r w:rsidRPr="00DD0780">
        <w:rPr>
          <w:rtl/>
        </w:rPr>
        <w:t xml:space="preserve"> البالغ عددها </w:t>
      </w:r>
      <w:r w:rsidRPr="00DD0780">
        <w:t>16</w:t>
      </w:r>
      <w:r w:rsidRPr="00DD0780">
        <w:rPr>
          <w:rtl/>
        </w:rPr>
        <w:t xml:space="preserve"> عبارة عن شفرات مركبة ذات مكونات حقيقية </w:t>
      </w:r>
      <w:r w:rsidRPr="00DD0780">
        <w:rPr>
          <w:spacing w:val="-4"/>
          <w:rtl/>
        </w:rPr>
        <w:t xml:space="preserve">وتخيلية متطابقة، ويتم إنشاؤها بحساب حاصل الضرب بحسب الموقع لتتابع هادامارد مع أحد التتابعات </w:t>
      </w:r>
      <w:r w:rsidRPr="00DD0780">
        <w:rPr>
          <w:spacing w:val="-4"/>
        </w:rPr>
        <w:t>z</w:t>
      </w:r>
      <w:r w:rsidRPr="00DD0780">
        <w:rPr>
          <w:spacing w:val="-4"/>
          <w:rtl/>
        </w:rPr>
        <w:t>، وتعرّف على النحو التالي:</w:t>
      </w:r>
    </w:p>
    <w:p w:rsidR="00151422" w:rsidRPr="00DD0780" w:rsidRDefault="002F4628" w:rsidP="00A44A5F">
      <w:pPr>
        <w:pStyle w:val="Equationlegend"/>
        <w:tabs>
          <w:tab w:val="clear" w:pos="1814"/>
          <w:tab w:val="left" w:pos="399"/>
        </w:tabs>
        <w:ind w:left="397" w:hanging="397"/>
        <w:rPr>
          <w:rtl/>
        </w:rPr>
      </w:pPr>
      <w:r w:rsidRPr="00DD0780">
        <w:rPr>
          <w:rtl/>
          <w:lang w:bidi="ar-EG"/>
        </w:rPr>
        <w:tab/>
      </w:r>
      <w:r w:rsidRPr="00DD0780">
        <w:rPr>
          <w:rtl/>
          <w:lang w:bidi="ar-EG"/>
        </w:rPr>
        <w:tab/>
      </w:r>
      <w:r w:rsidR="00101E0D" w:rsidRPr="00DD0780">
        <w:rPr>
          <w:rtl/>
        </w:rPr>
        <w:tab/>
      </w:r>
      <w:r w:rsidR="00A44A5F" w:rsidRPr="00DD0780">
        <w:rPr>
          <w:rFonts w:eastAsia="Times New Roman" w:cs="Times New Roman"/>
          <w:sz w:val="24"/>
          <w:szCs w:val="20"/>
          <w:lang w:eastAsia="en-US"/>
        </w:rPr>
        <w:t>z = &lt;b</w:t>
      </w:r>
      <w:r w:rsidR="00A44A5F" w:rsidRPr="00DD0780">
        <w:rPr>
          <w:rFonts w:eastAsia="Times New Roman" w:cs="Times New Roman"/>
          <w:sz w:val="24"/>
          <w:szCs w:val="20"/>
          <w:vertAlign w:val="subscript"/>
          <w:lang w:eastAsia="ko-KR"/>
        </w:rPr>
        <w:t>1</w:t>
      </w:r>
      <w:r w:rsidR="00A44A5F" w:rsidRPr="00DD0780">
        <w:rPr>
          <w:rFonts w:eastAsia="Times New Roman" w:cs="Times New Roman"/>
          <w:sz w:val="24"/>
          <w:szCs w:val="20"/>
          <w:lang w:eastAsia="en-US"/>
        </w:rPr>
        <w:t>, b</w:t>
      </w:r>
      <w:r w:rsidR="00A44A5F" w:rsidRPr="00DD0780">
        <w:rPr>
          <w:rFonts w:eastAsia="Times New Roman" w:cs="Times New Roman"/>
          <w:sz w:val="24"/>
          <w:szCs w:val="20"/>
          <w:vertAlign w:val="subscript"/>
          <w:lang w:eastAsia="ko-KR"/>
        </w:rPr>
        <w:t>1</w:t>
      </w:r>
      <w:r w:rsidR="00A44A5F" w:rsidRPr="00DD0780">
        <w:rPr>
          <w:rFonts w:eastAsia="Times New Roman" w:cs="Times New Roman"/>
          <w:sz w:val="24"/>
          <w:szCs w:val="20"/>
          <w:lang w:eastAsia="en-US"/>
        </w:rPr>
        <w:t>, b</w:t>
      </w:r>
      <w:r w:rsidR="00A44A5F" w:rsidRPr="00DD0780">
        <w:rPr>
          <w:rFonts w:eastAsia="Times New Roman" w:cs="Times New Roman"/>
          <w:sz w:val="24"/>
          <w:szCs w:val="20"/>
          <w:vertAlign w:val="subscript"/>
          <w:lang w:eastAsia="ko-KR"/>
        </w:rPr>
        <w:t>1</w:t>
      </w:r>
      <w:r w:rsidR="00A44A5F" w:rsidRPr="00DD0780">
        <w:rPr>
          <w:rFonts w:eastAsia="Times New Roman" w:cs="Times New Roman"/>
          <w:sz w:val="24"/>
          <w:szCs w:val="20"/>
          <w:lang w:eastAsia="en-US"/>
        </w:rPr>
        <w:t>, b</w:t>
      </w:r>
      <w:r w:rsidR="00A44A5F" w:rsidRPr="00DD0780">
        <w:rPr>
          <w:rFonts w:eastAsia="Times New Roman" w:cs="Times New Roman"/>
          <w:sz w:val="24"/>
          <w:szCs w:val="20"/>
          <w:vertAlign w:val="subscript"/>
          <w:lang w:eastAsia="ko-KR"/>
        </w:rPr>
        <w:t>1</w:t>
      </w:r>
      <w:r w:rsidR="00A44A5F" w:rsidRPr="00DD0780">
        <w:rPr>
          <w:rFonts w:eastAsia="Times New Roman" w:cs="Times New Roman"/>
          <w:sz w:val="24"/>
          <w:szCs w:val="20"/>
          <w:lang w:eastAsia="en-US"/>
        </w:rPr>
        <w:t>, b</w:t>
      </w:r>
      <w:r w:rsidR="00A44A5F" w:rsidRPr="00DD0780">
        <w:rPr>
          <w:rFonts w:eastAsia="Times New Roman" w:cs="Times New Roman"/>
          <w:sz w:val="24"/>
          <w:szCs w:val="20"/>
          <w:vertAlign w:val="subscript"/>
          <w:lang w:eastAsia="ko-KR"/>
        </w:rPr>
        <w:t>1</w:t>
      </w:r>
      <w:r w:rsidR="00A44A5F" w:rsidRPr="00DD0780">
        <w:rPr>
          <w:rFonts w:eastAsia="Times New Roman" w:cs="Times New Roman"/>
          <w:sz w:val="24"/>
          <w:szCs w:val="20"/>
          <w:lang w:eastAsia="en-US"/>
        </w:rPr>
        <w:t>, b</w:t>
      </w:r>
      <w:r w:rsidR="00A44A5F" w:rsidRPr="00DD0780">
        <w:rPr>
          <w:rFonts w:eastAsia="Times New Roman" w:cs="Times New Roman"/>
          <w:sz w:val="24"/>
          <w:szCs w:val="20"/>
          <w:vertAlign w:val="subscript"/>
          <w:lang w:eastAsia="ko-KR"/>
        </w:rPr>
        <w:t>1</w:t>
      </w:r>
      <w:r w:rsidR="00A44A5F" w:rsidRPr="00DD0780">
        <w:rPr>
          <w:rFonts w:eastAsia="Times New Roman" w:cs="Times New Roman"/>
          <w:sz w:val="24"/>
          <w:szCs w:val="20"/>
          <w:lang w:eastAsia="en-US"/>
        </w:rPr>
        <w:t xml:space="preserve">, </w:t>
      </w:r>
      <w:r w:rsidR="00A44A5F" w:rsidRPr="00DD0780">
        <w:rPr>
          <w:rFonts w:eastAsia="Times New Roman" w:cs="Times New Roman"/>
          <w:sz w:val="24"/>
          <w:szCs w:val="24"/>
          <w:lang w:eastAsia="ko-KR"/>
        </w:rPr>
        <w:t>–</w:t>
      </w:r>
      <w:r w:rsidR="00A44A5F" w:rsidRPr="00DD0780">
        <w:rPr>
          <w:rFonts w:eastAsia="Times New Roman" w:cs="Times New Roman"/>
          <w:sz w:val="24"/>
          <w:szCs w:val="20"/>
          <w:lang w:eastAsia="en-US"/>
        </w:rPr>
        <w:t>b</w:t>
      </w:r>
      <w:r w:rsidR="00A44A5F" w:rsidRPr="00DD0780">
        <w:rPr>
          <w:rFonts w:eastAsia="Times New Roman" w:cs="Times New Roman"/>
          <w:sz w:val="24"/>
          <w:szCs w:val="20"/>
          <w:vertAlign w:val="subscript"/>
          <w:lang w:eastAsia="ko-KR"/>
        </w:rPr>
        <w:t>1</w:t>
      </w:r>
      <w:r w:rsidR="00A44A5F" w:rsidRPr="00DD0780">
        <w:rPr>
          <w:rFonts w:eastAsia="Times New Roman" w:cs="Times New Roman"/>
          <w:sz w:val="24"/>
          <w:szCs w:val="20"/>
          <w:lang w:eastAsia="en-US"/>
        </w:rPr>
        <w:t xml:space="preserve">, </w:t>
      </w:r>
      <w:r w:rsidR="00A44A5F" w:rsidRPr="00DD0780">
        <w:rPr>
          <w:rFonts w:eastAsia="Times New Roman" w:cs="Times New Roman"/>
          <w:sz w:val="24"/>
          <w:szCs w:val="24"/>
          <w:lang w:eastAsia="ko-KR"/>
        </w:rPr>
        <w:t>–</w:t>
      </w:r>
      <w:r w:rsidR="00A44A5F" w:rsidRPr="00DD0780">
        <w:rPr>
          <w:rFonts w:eastAsia="Times New Roman" w:cs="Times New Roman"/>
          <w:sz w:val="24"/>
          <w:szCs w:val="20"/>
          <w:lang w:eastAsia="en-US"/>
        </w:rPr>
        <w:t>b</w:t>
      </w:r>
      <w:r w:rsidR="00A44A5F" w:rsidRPr="00DD0780">
        <w:rPr>
          <w:rFonts w:eastAsia="Times New Roman" w:cs="Times New Roman"/>
          <w:sz w:val="24"/>
          <w:szCs w:val="20"/>
          <w:vertAlign w:val="subscript"/>
          <w:lang w:eastAsia="ko-KR"/>
        </w:rPr>
        <w:t>1</w:t>
      </w:r>
      <w:r w:rsidR="00A44A5F" w:rsidRPr="00DD0780">
        <w:rPr>
          <w:rFonts w:eastAsia="Times New Roman" w:cs="Times New Roman"/>
          <w:sz w:val="24"/>
          <w:szCs w:val="20"/>
          <w:lang w:eastAsia="en-US"/>
        </w:rPr>
        <w:t>, b</w:t>
      </w:r>
      <w:r w:rsidR="00A44A5F" w:rsidRPr="00DD0780">
        <w:rPr>
          <w:rFonts w:eastAsia="Times New Roman" w:cs="Times New Roman"/>
          <w:sz w:val="24"/>
          <w:szCs w:val="20"/>
          <w:vertAlign w:val="subscript"/>
          <w:lang w:eastAsia="ko-KR"/>
        </w:rPr>
        <w:t>2</w:t>
      </w:r>
      <w:r w:rsidR="00A44A5F" w:rsidRPr="00DD0780">
        <w:rPr>
          <w:rFonts w:eastAsia="Times New Roman" w:cs="Times New Roman"/>
          <w:sz w:val="24"/>
          <w:szCs w:val="20"/>
          <w:lang w:eastAsia="en-US"/>
        </w:rPr>
        <w:t xml:space="preserve">, </w:t>
      </w:r>
      <w:r w:rsidR="00A44A5F" w:rsidRPr="00DD0780">
        <w:rPr>
          <w:rFonts w:eastAsia="Times New Roman" w:cs="Times New Roman"/>
          <w:sz w:val="24"/>
          <w:szCs w:val="24"/>
          <w:lang w:eastAsia="ko-KR"/>
        </w:rPr>
        <w:t>–</w:t>
      </w:r>
      <w:r w:rsidR="00A44A5F" w:rsidRPr="00DD0780">
        <w:rPr>
          <w:rFonts w:eastAsia="Times New Roman" w:cs="Times New Roman"/>
          <w:sz w:val="24"/>
          <w:szCs w:val="20"/>
          <w:lang w:eastAsia="en-US"/>
        </w:rPr>
        <w:t>b</w:t>
      </w:r>
      <w:r w:rsidR="00A44A5F" w:rsidRPr="00DD0780">
        <w:rPr>
          <w:rFonts w:eastAsia="Times New Roman" w:cs="Times New Roman"/>
          <w:sz w:val="24"/>
          <w:szCs w:val="20"/>
          <w:vertAlign w:val="subscript"/>
          <w:lang w:eastAsia="ko-KR"/>
        </w:rPr>
        <w:t>2</w:t>
      </w:r>
      <w:r w:rsidR="00A44A5F" w:rsidRPr="00DD0780">
        <w:rPr>
          <w:rFonts w:eastAsia="Times New Roman" w:cs="Times New Roman"/>
          <w:sz w:val="24"/>
          <w:szCs w:val="20"/>
          <w:lang w:eastAsia="en-US"/>
        </w:rPr>
        <w:t xml:space="preserve">, </w:t>
      </w:r>
      <w:r w:rsidR="00A44A5F" w:rsidRPr="00DD0780">
        <w:rPr>
          <w:rFonts w:eastAsia="Times New Roman" w:cs="Times New Roman"/>
          <w:sz w:val="24"/>
          <w:szCs w:val="24"/>
          <w:lang w:eastAsia="ko-KR"/>
        </w:rPr>
        <w:t>–</w:t>
      </w:r>
      <w:r w:rsidR="00A44A5F" w:rsidRPr="00DD0780">
        <w:rPr>
          <w:rFonts w:eastAsia="Times New Roman" w:cs="Times New Roman"/>
          <w:sz w:val="24"/>
          <w:szCs w:val="20"/>
          <w:lang w:eastAsia="en-US"/>
        </w:rPr>
        <w:t>b</w:t>
      </w:r>
      <w:r w:rsidR="00A44A5F" w:rsidRPr="00DD0780">
        <w:rPr>
          <w:rFonts w:eastAsia="Times New Roman" w:cs="Times New Roman"/>
          <w:sz w:val="24"/>
          <w:szCs w:val="20"/>
          <w:vertAlign w:val="subscript"/>
          <w:lang w:eastAsia="ko-KR"/>
        </w:rPr>
        <w:t>2</w:t>
      </w:r>
      <w:r w:rsidR="00A44A5F" w:rsidRPr="00DD0780">
        <w:rPr>
          <w:rFonts w:eastAsia="Times New Roman" w:cs="Times New Roman"/>
          <w:sz w:val="24"/>
          <w:szCs w:val="20"/>
          <w:lang w:eastAsia="en-US"/>
        </w:rPr>
        <w:t>, b</w:t>
      </w:r>
      <w:r w:rsidR="00A44A5F" w:rsidRPr="00DD0780">
        <w:rPr>
          <w:rFonts w:eastAsia="Times New Roman" w:cs="Times New Roman"/>
          <w:sz w:val="24"/>
          <w:szCs w:val="20"/>
          <w:vertAlign w:val="subscript"/>
          <w:lang w:eastAsia="ko-KR"/>
        </w:rPr>
        <w:t>2</w:t>
      </w:r>
      <w:r w:rsidR="00A44A5F" w:rsidRPr="00DD0780">
        <w:rPr>
          <w:rFonts w:eastAsia="Times New Roman" w:cs="Times New Roman"/>
          <w:sz w:val="24"/>
          <w:szCs w:val="20"/>
          <w:lang w:eastAsia="en-US"/>
        </w:rPr>
        <w:t>, b</w:t>
      </w:r>
      <w:r w:rsidR="00A44A5F" w:rsidRPr="00DD0780">
        <w:rPr>
          <w:rFonts w:eastAsia="Times New Roman" w:cs="Times New Roman"/>
          <w:sz w:val="24"/>
          <w:szCs w:val="20"/>
          <w:vertAlign w:val="subscript"/>
          <w:lang w:eastAsia="ko-KR"/>
        </w:rPr>
        <w:t>2</w:t>
      </w:r>
      <w:r w:rsidR="00A44A5F" w:rsidRPr="00DD0780">
        <w:rPr>
          <w:rFonts w:eastAsia="Times New Roman" w:cs="Times New Roman"/>
          <w:sz w:val="24"/>
          <w:szCs w:val="20"/>
          <w:lang w:eastAsia="en-US"/>
        </w:rPr>
        <w:t xml:space="preserve">, </w:t>
      </w:r>
      <w:r w:rsidR="00A44A5F" w:rsidRPr="00DD0780">
        <w:rPr>
          <w:rFonts w:eastAsia="Times New Roman" w:cs="Times New Roman"/>
          <w:sz w:val="24"/>
          <w:szCs w:val="24"/>
          <w:lang w:eastAsia="ko-KR"/>
        </w:rPr>
        <w:t>–</w:t>
      </w:r>
      <w:r w:rsidR="00A44A5F" w:rsidRPr="00DD0780">
        <w:rPr>
          <w:rFonts w:eastAsia="Times New Roman" w:cs="Times New Roman"/>
          <w:sz w:val="24"/>
          <w:szCs w:val="20"/>
          <w:lang w:eastAsia="en-US"/>
        </w:rPr>
        <w:t>b</w:t>
      </w:r>
      <w:r w:rsidR="00A44A5F" w:rsidRPr="00DD0780">
        <w:rPr>
          <w:rFonts w:eastAsia="Times New Roman" w:cs="Times New Roman"/>
          <w:sz w:val="24"/>
          <w:szCs w:val="20"/>
          <w:vertAlign w:val="subscript"/>
          <w:lang w:eastAsia="ko-KR"/>
        </w:rPr>
        <w:t>2</w:t>
      </w:r>
      <w:r w:rsidR="00A44A5F" w:rsidRPr="00DD0780">
        <w:rPr>
          <w:rFonts w:eastAsia="Times New Roman" w:cs="Times New Roman"/>
          <w:sz w:val="24"/>
          <w:szCs w:val="20"/>
          <w:lang w:eastAsia="en-US"/>
        </w:rPr>
        <w:t>, b</w:t>
      </w:r>
      <w:r w:rsidR="00A44A5F" w:rsidRPr="00DD0780">
        <w:rPr>
          <w:rFonts w:eastAsia="Times New Roman" w:cs="Times New Roman"/>
          <w:sz w:val="24"/>
          <w:szCs w:val="20"/>
          <w:vertAlign w:val="subscript"/>
          <w:lang w:eastAsia="ko-KR"/>
        </w:rPr>
        <w:t>2</w:t>
      </w:r>
      <w:r w:rsidR="00A44A5F" w:rsidRPr="00DD0780">
        <w:rPr>
          <w:rFonts w:eastAsia="Times New Roman" w:cs="Times New Roman"/>
          <w:sz w:val="24"/>
          <w:szCs w:val="20"/>
          <w:lang w:eastAsia="en-US"/>
        </w:rPr>
        <w:t xml:space="preserve">, </w:t>
      </w:r>
      <w:r w:rsidR="00A44A5F" w:rsidRPr="00DD0780">
        <w:rPr>
          <w:rFonts w:eastAsia="Times New Roman" w:cs="Times New Roman"/>
          <w:sz w:val="24"/>
          <w:szCs w:val="24"/>
          <w:lang w:eastAsia="ko-KR"/>
        </w:rPr>
        <w:t>–</w:t>
      </w:r>
      <w:r w:rsidR="00A44A5F" w:rsidRPr="00DD0780">
        <w:rPr>
          <w:rFonts w:eastAsia="Times New Roman" w:cs="Times New Roman"/>
          <w:sz w:val="24"/>
          <w:szCs w:val="20"/>
          <w:lang w:eastAsia="en-US"/>
        </w:rPr>
        <w:t>b</w:t>
      </w:r>
      <w:r w:rsidR="00A44A5F" w:rsidRPr="00DD0780">
        <w:rPr>
          <w:rFonts w:eastAsia="Times New Roman" w:cs="Times New Roman"/>
          <w:sz w:val="24"/>
          <w:szCs w:val="20"/>
          <w:vertAlign w:val="subscript"/>
          <w:lang w:eastAsia="ko-KR"/>
        </w:rPr>
        <w:t>2</w:t>
      </w:r>
      <w:r w:rsidR="00A44A5F" w:rsidRPr="00DD0780">
        <w:rPr>
          <w:rFonts w:eastAsia="Times New Roman" w:cs="Times New Roman"/>
          <w:sz w:val="24"/>
          <w:szCs w:val="20"/>
          <w:lang w:eastAsia="en-US"/>
        </w:rPr>
        <w:t>&gt;</w:t>
      </w:r>
      <w:r w:rsidR="00151422" w:rsidRPr="00DD0780">
        <w:rPr>
          <w:rtl/>
        </w:rPr>
        <w:t xml:space="preserve">، </w:t>
      </w:r>
      <w:r w:rsidR="00101E0D" w:rsidRPr="00DD0780">
        <w:rPr>
          <w:rtl/>
        </w:rPr>
        <w:t>حيث:</w:t>
      </w:r>
    </w:p>
    <w:p w:rsidR="00151422" w:rsidRPr="00DD0780" w:rsidRDefault="00A44A5F" w:rsidP="00A44A5F">
      <w:pPr>
        <w:pStyle w:val="Equationlegend"/>
        <w:tabs>
          <w:tab w:val="clear" w:pos="1814"/>
          <w:tab w:val="left" w:pos="399"/>
          <w:tab w:val="center" w:pos="5019"/>
        </w:tabs>
        <w:ind w:left="397" w:hanging="397"/>
        <w:rPr>
          <w:rtl/>
        </w:rPr>
      </w:pPr>
      <w:r w:rsidRPr="00DD0780">
        <w:rPr>
          <w:rtl/>
        </w:rPr>
        <w:tab/>
      </w:r>
      <w:r w:rsidR="00151422" w:rsidRPr="00DD0780">
        <w:rPr>
          <w:rtl/>
        </w:rPr>
        <w:tab/>
      </w:r>
      <w:r w:rsidR="00BD1154" w:rsidRPr="00DD0780">
        <w:tab/>
      </w:r>
      <w:r w:rsidRPr="00DD0780">
        <w:rPr>
          <w:rFonts w:eastAsia="Times New Roman" w:cs="Times New Roman"/>
          <w:i/>
          <w:sz w:val="24"/>
          <w:szCs w:val="20"/>
          <w:lang w:val="fr-FR" w:eastAsia="en-US"/>
        </w:rPr>
        <w:t>b</w:t>
      </w:r>
      <w:r w:rsidRPr="00DD0780">
        <w:rPr>
          <w:rFonts w:eastAsia="Times New Roman" w:cs="Times New Roman"/>
          <w:iCs/>
          <w:sz w:val="24"/>
          <w:szCs w:val="20"/>
          <w:vertAlign w:val="subscript"/>
          <w:lang w:val="fr-FR" w:eastAsia="ko-KR"/>
        </w:rPr>
        <w:t>1</w:t>
      </w:r>
      <w:r w:rsidRPr="00DD0780">
        <w:rPr>
          <w:rFonts w:eastAsia="Times New Roman" w:cs="Times New Roman"/>
          <w:sz w:val="24"/>
          <w:szCs w:val="20"/>
          <w:lang w:val="fr-FR" w:eastAsia="en-US"/>
        </w:rPr>
        <w:t xml:space="preserve"> = &lt;</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1</w:t>
      </w:r>
      <w:r w:rsidRPr="00DD0780">
        <w:rPr>
          <w:rFonts w:eastAsia="Times New Roman" w:cs="Times New Roman"/>
          <w:sz w:val="24"/>
          <w:szCs w:val="20"/>
          <w:lang w:val="fr-FR" w:eastAsia="en-US"/>
        </w:rPr>
        <w:t xml:space="preserve">, </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2</w:t>
      </w:r>
      <w:r w:rsidRPr="00DD0780">
        <w:rPr>
          <w:rFonts w:eastAsia="Times New Roman" w:cs="Times New Roman"/>
          <w:sz w:val="24"/>
          <w:szCs w:val="20"/>
          <w:lang w:val="fr-FR" w:eastAsia="en-US"/>
        </w:rPr>
        <w:t xml:space="preserve">, </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3</w:t>
      </w:r>
      <w:r w:rsidRPr="00DD0780">
        <w:rPr>
          <w:rFonts w:eastAsia="Times New Roman" w:cs="Times New Roman"/>
          <w:sz w:val="24"/>
          <w:szCs w:val="20"/>
          <w:lang w:val="fr-FR" w:eastAsia="en-US"/>
        </w:rPr>
        <w:t xml:space="preserve">, </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4</w:t>
      </w:r>
      <w:r w:rsidRPr="00DD0780">
        <w:rPr>
          <w:rFonts w:eastAsia="Times New Roman" w:cs="Times New Roman"/>
          <w:sz w:val="24"/>
          <w:szCs w:val="20"/>
          <w:lang w:val="fr-FR" w:eastAsia="en-US"/>
        </w:rPr>
        <w:t>,</w:t>
      </w:r>
      <w:r w:rsidRPr="00DD0780">
        <w:rPr>
          <w:rFonts w:eastAsia="Times New Roman" w:cs="Times New Roman"/>
          <w:i/>
          <w:sz w:val="24"/>
          <w:szCs w:val="20"/>
          <w:lang w:val="fr-FR" w:eastAsia="en-US"/>
        </w:rPr>
        <w:t xml:space="preserve"> x</w:t>
      </w:r>
      <w:r w:rsidRPr="00DD0780">
        <w:rPr>
          <w:rFonts w:eastAsia="Times New Roman" w:cs="Times New Roman"/>
          <w:sz w:val="24"/>
          <w:szCs w:val="20"/>
          <w:vertAlign w:val="subscript"/>
          <w:lang w:val="fr-FR" w:eastAsia="en-US"/>
        </w:rPr>
        <w:t>5</w:t>
      </w:r>
      <w:r w:rsidRPr="00DD0780">
        <w:rPr>
          <w:rFonts w:eastAsia="Times New Roman" w:cs="Times New Roman"/>
          <w:sz w:val="24"/>
          <w:szCs w:val="20"/>
          <w:lang w:val="fr-FR" w:eastAsia="en-US"/>
        </w:rPr>
        <w:t xml:space="preserve">, </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6</w:t>
      </w:r>
      <w:r w:rsidRPr="00DD0780">
        <w:rPr>
          <w:rFonts w:eastAsia="Times New Roman" w:cs="Times New Roman"/>
          <w:sz w:val="24"/>
          <w:szCs w:val="20"/>
          <w:lang w:val="fr-FR" w:eastAsia="en-US"/>
        </w:rPr>
        <w:t>,</w:t>
      </w:r>
      <w:r w:rsidRPr="00DD0780">
        <w:rPr>
          <w:rFonts w:eastAsia="Times New Roman" w:cs="Times New Roman"/>
          <w:i/>
          <w:sz w:val="24"/>
          <w:szCs w:val="20"/>
          <w:lang w:val="fr-FR" w:eastAsia="en-US"/>
        </w:rPr>
        <w:t xml:space="preserve"> x</w:t>
      </w:r>
      <w:r w:rsidRPr="00DD0780">
        <w:rPr>
          <w:rFonts w:eastAsia="Times New Roman" w:cs="Times New Roman"/>
          <w:sz w:val="24"/>
          <w:szCs w:val="20"/>
          <w:vertAlign w:val="subscript"/>
          <w:lang w:val="fr-FR" w:eastAsia="en-US"/>
        </w:rPr>
        <w:t>7</w:t>
      </w:r>
      <w:r w:rsidRPr="00DD0780">
        <w:rPr>
          <w:rFonts w:eastAsia="Times New Roman" w:cs="Times New Roman"/>
          <w:sz w:val="24"/>
          <w:szCs w:val="20"/>
          <w:lang w:val="fr-FR" w:eastAsia="en-US"/>
        </w:rPr>
        <w:t xml:space="preserve">, </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8</w:t>
      </w:r>
      <w:r w:rsidRPr="00DD0780">
        <w:rPr>
          <w:rFonts w:eastAsia="Times New Roman" w:cs="Times New Roman"/>
          <w:sz w:val="24"/>
          <w:szCs w:val="20"/>
          <w:lang w:val="fr-FR" w:eastAsia="en-US"/>
        </w:rPr>
        <w:t>,</w:t>
      </w:r>
      <w:r w:rsidRPr="00DD0780">
        <w:rPr>
          <w:rFonts w:eastAsia="Times New Roman" w:cs="Times New Roman"/>
          <w:i/>
          <w:sz w:val="24"/>
          <w:szCs w:val="20"/>
          <w:lang w:val="fr-FR" w:eastAsia="en-US"/>
        </w:rPr>
        <w:t xml:space="preserve"> </w:t>
      </w:r>
      <w:r w:rsidRPr="00DD0780">
        <w:rPr>
          <w:rFonts w:eastAsia="Times New Roman" w:cs="Times New Roman"/>
          <w:sz w:val="24"/>
          <w:szCs w:val="24"/>
          <w:lang w:val="fr-FR" w:eastAsia="ko-KR"/>
        </w:rPr>
        <w:t>–</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9</w:t>
      </w:r>
      <w:r w:rsidRPr="00DD0780">
        <w:rPr>
          <w:rFonts w:eastAsia="Times New Roman" w:cs="Times New Roman"/>
          <w:sz w:val="24"/>
          <w:szCs w:val="20"/>
          <w:lang w:val="fr-FR" w:eastAsia="en-US"/>
        </w:rPr>
        <w:t xml:space="preserve">, </w:t>
      </w:r>
      <w:r w:rsidRPr="00DD0780">
        <w:rPr>
          <w:rFonts w:eastAsia="Times New Roman" w:cs="Times New Roman"/>
          <w:sz w:val="24"/>
          <w:szCs w:val="24"/>
          <w:lang w:val="fr-FR" w:eastAsia="ko-KR"/>
        </w:rPr>
        <w:t>–</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10</w:t>
      </w:r>
      <w:r w:rsidRPr="00DD0780">
        <w:rPr>
          <w:rFonts w:eastAsia="Times New Roman" w:cs="Times New Roman"/>
          <w:sz w:val="24"/>
          <w:szCs w:val="20"/>
          <w:lang w:val="fr-FR" w:eastAsia="en-US"/>
        </w:rPr>
        <w:t xml:space="preserve">, </w:t>
      </w:r>
      <w:r w:rsidRPr="00DD0780">
        <w:rPr>
          <w:rFonts w:eastAsia="Times New Roman" w:cs="Times New Roman"/>
          <w:sz w:val="24"/>
          <w:szCs w:val="24"/>
          <w:lang w:val="fr-FR" w:eastAsia="ko-KR"/>
        </w:rPr>
        <w:t>–</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11</w:t>
      </w:r>
      <w:r w:rsidRPr="00DD0780">
        <w:rPr>
          <w:rFonts w:eastAsia="Times New Roman" w:cs="Times New Roman"/>
          <w:sz w:val="24"/>
          <w:szCs w:val="20"/>
          <w:lang w:val="fr-FR" w:eastAsia="en-US"/>
        </w:rPr>
        <w:t xml:space="preserve">, </w:t>
      </w:r>
      <w:r w:rsidRPr="00DD0780">
        <w:rPr>
          <w:rFonts w:eastAsia="Times New Roman" w:cs="Times New Roman"/>
          <w:sz w:val="24"/>
          <w:szCs w:val="24"/>
          <w:lang w:val="fr-FR" w:eastAsia="ko-KR"/>
        </w:rPr>
        <w:t>–</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12</w:t>
      </w:r>
      <w:r w:rsidRPr="00DD0780">
        <w:rPr>
          <w:rFonts w:eastAsia="Times New Roman" w:cs="Times New Roman"/>
          <w:sz w:val="24"/>
          <w:szCs w:val="20"/>
          <w:lang w:val="fr-FR" w:eastAsia="en-US"/>
        </w:rPr>
        <w:t xml:space="preserve">, </w:t>
      </w:r>
      <w:r w:rsidRPr="00DD0780">
        <w:rPr>
          <w:rFonts w:eastAsia="Times New Roman" w:cs="Times New Roman"/>
          <w:sz w:val="24"/>
          <w:szCs w:val="24"/>
          <w:lang w:val="fr-FR" w:eastAsia="ko-KR"/>
        </w:rPr>
        <w:t>–</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13</w:t>
      </w:r>
      <w:r w:rsidRPr="00DD0780">
        <w:rPr>
          <w:rFonts w:eastAsia="Times New Roman" w:cs="Times New Roman"/>
          <w:sz w:val="24"/>
          <w:szCs w:val="20"/>
          <w:lang w:val="fr-FR" w:eastAsia="en-US"/>
        </w:rPr>
        <w:t xml:space="preserve">, </w:t>
      </w:r>
      <w:r w:rsidRPr="00DD0780">
        <w:rPr>
          <w:rFonts w:eastAsia="Times New Roman" w:cs="Times New Roman"/>
          <w:sz w:val="24"/>
          <w:szCs w:val="24"/>
          <w:lang w:val="fr-FR" w:eastAsia="ko-KR"/>
        </w:rPr>
        <w:t>–</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14</w:t>
      </w:r>
      <w:r w:rsidRPr="00DD0780">
        <w:rPr>
          <w:rFonts w:eastAsia="Times New Roman" w:cs="Times New Roman"/>
          <w:sz w:val="24"/>
          <w:szCs w:val="20"/>
          <w:lang w:val="fr-FR" w:eastAsia="en-US"/>
        </w:rPr>
        <w:t xml:space="preserve">, </w:t>
      </w:r>
      <w:r w:rsidRPr="00DD0780">
        <w:rPr>
          <w:rFonts w:eastAsia="Times New Roman" w:cs="Times New Roman"/>
          <w:sz w:val="24"/>
          <w:szCs w:val="24"/>
          <w:lang w:val="fr-FR" w:eastAsia="ko-KR"/>
        </w:rPr>
        <w:t>–</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 xml:space="preserve">15, </w:t>
      </w:r>
      <w:r w:rsidRPr="00DD0780">
        <w:rPr>
          <w:rFonts w:eastAsia="Times New Roman" w:cs="Times New Roman"/>
          <w:sz w:val="24"/>
          <w:szCs w:val="24"/>
          <w:lang w:val="fr-FR" w:eastAsia="ko-KR"/>
        </w:rPr>
        <w:t>–</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16</w:t>
      </w:r>
      <w:r w:rsidRPr="00DD0780">
        <w:rPr>
          <w:rFonts w:eastAsia="Times New Roman" w:cs="Times New Roman"/>
          <w:sz w:val="24"/>
          <w:szCs w:val="20"/>
          <w:lang w:val="fr-FR" w:eastAsia="en-US"/>
        </w:rPr>
        <w:t>&gt;</w:t>
      </w:r>
      <w:r w:rsidR="0016347F" w:rsidRPr="00DD0780">
        <w:br/>
      </w:r>
      <w:r w:rsidRPr="00DD0780">
        <w:rPr>
          <w:rtl/>
        </w:rPr>
        <w:tab/>
      </w:r>
      <w:r w:rsidRPr="00DD0780">
        <w:rPr>
          <w:rtl/>
        </w:rPr>
        <w:tab/>
      </w:r>
      <w:r w:rsidR="00151422" w:rsidRPr="00DD0780">
        <w:rPr>
          <w:rtl/>
        </w:rPr>
        <w:t>و</w:t>
      </w:r>
      <w:r w:rsidRPr="00DD0780">
        <w:rPr>
          <w:rFonts w:eastAsia="Times New Roman" w:cs="Times New Roman"/>
          <w:i/>
          <w:sz w:val="24"/>
          <w:szCs w:val="20"/>
          <w:lang w:val="fr-FR" w:eastAsia="en-US"/>
        </w:rPr>
        <w:t xml:space="preserve"> x</w:t>
      </w:r>
      <w:r w:rsidRPr="00DD0780">
        <w:rPr>
          <w:rFonts w:eastAsia="Times New Roman" w:cs="Times New Roman"/>
          <w:sz w:val="24"/>
          <w:szCs w:val="20"/>
          <w:vertAlign w:val="subscript"/>
          <w:lang w:val="fr-FR" w:eastAsia="en-US"/>
        </w:rPr>
        <w:t>1,</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2</w:t>
      </w:r>
      <w:r w:rsidRPr="00DD0780">
        <w:rPr>
          <w:rFonts w:eastAsia="Times New Roman" w:cs="Times New Roman"/>
          <w:sz w:val="24"/>
          <w:szCs w:val="20"/>
          <w:lang w:val="fr-FR" w:eastAsia="en-US"/>
        </w:rPr>
        <w:t xml:space="preserve">, …, </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15,</w:t>
      </w:r>
      <w:r w:rsidRPr="00DD0780">
        <w:rPr>
          <w:rFonts w:eastAsia="Times New Roman" w:cs="Times New Roman"/>
          <w:i/>
          <w:sz w:val="24"/>
          <w:szCs w:val="20"/>
          <w:lang w:val="fr-FR" w:eastAsia="en-US"/>
        </w:rPr>
        <w:t>x</w:t>
      </w:r>
      <w:r w:rsidRPr="00DD0780">
        <w:rPr>
          <w:rFonts w:eastAsia="Times New Roman" w:cs="Times New Roman"/>
          <w:sz w:val="24"/>
          <w:szCs w:val="20"/>
          <w:vertAlign w:val="subscript"/>
          <w:lang w:val="fr-FR" w:eastAsia="en-US"/>
        </w:rPr>
        <w:t>16</w:t>
      </w:r>
      <w:r w:rsidR="00151422" w:rsidRPr="00DD0780">
        <w:rPr>
          <w:rtl/>
        </w:rPr>
        <w:t xml:space="preserve"> </w:t>
      </w:r>
      <w:r w:rsidR="00151422" w:rsidRPr="00DD0780">
        <w:rPr>
          <w:rFonts w:hint="cs"/>
          <w:rtl/>
        </w:rPr>
        <w:t xml:space="preserve">هي على نفس النحو الوارد في تعريف التتابع </w:t>
      </w:r>
      <w:r w:rsidRPr="00DD0780">
        <w:rPr>
          <w:rFonts w:eastAsia="Times New Roman" w:cs="Times New Roman"/>
          <w:i/>
          <w:sz w:val="24"/>
          <w:szCs w:val="20"/>
          <w:lang w:val="fr-FR" w:eastAsia="en-US"/>
        </w:rPr>
        <w:t>a</w:t>
      </w:r>
      <w:r w:rsidRPr="00DD0780">
        <w:rPr>
          <w:rFonts w:eastAsia="Times New Roman" w:cs="Times New Roman"/>
          <w:iCs/>
          <w:sz w:val="24"/>
          <w:szCs w:val="20"/>
          <w:vertAlign w:val="subscript"/>
          <w:lang w:val="fr-FR" w:eastAsia="ko-KR"/>
        </w:rPr>
        <w:t>1</w:t>
      </w:r>
      <w:r w:rsidR="00151422" w:rsidRPr="00DD0780">
        <w:rPr>
          <w:rtl/>
        </w:rPr>
        <w:t xml:space="preserve"> </w:t>
      </w:r>
      <w:r w:rsidR="00151422" w:rsidRPr="00DD0780">
        <w:rPr>
          <w:rFonts w:hint="cs"/>
          <w:rtl/>
        </w:rPr>
        <w:t>أعلاه.</w:t>
      </w:r>
    </w:p>
    <w:p w:rsidR="00151422" w:rsidRPr="00DD0780" w:rsidRDefault="00A44A5F" w:rsidP="00A44A5F">
      <w:pPr>
        <w:pStyle w:val="Equationlegend"/>
        <w:tabs>
          <w:tab w:val="clear" w:pos="1814"/>
          <w:tab w:val="left" w:pos="399"/>
          <w:tab w:val="center" w:pos="5019"/>
        </w:tabs>
        <w:ind w:left="397" w:hanging="397"/>
        <w:rPr>
          <w:spacing w:val="-4"/>
          <w:rtl/>
        </w:rPr>
      </w:pPr>
      <w:r w:rsidRPr="00DD0780">
        <w:rPr>
          <w:spacing w:val="-4"/>
          <w:rtl/>
        </w:rPr>
        <w:tab/>
      </w:r>
      <w:r w:rsidR="00151422" w:rsidRPr="00DD0780">
        <w:rPr>
          <w:spacing w:val="-4"/>
          <w:rtl/>
        </w:rPr>
        <w:tab/>
      </w:r>
      <w:r w:rsidR="00222DD4" w:rsidRPr="00DD0780">
        <w:rPr>
          <w:lang w:val="es-ES_tradnl"/>
        </w:rPr>
        <w:tab/>
      </w:r>
      <w:r w:rsidRPr="00DD0780">
        <w:rPr>
          <w:rFonts w:eastAsia="Times New Roman" w:cs="Times New Roman"/>
          <w:i/>
          <w:sz w:val="24"/>
          <w:szCs w:val="20"/>
          <w:lang w:val="es-ES_tradnl" w:eastAsia="en-US"/>
        </w:rPr>
        <w:t>b</w:t>
      </w:r>
      <w:r w:rsidRPr="00DD0780">
        <w:rPr>
          <w:rFonts w:eastAsia="Times New Roman" w:cs="Times New Roman" w:hint="eastAsia"/>
          <w:iCs/>
          <w:sz w:val="24"/>
          <w:szCs w:val="20"/>
          <w:vertAlign w:val="subscript"/>
          <w:lang w:val="es-ES_tradnl" w:eastAsia="ko-KR"/>
        </w:rPr>
        <w:t>2</w:t>
      </w:r>
      <w:r w:rsidRPr="00DD0780">
        <w:rPr>
          <w:rFonts w:eastAsia="Times New Roman" w:cs="Times New Roman"/>
          <w:sz w:val="24"/>
          <w:szCs w:val="20"/>
          <w:lang w:val="es-ES_tradnl" w:eastAsia="en-US"/>
        </w:rPr>
        <w:t xml:space="preserve"> = &lt;</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1</w:t>
      </w:r>
      <w:r w:rsidRPr="00DD0780">
        <w:rPr>
          <w:rFonts w:eastAsia="Times New Roman" w:cs="Times New Roman"/>
          <w:sz w:val="24"/>
          <w:szCs w:val="20"/>
          <w:lang w:val="es-ES_tradnl" w:eastAsia="en-US"/>
        </w:rPr>
        <w:t xml:space="preserve">,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2</w:t>
      </w:r>
      <w:r w:rsidRPr="00DD0780">
        <w:rPr>
          <w:rFonts w:eastAsia="Times New Roman" w:cs="Times New Roman"/>
          <w:sz w:val="24"/>
          <w:szCs w:val="20"/>
          <w:lang w:val="es-ES_tradnl" w:eastAsia="en-US"/>
        </w:rPr>
        <w:t xml:space="preserve">,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3</w:t>
      </w:r>
      <w:r w:rsidRPr="00DD0780">
        <w:rPr>
          <w:rFonts w:eastAsia="Times New Roman" w:cs="Times New Roman"/>
          <w:sz w:val="24"/>
          <w:szCs w:val="20"/>
          <w:lang w:val="es-ES_tradnl" w:eastAsia="en-US"/>
        </w:rPr>
        <w:t xml:space="preserve">,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4</w:t>
      </w:r>
      <w:r w:rsidRPr="00DD0780">
        <w:rPr>
          <w:rFonts w:eastAsia="Times New Roman" w:cs="Times New Roman"/>
          <w:sz w:val="24"/>
          <w:szCs w:val="20"/>
          <w:lang w:val="es-ES_tradnl" w:eastAsia="en-US"/>
        </w:rPr>
        <w:t xml:space="preserve">,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5</w:t>
      </w:r>
      <w:r w:rsidRPr="00DD0780">
        <w:rPr>
          <w:rFonts w:eastAsia="Times New Roman" w:cs="Times New Roman"/>
          <w:sz w:val="24"/>
          <w:szCs w:val="20"/>
          <w:lang w:val="es-ES_tradnl" w:eastAsia="en-US"/>
        </w:rPr>
        <w:t xml:space="preserve">,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6</w:t>
      </w:r>
      <w:r w:rsidRPr="00DD0780">
        <w:rPr>
          <w:rFonts w:eastAsia="Times New Roman" w:cs="Times New Roman"/>
          <w:sz w:val="24"/>
          <w:szCs w:val="20"/>
          <w:lang w:val="es-ES_tradnl" w:eastAsia="en-US"/>
        </w:rPr>
        <w:t xml:space="preserve">,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7</w:t>
      </w:r>
      <w:r w:rsidRPr="00DD0780">
        <w:rPr>
          <w:rFonts w:eastAsia="Times New Roman" w:cs="Times New Roman"/>
          <w:sz w:val="24"/>
          <w:szCs w:val="20"/>
          <w:lang w:val="es-ES_tradnl" w:eastAsia="en-US"/>
        </w:rPr>
        <w:t xml:space="preserve">,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8</w:t>
      </w:r>
      <w:r w:rsidRPr="00DD0780">
        <w:rPr>
          <w:rFonts w:eastAsia="Times New Roman" w:cs="Times New Roman"/>
          <w:sz w:val="24"/>
          <w:szCs w:val="20"/>
          <w:lang w:val="es-ES_tradnl" w:eastAsia="en-US"/>
        </w:rPr>
        <w:t>,</w:t>
      </w:r>
      <w:r w:rsidRPr="00DD0780">
        <w:rPr>
          <w:rFonts w:eastAsia="Times New Roman" w:cs="Times New Roman"/>
          <w:i/>
          <w:sz w:val="24"/>
          <w:szCs w:val="20"/>
          <w:lang w:val="es-ES_tradnl" w:eastAsia="en-US"/>
        </w:rPr>
        <w:t xml:space="preserve"> </w:t>
      </w:r>
      <w:r w:rsidRPr="00DD0780">
        <w:rPr>
          <w:rFonts w:eastAsia="Times New Roman" w:cs="Times New Roman"/>
          <w:sz w:val="24"/>
          <w:szCs w:val="24"/>
          <w:lang w:val="es-ES_tradnl" w:eastAsia="ko-KR"/>
        </w:rPr>
        <w:t>–</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9</w:t>
      </w:r>
      <w:r w:rsidRPr="00DD0780">
        <w:rPr>
          <w:rFonts w:eastAsia="Times New Roman" w:cs="Times New Roman"/>
          <w:sz w:val="24"/>
          <w:szCs w:val="20"/>
          <w:lang w:val="es-ES_tradnl" w:eastAsia="en-US"/>
        </w:rPr>
        <w:t xml:space="preserve">, </w:t>
      </w:r>
      <w:r w:rsidRPr="00DD0780">
        <w:rPr>
          <w:rFonts w:eastAsia="Times New Roman" w:cs="Times New Roman"/>
          <w:sz w:val="24"/>
          <w:szCs w:val="24"/>
          <w:lang w:val="es-ES_tradnl" w:eastAsia="ko-KR"/>
        </w:rPr>
        <w:t>–</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10</w:t>
      </w:r>
      <w:r w:rsidRPr="00DD0780">
        <w:rPr>
          <w:rFonts w:eastAsia="Times New Roman" w:cs="Times New Roman"/>
          <w:sz w:val="24"/>
          <w:szCs w:val="20"/>
          <w:lang w:val="es-ES_tradnl" w:eastAsia="en-US"/>
        </w:rPr>
        <w:t xml:space="preserve">, </w:t>
      </w:r>
      <w:r w:rsidRPr="00DD0780">
        <w:rPr>
          <w:rFonts w:eastAsia="Times New Roman" w:cs="Times New Roman"/>
          <w:sz w:val="24"/>
          <w:szCs w:val="24"/>
          <w:lang w:val="es-ES_tradnl" w:eastAsia="ko-KR"/>
        </w:rPr>
        <w:t>–</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1</w:t>
      </w:r>
      <w:r w:rsidRPr="00DD0780">
        <w:rPr>
          <w:rFonts w:eastAsia="Times New Roman" w:cs="Times New Roman" w:hint="eastAsia"/>
          <w:sz w:val="24"/>
          <w:szCs w:val="20"/>
          <w:vertAlign w:val="subscript"/>
          <w:lang w:val="es-ES_tradnl" w:eastAsia="ko-KR"/>
        </w:rPr>
        <w:t>1</w:t>
      </w:r>
      <w:r w:rsidRPr="00DD0780">
        <w:rPr>
          <w:rFonts w:eastAsia="Times New Roman" w:cs="Times New Roman"/>
          <w:sz w:val="24"/>
          <w:szCs w:val="20"/>
          <w:lang w:val="es-ES_tradnl" w:eastAsia="en-US"/>
        </w:rPr>
        <w:t xml:space="preserve">, </w:t>
      </w:r>
      <w:r w:rsidRPr="00DD0780">
        <w:rPr>
          <w:rFonts w:eastAsia="Times New Roman" w:cs="Times New Roman"/>
          <w:sz w:val="24"/>
          <w:szCs w:val="24"/>
          <w:lang w:val="es-ES_tradnl" w:eastAsia="ko-KR"/>
        </w:rPr>
        <w:t>–</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12</w:t>
      </w:r>
      <w:r w:rsidRPr="00DD0780">
        <w:rPr>
          <w:rFonts w:eastAsia="Times New Roman" w:cs="Times New Roman"/>
          <w:sz w:val="24"/>
          <w:szCs w:val="20"/>
          <w:lang w:val="es-ES_tradnl" w:eastAsia="en-US"/>
        </w:rPr>
        <w:t xml:space="preserve">, </w:t>
      </w:r>
      <w:r w:rsidRPr="00DD0780">
        <w:rPr>
          <w:rFonts w:eastAsia="Times New Roman" w:cs="Times New Roman"/>
          <w:sz w:val="24"/>
          <w:szCs w:val="24"/>
          <w:lang w:val="es-ES_tradnl" w:eastAsia="ko-KR"/>
        </w:rPr>
        <w:t>–</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13</w:t>
      </w:r>
      <w:r w:rsidRPr="00DD0780">
        <w:rPr>
          <w:rFonts w:eastAsia="Times New Roman" w:cs="Times New Roman"/>
          <w:sz w:val="24"/>
          <w:szCs w:val="20"/>
          <w:lang w:val="es-ES_tradnl" w:eastAsia="en-US"/>
        </w:rPr>
        <w:t xml:space="preserve">, </w:t>
      </w:r>
      <w:r w:rsidRPr="00DD0780">
        <w:rPr>
          <w:rFonts w:eastAsia="Times New Roman" w:cs="Times New Roman"/>
          <w:sz w:val="24"/>
          <w:szCs w:val="24"/>
          <w:lang w:val="es-ES_tradnl" w:eastAsia="ko-KR"/>
        </w:rPr>
        <w:t>–</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14</w:t>
      </w:r>
      <w:r w:rsidRPr="00DD0780">
        <w:rPr>
          <w:rFonts w:eastAsia="Times New Roman" w:cs="Times New Roman"/>
          <w:sz w:val="24"/>
          <w:szCs w:val="20"/>
          <w:lang w:val="es-ES_tradnl" w:eastAsia="en-US"/>
        </w:rPr>
        <w:t xml:space="preserve">, </w:t>
      </w:r>
      <w:r w:rsidRPr="00DD0780">
        <w:rPr>
          <w:rFonts w:eastAsia="Times New Roman" w:cs="Times New Roman"/>
          <w:sz w:val="24"/>
          <w:szCs w:val="24"/>
          <w:lang w:val="es-ES_tradnl" w:eastAsia="ko-KR"/>
        </w:rPr>
        <w:t>–</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 xml:space="preserve">15, </w:t>
      </w:r>
      <w:r w:rsidRPr="00DD0780">
        <w:rPr>
          <w:rFonts w:eastAsia="Times New Roman" w:cs="Times New Roman"/>
          <w:sz w:val="24"/>
          <w:szCs w:val="24"/>
          <w:lang w:val="es-ES_tradnl" w:eastAsia="ko-KR"/>
        </w:rPr>
        <w:t>–</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16</w:t>
      </w:r>
      <w:r w:rsidRPr="00DD0780">
        <w:rPr>
          <w:rFonts w:eastAsia="Times New Roman" w:cs="Times New Roman"/>
          <w:sz w:val="24"/>
          <w:szCs w:val="20"/>
          <w:lang w:val="es-ES_tradnl" w:eastAsia="en-US"/>
        </w:rPr>
        <w:t>&gt;</w:t>
      </w:r>
      <w:r w:rsidR="00800CBA" w:rsidRPr="00DD0780">
        <w:rPr>
          <w:spacing w:val="-4"/>
          <w:lang w:val="es-ES_tradnl"/>
        </w:rPr>
        <w:br/>
      </w:r>
      <w:r w:rsidRPr="00DD0780">
        <w:rPr>
          <w:spacing w:val="-4"/>
          <w:rtl/>
        </w:rPr>
        <w:tab/>
      </w:r>
      <w:r w:rsidRPr="00DD0780">
        <w:rPr>
          <w:spacing w:val="-4"/>
          <w:rtl/>
        </w:rPr>
        <w:tab/>
      </w:r>
      <w:r w:rsidR="00151422" w:rsidRPr="00DD0780">
        <w:rPr>
          <w:spacing w:val="-4"/>
          <w:rtl/>
        </w:rPr>
        <w:t>و</w:t>
      </w:r>
      <w:r w:rsidRPr="00DD0780">
        <w:rPr>
          <w:rFonts w:eastAsia="Times New Roman" w:cs="Times New Roman" w:hint="eastAsia"/>
          <w:sz w:val="24"/>
          <w:szCs w:val="20"/>
          <w:lang w:val="es-ES_tradnl" w:eastAsia="ko-KR"/>
        </w:rPr>
        <w:t xml:space="preserve"> y</w:t>
      </w:r>
      <w:r w:rsidRPr="00DD0780">
        <w:rPr>
          <w:rFonts w:eastAsia="Times New Roman" w:cs="Times New Roman"/>
          <w:sz w:val="24"/>
          <w:szCs w:val="20"/>
          <w:vertAlign w:val="subscript"/>
          <w:lang w:val="es-ES_tradnl" w:eastAsia="en-US"/>
        </w:rPr>
        <w:t xml:space="preserve">1,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2</w:t>
      </w:r>
      <w:r w:rsidRPr="00DD0780">
        <w:rPr>
          <w:rFonts w:eastAsia="Times New Roman" w:cs="Times New Roman"/>
          <w:sz w:val="24"/>
          <w:szCs w:val="20"/>
          <w:lang w:val="es-ES_tradnl" w:eastAsia="en-US"/>
        </w:rPr>
        <w:t xml:space="preserve">, …,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15</w:t>
      </w:r>
      <w:r w:rsidRPr="00DD0780">
        <w:rPr>
          <w:rFonts w:eastAsia="Times New Roman" w:cs="Times New Roman"/>
          <w:sz w:val="24"/>
          <w:szCs w:val="20"/>
          <w:lang w:val="es-ES_tradnl" w:eastAsia="en-US"/>
        </w:rPr>
        <w:t>,</w:t>
      </w:r>
      <w:r w:rsidRPr="00DD0780">
        <w:rPr>
          <w:rFonts w:eastAsia="Times New Roman" w:cs="Times New Roman"/>
          <w:sz w:val="24"/>
          <w:szCs w:val="20"/>
          <w:vertAlign w:val="subscript"/>
          <w:lang w:val="es-ES_tradnl" w:eastAsia="en-US"/>
        </w:rPr>
        <w:t xml:space="preserve"> </w:t>
      </w:r>
      <w:r w:rsidRPr="00DD0780">
        <w:rPr>
          <w:rFonts w:eastAsia="Times New Roman" w:cs="Times New Roman" w:hint="eastAsia"/>
          <w:sz w:val="24"/>
          <w:szCs w:val="20"/>
          <w:lang w:val="es-ES_tradnl" w:eastAsia="ko-KR"/>
        </w:rPr>
        <w:t>y</w:t>
      </w:r>
      <w:r w:rsidRPr="00DD0780">
        <w:rPr>
          <w:rFonts w:eastAsia="Times New Roman" w:cs="Times New Roman"/>
          <w:sz w:val="24"/>
          <w:szCs w:val="20"/>
          <w:vertAlign w:val="subscript"/>
          <w:lang w:val="es-ES_tradnl" w:eastAsia="en-US"/>
        </w:rPr>
        <w:t>16</w:t>
      </w:r>
      <w:r w:rsidR="00151422" w:rsidRPr="00DD0780">
        <w:rPr>
          <w:spacing w:val="-4"/>
          <w:rtl/>
        </w:rPr>
        <w:t xml:space="preserve"> هي على نفس النحو الوارد في تعريف التتابع </w:t>
      </w:r>
      <w:r w:rsidRPr="00DD0780">
        <w:rPr>
          <w:rFonts w:eastAsia="Times New Roman" w:cs="Times New Roman"/>
          <w:i/>
          <w:sz w:val="24"/>
          <w:szCs w:val="20"/>
          <w:lang w:val="es-ES_tradnl" w:eastAsia="en-US"/>
        </w:rPr>
        <w:t>a</w:t>
      </w:r>
      <w:r w:rsidRPr="00DD0780">
        <w:rPr>
          <w:rFonts w:eastAsia="Times New Roman" w:cs="Times New Roman" w:hint="eastAsia"/>
          <w:iCs/>
          <w:sz w:val="24"/>
          <w:szCs w:val="20"/>
          <w:vertAlign w:val="subscript"/>
          <w:lang w:val="es-ES_tradnl" w:eastAsia="ko-KR"/>
        </w:rPr>
        <w:t>2</w:t>
      </w:r>
      <w:r w:rsidR="00151422" w:rsidRPr="00DD0780">
        <w:rPr>
          <w:spacing w:val="-4"/>
          <w:rtl/>
        </w:rPr>
        <w:t xml:space="preserve"> أعلاه.</w:t>
      </w:r>
    </w:p>
    <w:p w:rsidR="00151422" w:rsidRPr="00DD0780" w:rsidRDefault="00151422" w:rsidP="0062651D">
      <w:pPr>
        <w:keepNext/>
        <w:rPr>
          <w:rtl/>
          <w:lang w:bidi="ar-EG"/>
        </w:rPr>
      </w:pPr>
      <w:r w:rsidRPr="00DD0780">
        <w:rPr>
          <w:rtl/>
        </w:rPr>
        <w:t xml:space="preserve">ويتم الحصول على تتابعات هادامارد بشكل صفوف المصفوفة </w:t>
      </w:r>
      <w:r w:rsidRPr="00DD0780">
        <w:rPr>
          <w:i/>
          <w:iCs/>
        </w:rPr>
        <w:t>H</w:t>
      </w:r>
      <w:r w:rsidRPr="00DD0780">
        <w:rPr>
          <w:vertAlign w:val="subscript"/>
        </w:rPr>
        <w:t>8</w:t>
      </w:r>
      <w:r w:rsidRPr="00DD0780">
        <w:rPr>
          <w:rtl/>
        </w:rPr>
        <w:t xml:space="preserve"> المنشأة بشكل تكراري</w:t>
      </w:r>
      <w:r w:rsidRPr="00DD0780">
        <w:rPr>
          <w:rtl/>
          <w:lang w:bidi="ar-EG"/>
        </w:rPr>
        <w:t>:</w:t>
      </w:r>
    </w:p>
    <w:p w:rsidR="00151422" w:rsidRPr="00DD0780" w:rsidRDefault="0075419F" w:rsidP="00A44A5F">
      <w:pPr>
        <w:pStyle w:val="Equation"/>
      </w:pPr>
      <w:r w:rsidRPr="00DD0780">
        <w:rPr>
          <w:rtl/>
          <w:lang w:val="fr-FR"/>
        </w:rPr>
        <w:tab/>
      </w:r>
      <w:r w:rsidR="00A44A5F" w:rsidRPr="00DD0780">
        <w:rPr>
          <w:rFonts w:eastAsia="Times New Roman" w:cs="Times New Roman"/>
          <w:sz w:val="24"/>
          <w:szCs w:val="20"/>
          <w:lang w:val="fr-FR" w:eastAsia="en-US"/>
        </w:rPr>
        <w:object w:dxaOrig="2920" w:dyaOrig="1040">
          <v:shape id="_x0000_i1108" type="#_x0000_t75" style="width:2in;height:50.7pt" o:ole="" fillcolor="window">
            <v:imagedata r:id="rId184" o:title=""/>
          </v:shape>
          <o:OLEObject Type="Embed" ProgID="Equation.3" ShapeID="_x0000_i1108" DrawAspect="Content" ObjectID="_1506931807" r:id="rId185"/>
        </w:object>
      </w:r>
    </w:p>
    <w:p w:rsidR="00151422" w:rsidRPr="00DD0780" w:rsidRDefault="00151422" w:rsidP="00151422">
      <w:r w:rsidRPr="00DD0780">
        <w:rPr>
          <w:rtl/>
        </w:rPr>
        <w:t xml:space="preserve">حيث ترقم الصفوف من الأعلى بدءاً من الصف </w:t>
      </w:r>
      <w:r w:rsidRPr="00DD0780">
        <w:t>0</w:t>
      </w:r>
      <w:r w:rsidRPr="00DD0780">
        <w:rPr>
          <w:rtl/>
        </w:rPr>
        <w:t xml:space="preserve"> (التتابعات المؤلفة من آحاد فقط).</w:t>
      </w:r>
    </w:p>
    <w:p w:rsidR="00151422" w:rsidRPr="00DD0780" w:rsidRDefault="00151422" w:rsidP="00151422">
      <w:pPr>
        <w:rPr>
          <w:rtl/>
        </w:rPr>
      </w:pPr>
      <w:r w:rsidRPr="00DD0780">
        <w:rPr>
          <w:rtl/>
        </w:rPr>
        <w:t xml:space="preserve">ويشار إلى تتابع هادامارد رقم </w:t>
      </w:r>
      <w:r w:rsidRPr="00DD0780">
        <w:rPr>
          <w:i/>
          <w:iCs/>
        </w:rPr>
        <w:t>n</w:t>
      </w:r>
      <w:r w:rsidRPr="00DD0780">
        <w:rPr>
          <w:rtl/>
        </w:rPr>
        <w:t xml:space="preserve"> </w:t>
      </w:r>
      <w:r w:rsidRPr="00DD0780">
        <w:rPr>
          <w:rFonts w:hint="cs"/>
          <w:rtl/>
        </w:rPr>
        <w:t xml:space="preserve">بوصفه صفاً في المصفوفة </w:t>
      </w:r>
      <w:r w:rsidRPr="00DD0780">
        <w:rPr>
          <w:i/>
          <w:iCs/>
        </w:rPr>
        <w:t>H</w:t>
      </w:r>
      <w:r w:rsidRPr="00DD0780">
        <w:rPr>
          <w:vertAlign w:val="subscript"/>
        </w:rPr>
        <w:t>8</w:t>
      </w:r>
      <w:r w:rsidRPr="00DD0780">
        <w:rPr>
          <w:rtl/>
        </w:rPr>
        <w:t xml:space="preserve"> </w:t>
      </w:r>
      <w:r w:rsidRPr="00DD0780">
        <w:rPr>
          <w:rFonts w:hint="cs"/>
          <w:rtl/>
        </w:rPr>
        <w:t xml:space="preserve">المرقمة من الأعلى، </w:t>
      </w:r>
      <w:r w:rsidRPr="00DD0780">
        <w:rPr>
          <w:i/>
          <w:iCs/>
        </w:rPr>
        <w:t>n</w:t>
      </w:r>
      <w:r w:rsidRPr="00DD0780">
        <w:rPr>
          <w:rtl/>
        </w:rPr>
        <w:t xml:space="preserve"> = </w:t>
      </w:r>
      <w:r w:rsidRPr="00DD0780">
        <w:t>0</w:t>
      </w:r>
      <w:r w:rsidRPr="00DD0780">
        <w:rPr>
          <w:rtl/>
        </w:rPr>
        <w:t xml:space="preserve">، </w:t>
      </w:r>
      <w:r w:rsidRPr="00DD0780">
        <w:t>1</w:t>
      </w:r>
      <w:r w:rsidRPr="00DD0780">
        <w:rPr>
          <w:rtl/>
        </w:rPr>
        <w:t xml:space="preserve">، </w:t>
      </w:r>
      <w:r w:rsidRPr="00DD0780">
        <w:t>2</w:t>
      </w:r>
      <w:r w:rsidRPr="00DD0780">
        <w:rPr>
          <w:rtl/>
        </w:rPr>
        <w:t xml:space="preserve">،...، </w:t>
      </w:r>
      <w:r w:rsidRPr="00DD0780">
        <w:t>255</w:t>
      </w:r>
      <w:r w:rsidRPr="00DD0780">
        <w:rPr>
          <w:rtl/>
        </w:rPr>
        <w:t xml:space="preserve"> </w:t>
      </w:r>
      <w:r w:rsidRPr="00DD0780">
        <w:rPr>
          <w:rFonts w:hint="cs"/>
          <w:rtl/>
        </w:rPr>
        <w:t>على التسلسل.</w:t>
      </w:r>
    </w:p>
    <w:p w:rsidR="00151422" w:rsidRPr="00DD0780" w:rsidRDefault="00151422" w:rsidP="00A44A5F">
      <w:pPr>
        <w:rPr>
          <w:rtl/>
        </w:rPr>
      </w:pPr>
      <w:r w:rsidRPr="00DD0780">
        <w:rPr>
          <w:spacing w:val="6"/>
          <w:rtl/>
        </w:rPr>
        <w:t xml:space="preserve">وعلاوة على ذلك، يدل </w:t>
      </w:r>
      <w:r w:rsidRPr="00DD0780">
        <w:rPr>
          <w:i/>
          <w:iCs/>
          <w:spacing w:val="6"/>
        </w:rPr>
        <w:t>h</w:t>
      </w:r>
      <w:r w:rsidRPr="00DD0780">
        <w:rPr>
          <w:i/>
          <w:iCs/>
          <w:spacing w:val="6"/>
          <w:vertAlign w:val="subscript"/>
        </w:rPr>
        <w:t>n</w:t>
      </w:r>
      <w:r w:rsidRPr="00DD0780">
        <w:rPr>
          <w:spacing w:val="6"/>
        </w:rPr>
        <w:t>(</w:t>
      </w:r>
      <w:r w:rsidRPr="00DD0780">
        <w:rPr>
          <w:i/>
          <w:iCs/>
          <w:spacing w:val="6"/>
        </w:rPr>
        <w:t>i</w:t>
      </w:r>
      <w:r w:rsidRPr="00DD0780">
        <w:rPr>
          <w:spacing w:val="6"/>
        </w:rPr>
        <w:t>)</w:t>
      </w:r>
      <w:r w:rsidRPr="00DD0780">
        <w:rPr>
          <w:spacing w:val="6"/>
          <w:rtl/>
        </w:rPr>
        <w:t xml:space="preserve"> </w:t>
      </w:r>
      <w:r w:rsidRPr="00DD0780">
        <w:rPr>
          <w:rFonts w:hint="cs"/>
          <w:spacing w:val="6"/>
          <w:rtl/>
        </w:rPr>
        <w:t>و</w:t>
      </w:r>
      <w:r w:rsidRPr="00DD0780">
        <w:rPr>
          <w:i/>
          <w:iCs/>
          <w:spacing w:val="6"/>
        </w:rPr>
        <w:t>z</w:t>
      </w:r>
      <w:r w:rsidRPr="00DD0780">
        <w:rPr>
          <w:spacing w:val="6"/>
        </w:rPr>
        <w:t>(</w:t>
      </w:r>
      <w:r w:rsidRPr="00DD0780">
        <w:rPr>
          <w:i/>
          <w:iCs/>
          <w:spacing w:val="6"/>
        </w:rPr>
        <w:t>i</w:t>
      </w:r>
      <w:r w:rsidRPr="00DD0780">
        <w:rPr>
          <w:spacing w:val="6"/>
        </w:rPr>
        <w:t>)</w:t>
      </w:r>
      <w:r w:rsidRPr="00DD0780">
        <w:rPr>
          <w:spacing w:val="6"/>
          <w:rtl/>
        </w:rPr>
        <w:t xml:space="preserve"> </w:t>
      </w:r>
      <w:r w:rsidRPr="00DD0780">
        <w:rPr>
          <w:rFonts w:hint="cs"/>
          <w:spacing w:val="6"/>
          <w:rtl/>
        </w:rPr>
        <w:t xml:space="preserve">على الرمز رقم </w:t>
      </w:r>
      <w:r w:rsidRPr="00DD0780">
        <w:rPr>
          <w:i/>
          <w:iCs/>
          <w:spacing w:val="6"/>
        </w:rPr>
        <w:t>i</w:t>
      </w:r>
      <w:r w:rsidRPr="00DD0780">
        <w:rPr>
          <w:spacing w:val="6"/>
          <w:rtl/>
        </w:rPr>
        <w:t xml:space="preserve"> </w:t>
      </w:r>
      <w:r w:rsidRPr="00DD0780">
        <w:rPr>
          <w:rFonts w:hint="cs"/>
          <w:spacing w:val="6"/>
          <w:rtl/>
        </w:rPr>
        <w:t xml:space="preserve">من التتابع </w:t>
      </w:r>
      <w:r w:rsidRPr="00DD0780">
        <w:rPr>
          <w:i/>
          <w:iCs/>
          <w:spacing w:val="6"/>
        </w:rPr>
        <w:t>h</w:t>
      </w:r>
      <w:r w:rsidRPr="00DD0780">
        <w:rPr>
          <w:i/>
          <w:iCs/>
          <w:spacing w:val="6"/>
          <w:vertAlign w:val="subscript"/>
        </w:rPr>
        <w:t>n</w:t>
      </w:r>
      <w:r w:rsidRPr="00DD0780">
        <w:rPr>
          <w:spacing w:val="6"/>
          <w:rtl/>
        </w:rPr>
        <w:t xml:space="preserve"> </w:t>
      </w:r>
      <w:r w:rsidRPr="00DD0780">
        <w:rPr>
          <w:rFonts w:hint="cs"/>
          <w:spacing w:val="6"/>
          <w:rtl/>
        </w:rPr>
        <w:t>و</w:t>
      </w:r>
      <w:r w:rsidRPr="00DD0780">
        <w:rPr>
          <w:i/>
          <w:iCs/>
          <w:spacing w:val="6"/>
        </w:rPr>
        <w:t>z</w:t>
      </w:r>
      <w:r w:rsidRPr="00DD0780">
        <w:rPr>
          <w:spacing w:val="6"/>
          <w:rtl/>
        </w:rPr>
        <w:t xml:space="preserve"> على التوالي، حيث </w:t>
      </w:r>
      <w:r w:rsidRPr="00DD0780">
        <w:rPr>
          <w:i/>
          <w:iCs/>
          <w:spacing w:val="6"/>
        </w:rPr>
        <w:t>i</w:t>
      </w:r>
      <w:r w:rsidRPr="00DD0780">
        <w:rPr>
          <w:spacing w:val="6"/>
          <w:rtl/>
        </w:rPr>
        <w:t xml:space="preserve"> </w:t>
      </w:r>
      <w:r w:rsidRPr="00DD0780">
        <w:rPr>
          <w:spacing w:val="6"/>
        </w:rPr>
        <w:t>=</w:t>
      </w:r>
      <w:r w:rsidRPr="00DD0780">
        <w:rPr>
          <w:spacing w:val="6"/>
          <w:rtl/>
        </w:rPr>
        <w:t xml:space="preserve"> </w:t>
      </w:r>
      <w:r w:rsidRPr="00DD0780">
        <w:rPr>
          <w:spacing w:val="6"/>
        </w:rPr>
        <w:t>0</w:t>
      </w:r>
      <w:r w:rsidRPr="00DD0780">
        <w:rPr>
          <w:spacing w:val="6"/>
          <w:rtl/>
        </w:rPr>
        <w:t xml:space="preserve">، </w:t>
      </w:r>
      <w:r w:rsidRPr="00DD0780">
        <w:rPr>
          <w:spacing w:val="6"/>
        </w:rPr>
        <w:t>1</w:t>
      </w:r>
      <w:r w:rsidRPr="00DD0780">
        <w:rPr>
          <w:spacing w:val="6"/>
          <w:rtl/>
        </w:rPr>
        <w:t xml:space="preserve">، </w:t>
      </w:r>
      <w:r w:rsidRPr="00DD0780">
        <w:rPr>
          <w:spacing w:val="6"/>
        </w:rPr>
        <w:t>2</w:t>
      </w:r>
      <w:r w:rsidRPr="00DD0780">
        <w:rPr>
          <w:spacing w:val="6"/>
          <w:rtl/>
        </w:rPr>
        <w:t xml:space="preserve">،...، </w:t>
      </w:r>
      <w:r w:rsidRPr="00DD0780">
        <w:rPr>
          <w:spacing w:val="6"/>
        </w:rPr>
        <w:t>255</w:t>
      </w:r>
      <w:r w:rsidRPr="00DD0780">
        <w:rPr>
          <w:spacing w:val="6"/>
          <w:rtl/>
        </w:rPr>
        <w:t>، وحيث</w:t>
      </w:r>
      <w:r w:rsidR="00A44A5F" w:rsidRPr="00DD0780">
        <w:rPr>
          <w:rFonts w:hint="cs"/>
          <w:rtl/>
        </w:rPr>
        <w:t> </w:t>
      </w:r>
      <w:r w:rsidRPr="00DD0780">
        <w:rPr>
          <w:i/>
          <w:iCs/>
        </w:rPr>
        <w:t>i</w:t>
      </w:r>
      <w:r w:rsidR="0075419F" w:rsidRPr="00DD0780">
        <w:rPr>
          <w:rFonts w:hint="cs"/>
          <w:rtl/>
        </w:rPr>
        <w:t> </w:t>
      </w:r>
      <w:r w:rsidRPr="00DD0780">
        <w:t>=</w:t>
      </w:r>
      <w:r w:rsidR="0075419F" w:rsidRPr="00DD0780">
        <w:rPr>
          <w:rFonts w:hint="cs"/>
          <w:rtl/>
        </w:rPr>
        <w:t> </w:t>
      </w:r>
      <w:r w:rsidRPr="00DD0780">
        <w:t>0</w:t>
      </w:r>
      <w:r w:rsidRPr="00DD0780">
        <w:rPr>
          <w:rtl/>
        </w:rPr>
        <w:t xml:space="preserve"> يقابل الرمز الذي يقع في أقصى اليسار.</w:t>
      </w:r>
    </w:p>
    <w:p w:rsidR="00151422" w:rsidRPr="00DD0780" w:rsidRDefault="00151422" w:rsidP="00044E65">
      <w:pPr>
        <w:rPr>
          <w:rtl/>
        </w:rPr>
      </w:pPr>
      <w:r w:rsidRPr="00DD0780">
        <w:rPr>
          <w:rtl/>
        </w:rPr>
        <w:t xml:space="preserve">أما شفرة التزامن الثانوية رقم </w:t>
      </w:r>
      <w:r w:rsidRPr="00DD0780">
        <w:rPr>
          <w:i/>
          <w:iCs/>
        </w:rPr>
        <w:t>k</w:t>
      </w:r>
      <w:r w:rsidRPr="00DD0780">
        <w:rPr>
          <w:rtl/>
        </w:rPr>
        <w:t xml:space="preserve">، ورمزها </w:t>
      </w:r>
      <w:r w:rsidR="00044E65" w:rsidRPr="00DD0780">
        <w:rPr>
          <w:szCs w:val="24"/>
        </w:rPr>
        <w:t>C</w:t>
      </w:r>
      <w:r w:rsidR="00044E65" w:rsidRPr="00DD0780">
        <w:rPr>
          <w:szCs w:val="24"/>
          <w:vertAlign w:val="subscript"/>
        </w:rPr>
        <w:t>ssc,k</w:t>
      </w:r>
      <w:r w:rsidRPr="00DD0780">
        <w:rPr>
          <w:rtl/>
        </w:rPr>
        <w:t xml:space="preserve">، حيث </w:t>
      </w:r>
      <w:r w:rsidRPr="00DD0780">
        <w:rPr>
          <w:i/>
          <w:iCs/>
        </w:rPr>
        <w:t>k</w:t>
      </w:r>
      <w:r w:rsidRPr="00DD0780">
        <w:rPr>
          <w:rtl/>
        </w:rPr>
        <w:t xml:space="preserve"> </w:t>
      </w:r>
      <w:r w:rsidRPr="00DD0780">
        <w:t>=</w:t>
      </w:r>
      <w:r w:rsidRPr="00DD0780">
        <w:rPr>
          <w:rtl/>
        </w:rPr>
        <w:t xml:space="preserve"> </w:t>
      </w:r>
      <w:r w:rsidRPr="00DD0780">
        <w:t>1</w:t>
      </w:r>
      <w:r w:rsidRPr="00DD0780">
        <w:rPr>
          <w:rtl/>
        </w:rPr>
        <w:t xml:space="preserve">، </w:t>
      </w:r>
      <w:r w:rsidRPr="00DD0780">
        <w:t>2</w:t>
      </w:r>
      <w:r w:rsidRPr="00DD0780">
        <w:rPr>
          <w:rtl/>
        </w:rPr>
        <w:t xml:space="preserve">، </w:t>
      </w:r>
      <w:r w:rsidRPr="00DD0780">
        <w:t>3</w:t>
      </w:r>
      <w:r w:rsidRPr="00DD0780">
        <w:rPr>
          <w:rtl/>
        </w:rPr>
        <w:t xml:space="preserve">،....، </w:t>
      </w:r>
      <w:r w:rsidRPr="00DD0780">
        <w:t>16</w:t>
      </w:r>
      <w:r w:rsidRPr="00DD0780">
        <w:rPr>
          <w:rtl/>
        </w:rPr>
        <w:t>، فتحدد عندئذ على النحو التالي:</w:t>
      </w:r>
    </w:p>
    <w:p w:rsidR="00151422" w:rsidRPr="00DD0780" w:rsidRDefault="00151422" w:rsidP="00044E65">
      <w:pPr>
        <w:pStyle w:val="Equation"/>
        <w:rPr>
          <w:rtl/>
          <w:lang w:bidi="ar-EG"/>
        </w:rPr>
      </w:pPr>
      <w:r w:rsidRPr="00DD0780">
        <w:rPr>
          <w:rtl/>
        </w:rPr>
        <w:tab/>
      </w:r>
      <w:r w:rsidR="00044E65" w:rsidRPr="00DD0780">
        <w:rPr>
          <w:rFonts w:eastAsia="Times New Roman" w:cs="Times New Roman"/>
          <w:sz w:val="24"/>
          <w:szCs w:val="20"/>
          <w:lang w:eastAsia="en-US"/>
        </w:rPr>
        <w:t>C</w:t>
      </w:r>
      <w:r w:rsidR="00044E65" w:rsidRPr="00DD0780">
        <w:rPr>
          <w:rFonts w:eastAsia="Times New Roman" w:cs="Times New Roman"/>
          <w:sz w:val="24"/>
          <w:szCs w:val="20"/>
          <w:vertAlign w:val="subscript"/>
          <w:lang w:eastAsia="en-US"/>
        </w:rPr>
        <w:t>ssc,k</w:t>
      </w:r>
      <w:r w:rsidR="00044E65" w:rsidRPr="00DD0780">
        <w:rPr>
          <w:rFonts w:eastAsia="Times New Roman" w:cs="Times New Roman"/>
          <w:sz w:val="24"/>
          <w:szCs w:val="20"/>
          <w:lang w:eastAsia="en-US"/>
        </w:rPr>
        <w:t xml:space="preserve"> = (1 + </w:t>
      </w:r>
      <w:r w:rsidR="00044E65" w:rsidRPr="00DD0780">
        <w:rPr>
          <w:rFonts w:eastAsia="Times New Roman" w:cs="Times New Roman"/>
          <w:i/>
          <w:sz w:val="24"/>
          <w:szCs w:val="20"/>
          <w:lang w:eastAsia="en-US"/>
        </w:rPr>
        <w:t>j</w:t>
      </w:r>
      <w:r w:rsidR="00044E65" w:rsidRPr="00DD0780">
        <w:rPr>
          <w:rFonts w:eastAsia="Times New Roman" w:cs="Times New Roman"/>
          <w:sz w:val="24"/>
          <w:szCs w:val="20"/>
          <w:lang w:eastAsia="en-US"/>
        </w:rPr>
        <w:t xml:space="preserve">) </w:t>
      </w:r>
      <w:r w:rsidR="00044E65" w:rsidRPr="00DD0780">
        <w:rPr>
          <w:rFonts w:eastAsia="Times New Roman" w:cs="Times New Roman"/>
          <w:sz w:val="24"/>
          <w:szCs w:val="20"/>
          <w:lang w:val="fr-FR" w:eastAsia="en-US"/>
        </w:rPr>
        <w:sym w:font="Symbol" w:char="F0B4"/>
      </w:r>
      <w:r w:rsidR="00044E65" w:rsidRPr="00DD0780">
        <w:rPr>
          <w:rFonts w:eastAsia="Times New Roman" w:cs="Times New Roman"/>
          <w:sz w:val="24"/>
          <w:szCs w:val="20"/>
          <w:lang w:eastAsia="en-US"/>
        </w:rPr>
        <w:t>&lt;</w:t>
      </w:r>
      <w:r w:rsidR="00044E65" w:rsidRPr="00DD0780">
        <w:rPr>
          <w:rFonts w:eastAsia="Times New Roman" w:cs="Times New Roman"/>
          <w:i/>
          <w:sz w:val="24"/>
          <w:szCs w:val="20"/>
          <w:lang w:eastAsia="en-US"/>
        </w:rPr>
        <w:t>h</w:t>
      </w:r>
      <w:r w:rsidR="00044E65" w:rsidRPr="00DD0780">
        <w:rPr>
          <w:rFonts w:eastAsia="Times New Roman" w:cs="Times New Roman"/>
          <w:i/>
          <w:sz w:val="24"/>
          <w:szCs w:val="20"/>
          <w:vertAlign w:val="subscript"/>
          <w:lang w:eastAsia="en-US"/>
        </w:rPr>
        <w:t>m</w:t>
      </w:r>
      <w:r w:rsidR="00044E65" w:rsidRPr="00DD0780">
        <w:rPr>
          <w:rFonts w:eastAsia="Times New Roman" w:cs="Times New Roman"/>
          <w:sz w:val="24"/>
          <w:szCs w:val="20"/>
          <w:lang w:eastAsia="en-US"/>
        </w:rPr>
        <w:t xml:space="preserve">(0) </w:t>
      </w:r>
      <w:r w:rsidR="00044E65" w:rsidRPr="00DD0780">
        <w:rPr>
          <w:rFonts w:eastAsia="Times New Roman" w:cs="Times New Roman"/>
          <w:sz w:val="24"/>
          <w:szCs w:val="20"/>
          <w:lang w:val="fr-FR" w:eastAsia="en-US"/>
        </w:rPr>
        <w:sym w:font="Symbol" w:char="F0B4"/>
      </w:r>
      <w:r w:rsidR="00044E65" w:rsidRPr="00DD0780">
        <w:rPr>
          <w:rFonts w:eastAsia="Times New Roman" w:cs="Times New Roman"/>
          <w:i/>
          <w:sz w:val="24"/>
          <w:szCs w:val="20"/>
          <w:lang w:eastAsia="en-US"/>
        </w:rPr>
        <w:t>z</w:t>
      </w:r>
      <w:r w:rsidR="00044E65" w:rsidRPr="00DD0780">
        <w:rPr>
          <w:rFonts w:eastAsia="Times New Roman" w:cs="Times New Roman"/>
          <w:sz w:val="24"/>
          <w:szCs w:val="20"/>
          <w:lang w:eastAsia="en-US"/>
        </w:rPr>
        <w:t xml:space="preserve">(0), </w:t>
      </w:r>
      <w:r w:rsidR="00044E65" w:rsidRPr="00DD0780">
        <w:rPr>
          <w:rFonts w:eastAsia="Times New Roman" w:cs="Times New Roman"/>
          <w:i/>
          <w:sz w:val="24"/>
          <w:szCs w:val="20"/>
          <w:lang w:eastAsia="en-US"/>
        </w:rPr>
        <w:t>h</w:t>
      </w:r>
      <w:r w:rsidR="00044E65" w:rsidRPr="00DD0780">
        <w:rPr>
          <w:rFonts w:eastAsia="Times New Roman" w:cs="Times New Roman"/>
          <w:i/>
          <w:sz w:val="24"/>
          <w:szCs w:val="20"/>
          <w:vertAlign w:val="subscript"/>
          <w:lang w:eastAsia="en-US"/>
        </w:rPr>
        <w:t>m</w:t>
      </w:r>
      <w:r w:rsidR="00044E65" w:rsidRPr="00DD0780">
        <w:rPr>
          <w:rFonts w:eastAsia="Times New Roman" w:cs="Times New Roman"/>
          <w:sz w:val="24"/>
          <w:szCs w:val="20"/>
          <w:lang w:eastAsia="en-US"/>
        </w:rPr>
        <w:t xml:space="preserve">(1) </w:t>
      </w:r>
      <w:r w:rsidR="00044E65" w:rsidRPr="00DD0780">
        <w:rPr>
          <w:rFonts w:eastAsia="Times New Roman" w:cs="Times New Roman"/>
          <w:sz w:val="24"/>
          <w:szCs w:val="20"/>
          <w:lang w:val="fr-FR" w:eastAsia="en-US"/>
        </w:rPr>
        <w:sym w:font="Symbol" w:char="F0B4"/>
      </w:r>
      <w:r w:rsidR="00044E65" w:rsidRPr="00DD0780">
        <w:rPr>
          <w:rFonts w:eastAsia="Times New Roman" w:cs="Times New Roman"/>
          <w:i/>
          <w:sz w:val="24"/>
          <w:szCs w:val="20"/>
          <w:lang w:eastAsia="en-US"/>
        </w:rPr>
        <w:t>z</w:t>
      </w:r>
      <w:r w:rsidR="00044E65" w:rsidRPr="00DD0780">
        <w:rPr>
          <w:rFonts w:eastAsia="Times New Roman" w:cs="Times New Roman"/>
          <w:sz w:val="24"/>
          <w:szCs w:val="20"/>
          <w:lang w:eastAsia="en-US"/>
        </w:rPr>
        <w:t xml:space="preserve">(1), </w:t>
      </w:r>
      <w:r w:rsidR="00044E65" w:rsidRPr="00DD0780">
        <w:rPr>
          <w:rFonts w:eastAsia="Times New Roman" w:cs="Times New Roman"/>
          <w:i/>
          <w:sz w:val="24"/>
          <w:szCs w:val="20"/>
          <w:lang w:eastAsia="en-US"/>
        </w:rPr>
        <w:t>h</w:t>
      </w:r>
      <w:r w:rsidR="00044E65" w:rsidRPr="00DD0780">
        <w:rPr>
          <w:rFonts w:eastAsia="Times New Roman" w:cs="Times New Roman"/>
          <w:i/>
          <w:sz w:val="24"/>
          <w:szCs w:val="20"/>
          <w:vertAlign w:val="subscript"/>
          <w:lang w:eastAsia="en-US"/>
        </w:rPr>
        <w:t>m</w:t>
      </w:r>
      <w:r w:rsidR="00044E65" w:rsidRPr="00DD0780">
        <w:rPr>
          <w:rFonts w:eastAsia="Times New Roman" w:cs="Times New Roman"/>
          <w:sz w:val="24"/>
          <w:szCs w:val="20"/>
          <w:lang w:eastAsia="en-US"/>
        </w:rPr>
        <w:t xml:space="preserve">(2) </w:t>
      </w:r>
      <w:r w:rsidR="00044E65" w:rsidRPr="00DD0780">
        <w:rPr>
          <w:rFonts w:eastAsia="Times New Roman" w:cs="Times New Roman"/>
          <w:sz w:val="24"/>
          <w:szCs w:val="20"/>
          <w:lang w:val="fr-FR" w:eastAsia="en-US"/>
        </w:rPr>
        <w:sym w:font="Symbol" w:char="F0B4"/>
      </w:r>
      <w:r w:rsidR="00044E65" w:rsidRPr="00DD0780">
        <w:rPr>
          <w:rFonts w:eastAsia="Times New Roman" w:cs="Times New Roman"/>
          <w:i/>
          <w:sz w:val="24"/>
          <w:szCs w:val="20"/>
          <w:lang w:eastAsia="en-US"/>
        </w:rPr>
        <w:t>z</w:t>
      </w:r>
      <w:r w:rsidR="00044E65" w:rsidRPr="00DD0780">
        <w:rPr>
          <w:rFonts w:eastAsia="Times New Roman" w:cs="Times New Roman"/>
          <w:sz w:val="24"/>
          <w:szCs w:val="20"/>
          <w:lang w:eastAsia="en-US"/>
        </w:rPr>
        <w:t xml:space="preserve">(2), …, </w:t>
      </w:r>
      <w:r w:rsidR="00044E65" w:rsidRPr="00DD0780">
        <w:rPr>
          <w:rFonts w:eastAsia="Times New Roman" w:cs="Times New Roman"/>
          <w:i/>
          <w:sz w:val="24"/>
          <w:szCs w:val="20"/>
          <w:lang w:eastAsia="en-US"/>
        </w:rPr>
        <w:t>h</w:t>
      </w:r>
      <w:r w:rsidR="00044E65" w:rsidRPr="00DD0780">
        <w:rPr>
          <w:rFonts w:eastAsia="Times New Roman" w:cs="Times New Roman"/>
          <w:i/>
          <w:sz w:val="24"/>
          <w:szCs w:val="20"/>
          <w:vertAlign w:val="subscript"/>
          <w:lang w:eastAsia="en-US"/>
        </w:rPr>
        <w:t>m</w:t>
      </w:r>
      <w:r w:rsidR="00044E65" w:rsidRPr="00DD0780">
        <w:rPr>
          <w:rFonts w:eastAsia="Times New Roman" w:cs="Times New Roman"/>
          <w:sz w:val="24"/>
          <w:szCs w:val="20"/>
          <w:lang w:eastAsia="en-US"/>
        </w:rPr>
        <w:t xml:space="preserve">(255) </w:t>
      </w:r>
      <w:r w:rsidR="00044E65" w:rsidRPr="00DD0780">
        <w:rPr>
          <w:rFonts w:eastAsia="Times New Roman" w:cs="Times New Roman"/>
          <w:sz w:val="24"/>
          <w:szCs w:val="20"/>
          <w:lang w:val="fr-FR" w:eastAsia="en-US"/>
        </w:rPr>
        <w:sym w:font="Symbol" w:char="F0B4"/>
      </w:r>
      <w:r w:rsidR="00044E65" w:rsidRPr="00DD0780">
        <w:rPr>
          <w:rFonts w:eastAsia="Times New Roman" w:cs="Times New Roman"/>
          <w:i/>
          <w:sz w:val="24"/>
          <w:szCs w:val="20"/>
          <w:lang w:eastAsia="en-US"/>
        </w:rPr>
        <w:t>z</w:t>
      </w:r>
      <w:r w:rsidR="00044E65" w:rsidRPr="00DD0780">
        <w:rPr>
          <w:rFonts w:eastAsia="Times New Roman" w:cs="Times New Roman"/>
          <w:sz w:val="24"/>
          <w:szCs w:val="20"/>
          <w:lang w:eastAsia="en-US"/>
        </w:rPr>
        <w:t>(255)&gt;</w:t>
      </w:r>
      <w:r w:rsidR="00044E65" w:rsidRPr="00DD0780">
        <w:rPr>
          <w:rFonts w:eastAsia="Times New Roman" w:hint="cs"/>
          <w:sz w:val="24"/>
          <w:rtl/>
          <w:lang w:eastAsia="en-US"/>
        </w:rPr>
        <w:t>؛</w:t>
      </w:r>
    </w:p>
    <w:p w:rsidR="00151422" w:rsidRPr="00DD0780" w:rsidRDefault="00151422" w:rsidP="00C50E14">
      <w:r w:rsidRPr="00DD0780">
        <w:rPr>
          <w:rtl/>
        </w:rPr>
        <w:t xml:space="preserve">حيث </w:t>
      </w:r>
      <w:r w:rsidRPr="00DD0780">
        <w:rPr>
          <w:i/>
          <w:iCs/>
        </w:rPr>
        <w:t>m</w:t>
      </w:r>
      <w:r w:rsidRPr="00DD0780">
        <w:rPr>
          <w:rtl/>
        </w:rPr>
        <w:t> </w:t>
      </w:r>
      <w:r w:rsidRPr="00DD0780">
        <w:t>=</w:t>
      </w:r>
      <w:r w:rsidRPr="00DD0780">
        <w:rPr>
          <w:rtl/>
        </w:rPr>
        <w:t> </w:t>
      </w:r>
      <w:r w:rsidR="00C50E14" w:rsidRPr="00DD0780">
        <w:t>8</w:t>
      </w:r>
      <w:r w:rsidRPr="00DD0780">
        <w:rPr>
          <w:rtl/>
        </w:rPr>
        <w:t> </w:t>
      </w:r>
      <w:r w:rsidRPr="00DD0780">
        <w:sym w:font="Symbol" w:char="F0B4"/>
      </w:r>
      <w:r w:rsidRPr="00DD0780">
        <w:rPr>
          <w:rtl/>
        </w:rPr>
        <w:t> </w:t>
      </w:r>
      <w:r w:rsidRPr="00DD0780">
        <w:t xml:space="preserve">(1 – </w:t>
      </w:r>
      <w:r w:rsidRPr="00DD0780">
        <w:rPr>
          <w:i/>
          <w:iCs/>
        </w:rPr>
        <w:t>k</w:t>
      </w:r>
      <w:r w:rsidRPr="00DD0780">
        <w:t>)</w:t>
      </w:r>
      <w:r w:rsidRPr="00DD0780">
        <w:rPr>
          <w:rtl/>
        </w:rPr>
        <w:t xml:space="preserve"> </w:t>
      </w:r>
      <w:r w:rsidRPr="00DD0780">
        <w:rPr>
          <w:rFonts w:hint="cs"/>
          <w:rtl/>
        </w:rPr>
        <w:t>وحيث تكون النبضة التي تقع في أقصى يسار التتابع مناظرة للنبضة التي يتم بثها في أول الأمر.</w:t>
      </w:r>
    </w:p>
    <w:p w:rsidR="00151422" w:rsidRPr="00DD0780" w:rsidRDefault="00151422" w:rsidP="0075419F">
      <w:pPr>
        <w:pStyle w:val="Heading6"/>
        <w:rPr>
          <w:rFonts w:hint="eastAsia"/>
          <w:rtl/>
          <w:lang w:bidi="ar-EG"/>
        </w:rPr>
      </w:pPr>
      <w:r w:rsidRPr="00DD0780">
        <w:t>4.3.4.6.3.4</w:t>
      </w:r>
      <w:r w:rsidRPr="00DD0780">
        <w:tab/>
      </w:r>
      <w:r w:rsidRPr="00DD0780">
        <w:rPr>
          <w:rtl/>
          <w:lang w:bidi="ar-EG"/>
        </w:rPr>
        <w:t>تشكيل الوصلة الهابطة</w:t>
      </w:r>
    </w:p>
    <w:p w:rsidR="00151422" w:rsidRPr="00DD0780" w:rsidRDefault="00151422" w:rsidP="00151422">
      <w:pPr>
        <w:rPr>
          <w:rtl/>
          <w:lang w:bidi="ar-EG"/>
        </w:rPr>
      </w:pPr>
      <w:r w:rsidRPr="00DD0780">
        <w:rPr>
          <w:rtl/>
        </w:rPr>
        <w:t xml:space="preserve">يبلغ معدل التشكيل </w:t>
      </w:r>
      <w:r w:rsidRPr="00DD0780">
        <w:t>Mchip/s 3,84</w:t>
      </w:r>
      <w:r w:rsidRPr="00DD0780">
        <w:rPr>
          <w:rtl/>
          <w:lang w:bidi="ar-EG"/>
        </w:rPr>
        <w:t>.</w:t>
      </w:r>
    </w:p>
    <w:p w:rsidR="00151422" w:rsidRPr="00DD0780" w:rsidRDefault="00151422" w:rsidP="00151422">
      <w:pPr>
        <w:rPr>
          <w:rtl/>
          <w:lang w:bidi="ar-EG"/>
        </w:rPr>
      </w:pPr>
      <w:r w:rsidRPr="00DD0780">
        <w:rPr>
          <w:rtl/>
        </w:rPr>
        <w:t xml:space="preserve">ويظهر في الشكل </w:t>
      </w:r>
      <w:r w:rsidRPr="00DD0780">
        <w:t>76</w:t>
      </w:r>
      <w:r w:rsidRPr="00DD0780">
        <w:rPr>
          <w:rtl/>
        </w:rPr>
        <w:t xml:space="preserve"> تشكيل التتابع المركب القيمة للنبضات المتولّدة من عملية التمديد.</w:t>
      </w:r>
    </w:p>
    <w:p w:rsidR="00151422" w:rsidRPr="00DD0780" w:rsidRDefault="00151422" w:rsidP="00151422">
      <w:pPr>
        <w:rPr>
          <w:rtl/>
        </w:rPr>
      </w:pPr>
      <w:r w:rsidRPr="00DD0780">
        <w:rPr>
          <w:rtl/>
        </w:rPr>
        <w:t xml:space="preserve">وتكون القناتان المشكّلتان </w:t>
      </w:r>
      <w:r w:rsidRPr="00DD0780">
        <w:t>DPDCH</w:t>
      </w:r>
      <w:r w:rsidRPr="00DD0780">
        <w:rPr>
          <w:rtl/>
        </w:rPr>
        <w:t xml:space="preserve"> و</w:t>
      </w:r>
      <w:r w:rsidRPr="00DD0780">
        <w:t>DPCCH</w:t>
      </w:r>
      <w:r w:rsidRPr="00DD0780">
        <w:rPr>
          <w:rtl/>
        </w:rPr>
        <w:t xml:space="preserve"> متعددتي الإرسال زمنياً.</w:t>
      </w:r>
    </w:p>
    <w:p w:rsidR="00151422" w:rsidRPr="00DD0780" w:rsidRDefault="00151422" w:rsidP="0075419F">
      <w:pPr>
        <w:rPr>
          <w:rtl/>
          <w:lang w:bidi="ar-EG"/>
        </w:rPr>
      </w:pPr>
      <w:r w:rsidRPr="00DD0780">
        <w:rPr>
          <w:rtl/>
        </w:rPr>
        <w:t xml:space="preserve">ويكون مرشاح النطاق الأساسي (مرشاح تشكيل النبض) عبارة عن مرشاح جذر جيب التمام بقطع متدرج قدره </w:t>
      </w:r>
      <w:r w:rsidRPr="00DD0780">
        <w:sym w:font="Symbol" w:char="F061"/>
      </w:r>
      <w:r w:rsidRPr="00DD0780">
        <w:rPr>
          <w:rtl/>
        </w:rPr>
        <w:t> </w:t>
      </w:r>
      <w:r w:rsidRPr="00DD0780">
        <w:t>=</w:t>
      </w:r>
      <w:r w:rsidRPr="00DD0780">
        <w:rPr>
          <w:rtl/>
        </w:rPr>
        <w:t> </w:t>
      </w:r>
      <w:r w:rsidRPr="00DD0780">
        <w:t>0,22</w:t>
      </w:r>
      <w:r w:rsidRPr="00DD0780">
        <w:rPr>
          <w:rtl/>
        </w:rPr>
        <w:t xml:space="preserve"> في</w:t>
      </w:r>
      <w:r w:rsidR="0075419F" w:rsidRPr="00DD0780">
        <w:rPr>
          <w:rFonts w:hint="cs"/>
          <w:rtl/>
        </w:rPr>
        <w:t> </w:t>
      </w:r>
      <w:r w:rsidRPr="00DD0780">
        <w:rPr>
          <w:rtl/>
        </w:rPr>
        <w:t>مجال التردد.</w:t>
      </w:r>
    </w:p>
    <w:p w:rsidR="00151422" w:rsidRPr="00DD0780" w:rsidRDefault="00151422" w:rsidP="0075419F">
      <w:pPr>
        <w:pStyle w:val="FigureNo"/>
        <w:rPr>
          <w:rFonts w:hint="eastAsia"/>
          <w:rtl/>
          <w:lang w:bidi="ar-SA"/>
        </w:rPr>
      </w:pPr>
      <w:r w:rsidRPr="00DD0780">
        <w:rPr>
          <w:rtl/>
        </w:rPr>
        <w:lastRenderedPageBreak/>
        <w:t xml:space="preserve">الشـكل </w:t>
      </w:r>
      <w:r w:rsidRPr="00DD0780">
        <w:t>76</w:t>
      </w:r>
    </w:p>
    <w:p w:rsidR="00151422" w:rsidRPr="00DD0780" w:rsidRDefault="00151422" w:rsidP="0075419F">
      <w:pPr>
        <w:pStyle w:val="FigureTitle"/>
        <w:rPr>
          <w:rFonts w:hint="eastAsia"/>
          <w:rtl/>
        </w:rPr>
      </w:pPr>
      <w:r w:rsidRPr="00DD0780">
        <w:rPr>
          <w:rtl/>
        </w:rPr>
        <w:t>تشكيل الوصلة الهابطة</w:t>
      </w:r>
    </w:p>
    <w:p w:rsidR="0075419F" w:rsidRPr="00DD0780" w:rsidRDefault="0040388D" w:rsidP="00A31FC1">
      <w:pPr>
        <w:pStyle w:val="Figure"/>
        <w:rPr>
          <w:rtl/>
          <w:lang w:val="fr-FR" w:bidi="ar-EG"/>
        </w:rPr>
      </w:pPr>
      <w:r>
        <w:rPr>
          <w:noProof/>
          <w:lang w:eastAsia="zh-CN"/>
        </w:rPr>
        <mc:AlternateContent>
          <mc:Choice Requires="wpg">
            <w:drawing>
              <wp:anchor distT="0" distB="0" distL="114300" distR="114300" simplePos="0" relativeHeight="252452352" behindDoc="0" locked="0" layoutInCell="1" allowOverlap="1">
                <wp:simplePos x="0" y="0"/>
                <wp:positionH relativeFrom="column">
                  <wp:posOffset>399026</wp:posOffset>
                </wp:positionH>
                <wp:positionV relativeFrom="paragraph">
                  <wp:posOffset>404959</wp:posOffset>
                </wp:positionV>
                <wp:extent cx="3369958" cy="902335"/>
                <wp:effectExtent l="0" t="0" r="1905" b="12065"/>
                <wp:wrapNone/>
                <wp:docPr id="1696" name="Group 1696"/>
                <wp:cNvGraphicFramePr/>
                <a:graphic xmlns:a="http://schemas.openxmlformats.org/drawingml/2006/main">
                  <a:graphicData uri="http://schemas.microsoft.com/office/word/2010/wordprocessingGroup">
                    <wpg:wgp>
                      <wpg:cNvGrpSpPr/>
                      <wpg:grpSpPr>
                        <a:xfrm>
                          <a:off x="0" y="0"/>
                          <a:ext cx="3369958" cy="902335"/>
                          <a:chOff x="0" y="5024"/>
                          <a:chExt cx="3369958" cy="902335"/>
                        </a:xfrm>
                      </wpg:grpSpPr>
                      <wps:wsp>
                        <wps:cNvPr id="647" name="Text Box 647"/>
                        <wps:cNvSpPr txBox="1"/>
                        <wps:spPr>
                          <a:xfrm>
                            <a:off x="0" y="276330"/>
                            <a:ext cx="1015965" cy="366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0388D" w:rsidRDefault="009675B8" w:rsidP="0040388D">
                              <w:pPr>
                                <w:pStyle w:val="FigTx"/>
                                <w:spacing w:before="20" w:line="180" w:lineRule="auto"/>
                                <w:rPr>
                                  <w:sz w:val="16"/>
                                  <w:szCs w:val="22"/>
                                </w:rPr>
                              </w:pPr>
                              <w:r w:rsidRPr="0040388D">
                                <w:rPr>
                                  <w:sz w:val="16"/>
                                  <w:szCs w:val="22"/>
                                  <w:rtl/>
                                </w:rPr>
                                <w:t>تتابع نبضات مركب القيمة ناجم عن عمليات الجمع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8" name="Text Box 648"/>
                        <wps:cNvSpPr txBox="1"/>
                        <wps:spPr>
                          <a:xfrm>
                            <a:off x="1652954" y="5024"/>
                            <a:ext cx="415290" cy="902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0388D" w:rsidRDefault="009675B8" w:rsidP="0040388D">
                              <w:pPr>
                                <w:pStyle w:val="FigTx"/>
                                <w:spacing w:before="20" w:line="180" w:lineRule="auto"/>
                                <w:rPr>
                                  <w:sz w:val="16"/>
                                  <w:szCs w:val="22"/>
                                </w:rPr>
                              </w:pPr>
                              <w:r w:rsidRPr="0040388D">
                                <w:rPr>
                                  <w:sz w:val="16"/>
                                  <w:szCs w:val="22"/>
                                  <w:rtl/>
                                </w:rPr>
                                <w:t>فصل الجزء الحقيقي عن الجزء التخيلي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9" name="Text Box 649"/>
                        <wps:cNvSpPr txBox="1"/>
                        <wps:spPr>
                          <a:xfrm>
                            <a:off x="2863228" y="39144"/>
                            <a:ext cx="506730" cy="30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0388D" w:rsidRDefault="009675B8" w:rsidP="0040388D">
                              <w:pPr>
                                <w:pStyle w:val="FigTx"/>
                                <w:spacing w:before="20" w:line="180" w:lineRule="auto"/>
                                <w:rPr>
                                  <w:sz w:val="16"/>
                                  <w:szCs w:val="22"/>
                                </w:rPr>
                              </w:pPr>
                              <w:r w:rsidRPr="0040388D">
                                <w:rPr>
                                  <w:rFonts w:hint="cs"/>
                                  <w:sz w:val="16"/>
                                  <w:szCs w:val="22"/>
                                  <w:rtl/>
                                </w:rPr>
                                <w:t>تشكيل</w:t>
                              </w:r>
                              <w:r>
                                <w:rPr>
                                  <w:sz w:val="16"/>
                                  <w:szCs w:val="22"/>
                                </w:rPr>
                                <w:br/>
                              </w:r>
                              <w:r w:rsidRPr="0040388D">
                                <w:rPr>
                                  <w:rFonts w:hint="cs"/>
                                  <w:sz w:val="16"/>
                                  <w:szCs w:val="22"/>
                                  <w:rtl/>
                                </w:rPr>
                                <w:t>النبض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0" name="Text Box 650"/>
                        <wps:cNvSpPr txBox="1"/>
                        <wps:spPr>
                          <a:xfrm>
                            <a:off x="2858756" y="552659"/>
                            <a:ext cx="507142"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0388D" w:rsidRDefault="009675B8" w:rsidP="0040388D">
                              <w:pPr>
                                <w:pStyle w:val="FigTx"/>
                                <w:spacing w:before="20" w:line="180" w:lineRule="auto"/>
                                <w:rPr>
                                  <w:sz w:val="16"/>
                                  <w:szCs w:val="22"/>
                                </w:rPr>
                              </w:pPr>
                              <w:r w:rsidRPr="0040388D">
                                <w:rPr>
                                  <w:rFonts w:hint="cs"/>
                                  <w:sz w:val="16"/>
                                  <w:szCs w:val="22"/>
                                  <w:rtl/>
                                </w:rPr>
                                <w:t>تشكيل</w:t>
                              </w:r>
                              <w:r>
                                <w:rPr>
                                  <w:sz w:val="16"/>
                                  <w:szCs w:val="22"/>
                                </w:rPr>
                                <w:br/>
                              </w:r>
                              <w:r w:rsidRPr="0040388D">
                                <w:rPr>
                                  <w:rFonts w:hint="cs"/>
                                  <w:sz w:val="16"/>
                                  <w:szCs w:val="22"/>
                                  <w:rtl/>
                                </w:rPr>
                                <w:t>النبض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696" o:spid="_x0000_s1549" style="position:absolute;left:0;text-align:left;margin-left:31.4pt;margin-top:31.9pt;width:265.35pt;height:71.05pt;z-index:252452352" coordorigin=",50" coordsize="33699,9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uDnwMAACkSAAAOAAAAZHJzL2Uyb0RvYy54bWzsWNtu2zgQfS/QfyD43uguW0KUIk03QYGg&#10;DZos+szQlC1UIrkkHSn9+g4pUU7d7gLJokUvfpHHw+GQc2bOkNLxy6Fr0R1TuhG8wtFRiBHjVKwa&#10;vq7w3zfnL5YYaUP4irSCswrfM41fnjx/dtzLksViI9oVUwiccF32ssIbY2QZBJpuWEf0kZCMw2At&#10;VEcM/FXrYKVID967NojDMA96oVZSCcq0Bu3rcRCfOP91zah5V9eaGdRWGPZm3FO55619BifHpFwr&#10;IjcNnbZBnrCLjjQcFp1dvSaGoK1qvnLVNVQJLWpzREUXiLpuKHMxQDRRuBfNhRJb6WJZl/1azjAB&#10;tHs4PdktfXt3pVCzgtzlRY4RJx1kyS2MnAYA6uW6BLsLJa/llZoU6/GfjXmoVWd/IRo0OGjvZ2jZ&#10;YBAFZZLkRZFBMVAYK8I4SbIRe7qBBO2mZWGc+oG//ntu4FcO7Abn/fQSKknvwNL/D6zrDZHM5UBb&#10;ECaw8nThsbqxIb4SA7I6B44ztFAhM8AAQOv1GpT/ili8yJNkqkgPWxRGWZFnI2xJni9AhjXm0Ekp&#10;lTYXTHTIChVWUPGuEMndpTajqTexK3Nx3rQt6EnZctRXOE+y0E2YR8B5y60Bc/yZ3FhYx+07ydy3&#10;bHTyntVQPy7vVuGYy85ahe4IcI5QyrhxADi/YG2tatjEYyZO9rtdPWbyGIdfWXAzT+4aLpSLfm/b&#10;q49+y/VoD5g/iNuKZrgdHHHShUua1d2K1T2kXYmxz2hJzxtIyyXR5oooaCzQgqBZmnfwqFsB8ItJ&#10;wmgj1Kdv6a09lDCMYtRDo6qw/mdLFMOofcOhuG1X84Lywq0X+LY7E5CHCNqwpE6ECcq0XqyV6D5A&#10;Dz21q8AQ4RTWqrDx4pkZ2yX0YMpOT50R9C5JzCW/ltS6tmmxRXYzfCBKTpVooIbfCk8fUu4V5Ghr&#10;Z3JxujWibly17lCcEAcq2w70QzgN7Wnsfw84vfTcBfI/htNRnsVFlmIE/W7X1Dyv0whGAe0vu+GB&#10;1jMzx560x8ovm8l3p/Xctn8jWlOj/kBiF98gdvFEYsfLPIljaBVA7KSI0um64pmdhfkCTnHH7CRM&#10;l+HhwHbXiJ+K2bHP/YHZv/aRDXfXr45s0D3tGh4vs+Uig5cge2RncZ65FgH34Ok9JAsXURpP1E7T&#10;aLz3HQ7tn4raiU/+gdrfi9rufRu+R7j30Onbif3g8fC/u73vvvCcfAYAAP//AwBQSwMEFAAGAAgA&#10;AAAhAK+F1HDfAAAACQEAAA8AAABkcnMvZG93bnJldi54bWxMj81qwzAQhO+FvoPYQm+N/IND41oO&#10;IbQ9hUKTQulNsTa2ibUylmI7b9/tqTkNyywz3xTr2XZixMG3jhTEiwgEUuVMS7WCr8Pb0zMIHzQZ&#10;3TlCBVf0sC7v7wqdGzfRJ477UAsOIZ9rBU0IfS6lrxq02i9cj8TeyQ1WBz6HWppBTxxuO5lE0VJa&#10;3RI3NLrHbYPVeX+xCt4nPW3S+HXcnU/b688h+/jexajU48O8eQERcA7/z/CHz+hQMtPRXch40SlY&#10;JkweWFNW9rNVmoE4KkiibAWyLOTtgvIXAAD//wMAUEsBAi0AFAAGAAgAAAAhALaDOJL+AAAA4QEA&#10;ABMAAAAAAAAAAAAAAAAAAAAAAFtDb250ZW50X1R5cGVzXS54bWxQSwECLQAUAAYACAAAACEAOP0h&#10;/9YAAACUAQAACwAAAAAAAAAAAAAAAAAvAQAAX3JlbHMvLnJlbHNQSwECLQAUAAYACAAAACEAi/SL&#10;g58DAAApEgAADgAAAAAAAAAAAAAAAAAuAgAAZHJzL2Uyb0RvYy54bWxQSwECLQAUAAYACAAAACEA&#10;r4XUcN8AAAAJAQAADwAAAAAAAAAAAAAAAAD5BQAAZHJzL2Rvd25yZXYueG1sUEsFBgAAAAAEAAQA&#10;8wAAAAUHAAAAAA==&#10;">
                <v:shape id="Text Box 647" o:spid="_x0000_s1550" type="#_x0000_t202" style="position:absolute;top:2763;width:10159;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h+scA&#10;AADcAAAADwAAAGRycy9kb3ducmV2LnhtbESPQUvDQBSE74X+h+UVvLWbitQSuy2lKnhQW9sKentm&#10;n0kw+zbsvqbx37uC4HGYmW+Yxap3jeooxNqzgekkA0VceFtzaeB4uB/PQUVBtth4JgPfFGG1HA4W&#10;mFt/5hfq9lKqBOGYo4FKpM21jkVFDuPEt8TJ+/TBoSQZSm0DnhPcNfoyy2baYc1pocKWNhUVX/uT&#10;M9C8xfD4kcl7d1s+yW6rT69302djLkb9+gaUUC//4b/2gzUwu7q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IfrHAAAA3AAAAA8AAAAAAAAAAAAAAAAAmAIAAGRy&#10;cy9kb3ducmV2LnhtbFBLBQYAAAAABAAEAPUAAACMAwAAAAA=&#10;" filled="f" stroked="f" strokeweight=".5pt">
                  <v:textbox inset="0,0,0,0">
                    <w:txbxContent>
                      <w:p w:rsidR="009675B8" w:rsidRPr="0040388D" w:rsidRDefault="009675B8" w:rsidP="0040388D">
                        <w:pPr>
                          <w:pStyle w:val="FigTx"/>
                          <w:spacing w:before="20" w:line="180" w:lineRule="auto"/>
                          <w:rPr>
                            <w:sz w:val="16"/>
                            <w:szCs w:val="22"/>
                          </w:rPr>
                        </w:pPr>
                        <w:r w:rsidRPr="0040388D">
                          <w:rPr>
                            <w:sz w:val="16"/>
                            <w:szCs w:val="22"/>
                            <w:rtl/>
                          </w:rPr>
                          <w:t>تتابع نبضات مركب القيمة ناجم عن عمليات الجمع</w:t>
                        </w:r>
                      </w:p>
                    </w:txbxContent>
                  </v:textbox>
                </v:shape>
                <v:shape id="Text Box 648" o:spid="_x0000_s1551" type="#_x0000_t202" style="position:absolute;left:16529;top:50;width:4153;height:9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d/MIA&#10;AADcAAAADwAAAGRycy9kb3ducmV2LnhtbERP3WrCMBS+H/gO4Qx2t6YdIqNrlDGw6wQH0z3AoTk2&#10;tc1JaWLt3n65ELz8+P6LzWx7MdHoW8cKsiQFQVw73XKj4Pe4fX4F4QOyxt4xKfgjD5v14qHAXLsr&#10;/9B0CI2IIexzVGBCGHIpfW3Iok/cQBy5kxsthgjHRuoRrzHc9vIlTVfSYsuxweBAH4bq7nCxCsr2&#10;lB2/p64ZTPf1We6q/bk6B6WeHuf3NxCB5nAX39yVVrBaxrX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d38wgAAANwAAAAPAAAAAAAAAAAAAAAAAJgCAABkcnMvZG93&#10;bnJldi54bWxQSwUGAAAAAAQABAD1AAAAhwMAAAAA&#10;" filled="f" stroked="f" strokeweight=".5pt">
                  <v:textbox inset="0,0,0,0">
                    <w:txbxContent>
                      <w:p w:rsidR="009675B8" w:rsidRPr="0040388D" w:rsidRDefault="009675B8" w:rsidP="0040388D">
                        <w:pPr>
                          <w:pStyle w:val="FigTx"/>
                          <w:spacing w:before="20" w:line="180" w:lineRule="auto"/>
                          <w:rPr>
                            <w:sz w:val="16"/>
                            <w:szCs w:val="22"/>
                          </w:rPr>
                        </w:pPr>
                        <w:r w:rsidRPr="0040388D">
                          <w:rPr>
                            <w:sz w:val="16"/>
                            <w:szCs w:val="22"/>
                            <w:rtl/>
                          </w:rPr>
                          <w:t>فصل الجزء الحقيقي عن الجزء التخيلي</w:t>
                        </w:r>
                      </w:p>
                    </w:txbxContent>
                  </v:textbox>
                </v:shape>
                <v:shape id="Text Box 649" o:spid="_x0000_s1552" type="#_x0000_t202" style="position:absolute;left:28632;top:391;width:506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4Z8UA&#10;AADcAAAADwAAAGRycy9kb3ducmV2LnhtbESP0WrCQBRE3wv+w3KFvtWNIlKjq4igpkILVT/gkr1m&#10;Y7J3Q3aN6d93hUIfh5k5wyzXva1FR60vHSsYjxIQxLnTJRcKLufd2zsIH5A11o5JwQ95WK8GL0tM&#10;tXvwN3WnUIgIYZ+iAhNCk0rpc0MW/cg1xNG7utZiiLItpG7xEeG2lpMkmUmLJccFgw1tDeXV6W4V&#10;7Mvr+PzVVUVjqo/D/ph93rJbUOp12G8WIAL14T/81860gtl0D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XhnxQAAANwAAAAPAAAAAAAAAAAAAAAAAJgCAABkcnMv&#10;ZG93bnJldi54bWxQSwUGAAAAAAQABAD1AAAAigMAAAAA&#10;" filled="f" stroked="f" strokeweight=".5pt">
                  <v:textbox inset="0,0,0,0">
                    <w:txbxContent>
                      <w:p w:rsidR="009675B8" w:rsidRPr="0040388D" w:rsidRDefault="009675B8" w:rsidP="0040388D">
                        <w:pPr>
                          <w:pStyle w:val="FigTx"/>
                          <w:spacing w:before="20" w:line="180" w:lineRule="auto"/>
                          <w:rPr>
                            <w:sz w:val="16"/>
                            <w:szCs w:val="22"/>
                          </w:rPr>
                        </w:pPr>
                        <w:r w:rsidRPr="0040388D">
                          <w:rPr>
                            <w:rFonts w:hint="cs"/>
                            <w:sz w:val="16"/>
                            <w:szCs w:val="22"/>
                            <w:rtl/>
                          </w:rPr>
                          <w:t>تشكيل</w:t>
                        </w:r>
                        <w:r>
                          <w:rPr>
                            <w:sz w:val="16"/>
                            <w:szCs w:val="22"/>
                          </w:rPr>
                          <w:br/>
                        </w:r>
                        <w:r w:rsidRPr="0040388D">
                          <w:rPr>
                            <w:rFonts w:hint="cs"/>
                            <w:sz w:val="16"/>
                            <w:szCs w:val="22"/>
                            <w:rtl/>
                          </w:rPr>
                          <w:t>النبض</w:t>
                        </w:r>
                      </w:p>
                    </w:txbxContent>
                  </v:textbox>
                </v:shape>
                <v:shape id="Text Box 650" o:spid="_x0000_s1553" type="#_x0000_t202" style="position:absolute;left:28587;top:5526;width:5071;height:3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HJ8IA&#10;AADcAAAADwAAAGRycy9kb3ducmV2LnhtbERP3WrCMBS+H/gO4Qx2t6YdKKNrlDGw6wQH0z3AoTk2&#10;tc1JaWLt3n65ELz8+P6LzWx7MdHoW8cKsiQFQVw73XKj4Pe4fX4F4QOyxt4xKfgjD5v14qHAXLsr&#10;/9B0CI2IIexzVGBCGHIpfW3Iok/cQBy5kxsthgjHRuoRrzHc9vIlTVfSYsuxweBAH4bq7nCxCsr2&#10;lB2/p64ZTPf1We6q/bk6B6WeHuf3NxCB5nAX39yVVrBaxvnx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kcnwgAAANwAAAAPAAAAAAAAAAAAAAAAAJgCAABkcnMvZG93&#10;bnJldi54bWxQSwUGAAAAAAQABAD1AAAAhwMAAAAA&#10;" filled="f" stroked="f" strokeweight=".5pt">
                  <v:textbox inset="0,0,0,0">
                    <w:txbxContent>
                      <w:p w:rsidR="009675B8" w:rsidRPr="0040388D" w:rsidRDefault="009675B8" w:rsidP="0040388D">
                        <w:pPr>
                          <w:pStyle w:val="FigTx"/>
                          <w:spacing w:before="20" w:line="180" w:lineRule="auto"/>
                          <w:rPr>
                            <w:sz w:val="16"/>
                            <w:szCs w:val="22"/>
                          </w:rPr>
                        </w:pPr>
                        <w:r w:rsidRPr="0040388D">
                          <w:rPr>
                            <w:rFonts w:hint="cs"/>
                            <w:sz w:val="16"/>
                            <w:szCs w:val="22"/>
                            <w:rtl/>
                          </w:rPr>
                          <w:t>تشكيل</w:t>
                        </w:r>
                        <w:r>
                          <w:rPr>
                            <w:sz w:val="16"/>
                            <w:szCs w:val="22"/>
                          </w:rPr>
                          <w:br/>
                        </w:r>
                        <w:r w:rsidRPr="0040388D">
                          <w:rPr>
                            <w:rFonts w:hint="cs"/>
                            <w:sz w:val="16"/>
                            <w:szCs w:val="22"/>
                            <w:rtl/>
                          </w:rPr>
                          <w:t>النبض</w:t>
                        </w:r>
                      </w:p>
                    </w:txbxContent>
                  </v:textbox>
                </v:shape>
              </v:group>
            </w:pict>
          </mc:Fallback>
        </mc:AlternateContent>
      </w:r>
      <w:r w:rsidRPr="00DD0780">
        <w:object w:dxaOrig="6281" w:dyaOrig="1877">
          <v:shape id="_x0000_i1109" type="#_x0000_t75" style="width:403.2pt;height:123.25pt" o:ole="">
            <v:imagedata r:id="rId186" o:title=""/>
          </v:shape>
          <o:OLEObject Type="Embed" ProgID="CorelDRAW.Graphic.14" ShapeID="_x0000_i1109" DrawAspect="Content" ObjectID="_1506931808" r:id="rId187"/>
        </w:object>
      </w:r>
    </w:p>
    <w:p w:rsidR="0038042D" w:rsidRPr="00DD0780" w:rsidRDefault="0038042D" w:rsidP="00FC700C">
      <w:pPr>
        <w:pStyle w:val="Heading5"/>
        <w:rPr>
          <w:rFonts w:hint="eastAsia"/>
          <w:lang w:bidi="ar-EG"/>
        </w:rPr>
      </w:pPr>
      <w:r w:rsidRPr="00DD0780">
        <w:rPr>
          <w:lang w:bidi="ar-EG"/>
        </w:rPr>
        <w:t>4.4.6.3.4</w:t>
      </w:r>
      <w:r w:rsidRPr="00DD0780">
        <w:rPr>
          <w:lang w:bidi="ar-EG"/>
        </w:rPr>
        <w:tab/>
      </w:r>
      <w:r w:rsidRPr="00DD0780">
        <w:rPr>
          <w:rtl/>
          <w:lang w:bidi="ar-EG"/>
        </w:rPr>
        <w:t>الإجراءات</w:t>
      </w:r>
    </w:p>
    <w:p w:rsidR="0038042D" w:rsidRPr="00DD0780" w:rsidRDefault="0038042D" w:rsidP="00FC700C">
      <w:pPr>
        <w:pStyle w:val="Heading6"/>
        <w:rPr>
          <w:rFonts w:hint="eastAsia"/>
          <w:rtl/>
          <w:lang w:bidi="ar-EG"/>
        </w:rPr>
      </w:pPr>
      <w:r w:rsidRPr="00DD0780">
        <w:rPr>
          <w:lang w:bidi="ar-EG"/>
        </w:rPr>
        <w:t>1.4.4.6.3.4</w:t>
      </w:r>
      <w:r w:rsidRPr="00DD0780">
        <w:rPr>
          <w:lang w:bidi="ar-EG"/>
        </w:rPr>
        <w:tab/>
      </w:r>
      <w:r w:rsidRPr="00DD0780">
        <w:rPr>
          <w:rtl/>
          <w:lang w:bidi="ar-EG"/>
        </w:rPr>
        <w:t>البحث عن البقع</w:t>
      </w:r>
    </w:p>
    <w:p w:rsidR="0038042D" w:rsidRPr="00DD0780" w:rsidRDefault="0038042D" w:rsidP="0038042D">
      <w:pPr>
        <w:rPr>
          <w:rtl/>
        </w:rPr>
      </w:pPr>
      <w:r w:rsidRPr="00DD0780">
        <w:rPr>
          <w:rtl/>
        </w:rPr>
        <w:t>أثناء عملية البحث عن البقع، تبحث تجهيزات المستعمل عن حزمة ساتلية وتحدد شفرة تخليط الوصلة الهابطة وتزامن رتل القناة المشتركة لتلك الحزمة الساتلية.</w:t>
      </w:r>
    </w:p>
    <w:p w:rsidR="0038042D" w:rsidRPr="00DD0780" w:rsidRDefault="0038042D" w:rsidP="0038042D">
      <w:pPr>
        <w:rPr>
          <w:rtl/>
        </w:rPr>
      </w:pPr>
      <w:r w:rsidRPr="00DD0780">
        <w:rPr>
          <w:rtl/>
        </w:rPr>
        <w:t xml:space="preserve">وأثناء عملية البحث عن البقع، تبحث المحطة </w:t>
      </w:r>
      <w:r w:rsidRPr="00DD0780">
        <w:rPr>
          <w:lang w:bidi="ar-EG"/>
        </w:rPr>
        <w:t>MES</w:t>
      </w:r>
      <w:r w:rsidRPr="00DD0780">
        <w:rPr>
          <w:rtl/>
        </w:rPr>
        <w:t xml:space="preserve"> عن بقعة ما وتحدد شفرة تخليط الوصلة الهابطة وتزامن الرتل الخاص بتلك البقعة. ويُنفذ البحث عن البقع بصورة نمطية في ثلاث خطوات:</w:t>
      </w:r>
    </w:p>
    <w:p w:rsidR="0038042D" w:rsidRPr="00DD0780" w:rsidRDefault="0038042D" w:rsidP="00FC700C">
      <w:pPr>
        <w:pStyle w:val="Headingi"/>
        <w:rPr>
          <w:rFonts w:hint="eastAsia"/>
          <w:rtl/>
          <w:lang w:bidi="ar-EG"/>
        </w:rPr>
      </w:pPr>
      <w:bookmarkStart w:id="188" w:name="_Toc283901971"/>
      <w:r w:rsidRPr="00DD0780">
        <w:rPr>
          <w:rtl/>
        </w:rPr>
        <w:t xml:space="preserve">الخطوة </w:t>
      </w:r>
      <w:r w:rsidRPr="00DD0780">
        <w:rPr>
          <w:lang w:bidi="ar-EG"/>
        </w:rPr>
        <w:t>1</w:t>
      </w:r>
      <w:r w:rsidRPr="00DD0780">
        <w:rPr>
          <w:rtl/>
        </w:rPr>
        <w:t>:</w:t>
      </w:r>
      <w:r w:rsidRPr="00DD0780">
        <w:rPr>
          <w:rFonts w:hint="cs"/>
          <w:lang w:bidi="ar-EG"/>
        </w:rPr>
        <w:t xml:space="preserve"> </w:t>
      </w:r>
      <w:r w:rsidRPr="00DD0780">
        <w:rPr>
          <w:rtl/>
        </w:rPr>
        <w:t>تزامن الفجوات</w:t>
      </w:r>
      <w:bookmarkEnd w:id="188"/>
    </w:p>
    <w:p w:rsidR="0038042D" w:rsidRPr="00DD0780" w:rsidRDefault="0038042D" w:rsidP="0038042D">
      <w:pPr>
        <w:rPr>
          <w:rtl/>
        </w:rPr>
      </w:pPr>
      <w:r w:rsidRPr="00DD0780">
        <w:rPr>
          <w:rtl/>
        </w:rPr>
        <w:t xml:space="preserve">أثناء الخطوة الأولى للإجراء المتعلق بالبحث عن البقع، تستخدم المحطة </w:t>
      </w:r>
      <w:r w:rsidRPr="00DD0780">
        <w:rPr>
          <w:lang w:bidi="ar-EG"/>
        </w:rPr>
        <w:t>MES</w:t>
      </w:r>
      <w:r w:rsidRPr="00DD0780">
        <w:rPr>
          <w:rtl/>
        </w:rPr>
        <w:t xml:space="preserve"> شفرة التزامن الأولية لقناة التزامن </w:t>
      </w:r>
      <w:r w:rsidRPr="00DD0780">
        <w:rPr>
          <w:lang w:bidi="ar-EG"/>
        </w:rPr>
        <w:t>SCH</w:t>
      </w:r>
      <w:r w:rsidRPr="00DD0780">
        <w:rPr>
          <w:rtl/>
        </w:rPr>
        <w:t xml:space="preserve"> لتوفير تزامن الفجوة للبقعة. ويتم ذلك عادة بواسطة مرشاح واحد (أو أي جهاز مماثل) مواءم مع شفرة التزامن الأولية المشتركة لجميع البقع. ويمكن الحصول على توقيت الفجوات الخاص بالبقعة عن طريق الكشف عن القيم الذروية في خرج المرشاح المواءم.</w:t>
      </w:r>
    </w:p>
    <w:p w:rsidR="0038042D" w:rsidRPr="00DD0780" w:rsidRDefault="0038042D" w:rsidP="00FC700C">
      <w:pPr>
        <w:pStyle w:val="Headingi"/>
        <w:rPr>
          <w:rFonts w:hint="eastAsia"/>
          <w:rtl/>
        </w:rPr>
      </w:pPr>
      <w:bookmarkStart w:id="189" w:name="_Toc283901972"/>
      <w:r w:rsidRPr="00DD0780">
        <w:rPr>
          <w:rtl/>
        </w:rPr>
        <w:t xml:space="preserve">الخطوة </w:t>
      </w:r>
      <w:r w:rsidRPr="00DD0780">
        <w:rPr>
          <w:lang w:bidi="ar-EG"/>
        </w:rPr>
        <w:t>2</w:t>
      </w:r>
      <w:r w:rsidRPr="00DD0780">
        <w:rPr>
          <w:rtl/>
        </w:rPr>
        <w:t>: تحديد التزامن الرتلي والمجموعة الشفرية</w:t>
      </w:r>
      <w:bookmarkEnd w:id="189"/>
    </w:p>
    <w:p w:rsidR="0038042D" w:rsidRPr="00DD0780" w:rsidRDefault="0038042D" w:rsidP="0038042D">
      <w:pPr>
        <w:rPr>
          <w:rtl/>
        </w:rPr>
      </w:pPr>
      <w:r w:rsidRPr="00DD0780">
        <w:rPr>
          <w:rtl/>
        </w:rPr>
        <w:t xml:space="preserve">أثناء الخطوة الثانية للإجراء الخاص بالبحث عن البقع، تَستخدم المحطة </w:t>
      </w:r>
      <w:r w:rsidRPr="00DD0780">
        <w:rPr>
          <w:lang w:bidi="ar-EG"/>
        </w:rPr>
        <w:t>MES</w:t>
      </w:r>
      <w:r w:rsidRPr="00DD0780">
        <w:rPr>
          <w:rtl/>
        </w:rPr>
        <w:t xml:space="preserve"> </w:t>
      </w:r>
      <w:r w:rsidRPr="00DD0780">
        <w:rPr>
          <w:rFonts w:hint="cs"/>
          <w:rtl/>
        </w:rPr>
        <w:t xml:space="preserve">شفرة التزامن الثانوية لقناة التزامن </w:t>
      </w:r>
      <w:r w:rsidRPr="00DD0780">
        <w:rPr>
          <w:lang w:bidi="ar-EG"/>
        </w:rPr>
        <w:t>SCH</w:t>
      </w:r>
      <w:r w:rsidRPr="00DD0780">
        <w:rPr>
          <w:rtl/>
          <w:lang w:bidi="ar-EG"/>
        </w:rPr>
        <w:t xml:space="preserve"> </w:t>
      </w:r>
      <w:r w:rsidRPr="00DD0780">
        <w:rPr>
          <w:rtl/>
        </w:rPr>
        <w:t>لإيجاد التزامن الرتلي وتحديد مجموعة الشفرات المتعلقة بالبقعة التي تم إيجادها في الخطوة الأولى. ويتم ذلك عن طريق ترابط الإشارة المستقبَلة بجميع تتابعات شفرة التزامن الثانوية الممكنة، وتحديد قيمة الترابط القصوى. ونظراً إلى أن الإزاحات الدورية للتتابعات فريدة، فمن الممكن تحديد المجموعة الشفرية فضلاً عن التزامن الرتلي.</w:t>
      </w:r>
    </w:p>
    <w:p w:rsidR="0038042D" w:rsidRPr="00DD0780" w:rsidRDefault="0038042D" w:rsidP="00FC700C">
      <w:pPr>
        <w:pStyle w:val="Headingi"/>
        <w:rPr>
          <w:rFonts w:hint="eastAsia"/>
          <w:rtl/>
        </w:rPr>
      </w:pPr>
      <w:bookmarkStart w:id="190" w:name="_Toc283901973"/>
      <w:r w:rsidRPr="00DD0780">
        <w:rPr>
          <w:rtl/>
        </w:rPr>
        <w:t xml:space="preserve">الخطوة </w:t>
      </w:r>
      <w:r w:rsidRPr="00DD0780">
        <w:rPr>
          <w:lang w:bidi="ar-EG"/>
        </w:rPr>
        <w:t>3</w:t>
      </w:r>
      <w:r w:rsidRPr="00DD0780">
        <w:rPr>
          <w:rtl/>
        </w:rPr>
        <w:t>: تحديد شفرة التخليط</w:t>
      </w:r>
      <w:bookmarkEnd w:id="190"/>
    </w:p>
    <w:p w:rsidR="0038042D" w:rsidRPr="00DD0780" w:rsidRDefault="0038042D" w:rsidP="0038042D">
      <w:pPr>
        <w:rPr>
          <w:rtl/>
        </w:rPr>
      </w:pPr>
      <w:r w:rsidRPr="00DD0780">
        <w:rPr>
          <w:rtl/>
        </w:rPr>
        <w:t xml:space="preserve">أثناء الخطوة الثالثة والأخيرة للإجراء المتعلق بالبحث عن البقع، تحدد المحطة </w:t>
      </w:r>
      <w:r w:rsidRPr="00DD0780">
        <w:rPr>
          <w:lang w:bidi="ar-EG"/>
        </w:rPr>
        <w:t>MES</w:t>
      </w:r>
      <w:r w:rsidRPr="00DD0780">
        <w:rPr>
          <w:rtl/>
        </w:rPr>
        <w:t xml:space="preserve"> بدقة شفرة التخليط الأولية المستخدمة من قبل البقعة التي تم إيجادها. وتُحدّد عادة شفرة التخليط الأولية من خلال ترابط كل رمز على حدة على مدى القناة </w:t>
      </w:r>
      <w:r w:rsidRPr="00DD0780">
        <w:rPr>
          <w:lang w:bidi="ar-EG"/>
        </w:rPr>
        <w:t>CPICH</w:t>
      </w:r>
      <w:r w:rsidRPr="00DD0780">
        <w:rPr>
          <w:rtl/>
        </w:rPr>
        <w:t xml:space="preserve"> مع جميع الشفرات المتضمنة داخل المجموعة الشفرية التي حُدّدت في الخطوة الثانية. وعقب تحديد شفرة التخليط الأولية، يمكن كشف القناة الأولية </w:t>
      </w:r>
      <w:r w:rsidRPr="00DD0780">
        <w:rPr>
          <w:lang w:bidi="ar-EG"/>
        </w:rPr>
        <w:t>CCPCH</w:t>
      </w:r>
      <w:r w:rsidRPr="00DD0780">
        <w:rPr>
          <w:rtl/>
        </w:rPr>
        <w:t xml:space="preserve"> وقراءة معلومات القناة الإذاعية </w:t>
      </w:r>
      <w:r w:rsidRPr="00DD0780">
        <w:rPr>
          <w:lang w:bidi="ar-EG"/>
        </w:rPr>
        <w:t>BCH</w:t>
      </w:r>
      <w:r w:rsidRPr="00DD0780">
        <w:rPr>
          <w:rtl/>
        </w:rPr>
        <w:t xml:space="preserve"> المحددة بحسب النظام والبقعة.</w:t>
      </w:r>
    </w:p>
    <w:p w:rsidR="0038042D" w:rsidRPr="00DD0780" w:rsidRDefault="0038042D" w:rsidP="0038042D">
      <w:pPr>
        <w:rPr>
          <w:rtl/>
        </w:rPr>
      </w:pPr>
      <w:r w:rsidRPr="00DD0780">
        <w:rPr>
          <w:rtl/>
        </w:rPr>
        <w:t>وأثناء الخطوتين الأولى والثانية، قد يستدعي الأمر وجود تقنية بحث تقريب</w:t>
      </w:r>
      <w:r w:rsidR="00C51EF1">
        <w:rPr>
          <w:rFonts w:hint="cs"/>
          <w:rtl/>
        </w:rPr>
        <w:t>‍</w:t>
      </w:r>
      <w:r w:rsidRPr="00DD0780">
        <w:rPr>
          <w:rtl/>
        </w:rPr>
        <w:t>ي عن التردد و/أو تقنية كشف تفاضلي، وذلك بسبب الخطأ في تردد الموجة الحاملة الناجم عن إزاحة دوبلر.</w:t>
      </w:r>
    </w:p>
    <w:p w:rsidR="0038042D" w:rsidRPr="00DD0780" w:rsidRDefault="0038042D" w:rsidP="0038042D">
      <w:pPr>
        <w:rPr>
          <w:rtl/>
        </w:rPr>
      </w:pPr>
      <w:r w:rsidRPr="00DD0780">
        <w:rPr>
          <w:rtl/>
        </w:rPr>
        <w:t xml:space="preserve">وأثناء الخطوتين الثانية والثالثة، يمكن للمحطة </w:t>
      </w:r>
      <w:r w:rsidRPr="00DD0780">
        <w:rPr>
          <w:lang w:bidi="ar-EG"/>
        </w:rPr>
        <w:t>MES</w:t>
      </w:r>
      <w:r w:rsidRPr="00DD0780">
        <w:rPr>
          <w:rtl/>
        </w:rPr>
        <w:t xml:space="preserve"> أن تستخدم معلومة مختزنة محلياً عن الكوكبة الساتلية وموقعها، مما قد يقلل من مدة البحث عن البقعة.</w:t>
      </w:r>
    </w:p>
    <w:p w:rsidR="0038042D" w:rsidRPr="00DD0780" w:rsidRDefault="0038042D" w:rsidP="00FC700C">
      <w:pPr>
        <w:pStyle w:val="Heading6"/>
        <w:rPr>
          <w:rFonts w:hint="eastAsia"/>
          <w:rtl/>
          <w:lang w:bidi="ar-EG"/>
        </w:rPr>
      </w:pPr>
      <w:r w:rsidRPr="00DD0780">
        <w:rPr>
          <w:lang w:bidi="ar-EG"/>
        </w:rPr>
        <w:lastRenderedPageBreak/>
        <w:t>2.4.4.6.3.4</w:t>
      </w:r>
      <w:r w:rsidRPr="00DD0780">
        <w:rPr>
          <w:lang w:bidi="ar-EG"/>
        </w:rPr>
        <w:tab/>
      </w:r>
      <w:r w:rsidRPr="00DD0780">
        <w:rPr>
          <w:rtl/>
        </w:rPr>
        <w:t>النفاذ العشوائي</w:t>
      </w:r>
    </w:p>
    <w:p w:rsidR="0038042D" w:rsidRPr="00DD0780" w:rsidRDefault="0038042D" w:rsidP="00FC700C">
      <w:pPr>
        <w:pStyle w:val="Heading7"/>
        <w:rPr>
          <w:rFonts w:hint="eastAsia"/>
          <w:lang w:bidi="ar-EG"/>
        </w:rPr>
      </w:pPr>
      <w:r w:rsidRPr="00DD0780">
        <w:rPr>
          <w:lang w:bidi="ar-EG"/>
        </w:rPr>
        <w:t>1.2.4.4.6.3.4</w:t>
      </w:r>
      <w:r w:rsidRPr="00DD0780">
        <w:rPr>
          <w:lang w:bidi="ar-EG"/>
        </w:rPr>
        <w:tab/>
      </w:r>
      <w:r w:rsidRPr="00DD0780">
        <w:rPr>
          <w:rtl/>
        </w:rPr>
        <w:t xml:space="preserve">الإجراء الخاص بالقناة </w:t>
      </w:r>
      <w:r w:rsidRPr="00DD0780">
        <w:rPr>
          <w:lang w:bidi="ar-EG"/>
        </w:rPr>
        <w:t>RACH</w:t>
      </w:r>
    </w:p>
    <w:p w:rsidR="0038042D" w:rsidRPr="00DD0780" w:rsidRDefault="0038042D" w:rsidP="00FC700C">
      <w:pPr>
        <w:pStyle w:val="Heading8"/>
        <w:rPr>
          <w:rFonts w:hint="eastAsia"/>
          <w:lang w:bidi="ar-EG"/>
        </w:rPr>
      </w:pPr>
      <w:r w:rsidRPr="00DD0780">
        <w:rPr>
          <w:lang w:bidi="ar-EG"/>
        </w:rPr>
        <w:t>1.1.2.4.4.6.3.4</w:t>
      </w:r>
      <w:r w:rsidRPr="00DD0780">
        <w:rPr>
          <w:lang w:bidi="ar-EG"/>
        </w:rPr>
        <w:tab/>
      </w:r>
      <w:r w:rsidRPr="00DD0780">
        <w:rPr>
          <w:rtl/>
        </w:rPr>
        <w:t>التشغيل في الأسلوب العادي</w:t>
      </w:r>
    </w:p>
    <w:p w:rsidR="0038042D" w:rsidRPr="00DD0780" w:rsidRDefault="0038042D" w:rsidP="0038042D">
      <w:pPr>
        <w:rPr>
          <w:rtl/>
        </w:rPr>
      </w:pPr>
      <w:r w:rsidRPr="00DD0780">
        <w:rPr>
          <w:rtl/>
        </w:rPr>
        <w:t xml:space="preserve">في طبقة مراقبة النفاذ المتوسط </w:t>
      </w:r>
      <w:r w:rsidRPr="00DD0780">
        <w:rPr>
          <w:lang w:bidi="ar-EG"/>
        </w:rPr>
        <w:t>(MAC)</w:t>
      </w:r>
      <w:r w:rsidRPr="00DD0780">
        <w:rPr>
          <w:rtl/>
        </w:rPr>
        <w:t xml:space="preserve">، وعند وجود بيانات من المقرّر بثها، تختار المحطة </w:t>
      </w:r>
      <w:r w:rsidRPr="00DD0780">
        <w:rPr>
          <w:lang w:bidi="ar-EG"/>
        </w:rPr>
        <w:t>MES</w:t>
      </w:r>
      <w:r w:rsidRPr="00DD0780">
        <w:rPr>
          <w:rtl/>
        </w:rPr>
        <w:t xml:space="preserve"> </w:t>
      </w:r>
      <w:r w:rsidRPr="00DD0780">
        <w:rPr>
          <w:rFonts w:hint="cs"/>
          <w:rtl/>
        </w:rPr>
        <w:t>فئة القناة</w:t>
      </w:r>
      <w:r w:rsidRPr="00DD0780">
        <w:rPr>
          <w:lang w:bidi="ar-EG"/>
        </w:rPr>
        <w:t xml:space="preserve"> RACH </w:t>
      </w:r>
      <w:r w:rsidRPr="00DD0780">
        <w:rPr>
          <w:rtl/>
        </w:rPr>
        <w:t xml:space="preserve">وتبدأ بدورة إعادة البثّ. فإذا كان عدد دورات إعادة البث أكبر من العدد الأقصى لدورات إعادة البث، تعمل المحطة </w:t>
      </w:r>
      <w:r w:rsidRPr="00DD0780">
        <w:rPr>
          <w:lang w:bidi="ar-EG"/>
        </w:rPr>
        <w:t>MES</w:t>
      </w:r>
      <w:r w:rsidRPr="00DD0780">
        <w:rPr>
          <w:rtl/>
          <w:lang w:bidi="ar-EG"/>
        </w:rPr>
        <w:t xml:space="preserve"> </w:t>
      </w:r>
      <w:r w:rsidRPr="00DD0780">
        <w:rPr>
          <w:rtl/>
        </w:rPr>
        <w:t>على إيقاف تنفيذ الإجراء، وتُبلغ الطبقة العليا بذلك.</w:t>
      </w:r>
    </w:p>
    <w:p w:rsidR="0038042D" w:rsidRPr="00DD0780" w:rsidRDefault="0038042D" w:rsidP="002F5FC7">
      <w:pPr>
        <w:rPr>
          <w:rtl/>
        </w:rPr>
      </w:pPr>
      <w:r w:rsidRPr="00DD0780">
        <w:rPr>
          <w:rtl/>
        </w:rPr>
        <w:t>وفي بداية كل دورة لإعادة البثّ، تعمل المحطة</w:t>
      </w:r>
      <w:r w:rsidRPr="00DD0780">
        <w:rPr>
          <w:lang w:bidi="ar-EG"/>
        </w:rPr>
        <w:t xml:space="preserve"> MES </w:t>
      </w:r>
      <w:r w:rsidRPr="00DD0780">
        <w:rPr>
          <w:rtl/>
        </w:rPr>
        <w:t xml:space="preserve">على إنعاش المعلمات المتصلة بإجراء القناة </w:t>
      </w:r>
      <w:r w:rsidRPr="00DD0780">
        <w:rPr>
          <w:lang w:bidi="ar-EG"/>
        </w:rPr>
        <w:t>RACH</w:t>
      </w:r>
      <w:r w:rsidRPr="00DD0780">
        <w:rPr>
          <w:rtl/>
        </w:rPr>
        <w:t xml:space="preserve"> بأحدث ما توافر من قيم متضمَّنة في رسائل معلومات النظام التي تُبَثّ داخل القناة الإذاعية </w:t>
      </w:r>
      <w:r w:rsidRPr="00DD0780">
        <w:rPr>
          <w:lang w:bidi="ar-EG"/>
        </w:rPr>
        <w:t>BCH</w:t>
      </w:r>
      <w:r w:rsidRPr="00DD0780">
        <w:rPr>
          <w:rtl/>
        </w:rPr>
        <w:t xml:space="preserve">. بعد ذلك تقرر المحطة </w:t>
      </w:r>
      <w:r w:rsidRPr="00DD0780">
        <w:rPr>
          <w:lang w:bidi="ar-EG"/>
        </w:rPr>
        <w:t>MES</w:t>
      </w:r>
      <w:r w:rsidRPr="00DD0780">
        <w:rPr>
          <w:rtl/>
        </w:rPr>
        <w:t xml:space="preserve"> </w:t>
      </w:r>
      <w:r w:rsidRPr="00DD0780">
        <w:rPr>
          <w:rFonts w:hint="cs"/>
          <w:rtl/>
        </w:rPr>
        <w:t>ما إذا كانت ستبدأ بث القناة</w:t>
      </w:r>
      <w:r w:rsidR="002F5FC7">
        <w:rPr>
          <w:rFonts w:hint="eastAsia"/>
          <w:rtl/>
        </w:rPr>
        <w:t> </w:t>
      </w:r>
      <w:r w:rsidRPr="00DD0780">
        <w:rPr>
          <w:lang w:bidi="ar-EG"/>
        </w:rPr>
        <w:t>RACH</w:t>
      </w:r>
      <w:r w:rsidRPr="00DD0780">
        <w:rPr>
          <w:rtl/>
        </w:rPr>
        <w:t xml:space="preserve"> </w:t>
      </w:r>
      <w:r w:rsidRPr="00DD0780">
        <w:rPr>
          <w:rFonts w:hint="cs"/>
          <w:rtl/>
        </w:rPr>
        <w:t xml:space="preserve">في الرتل الحالي استناداً إلى قيمة دوام الأثر. فإن لم يُسمح بالبثّ، تُكرّر المحطة </w:t>
      </w:r>
      <w:r w:rsidRPr="00DD0780">
        <w:rPr>
          <w:lang w:bidi="ar-EG"/>
        </w:rPr>
        <w:t>MES</w:t>
      </w:r>
      <w:r w:rsidRPr="00DD0780">
        <w:rPr>
          <w:rtl/>
        </w:rPr>
        <w:t xml:space="preserve"> </w:t>
      </w:r>
      <w:r w:rsidRPr="00DD0780">
        <w:rPr>
          <w:rFonts w:hint="cs"/>
          <w:rtl/>
        </w:rPr>
        <w:t>العملية استناداً إلى التدقيق في</w:t>
      </w:r>
      <w:r w:rsidR="00FC700C" w:rsidRPr="00DD0780">
        <w:rPr>
          <w:rFonts w:hint="eastAsia"/>
          <w:rtl/>
        </w:rPr>
        <w:t> </w:t>
      </w:r>
      <w:r w:rsidRPr="00DD0780">
        <w:rPr>
          <w:rFonts w:hint="cs"/>
          <w:rtl/>
        </w:rPr>
        <w:t xml:space="preserve">قيمة دوام الأثر في الرتل التالي. وحين يُسمح بالبثّ، تستهل المحطة </w:t>
      </w:r>
      <w:r w:rsidRPr="00DD0780">
        <w:rPr>
          <w:lang w:bidi="ar-EG"/>
        </w:rPr>
        <w:t>MES</w:t>
      </w:r>
      <w:r w:rsidRPr="00DD0780">
        <w:rPr>
          <w:rtl/>
        </w:rPr>
        <w:t xml:space="preserve"> فترة إعادة بثّ مكثفة. وإذا كان عدد الفترات المكرّرة أكبر من عمليات إعادة البث المكثفة القصوى، تُعيد المحطة </w:t>
      </w:r>
      <w:r w:rsidRPr="00DD0780">
        <w:rPr>
          <w:lang w:bidi="ar-EG"/>
        </w:rPr>
        <w:t>MES</w:t>
      </w:r>
      <w:r w:rsidRPr="00DD0780">
        <w:rPr>
          <w:rtl/>
        </w:rPr>
        <w:t xml:space="preserve"> </w:t>
      </w:r>
      <w:r w:rsidRPr="00DD0780">
        <w:rPr>
          <w:rFonts w:hint="cs"/>
          <w:rtl/>
        </w:rPr>
        <w:t>البدء بدورة إعادة البثّ في الرتل الذي يلي.</w:t>
      </w:r>
    </w:p>
    <w:p w:rsidR="0038042D" w:rsidRPr="00DD0780" w:rsidRDefault="0038042D" w:rsidP="000A2F9D">
      <w:pPr>
        <w:keepNext/>
        <w:keepLines/>
        <w:rPr>
          <w:rtl/>
        </w:rPr>
      </w:pPr>
      <w:r w:rsidRPr="00DD0780">
        <w:rPr>
          <w:rtl/>
        </w:rPr>
        <w:t>وإبّان فترة تكثيف عمليات إعادة البث، تنفذ المحطة الإجراء المادي للنفاذ العشوائي على النحو التالي:</w:t>
      </w:r>
    </w:p>
    <w:p w:rsidR="0038042D" w:rsidRPr="00DD0780" w:rsidRDefault="0038042D" w:rsidP="009207B0">
      <w:pPr>
        <w:rPr>
          <w:rtl/>
        </w:rPr>
      </w:pPr>
      <w:r w:rsidRPr="00DD0780">
        <w:rPr>
          <w:i/>
          <w:iCs/>
          <w:rtl/>
        </w:rPr>
        <w:t xml:space="preserve">الخطوة </w:t>
      </w:r>
      <w:r w:rsidRPr="00DD0780">
        <w:rPr>
          <w:i/>
          <w:iCs/>
          <w:lang w:bidi="ar-EG"/>
        </w:rPr>
        <w:t>1</w:t>
      </w:r>
      <w:r w:rsidRPr="00DD0780">
        <w:rPr>
          <w:rtl/>
        </w:rPr>
        <w:t xml:space="preserve">: استخراج فجوات النفاذ للوصلة الصاعدة المتوافرة في مجموعة فجوات النفاذ التام التي تلي، وذلك لمجموعة القنوات الفرعية المتاحة للقناة </w:t>
      </w:r>
      <w:r w:rsidRPr="00DD0780">
        <w:rPr>
          <w:lang w:bidi="ar-EG"/>
        </w:rPr>
        <w:t>RACH</w:t>
      </w:r>
      <w:r w:rsidRPr="00DD0780">
        <w:rPr>
          <w:rtl/>
        </w:rPr>
        <w:t xml:space="preserve"> ضمن فئة خدمة نفاذ معينة. والقيام بانتقاء عشوائي لفجوة نفاذ واحدة من بين تلك المحددة سابقاً. وفي</w:t>
      </w:r>
      <w:r w:rsidR="009207B0" w:rsidRPr="00DD0780">
        <w:rPr>
          <w:rFonts w:hint="cs"/>
          <w:rtl/>
        </w:rPr>
        <w:t> </w:t>
      </w:r>
      <w:r w:rsidRPr="00DD0780">
        <w:rPr>
          <w:rtl/>
        </w:rPr>
        <w:t xml:space="preserve">حال عدم توافر فجوة نفاذ في المجموعة المنتقاة، ينبغي العمل على انتقاء فجوة نفاذ واحدة للوصلة الصاعدة من مجموعة فجوات النفاذ التي تلي، تكون مناظرة لمجموعة القنوات الفرعية المتاحة للقناة </w:t>
      </w:r>
      <w:r w:rsidRPr="00DD0780">
        <w:rPr>
          <w:lang w:bidi="ar-EG"/>
        </w:rPr>
        <w:t>RACH</w:t>
      </w:r>
      <w:r w:rsidRPr="00DD0780">
        <w:rPr>
          <w:rtl/>
        </w:rPr>
        <w:t xml:space="preserve"> ضمن فئة خدمة النفاذ المعينة.</w:t>
      </w:r>
    </w:p>
    <w:p w:rsidR="0038042D" w:rsidRPr="00DD0780" w:rsidRDefault="0038042D" w:rsidP="0038042D">
      <w:pPr>
        <w:rPr>
          <w:rtl/>
        </w:rPr>
      </w:pPr>
      <w:r w:rsidRPr="00DD0780">
        <w:rPr>
          <w:i/>
          <w:iCs/>
          <w:rtl/>
        </w:rPr>
        <w:t xml:space="preserve">الخطوة </w:t>
      </w:r>
      <w:r w:rsidRPr="00DD0780">
        <w:rPr>
          <w:i/>
          <w:iCs/>
          <w:lang w:bidi="ar-EG"/>
        </w:rPr>
        <w:t>2</w:t>
      </w:r>
      <w:r w:rsidRPr="00DD0780">
        <w:rPr>
          <w:rtl/>
        </w:rPr>
        <w:t>: العمل بصورة عشوائية على اختيار أثر من مجموعة الآثار المتوافرة ضمن فئة خدمة النفاذ المعينة.</w:t>
      </w:r>
    </w:p>
    <w:p w:rsidR="0038042D" w:rsidRPr="00DD0780" w:rsidRDefault="0038042D" w:rsidP="0038042D">
      <w:pPr>
        <w:rPr>
          <w:rtl/>
          <w:lang w:bidi="ar-EG"/>
        </w:rPr>
      </w:pPr>
      <w:r w:rsidRPr="00DD0780">
        <w:rPr>
          <w:i/>
          <w:iCs/>
          <w:rtl/>
        </w:rPr>
        <w:t xml:space="preserve">الخطوة </w:t>
      </w:r>
      <w:r w:rsidRPr="00DD0780">
        <w:rPr>
          <w:i/>
          <w:iCs/>
          <w:lang w:bidi="ar-EG"/>
        </w:rPr>
        <w:t>3</w:t>
      </w:r>
      <w:r w:rsidRPr="00DD0780">
        <w:rPr>
          <w:rtl/>
        </w:rPr>
        <w:t xml:space="preserve">: ضبط عدّاد إعادة بثّ التمهيد على القيمة القصوى لإعادة بث التمهيد </w:t>
      </w:r>
      <w:r w:rsidRPr="00DD0780">
        <w:rPr>
          <w:lang w:bidi="ar-EG"/>
        </w:rPr>
        <w:t>(Preamble Retrans Max)</w:t>
      </w:r>
      <w:r w:rsidRPr="00DD0780">
        <w:rPr>
          <w:rtl/>
        </w:rPr>
        <w:t>.</w:t>
      </w:r>
    </w:p>
    <w:p w:rsidR="0038042D" w:rsidRPr="00DD0780" w:rsidRDefault="0038042D" w:rsidP="00CE34FC">
      <w:pPr>
        <w:rPr>
          <w:rtl/>
          <w:lang w:bidi="ar-EG"/>
        </w:rPr>
      </w:pPr>
      <w:r w:rsidRPr="00DD0780">
        <w:rPr>
          <w:i/>
          <w:iCs/>
          <w:rtl/>
        </w:rPr>
        <w:t xml:space="preserve">الخطوة </w:t>
      </w:r>
      <w:r w:rsidRPr="00DD0780">
        <w:rPr>
          <w:i/>
          <w:iCs/>
          <w:lang w:bidi="ar-EG"/>
        </w:rPr>
        <w:t>4</w:t>
      </w:r>
      <w:r w:rsidRPr="00DD0780">
        <w:rPr>
          <w:rtl/>
        </w:rPr>
        <w:t xml:space="preserve">: ضبط معلمة قدرة التمهيد المطلوبة عند قدرة التمهيد الأولية </w:t>
      </w:r>
      <w:r w:rsidRPr="00DD0780">
        <w:rPr>
          <w:lang w:bidi="ar-EG"/>
        </w:rPr>
        <w:t>(Preamble</w:t>
      </w:r>
      <w:r w:rsidR="00CE34FC" w:rsidRPr="00DD0780">
        <w:rPr>
          <w:lang w:bidi="ar-EG"/>
        </w:rPr>
        <w:t xml:space="preserve"> </w:t>
      </w:r>
      <w:r w:rsidRPr="00DD0780">
        <w:rPr>
          <w:lang w:bidi="ar-EG"/>
        </w:rPr>
        <w:t>Initial</w:t>
      </w:r>
      <w:r w:rsidR="00CE34FC" w:rsidRPr="00DD0780">
        <w:rPr>
          <w:lang w:bidi="ar-EG"/>
        </w:rPr>
        <w:t xml:space="preserve"> </w:t>
      </w:r>
      <w:r w:rsidRPr="00DD0780">
        <w:rPr>
          <w:lang w:bidi="ar-EG"/>
        </w:rPr>
        <w:t>Power)</w:t>
      </w:r>
      <w:r w:rsidRPr="00DD0780">
        <w:rPr>
          <w:rtl/>
        </w:rPr>
        <w:t>.</w:t>
      </w:r>
    </w:p>
    <w:p w:rsidR="0038042D" w:rsidRPr="00DD0780" w:rsidRDefault="0038042D" w:rsidP="0038042D">
      <w:pPr>
        <w:rPr>
          <w:rtl/>
        </w:rPr>
      </w:pPr>
      <w:r w:rsidRPr="00DD0780">
        <w:rPr>
          <w:i/>
          <w:iCs/>
          <w:rtl/>
        </w:rPr>
        <w:t xml:space="preserve">الخطوة </w:t>
      </w:r>
      <w:r w:rsidRPr="00DD0780">
        <w:rPr>
          <w:i/>
          <w:iCs/>
          <w:lang w:bidi="ar-EG"/>
        </w:rPr>
        <w:t>5</w:t>
      </w:r>
      <w:r w:rsidRPr="00DD0780">
        <w:rPr>
          <w:rtl/>
        </w:rPr>
        <w:t>: إذا تجاوزت قدرة التمهيد المطلوبة القيمة القصوى المسموح بها، يجب ضبط قدرة بث التمهيد عند القدرة القصوى المسموح بها، وإلا العمل على ضبط قدرة بث التمهيد عند قدرة التمهيد المطلوبة، ثم بث التمهيد باستخدام فجوة النفاذ للوصلة الصاعدة المنتقاة، والأثر، وقدرة بث التمهيد.</w:t>
      </w:r>
    </w:p>
    <w:p w:rsidR="0038042D" w:rsidRPr="00DD0780" w:rsidRDefault="0038042D" w:rsidP="00D37376">
      <w:pPr>
        <w:keepNext/>
        <w:rPr>
          <w:rtl/>
        </w:rPr>
      </w:pPr>
      <w:r w:rsidRPr="00DD0780">
        <w:rPr>
          <w:i/>
          <w:iCs/>
          <w:rtl/>
        </w:rPr>
        <w:t xml:space="preserve">الخطوة </w:t>
      </w:r>
      <w:r w:rsidRPr="00DD0780">
        <w:rPr>
          <w:i/>
          <w:iCs/>
          <w:lang w:bidi="ar-EG"/>
        </w:rPr>
        <w:t>6</w:t>
      </w:r>
      <w:r w:rsidRPr="00DD0780">
        <w:rPr>
          <w:rtl/>
        </w:rPr>
        <w:t>: إذا لم يتم الكشف عن وجود مُبيّن حيازة إيجابي أو سلب</w:t>
      </w:r>
      <w:r w:rsidR="00C51EF1">
        <w:rPr>
          <w:rFonts w:hint="cs"/>
          <w:rtl/>
        </w:rPr>
        <w:t>‍</w:t>
      </w:r>
      <w:r w:rsidRPr="00DD0780">
        <w:rPr>
          <w:rtl/>
        </w:rPr>
        <w:t>ي مناظر للأثر المختار في فجوة النفاذ للوصلة الهابطة المناظرة لفجوة النفاذ للوصلة الصاعدة المنتقاة، عندئذ يُنفّذ ما يلي:</w:t>
      </w:r>
    </w:p>
    <w:p w:rsidR="0038042D" w:rsidRPr="00DD0780" w:rsidRDefault="0038042D" w:rsidP="00D37376">
      <w:pPr>
        <w:pStyle w:val="enumlev1"/>
        <w:rPr>
          <w:rtl/>
        </w:rPr>
      </w:pPr>
      <w:r w:rsidRPr="00DD0780">
        <w:rPr>
          <w:rtl/>
        </w:rPr>
        <w:tab/>
      </w:r>
      <w:r w:rsidRPr="00DD0780">
        <w:rPr>
          <w:i/>
          <w:iCs/>
          <w:rtl/>
        </w:rPr>
        <w:t xml:space="preserve">الخطوة </w:t>
      </w:r>
      <w:r w:rsidRPr="00DD0780">
        <w:rPr>
          <w:i/>
          <w:iCs/>
        </w:rPr>
        <w:t>1.6</w:t>
      </w:r>
      <w:r w:rsidRPr="00DD0780">
        <w:rPr>
          <w:rtl/>
        </w:rPr>
        <w:t xml:space="preserve">: اختيار فجوة النفاذ المتاحة التالية في مجموعة القنوات الفرعية للقناة </w:t>
      </w:r>
      <w:r w:rsidRPr="00DD0780">
        <w:t>RACH</w:t>
      </w:r>
      <w:r w:rsidRPr="00DD0780">
        <w:rPr>
          <w:rtl/>
        </w:rPr>
        <w:t xml:space="preserve"> </w:t>
      </w:r>
      <w:r w:rsidRPr="00DD0780">
        <w:rPr>
          <w:rFonts w:hint="cs"/>
          <w:rtl/>
        </w:rPr>
        <w:t>ضمن فئة النفاذ المعينة.</w:t>
      </w:r>
    </w:p>
    <w:p w:rsidR="0038042D" w:rsidRPr="00DD0780" w:rsidRDefault="0038042D" w:rsidP="00D37376">
      <w:pPr>
        <w:pStyle w:val="enumlev1"/>
        <w:rPr>
          <w:rtl/>
        </w:rPr>
      </w:pPr>
      <w:r w:rsidRPr="00DD0780">
        <w:rPr>
          <w:rtl/>
        </w:rPr>
        <w:tab/>
      </w:r>
      <w:r w:rsidRPr="00DD0780">
        <w:rPr>
          <w:i/>
          <w:iCs/>
          <w:rtl/>
        </w:rPr>
        <w:t xml:space="preserve">الخطوة </w:t>
      </w:r>
      <w:r w:rsidRPr="00DD0780">
        <w:rPr>
          <w:i/>
          <w:iCs/>
        </w:rPr>
        <w:t>2.6</w:t>
      </w:r>
      <w:r w:rsidRPr="00DD0780">
        <w:rPr>
          <w:rtl/>
        </w:rPr>
        <w:t>: الانتقاء عشوائي لأثر جديد من الآثار المتوافرة ضمن فئة النفاذ المعينة.</w:t>
      </w:r>
    </w:p>
    <w:p w:rsidR="0038042D" w:rsidRPr="00DD0780" w:rsidRDefault="0038042D" w:rsidP="001F6B63">
      <w:pPr>
        <w:pStyle w:val="enumlev1"/>
        <w:rPr>
          <w:rtl/>
        </w:rPr>
      </w:pPr>
      <w:r w:rsidRPr="00DD0780">
        <w:rPr>
          <w:rtl/>
        </w:rPr>
        <w:tab/>
      </w:r>
      <w:r w:rsidRPr="00DD0780">
        <w:rPr>
          <w:i/>
          <w:iCs/>
          <w:rtl/>
        </w:rPr>
        <w:t xml:space="preserve">الخطوة </w:t>
      </w:r>
      <w:r w:rsidRPr="00DD0780">
        <w:rPr>
          <w:i/>
          <w:iCs/>
        </w:rPr>
        <w:t>3.6</w:t>
      </w:r>
      <w:r w:rsidRPr="00DD0780">
        <w:rPr>
          <w:rtl/>
        </w:rPr>
        <w:t xml:space="preserve">: </w:t>
      </w:r>
      <w:r w:rsidRPr="00DD0780">
        <w:rPr>
          <w:spacing w:val="6"/>
          <w:rtl/>
        </w:rPr>
        <w:t xml:space="preserve">زيادة قدرة الجزء التمهيدي المعتمد بمقدار </w:t>
      </w:r>
      <w:r w:rsidRPr="00DD0780">
        <w:rPr>
          <w:spacing w:val="6"/>
        </w:rPr>
        <w:t xml:space="preserve">= </w:t>
      </w:r>
      <w:r w:rsidRPr="00DD0780">
        <w:rPr>
          <w:spacing w:val="6"/>
        </w:rPr>
        <w:sym w:font="Symbol" w:char="F044"/>
      </w:r>
      <w:r w:rsidRPr="00DD0780">
        <w:rPr>
          <w:i/>
          <w:iCs/>
          <w:spacing w:val="6"/>
        </w:rPr>
        <w:t>P</w:t>
      </w:r>
      <w:r w:rsidRPr="00DD0780">
        <w:rPr>
          <w:spacing w:val="6"/>
          <w:vertAlign w:val="subscript"/>
        </w:rPr>
        <w:t>0</w:t>
      </w:r>
      <w:r w:rsidRPr="00DD0780">
        <w:rPr>
          <w:spacing w:val="6"/>
          <w:rtl/>
        </w:rPr>
        <w:t xml:space="preserve"> خطوة تكثيف القدرة </w:t>
      </w:r>
      <w:r w:rsidRPr="00DD0780">
        <w:rPr>
          <w:spacing w:val="6"/>
        </w:rPr>
        <w:t>(dB)</w:t>
      </w:r>
      <w:r w:rsidRPr="00DD0780">
        <w:rPr>
          <w:spacing w:val="6"/>
          <w:rtl/>
        </w:rPr>
        <w:t xml:space="preserve">. وإذا ما تجاوزت قدرة التمهيد المطلوبة القدرة القصوى المسموح بها بمقدار </w:t>
      </w:r>
      <w:r w:rsidRPr="00DD0780">
        <w:rPr>
          <w:spacing w:val="6"/>
        </w:rPr>
        <w:t>dB 6</w:t>
      </w:r>
      <w:r w:rsidRPr="00DD0780">
        <w:rPr>
          <w:spacing w:val="6"/>
          <w:rtl/>
        </w:rPr>
        <w:t xml:space="preserve">، يمكن للمحطة </w:t>
      </w:r>
      <w:r w:rsidRPr="00DD0780">
        <w:rPr>
          <w:spacing w:val="6"/>
        </w:rPr>
        <w:t>MES</w:t>
      </w:r>
      <w:r w:rsidRPr="00DD0780">
        <w:rPr>
          <w:spacing w:val="6"/>
          <w:rtl/>
        </w:rPr>
        <w:t xml:space="preserve"> </w:t>
      </w:r>
      <w:r w:rsidRPr="00DD0780">
        <w:rPr>
          <w:rFonts w:hint="cs"/>
          <w:spacing w:val="6"/>
          <w:rtl/>
        </w:rPr>
        <w:t xml:space="preserve">أن تجتاز الحالة </w:t>
      </w:r>
      <w:r w:rsidRPr="00DD0780">
        <w:rPr>
          <w:spacing w:val="6"/>
        </w:rPr>
        <w:t>L1</w:t>
      </w:r>
      <w:r w:rsidRPr="00DD0780">
        <w:rPr>
          <w:spacing w:val="6"/>
          <w:rtl/>
        </w:rPr>
        <w:t xml:space="preserve"> (حالة</w:t>
      </w:r>
      <w:r w:rsidR="001F6B63" w:rsidRPr="00DD0780">
        <w:rPr>
          <w:rFonts w:hint="cs"/>
          <w:rtl/>
        </w:rPr>
        <w:t> </w:t>
      </w:r>
      <w:r w:rsidRPr="00DD0780">
        <w:rPr>
          <w:rtl/>
        </w:rPr>
        <w:t>الطبقة</w:t>
      </w:r>
      <w:r w:rsidR="001F6B63" w:rsidRPr="00DD0780">
        <w:rPr>
          <w:rFonts w:hint="cs"/>
          <w:rtl/>
        </w:rPr>
        <w:t> </w:t>
      </w:r>
      <w:r w:rsidRPr="00DD0780">
        <w:t>1</w:t>
      </w:r>
      <w:r w:rsidRPr="00DD0780">
        <w:rPr>
          <w:rtl/>
        </w:rPr>
        <w:t xml:space="preserve">) </w:t>
      </w:r>
      <w:r w:rsidRPr="00DD0780">
        <w:t>(“No ack on AICH”)</w:t>
      </w:r>
      <w:r w:rsidRPr="00DD0780">
        <w:rPr>
          <w:rtl/>
        </w:rPr>
        <w:t xml:space="preserve"> إلى طبقات أعلى </w:t>
      </w:r>
      <w:r w:rsidRPr="00DD0780">
        <w:t>(MAC)</w:t>
      </w:r>
      <w:r w:rsidRPr="00DD0780">
        <w:rPr>
          <w:rtl/>
        </w:rPr>
        <w:t>، والخروج من تدبير النفاذ العشوائي المادي.</w:t>
      </w:r>
    </w:p>
    <w:p w:rsidR="0038042D" w:rsidRPr="00DD0780" w:rsidRDefault="0038042D" w:rsidP="00D37376">
      <w:pPr>
        <w:pStyle w:val="enumlev1"/>
        <w:rPr>
          <w:rtl/>
        </w:rPr>
      </w:pPr>
      <w:r w:rsidRPr="00DD0780">
        <w:rPr>
          <w:i/>
          <w:iCs/>
          <w:rtl/>
        </w:rPr>
        <w:tab/>
        <w:t xml:space="preserve">الخطوة </w:t>
      </w:r>
      <w:r w:rsidRPr="00DD0780">
        <w:rPr>
          <w:i/>
          <w:iCs/>
        </w:rPr>
        <w:t>4.6</w:t>
      </w:r>
      <w:r w:rsidRPr="00DD0780">
        <w:rPr>
          <w:rtl/>
        </w:rPr>
        <w:t>: خفض عدّاد إعادة بث التمهيد بقيمة واحد.</w:t>
      </w:r>
    </w:p>
    <w:p w:rsidR="0038042D" w:rsidRPr="00DD0780" w:rsidRDefault="0038042D" w:rsidP="00D37376">
      <w:pPr>
        <w:pStyle w:val="enumlev1"/>
        <w:rPr>
          <w:rtl/>
        </w:rPr>
      </w:pPr>
      <w:r w:rsidRPr="00DD0780">
        <w:rPr>
          <w:rtl/>
        </w:rPr>
        <w:tab/>
      </w:r>
      <w:r w:rsidRPr="00DD0780">
        <w:rPr>
          <w:i/>
          <w:iCs/>
          <w:rtl/>
        </w:rPr>
        <w:t xml:space="preserve">الخطوة </w:t>
      </w:r>
      <w:r w:rsidRPr="00DD0780">
        <w:rPr>
          <w:i/>
          <w:iCs/>
        </w:rPr>
        <w:t>5.6</w:t>
      </w:r>
      <w:r w:rsidRPr="00DD0780">
        <w:rPr>
          <w:rtl/>
        </w:rPr>
        <w:t xml:space="preserve">: </w:t>
      </w:r>
      <w:r w:rsidRPr="00DD0780">
        <w:rPr>
          <w:spacing w:val="-2"/>
          <w:rtl/>
        </w:rPr>
        <w:t xml:space="preserve">إذا كان عدّاد إعادة بث التمهيد </w:t>
      </w:r>
      <w:r w:rsidRPr="00DD0780">
        <w:rPr>
          <w:spacing w:val="-2"/>
        </w:rPr>
        <w:t>0 &lt;</w:t>
      </w:r>
      <w:r w:rsidRPr="00DD0780">
        <w:rPr>
          <w:spacing w:val="-2"/>
          <w:rtl/>
        </w:rPr>
        <w:t xml:space="preserve">، عندئذ يكرر العمل انطلاقاً من الخطوة </w:t>
      </w:r>
      <w:r w:rsidRPr="00DD0780">
        <w:rPr>
          <w:spacing w:val="-2"/>
        </w:rPr>
        <w:t>5</w:t>
      </w:r>
      <w:r w:rsidRPr="00DD0780">
        <w:rPr>
          <w:spacing w:val="-2"/>
          <w:rtl/>
        </w:rPr>
        <w:t xml:space="preserve">. وإلا القيام بالإبلاغ عن حالة الطبقة </w:t>
      </w:r>
      <w:r w:rsidRPr="00DD0780">
        <w:rPr>
          <w:spacing w:val="-2"/>
        </w:rPr>
        <w:t>(“No ack on AICH”) (L1) 1</w:t>
      </w:r>
      <w:r w:rsidRPr="00DD0780">
        <w:rPr>
          <w:spacing w:val="-2"/>
          <w:rtl/>
        </w:rPr>
        <w:t xml:space="preserve"> إلى الطبقات الأعلى </w:t>
      </w:r>
      <w:r w:rsidRPr="00DD0780">
        <w:rPr>
          <w:spacing w:val="-2"/>
        </w:rPr>
        <w:t>(MAC)</w:t>
      </w:r>
      <w:r w:rsidRPr="00DD0780">
        <w:rPr>
          <w:spacing w:val="-2"/>
          <w:rtl/>
        </w:rPr>
        <w:t>، والخروج من إجراء النفاذ العشوائي المادي.</w:t>
      </w:r>
    </w:p>
    <w:p w:rsidR="0038042D" w:rsidRPr="00DD0780" w:rsidRDefault="0038042D" w:rsidP="002E3972">
      <w:pPr>
        <w:rPr>
          <w:rtl/>
          <w:lang w:bidi="ar-EG"/>
        </w:rPr>
      </w:pPr>
      <w:r w:rsidRPr="00DD0780">
        <w:rPr>
          <w:i/>
          <w:iCs/>
          <w:rtl/>
        </w:rPr>
        <w:lastRenderedPageBreak/>
        <w:t xml:space="preserve">الخطوة </w:t>
      </w:r>
      <w:r w:rsidRPr="00DD0780">
        <w:rPr>
          <w:i/>
          <w:iCs/>
          <w:lang w:bidi="ar-EG"/>
        </w:rPr>
        <w:t>7</w:t>
      </w:r>
      <w:r w:rsidRPr="00DD0780">
        <w:rPr>
          <w:rtl/>
        </w:rPr>
        <w:t>: إذا تم الكشف عن وجود مُبين حيازة سلب</w:t>
      </w:r>
      <w:r w:rsidR="00C51EF1">
        <w:rPr>
          <w:rFonts w:hint="cs"/>
          <w:rtl/>
        </w:rPr>
        <w:t>‍</w:t>
      </w:r>
      <w:r w:rsidRPr="00DD0780">
        <w:rPr>
          <w:rtl/>
        </w:rPr>
        <w:t xml:space="preserve">ي مناظر للأثر المختار، وذلك في فجوة نفاذ الوصلة الهابطة المقابلة لفجوة نفاذ الوصلة الصاعدة المنتقاة، يجب العمل على الإبلاغ عن حالة الطبقة </w:t>
      </w:r>
      <w:r w:rsidRPr="00DD0780">
        <w:rPr>
          <w:lang w:bidi="ar-EG"/>
        </w:rPr>
        <w:t>1</w:t>
      </w:r>
      <w:r w:rsidRPr="00DD0780">
        <w:rPr>
          <w:rtl/>
        </w:rPr>
        <w:t xml:space="preserve"> </w:t>
      </w:r>
      <w:r w:rsidRPr="00DD0780">
        <w:rPr>
          <w:lang w:bidi="ar-EG"/>
        </w:rPr>
        <w:t>“Nack on AICH Received”</w:t>
      </w:r>
      <w:r w:rsidRPr="00DD0780">
        <w:rPr>
          <w:rtl/>
        </w:rPr>
        <w:t xml:space="preserve"> </w:t>
      </w:r>
      <w:r w:rsidRPr="00DD0780">
        <w:rPr>
          <w:rFonts w:hint="cs"/>
          <w:rtl/>
        </w:rPr>
        <w:t>إلى الطبقات الأعلى</w:t>
      </w:r>
      <w:r w:rsidR="002E3972" w:rsidRPr="00DD0780">
        <w:rPr>
          <w:rFonts w:hint="eastAsia"/>
          <w:rtl/>
        </w:rPr>
        <w:t> </w:t>
      </w:r>
      <w:r w:rsidRPr="00DD0780">
        <w:rPr>
          <w:lang w:bidi="ar-EG"/>
        </w:rPr>
        <w:t>(MAC)</w:t>
      </w:r>
      <w:r w:rsidRPr="00DD0780">
        <w:rPr>
          <w:rtl/>
        </w:rPr>
        <w:t>، والخروج من تدبير النفاذ العشوائي المادي.</w:t>
      </w:r>
    </w:p>
    <w:p w:rsidR="0038042D" w:rsidRPr="00DD0780" w:rsidRDefault="0038042D" w:rsidP="002E3972">
      <w:pPr>
        <w:rPr>
          <w:rtl/>
        </w:rPr>
      </w:pPr>
      <w:r w:rsidRPr="00DD0780">
        <w:rPr>
          <w:i/>
          <w:iCs/>
          <w:rtl/>
        </w:rPr>
        <w:t xml:space="preserve">الخطوة </w:t>
      </w:r>
      <w:r w:rsidRPr="00DD0780">
        <w:rPr>
          <w:i/>
          <w:iCs/>
          <w:lang w:bidi="ar-EG"/>
        </w:rPr>
        <w:t>8</w:t>
      </w:r>
      <w:r w:rsidRPr="00DD0780">
        <w:rPr>
          <w:rtl/>
        </w:rPr>
        <w:t>: بث رسالة النفاذ العشوائي بعد فجوة نفاذ الوصلة الصاعدة للتمهيد الأخير الذي تم بثه وفقاً لمعلمات توقيت بث القناة</w:t>
      </w:r>
      <w:r w:rsidR="002E3972" w:rsidRPr="00DD0780">
        <w:rPr>
          <w:rFonts w:hint="cs"/>
          <w:rtl/>
        </w:rPr>
        <w:t> </w:t>
      </w:r>
      <w:r w:rsidRPr="00DD0780">
        <w:rPr>
          <w:lang w:bidi="ar-EG"/>
        </w:rPr>
        <w:t>AICH</w:t>
      </w:r>
      <w:r w:rsidRPr="00DD0780">
        <w:rPr>
          <w:rtl/>
        </w:rPr>
        <w:t xml:space="preserve"> بثلاث أو أربع فجوات نفاذ للوصلة الصاعدة. ويجب أن تكون قدرة بث جزء التحكم لرسالة النفاذ العشوائي أعلى بمقدار </w:t>
      </w:r>
      <w:r w:rsidRPr="00DD0780">
        <w:rPr>
          <w:lang w:bidi="ar-EG"/>
        </w:rPr>
        <w:t>Pp-m</w:t>
      </w:r>
      <w:r w:rsidRPr="00DD0780">
        <w:rPr>
          <w:rtl/>
        </w:rPr>
        <w:t xml:space="preserve"> </w:t>
      </w:r>
      <w:r w:rsidRPr="00DD0780">
        <w:rPr>
          <w:lang w:bidi="ar-EG"/>
        </w:rPr>
        <w:t>(dB)</w:t>
      </w:r>
      <w:r w:rsidRPr="00DD0780">
        <w:rPr>
          <w:rtl/>
        </w:rPr>
        <w:t xml:space="preserve"> من قدرة التمهيد الأخير الذي تم بثه.</w:t>
      </w:r>
    </w:p>
    <w:p w:rsidR="0038042D" w:rsidRPr="00DD0780" w:rsidRDefault="0038042D" w:rsidP="0038042D">
      <w:pPr>
        <w:rPr>
          <w:rtl/>
        </w:rPr>
      </w:pPr>
      <w:r w:rsidRPr="00DD0780">
        <w:rPr>
          <w:i/>
          <w:iCs/>
          <w:rtl/>
        </w:rPr>
        <w:t xml:space="preserve">الخطوة </w:t>
      </w:r>
      <w:r w:rsidRPr="00DD0780">
        <w:rPr>
          <w:i/>
          <w:iCs/>
          <w:lang w:bidi="ar-EG"/>
        </w:rPr>
        <w:t>9</w:t>
      </w:r>
      <w:r w:rsidRPr="00DD0780">
        <w:rPr>
          <w:rtl/>
        </w:rPr>
        <w:t xml:space="preserve">: نقل حالة </w:t>
      </w:r>
      <w:r w:rsidRPr="00DD0780">
        <w:rPr>
          <w:lang w:bidi="ar-EG"/>
        </w:rPr>
        <w:t>L1</w:t>
      </w:r>
      <w:r w:rsidRPr="00DD0780">
        <w:rPr>
          <w:rtl/>
        </w:rPr>
        <w:t xml:space="preserve"> "رسالة القناة </w:t>
      </w:r>
      <w:r w:rsidRPr="00DD0780">
        <w:rPr>
          <w:lang w:bidi="ar-EG"/>
        </w:rPr>
        <w:t>RACH</w:t>
      </w:r>
      <w:r w:rsidRPr="00DD0780">
        <w:rPr>
          <w:rtl/>
        </w:rPr>
        <w:t xml:space="preserve"> تم بثها" إلى طبقات أعلى، والخروج من تدبير النفاذ العشوائي المادي.</w:t>
      </w:r>
    </w:p>
    <w:p w:rsidR="0038042D" w:rsidRPr="00DD0780" w:rsidRDefault="0038042D" w:rsidP="0038042D">
      <w:pPr>
        <w:rPr>
          <w:rtl/>
        </w:rPr>
      </w:pPr>
      <w:r w:rsidRPr="00DD0780">
        <w:rPr>
          <w:rtl/>
        </w:rPr>
        <w:t xml:space="preserve">وفي سياق بث تمهيد ورسالة القناة </w:t>
      </w:r>
      <w:r w:rsidRPr="00DD0780">
        <w:rPr>
          <w:lang w:bidi="ar-EG"/>
        </w:rPr>
        <w:t>RACH</w:t>
      </w:r>
      <w:r w:rsidRPr="00DD0780">
        <w:rPr>
          <w:rtl/>
        </w:rPr>
        <w:t xml:space="preserve">، يمكن أن تستخدم المحطة </w:t>
      </w:r>
      <w:r w:rsidRPr="00DD0780">
        <w:rPr>
          <w:lang w:bidi="ar-EG"/>
        </w:rPr>
        <w:t>MES</w:t>
      </w:r>
      <w:r w:rsidRPr="00DD0780">
        <w:rPr>
          <w:rtl/>
        </w:rPr>
        <w:t xml:space="preserve"> تقنية تعويض دوبلر المسبق، وذلك استناداً إلى تقدير الإزاحة الدوبلرية على الموجة الحاملة للوصلة الهابطة.</w:t>
      </w:r>
    </w:p>
    <w:p w:rsidR="0038042D" w:rsidRPr="00DD0780" w:rsidRDefault="0038042D" w:rsidP="0038042D">
      <w:pPr>
        <w:rPr>
          <w:rtl/>
        </w:rPr>
      </w:pPr>
      <w:r w:rsidRPr="00DD0780">
        <w:rPr>
          <w:rtl/>
        </w:rPr>
        <w:t xml:space="preserve">وإذا ما تم تلقي رسالة ردّ مقابلة لرسالة القناة </w:t>
      </w:r>
      <w:r w:rsidRPr="00DD0780">
        <w:rPr>
          <w:lang w:bidi="ar-EG"/>
        </w:rPr>
        <w:t>RACH</w:t>
      </w:r>
      <w:r w:rsidRPr="00DD0780">
        <w:rPr>
          <w:rtl/>
        </w:rPr>
        <w:t xml:space="preserve"> التي بُثتْ في الطبقة العليا </w:t>
      </w:r>
      <w:r w:rsidRPr="00DD0780">
        <w:rPr>
          <w:rtl/>
          <w:lang w:bidi="ar-EG"/>
        </w:rPr>
        <w:t>(</w:t>
      </w:r>
      <w:r w:rsidRPr="00DD0780">
        <w:rPr>
          <w:lang w:bidi="ar-EG"/>
        </w:rPr>
        <w:t>RLC</w:t>
      </w:r>
      <w:r w:rsidRPr="00DD0780">
        <w:rPr>
          <w:rtl/>
        </w:rPr>
        <w:t xml:space="preserve"> </w:t>
      </w:r>
      <w:r w:rsidRPr="00DD0780">
        <w:rPr>
          <w:rFonts w:hint="cs"/>
          <w:rtl/>
        </w:rPr>
        <w:t xml:space="preserve">أو </w:t>
      </w:r>
      <w:r w:rsidRPr="00DD0780">
        <w:rPr>
          <w:lang w:bidi="ar-EG"/>
        </w:rPr>
        <w:t>RRC</w:t>
      </w:r>
      <w:r w:rsidRPr="00DD0780">
        <w:rPr>
          <w:rtl/>
        </w:rPr>
        <w:t xml:space="preserve">) في أي وقت أثناء تنفيذ تدبير النفاذ العشوائي، يجب أن تتوقف المحطة </w:t>
      </w:r>
      <w:r w:rsidRPr="00DD0780">
        <w:rPr>
          <w:lang w:bidi="ar-EG"/>
        </w:rPr>
        <w:t>MES</w:t>
      </w:r>
      <w:r w:rsidRPr="00DD0780">
        <w:rPr>
          <w:rtl/>
        </w:rPr>
        <w:t xml:space="preserve"> عن العمل بالإجراء الخاص بالقناة </w:t>
      </w:r>
      <w:r w:rsidRPr="00DD0780">
        <w:rPr>
          <w:lang w:bidi="ar-EG"/>
        </w:rPr>
        <w:t>RACH</w:t>
      </w:r>
      <w:r w:rsidRPr="00DD0780">
        <w:rPr>
          <w:rtl/>
        </w:rPr>
        <w:t>.</w:t>
      </w:r>
    </w:p>
    <w:p w:rsidR="0038042D" w:rsidRPr="00DD0780" w:rsidRDefault="0038042D" w:rsidP="002E3972">
      <w:pPr>
        <w:pStyle w:val="Heading8"/>
        <w:rPr>
          <w:rFonts w:hint="eastAsia"/>
          <w:rtl/>
          <w:lang w:bidi="ar-EG"/>
        </w:rPr>
      </w:pPr>
      <w:r w:rsidRPr="00DD0780">
        <w:rPr>
          <w:lang w:bidi="ar-EG"/>
        </w:rPr>
        <w:t>2.1.2.4.4.6.3.4</w:t>
      </w:r>
      <w:r w:rsidRPr="00DD0780">
        <w:rPr>
          <w:lang w:bidi="ar-EG"/>
        </w:rPr>
        <w:tab/>
      </w:r>
      <w:r w:rsidRPr="00DD0780">
        <w:rPr>
          <w:rtl/>
        </w:rPr>
        <w:t>التشغيل في الأسلوب الاختياري جيم</w:t>
      </w:r>
    </w:p>
    <w:p w:rsidR="0038042D" w:rsidRPr="00DD0780" w:rsidRDefault="0038042D" w:rsidP="0038042D">
      <w:pPr>
        <w:rPr>
          <w:rtl/>
        </w:rPr>
      </w:pPr>
      <w:r w:rsidRPr="00DD0780">
        <w:rPr>
          <w:rtl/>
        </w:rPr>
        <w:t xml:space="preserve">في طبقة مراقبة النفاذ المتوسط </w:t>
      </w:r>
      <w:r w:rsidRPr="00DD0780">
        <w:rPr>
          <w:lang w:bidi="ar-EG"/>
        </w:rPr>
        <w:t>(MAC)</w:t>
      </w:r>
      <w:r w:rsidRPr="00DD0780">
        <w:rPr>
          <w:rtl/>
        </w:rPr>
        <w:t>، وعند وجود بيانات يتعين بثّها، تختار المحطة</w:t>
      </w:r>
      <w:r w:rsidRPr="00DD0780">
        <w:rPr>
          <w:lang w:bidi="ar-EG"/>
        </w:rPr>
        <w:t xml:space="preserve"> MES </w:t>
      </w:r>
      <w:r w:rsidRPr="00DD0780">
        <w:rPr>
          <w:rtl/>
        </w:rPr>
        <w:t>فئة القناة</w:t>
      </w:r>
      <w:r w:rsidRPr="00DD0780">
        <w:rPr>
          <w:lang w:bidi="ar-EG"/>
        </w:rPr>
        <w:t xml:space="preserve"> RACH </w:t>
      </w:r>
      <w:r w:rsidRPr="00DD0780">
        <w:rPr>
          <w:rtl/>
        </w:rPr>
        <w:t xml:space="preserve">وتبدأ بدورة إعادة البث. فإذا كان عدد دورات إعادة البث أكبر من العدد الأقصى لدورات إعادة البث، تقوم المحطة </w:t>
      </w:r>
      <w:r w:rsidRPr="00DD0780">
        <w:rPr>
          <w:lang w:bidi="ar-EG"/>
        </w:rPr>
        <w:t>MES</w:t>
      </w:r>
      <w:r w:rsidRPr="00DD0780">
        <w:rPr>
          <w:rtl/>
        </w:rPr>
        <w:t xml:space="preserve"> </w:t>
      </w:r>
      <w:r w:rsidRPr="00DD0780">
        <w:rPr>
          <w:rFonts w:hint="cs"/>
          <w:rtl/>
        </w:rPr>
        <w:t xml:space="preserve">بإيقاف الإجراء وتُبلغ بذلك الطبقة العليا من مراقبة الوصلة الراديوية </w:t>
      </w:r>
      <w:r w:rsidRPr="00DD0780">
        <w:rPr>
          <w:lang w:bidi="ar-EG"/>
        </w:rPr>
        <w:t>(RLC)</w:t>
      </w:r>
      <w:r w:rsidRPr="00DD0780">
        <w:rPr>
          <w:rtl/>
        </w:rPr>
        <w:t xml:space="preserve"> </w:t>
      </w:r>
      <w:r w:rsidRPr="00DD0780">
        <w:rPr>
          <w:rFonts w:hint="cs"/>
          <w:rtl/>
        </w:rPr>
        <w:t xml:space="preserve">ومراقبة المورد الراديوي </w:t>
      </w:r>
      <w:r w:rsidRPr="00DD0780">
        <w:rPr>
          <w:lang w:bidi="ar-EG"/>
        </w:rPr>
        <w:t>(RRC)</w:t>
      </w:r>
      <w:r w:rsidRPr="00DD0780">
        <w:rPr>
          <w:rtl/>
        </w:rPr>
        <w:t>.</w:t>
      </w:r>
    </w:p>
    <w:p w:rsidR="0038042D" w:rsidRPr="00DD0780" w:rsidRDefault="0038042D" w:rsidP="007A3E96">
      <w:pPr>
        <w:rPr>
          <w:rtl/>
        </w:rPr>
      </w:pPr>
      <w:r w:rsidRPr="00DD0780">
        <w:rPr>
          <w:rtl/>
        </w:rPr>
        <w:t xml:space="preserve">وفي بداية كل دورة من دورات إعادة البث، تعمل المحطة </w:t>
      </w:r>
      <w:r w:rsidRPr="00DD0780">
        <w:rPr>
          <w:lang w:bidi="ar-EG"/>
        </w:rPr>
        <w:t>MES</w:t>
      </w:r>
      <w:r w:rsidRPr="00DD0780">
        <w:rPr>
          <w:rtl/>
        </w:rPr>
        <w:t xml:space="preserve"> </w:t>
      </w:r>
      <w:r w:rsidRPr="00DD0780">
        <w:rPr>
          <w:rFonts w:hint="cs"/>
          <w:rtl/>
        </w:rPr>
        <w:t xml:space="preserve">على إنعاش المعلمات المتصلة بإجراء القناة </w:t>
      </w:r>
      <w:r w:rsidRPr="00DD0780">
        <w:rPr>
          <w:lang w:bidi="ar-EG"/>
        </w:rPr>
        <w:t>RACH</w:t>
      </w:r>
      <w:r w:rsidRPr="00DD0780">
        <w:rPr>
          <w:rtl/>
        </w:rPr>
        <w:t xml:space="preserve"> بأحدث ما</w:t>
      </w:r>
      <w:r w:rsidR="007A3E96" w:rsidRPr="00DD0780">
        <w:rPr>
          <w:rFonts w:hint="cs"/>
          <w:rtl/>
        </w:rPr>
        <w:t> </w:t>
      </w:r>
      <w:r w:rsidRPr="00DD0780">
        <w:rPr>
          <w:rtl/>
        </w:rPr>
        <w:t xml:space="preserve">توافر لديها من قيم، بما في ذلك رسائل معلومات النظام داخل القناة الإذاعية </w:t>
      </w:r>
      <w:r w:rsidRPr="00DD0780">
        <w:rPr>
          <w:lang w:bidi="ar-EG"/>
        </w:rPr>
        <w:t>(BCH)</w:t>
      </w:r>
      <w:r w:rsidRPr="00DD0780">
        <w:rPr>
          <w:rtl/>
        </w:rPr>
        <w:t xml:space="preserve">. ومن ثَم تقرر المحطة </w:t>
      </w:r>
      <w:r w:rsidRPr="00DD0780">
        <w:rPr>
          <w:lang w:bidi="ar-EG"/>
        </w:rPr>
        <w:t>MES</w:t>
      </w:r>
      <w:r w:rsidRPr="00DD0780">
        <w:rPr>
          <w:rtl/>
        </w:rPr>
        <w:t xml:space="preserve"> </w:t>
      </w:r>
      <w:r w:rsidRPr="00DD0780">
        <w:rPr>
          <w:rFonts w:hint="cs"/>
          <w:rtl/>
        </w:rPr>
        <w:t xml:space="preserve">ما إذا كانت ستبدأ بث القناة </w:t>
      </w:r>
      <w:r w:rsidRPr="00DD0780">
        <w:rPr>
          <w:lang w:bidi="ar-EG"/>
        </w:rPr>
        <w:t>RACH</w:t>
      </w:r>
      <w:r w:rsidRPr="00DD0780">
        <w:rPr>
          <w:rtl/>
        </w:rPr>
        <w:t xml:space="preserve"> </w:t>
      </w:r>
      <w:r w:rsidRPr="00DD0780">
        <w:rPr>
          <w:rFonts w:hint="cs"/>
          <w:rtl/>
        </w:rPr>
        <w:t xml:space="preserve">في الرتل الحالي استناداً إلى قيمة بقاء الأثر. فإن لم يُسمح بالبث، تُكرّر المحطة </w:t>
      </w:r>
      <w:r w:rsidRPr="00DD0780">
        <w:rPr>
          <w:lang w:bidi="ar-EG"/>
        </w:rPr>
        <w:t>MES</w:t>
      </w:r>
      <w:r w:rsidRPr="00DD0780">
        <w:rPr>
          <w:rtl/>
        </w:rPr>
        <w:t xml:space="preserve"> </w:t>
      </w:r>
      <w:r w:rsidRPr="00DD0780">
        <w:rPr>
          <w:rFonts w:hint="cs"/>
          <w:rtl/>
        </w:rPr>
        <w:t xml:space="preserve">العملية انطلاقاً من التدقيق في بقاء الأثر في الرتل التالي. وحين يُسمح بالبث، تستهل المحطة </w:t>
      </w:r>
      <w:r w:rsidRPr="00DD0780">
        <w:rPr>
          <w:lang w:bidi="ar-EG"/>
        </w:rPr>
        <w:t>MES</w:t>
      </w:r>
      <w:r w:rsidRPr="00DD0780">
        <w:rPr>
          <w:rtl/>
        </w:rPr>
        <w:t xml:space="preserve"> </w:t>
      </w:r>
      <w:r w:rsidRPr="00DD0780">
        <w:rPr>
          <w:rFonts w:hint="cs"/>
          <w:rtl/>
        </w:rPr>
        <w:t xml:space="preserve">فترة إعادة بثّ مكثفة. وإذا كان عدد الفترات المكرّرة أكبر من عمليات إعادة البث المكثفة القصوى، فإن المحطة </w:t>
      </w:r>
      <w:r w:rsidRPr="00DD0780">
        <w:rPr>
          <w:lang w:bidi="ar-EG"/>
        </w:rPr>
        <w:t>MES</w:t>
      </w:r>
      <w:r w:rsidRPr="00DD0780">
        <w:rPr>
          <w:rtl/>
        </w:rPr>
        <w:t xml:space="preserve"> تُعيد البدء بدورة إعادة البث في الرتل الذي يلي.</w:t>
      </w:r>
    </w:p>
    <w:p w:rsidR="0038042D" w:rsidRPr="00DD0780" w:rsidRDefault="0038042D" w:rsidP="0038042D">
      <w:pPr>
        <w:rPr>
          <w:rtl/>
        </w:rPr>
      </w:pPr>
      <w:r w:rsidRPr="00DD0780">
        <w:rPr>
          <w:rtl/>
        </w:rPr>
        <w:t>وخلال فترة إعادة البث المكثفة القصوى، تنفّذ المحطة الإجراء المادي للنفاذ العشوائي على النحو التالي:</w:t>
      </w:r>
    </w:p>
    <w:p w:rsidR="0038042D" w:rsidRPr="00DD0780" w:rsidRDefault="0038042D" w:rsidP="0038042D">
      <w:pPr>
        <w:rPr>
          <w:rtl/>
        </w:rPr>
      </w:pPr>
      <w:r w:rsidRPr="00DD0780">
        <w:rPr>
          <w:i/>
          <w:iCs/>
          <w:rtl/>
        </w:rPr>
        <w:t xml:space="preserve">الخطوة </w:t>
      </w:r>
      <w:r w:rsidRPr="00DD0780">
        <w:rPr>
          <w:i/>
          <w:iCs/>
          <w:lang w:bidi="ar-EG"/>
        </w:rPr>
        <w:t>1</w:t>
      </w:r>
      <w:r w:rsidRPr="00DD0780">
        <w:rPr>
          <w:rtl/>
        </w:rPr>
        <w:t xml:space="preserve">: استخراج رتل النفاذ للوصلة الصاعدة المتوفر في مجموعة رتل النفاذ التام التالي، من خلال استخدام القنوات الفرعية المتاحة للقناة </w:t>
      </w:r>
      <w:r w:rsidRPr="00DD0780">
        <w:rPr>
          <w:lang w:bidi="ar-EG"/>
        </w:rPr>
        <w:t>RACH</w:t>
      </w:r>
      <w:r w:rsidRPr="00DD0780">
        <w:rPr>
          <w:rtl/>
        </w:rPr>
        <w:t xml:space="preserve"> ضمن فئة القناة </w:t>
      </w:r>
      <w:r w:rsidRPr="00DD0780">
        <w:rPr>
          <w:lang w:bidi="ar-EG"/>
        </w:rPr>
        <w:t>RACH</w:t>
      </w:r>
      <w:r w:rsidRPr="00DD0780">
        <w:rPr>
          <w:rtl/>
        </w:rPr>
        <w:t xml:space="preserve"> المتوافرة، ومن ثم القيام بانتقاء عشوائي لرتل نفاذ واحد من بين تلك المحددة سابقاً. وعند استخدام أرتال النفاذ الفرعي للقناة </w:t>
      </w:r>
      <w:r w:rsidRPr="00DD0780">
        <w:rPr>
          <w:lang w:bidi="ar-EG"/>
        </w:rPr>
        <w:t>PRACH</w:t>
      </w:r>
      <w:r w:rsidRPr="00DD0780">
        <w:rPr>
          <w:rtl/>
        </w:rPr>
        <w:t xml:space="preserve">، تنتقي المحطة </w:t>
      </w:r>
      <w:r w:rsidRPr="00DD0780">
        <w:rPr>
          <w:lang w:bidi="ar-EG"/>
        </w:rPr>
        <w:t>MES</w:t>
      </w:r>
      <w:r w:rsidRPr="00DD0780">
        <w:rPr>
          <w:rtl/>
        </w:rPr>
        <w:t xml:space="preserve"> بشكل عشوائي رتل نفاذ فرعي من أرتال النفاذ الفرعي الفردية والزوجية ضمن رتل النفاذ الذي تم اختياره.</w:t>
      </w:r>
    </w:p>
    <w:p w:rsidR="0038042D" w:rsidRPr="00DD0780" w:rsidRDefault="0038042D" w:rsidP="0038042D">
      <w:pPr>
        <w:rPr>
          <w:rtl/>
        </w:rPr>
      </w:pPr>
      <w:r w:rsidRPr="00DD0780">
        <w:rPr>
          <w:i/>
          <w:iCs/>
          <w:rtl/>
        </w:rPr>
        <w:t xml:space="preserve">الخطوة </w:t>
      </w:r>
      <w:r w:rsidRPr="00DD0780">
        <w:rPr>
          <w:i/>
          <w:iCs/>
          <w:lang w:bidi="ar-EG"/>
        </w:rPr>
        <w:t>2</w:t>
      </w:r>
      <w:r w:rsidRPr="00DD0780">
        <w:rPr>
          <w:rtl/>
        </w:rPr>
        <w:t xml:space="preserve">: الانتقاء العشوائي لأثر من مجموعة الآثار المتوافرة ضمن فئة القناة </w:t>
      </w:r>
      <w:r w:rsidRPr="00DD0780">
        <w:rPr>
          <w:lang w:bidi="ar-EG"/>
        </w:rPr>
        <w:t>RACH</w:t>
      </w:r>
      <w:r w:rsidRPr="00DD0780">
        <w:rPr>
          <w:rtl/>
        </w:rPr>
        <w:t xml:space="preserve"> المعينة.</w:t>
      </w:r>
    </w:p>
    <w:p w:rsidR="0038042D" w:rsidRPr="00DD0780" w:rsidRDefault="0038042D" w:rsidP="0038042D">
      <w:pPr>
        <w:rPr>
          <w:rtl/>
        </w:rPr>
      </w:pPr>
      <w:r w:rsidRPr="00DD0780">
        <w:rPr>
          <w:i/>
          <w:iCs/>
          <w:rtl/>
        </w:rPr>
        <w:t xml:space="preserve">الخطوة </w:t>
      </w:r>
      <w:r w:rsidRPr="00DD0780">
        <w:rPr>
          <w:i/>
          <w:iCs/>
          <w:lang w:bidi="ar-EG"/>
        </w:rPr>
        <w:t>3</w:t>
      </w:r>
      <w:r w:rsidRPr="00DD0780">
        <w:rPr>
          <w:rtl/>
        </w:rPr>
        <w:t>: ضبط عدّاد إعادة بثّ التمهيد على القيمة القصوى لإعادة بث التمهيد.</w:t>
      </w:r>
    </w:p>
    <w:p w:rsidR="0038042D" w:rsidRPr="00DD0780" w:rsidRDefault="0038042D" w:rsidP="0038042D">
      <w:pPr>
        <w:rPr>
          <w:rtl/>
          <w:lang w:bidi="ar-EG"/>
        </w:rPr>
      </w:pPr>
      <w:r w:rsidRPr="00DD0780">
        <w:rPr>
          <w:i/>
          <w:iCs/>
          <w:rtl/>
        </w:rPr>
        <w:t xml:space="preserve">الخطوة </w:t>
      </w:r>
      <w:r w:rsidRPr="00DD0780">
        <w:rPr>
          <w:i/>
          <w:iCs/>
          <w:lang w:bidi="ar-EG"/>
        </w:rPr>
        <w:t>4</w:t>
      </w:r>
      <w:r w:rsidRPr="00DD0780">
        <w:rPr>
          <w:rtl/>
        </w:rPr>
        <w:t xml:space="preserve">: ضبط قدرة التمهيد على قدرة التمهيد الأولية </w:t>
      </w:r>
      <w:r w:rsidRPr="00DD0780">
        <w:rPr>
          <w:lang w:bidi="ar-EG"/>
        </w:rPr>
        <w:t>(Preamble_Initial _Power)</w:t>
      </w:r>
      <w:r w:rsidRPr="00DD0780">
        <w:rPr>
          <w:rtl/>
        </w:rPr>
        <w:t>.</w:t>
      </w:r>
    </w:p>
    <w:p w:rsidR="0038042D" w:rsidRPr="00DD0780" w:rsidRDefault="0038042D" w:rsidP="001F6B63">
      <w:pPr>
        <w:rPr>
          <w:rtl/>
        </w:rPr>
      </w:pPr>
      <w:r w:rsidRPr="00DD0780">
        <w:rPr>
          <w:i/>
          <w:iCs/>
          <w:rtl/>
        </w:rPr>
        <w:t xml:space="preserve">الخطوة </w:t>
      </w:r>
      <w:r w:rsidRPr="00DD0780">
        <w:rPr>
          <w:i/>
          <w:iCs/>
          <w:lang w:bidi="ar-EG"/>
        </w:rPr>
        <w:t>5</w:t>
      </w:r>
      <w:r w:rsidRPr="00DD0780">
        <w:rPr>
          <w:rtl/>
        </w:rPr>
        <w:t xml:space="preserve">: الانتقاء العشوائي للتخالف الزمني للبث، </w:t>
      </w:r>
      <w:r w:rsidR="001F6B63" w:rsidRPr="00DD0780">
        <w:rPr>
          <w:szCs w:val="24"/>
        </w:rPr>
        <w:sym w:font="Symbol" w:char="F074"/>
      </w:r>
      <w:r w:rsidR="001F6B63" w:rsidRPr="00DD0780">
        <w:rPr>
          <w:szCs w:val="24"/>
          <w:vertAlign w:val="subscript"/>
        </w:rPr>
        <w:t>off</w:t>
      </w:r>
      <w:r w:rsidRPr="00DD0780">
        <w:rPr>
          <w:rtl/>
        </w:rPr>
        <w:t xml:space="preserve">، ضمن مجموعة تتراوح بين </w:t>
      </w:r>
      <w:r w:rsidRPr="00DD0780">
        <w:rPr>
          <w:lang w:bidi="ar-EG"/>
        </w:rPr>
        <w:sym w:font="Symbol" w:char="F02D"/>
      </w:r>
      <w:r w:rsidR="001F6B63" w:rsidRPr="00DD0780">
        <w:rPr>
          <w:szCs w:val="24"/>
        </w:rPr>
        <w:sym w:font="Symbol" w:char="F074"/>
      </w:r>
      <w:r w:rsidR="001F6B63" w:rsidRPr="00DD0780">
        <w:rPr>
          <w:szCs w:val="24"/>
          <w:vertAlign w:val="subscript"/>
        </w:rPr>
        <w:t>off,max</w:t>
      </w:r>
      <w:r w:rsidRPr="00DD0780">
        <w:rPr>
          <w:rtl/>
        </w:rPr>
        <w:t xml:space="preserve"> إلى </w:t>
      </w:r>
      <w:r w:rsidR="001F6B63" w:rsidRPr="00DD0780">
        <w:rPr>
          <w:szCs w:val="24"/>
        </w:rPr>
        <w:sym w:font="Symbol" w:char="F074"/>
      </w:r>
      <w:r w:rsidR="001F6B63" w:rsidRPr="00DD0780">
        <w:rPr>
          <w:szCs w:val="24"/>
          <w:vertAlign w:val="subscript"/>
        </w:rPr>
        <w:t>off,max</w:t>
      </w:r>
      <w:r w:rsidRPr="00DD0780">
        <w:rPr>
          <w:rtl/>
        </w:rPr>
        <w:t xml:space="preserve"> نبضة.</w:t>
      </w:r>
    </w:p>
    <w:p w:rsidR="0038042D" w:rsidRPr="00DD0780" w:rsidRDefault="0038042D" w:rsidP="001F6B63">
      <w:pPr>
        <w:rPr>
          <w:rtl/>
        </w:rPr>
      </w:pPr>
      <w:r w:rsidRPr="00DD0780">
        <w:rPr>
          <w:i/>
          <w:iCs/>
          <w:rtl/>
        </w:rPr>
        <w:t xml:space="preserve">الخطوة </w:t>
      </w:r>
      <w:r w:rsidRPr="00DD0780">
        <w:rPr>
          <w:i/>
          <w:iCs/>
          <w:lang w:bidi="ar-EG"/>
        </w:rPr>
        <w:t>6</w:t>
      </w:r>
      <w:r w:rsidRPr="00DD0780">
        <w:rPr>
          <w:rtl/>
        </w:rPr>
        <w:t xml:space="preserve">: بث الجزء التمهيدي وجزء الرسالة باستخدام رتل النفاذ المختار (أو رتل النفاذ الفرعي)، والتخالف الزمني للبثّ، والأثر، وقدرة بثّ الجزء التمهيدي. ويجب أن تكون قدرة البث المتعلقة بجزء التحكم برسالة النفاذ العشوائي أعلى من قدرة الجزء التمهيدي بمقدار </w:t>
      </w:r>
      <w:r w:rsidR="001F6B63" w:rsidRPr="00DD0780">
        <w:rPr>
          <w:rFonts w:eastAsia="?? ??"/>
          <w:szCs w:val="24"/>
        </w:rPr>
        <w:t>P</w:t>
      </w:r>
      <w:r w:rsidR="001F6B63" w:rsidRPr="00DD0780">
        <w:rPr>
          <w:rFonts w:eastAsia="?? ??"/>
          <w:szCs w:val="24"/>
          <w:vertAlign w:val="subscript"/>
        </w:rPr>
        <w:t>p-m</w:t>
      </w:r>
      <w:r w:rsidR="001F6B63" w:rsidRPr="00DD0780">
        <w:rPr>
          <w:rFonts w:eastAsia="?? ??"/>
          <w:szCs w:val="24"/>
        </w:rPr>
        <w:t> (dB)</w:t>
      </w:r>
      <w:r w:rsidRPr="00DD0780">
        <w:rPr>
          <w:rtl/>
        </w:rPr>
        <w:t>.</w:t>
      </w:r>
    </w:p>
    <w:p w:rsidR="0038042D" w:rsidRPr="00DD3DEB" w:rsidRDefault="0038042D" w:rsidP="0038042D">
      <w:pPr>
        <w:rPr>
          <w:spacing w:val="-2"/>
          <w:rtl/>
        </w:rPr>
      </w:pPr>
      <w:r w:rsidRPr="00DD3DEB">
        <w:rPr>
          <w:i/>
          <w:iCs/>
          <w:spacing w:val="-2"/>
          <w:rtl/>
        </w:rPr>
        <w:lastRenderedPageBreak/>
        <w:t xml:space="preserve">الخطوة </w:t>
      </w:r>
      <w:r w:rsidRPr="00DD3DEB">
        <w:rPr>
          <w:i/>
          <w:iCs/>
          <w:spacing w:val="-2"/>
          <w:lang w:bidi="ar-EG"/>
        </w:rPr>
        <w:t>7</w:t>
      </w:r>
      <w:r w:rsidRPr="00DD3DEB">
        <w:rPr>
          <w:spacing w:val="-2"/>
          <w:rtl/>
        </w:rPr>
        <w:t>: إذا لم يتم الكشف عن وجود مُبيّن حيازة إيجابي أو سلب</w:t>
      </w:r>
      <w:r w:rsidR="00C51EF1">
        <w:rPr>
          <w:rFonts w:hint="cs"/>
          <w:spacing w:val="-2"/>
          <w:rtl/>
        </w:rPr>
        <w:t>‍</w:t>
      </w:r>
      <w:r w:rsidRPr="00DD3DEB">
        <w:rPr>
          <w:spacing w:val="-2"/>
          <w:rtl/>
        </w:rPr>
        <w:t xml:space="preserve">ي مناظر للأثر المنتقى في رتل (أو رتل النفاذ الفرعي) نفاذ قناة مبين الحيازة </w:t>
      </w:r>
      <w:r w:rsidRPr="00DD3DEB">
        <w:rPr>
          <w:spacing w:val="-2"/>
          <w:lang w:bidi="ar-EG"/>
        </w:rPr>
        <w:t>AICH</w:t>
      </w:r>
      <w:r w:rsidRPr="00DD3DEB">
        <w:rPr>
          <w:spacing w:val="-2"/>
          <w:rtl/>
        </w:rPr>
        <w:t xml:space="preserve"> </w:t>
      </w:r>
      <w:r w:rsidRPr="00DD3DEB">
        <w:rPr>
          <w:rFonts w:hint="cs"/>
          <w:spacing w:val="-2"/>
          <w:rtl/>
        </w:rPr>
        <w:t>للوصلة الهابطة المناظر لرتل (أو رتل النفاذ الفرعي) النفاذ للوصلة الصاعدة الذي تم بثه، عندئذ يتم ما يلي:</w:t>
      </w:r>
    </w:p>
    <w:p w:rsidR="0038042D" w:rsidRPr="00DD0780" w:rsidRDefault="00320C30" w:rsidP="001F6B63">
      <w:pPr>
        <w:pStyle w:val="enumlev1"/>
        <w:rPr>
          <w:rtl/>
        </w:rPr>
      </w:pPr>
      <w:r w:rsidRPr="00DD0780">
        <w:rPr>
          <w:i/>
          <w:iCs/>
          <w:rtl/>
        </w:rPr>
        <w:tab/>
      </w:r>
      <w:r w:rsidR="0038042D" w:rsidRPr="00DD0780">
        <w:rPr>
          <w:i/>
          <w:iCs/>
          <w:rtl/>
        </w:rPr>
        <w:t xml:space="preserve">الخطوة الفرعية </w:t>
      </w:r>
      <w:r w:rsidR="0038042D" w:rsidRPr="00DD0780">
        <w:rPr>
          <w:i/>
          <w:iCs/>
        </w:rPr>
        <w:t>1.7</w:t>
      </w:r>
      <w:r w:rsidR="0038042D" w:rsidRPr="00DD0780">
        <w:rPr>
          <w:rtl/>
        </w:rPr>
        <w:t xml:space="preserve">: اختيار رتل النفاذ المتاح التالي في مجموعة القنوات الفرعية للقناة </w:t>
      </w:r>
      <w:r w:rsidR="0038042D" w:rsidRPr="00DD0780">
        <w:t>RACH</w:t>
      </w:r>
      <w:r w:rsidR="0038042D" w:rsidRPr="00DD0780">
        <w:rPr>
          <w:rtl/>
        </w:rPr>
        <w:t xml:space="preserve"> ضمن الفئة المعينة للقناة</w:t>
      </w:r>
      <w:r w:rsidR="001F6B63" w:rsidRPr="00DD0780">
        <w:rPr>
          <w:rFonts w:hint="cs"/>
          <w:rtl/>
        </w:rPr>
        <w:t> </w:t>
      </w:r>
      <w:r w:rsidR="0038042D" w:rsidRPr="00DD0780">
        <w:t>RACH</w:t>
      </w:r>
      <w:r w:rsidR="0038042D" w:rsidRPr="00DD0780">
        <w:rPr>
          <w:rtl/>
        </w:rPr>
        <w:t xml:space="preserve">. وعندما تُستخدم أرتال النفاذ الفرعي للقناة </w:t>
      </w:r>
      <w:r w:rsidR="0038042D" w:rsidRPr="00DD0780">
        <w:t>PRACH</w:t>
      </w:r>
      <w:r w:rsidR="0038042D" w:rsidRPr="00DD0780">
        <w:rPr>
          <w:rtl/>
        </w:rPr>
        <w:t>، تقوم المحطة بشكل عشوائي باختيار رتل نفاذ فرعي من أرتال النفاذ الفرعي الزوجية والفردية ضمن رتل النفاذ الذي تم اختياره.</w:t>
      </w:r>
    </w:p>
    <w:p w:rsidR="0038042D" w:rsidRPr="00DD0780" w:rsidRDefault="00320C30" w:rsidP="00320C30">
      <w:pPr>
        <w:pStyle w:val="enumlev1"/>
        <w:rPr>
          <w:rtl/>
        </w:rPr>
      </w:pPr>
      <w:r w:rsidRPr="00DD0780">
        <w:rPr>
          <w:i/>
          <w:iCs/>
          <w:rtl/>
        </w:rPr>
        <w:tab/>
      </w:r>
      <w:r w:rsidR="0038042D" w:rsidRPr="00DD0780">
        <w:rPr>
          <w:i/>
          <w:iCs/>
          <w:rtl/>
        </w:rPr>
        <w:t xml:space="preserve">الخطوة الفرعية </w:t>
      </w:r>
      <w:r w:rsidR="0038042D" w:rsidRPr="00DD0780">
        <w:rPr>
          <w:i/>
          <w:iCs/>
        </w:rPr>
        <w:t>2.7</w:t>
      </w:r>
      <w:r w:rsidR="0038042D" w:rsidRPr="00DD0780">
        <w:rPr>
          <w:rtl/>
        </w:rPr>
        <w:t>: الانتقاء العشوائي لأثر جديد من الآثار المتوافرة.</w:t>
      </w:r>
    </w:p>
    <w:p w:rsidR="0038042D" w:rsidRPr="00DD0780" w:rsidRDefault="00320C30" w:rsidP="001F6B63">
      <w:pPr>
        <w:pStyle w:val="enumlev1"/>
        <w:rPr>
          <w:rtl/>
        </w:rPr>
      </w:pPr>
      <w:r w:rsidRPr="00DD0780">
        <w:rPr>
          <w:i/>
          <w:iCs/>
          <w:rtl/>
        </w:rPr>
        <w:tab/>
      </w:r>
      <w:r w:rsidR="0038042D" w:rsidRPr="00DD0780">
        <w:rPr>
          <w:i/>
          <w:iCs/>
          <w:rtl/>
        </w:rPr>
        <w:t xml:space="preserve">الخطوة الفرعية </w:t>
      </w:r>
      <w:r w:rsidR="0038042D" w:rsidRPr="00DD0780">
        <w:rPr>
          <w:i/>
          <w:iCs/>
        </w:rPr>
        <w:t>3.7</w:t>
      </w:r>
      <w:r w:rsidR="0038042D" w:rsidRPr="00DD0780">
        <w:rPr>
          <w:rtl/>
        </w:rPr>
        <w:t xml:space="preserve">: زيادة قدرة الجزء التمهيدي بمقدار </w:t>
      </w:r>
      <w:r w:rsidR="001F6B63" w:rsidRPr="00DD0780">
        <w:rPr>
          <w:szCs w:val="24"/>
        </w:rPr>
        <w:sym w:font="Symbol" w:char="F044"/>
      </w:r>
      <w:r w:rsidR="001F6B63" w:rsidRPr="00DD0780">
        <w:rPr>
          <w:rFonts w:eastAsia="?? ??"/>
          <w:szCs w:val="24"/>
        </w:rPr>
        <w:t>P</w:t>
      </w:r>
      <w:r w:rsidR="001F6B63" w:rsidRPr="00DD0780">
        <w:rPr>
          <w:rFonts w:eastAsia="?? ??"/>
          <w:szCs w:val="24"/>
          <w:vertAlign w:val="subscript"/>
        </w:rPr>
        <w:t>0</w:t>
      </w:r>
      <w:r w:rsidR="0038042D" w:rsidRPr="00DD0780">
        <w:rPr>
          <w:rtl/>
        </w:rPr>
        <w:t xml:space="preserve"> </w:t>
      </w:r>
      <w:r w:rsidR="0038042D" w:rsidRPr="00DD0780">
        <w:rPr>
          <w:rFonts w:hint="cs"/>
          <w:rtl/>
        </w:rPr>
        <w:t>= خطوة منحدر القدرة.</w:t>
      </w:r>
    </w:p>
    <w:p w:rsidR="0038042D" w:rsidRPr="00DD0780" w:rsidRDefault="00320C30" w:rsidP="00320C30">
      <w:pPr>
        <w:pStyle w:val="enumlev1"/>
        <w:rPr>
          <w:rtl/>
        </w:rPr>
      </w:pPr>
      <w:r w:rsidRPr="00DD0780">
        <w:rPr>
          <w:i/>
          <w:iCs/>
          <w:rtl/>
        </w:rPr>
        <w:tab/>
      </w:r>
      <w:r w:rsidR="0038042D" w:rsidRPr="00DD0780">
        <w:rPr>
          <w:i/>
          <w:iCs/>
          <w:rtl/>
        </w:rPr>
        <w:t xml:space="preserve">الخطوة الفرعية </w:t>
      </w:r>
      <w:r w:rsidR="0038042D" w:rsidRPr="00DD0780">
        <w:rPr>
          <w:i/>
          <w:iCs/>
        </w:rPr>
        <w:t>4.7</w:t>
      </w:r>
      <w:r w:rsidR="0038042D" w:rsidRPr="00DD0780">
        <w:rPr>
          <w:rtl/>
        </w:rPr>
        <w:t>: خفض عدّاد إعادة بث التمهيد بقيمة واحد.</w:t>
      </w:r>
    </w:p>
    <w:p w:rsidR="0038042D" w:rsidRPr="00DD0780" w:rsidRDefault="00320C30" w:rsidP="00320C30">
      <w:pPr>
        <w:pStyle w:val="enumlev1"/>
        <w:rPr>
          <w:rtl/>
        </w:rPr>
      </w:pPr>
      <w:r w:rsidRPr="00DD0780">
        <w:rPr>
          <w:i/>
          <w:iCs/>
          <w:rtl/>
        </w:rPr>
        <w:tab/>
      </w:r>
      <w:r w:rsidR="0038042D" w:rsidRPr="00DD0780">
        <w:rPr>
          <w:i/>
          <w:iCs/>
          <w:rtl/>
        </w:rPr>
        <w:t xml:space="preserve">الخطوة الفرعية </w:t>
      </w:r>
      <w:r w:rsidR="0038042D" w:rsidRPr="00DD0780">
        <w:rPr>
          <w:i/>
          <w:iCs/>
        </w:rPr>
        <w:t>5.7</w:t>
      </w:r>
      <w:r w:rsidR="0038042D" w:rsidRPr="00DD0780">
        <w:rPr>
          <w:rtl/>
        </w:rPr>
        <w:t xml:space="preserve">: إذا كان عدّاد إعادة بث التمهيد </w:t>
      </w:r>
      <w:r w:rsidR="0038042D" w:rsidRPr="00DD0780">
        <w:t>0 &lt;</w:t>
      </w:r>
      <w:r w:rsidR="0038042D" w:rsidRPr="00DD0780">
        <w:rPr>
          <w:rtl/>
        </w:rPr>
        <w:t xml:space="preserve">، عندئذ تكرر الخطوات بدءاً من الخطوة </w:t>
      </w:r>
      <w:r w:rsidR="0038042D" w:rsidRPr="00DD0780">
        <w:t>5</w:t>
      </w:r>
      <w:r w:rsidR="0038042D" w:rsidRPr="00DD0780">
        <w:rPr>
          <w:rtl/>
        </w:rPr>
        <w:t xml:space="preserve">؛ وإلا تُبلّغ حالة الطبقة </w:t>
      </w:r>
      <w:r w:rsidR="0038042D" w:rsidRPr="00DD0780">
        <w:t>“No ack on AICH” 1</w:t>
      </w:r>
      <w:r w:rsidR="0038042D" w:rsidRPr="00DD0780">
        <w:rPr>
          <w:rtl/>
        </w:rPr>
        <w:t xml:space="preserve"> إلى الطبقة العليا </w:t>
      </w:r>
      <w:r w:rsidR="0038042D" w:rsidRPr="00DD0780">
        <w:t>(MAC)</w:t>
      </w:r>
      <w:r w:rsidR="0038042D" w:rsidRPr="00DD0780">
        <w:rPr>
          <w:rtl/>
        </w:rPr>
        <w:t>، ويتم الخروج من تدبير النفاذ العشوائي المادي.</w:t>
      </w:r>
    </w:p>
    <w:p w:rsidR="0038042D" w:rsidRPr="00DD0780" w:rsidRDefault="0038042D" w:rsidP="00320C30">
      <w:pPr>
        <w:rPr>
          <w:spacing w:val="-2"/>
          <w:rtl/>
          <w:lang w:bidi="ar-EG"/>
        </w:rPr>
      </w:pPr>
      <w:r w:rsidRPr="00DD0780">
        <w:rPr>
          <w:i/>
          <w:iCs/>
          <w:spacing w:val="-2"/>
          <w:rtl/>
        </w:rPr>
        <w:t xml:space="preserve">الخطوة </w:t>
      </w:r>
      <w:r w:rsidRPr="00DD0780">
        <w:rPr>
          <w:i/>
          <w:iCs/>
          <w:spacing w:val="-2"/>
          <w:lang w:bidi="ar-EG"/>
        </w:rPr>
        <w:t>8</w:t>
      </w:r>
      <w:r w:rsidRPr="00DD0780">
        <w:rPr>
          <w:spacing w:val="-2"/>
          <w:rtl/>
        </w:rPr>
        <w:t>: إذا تم الكشف عن وجود مُبين حيازة سلب</w:t>
      </w:r>
      <w:r w:rsidR="00C51EF1">
        <w:rPr>
          <w:rFonts w:hint="cs"/>
          <w:spacing w:val="-2"/>
          <w:rtl/>
        </w:rPr>
        <w:t>‍</w:t>
      </w:r>
      <w:r w:rsidRPr="00DD0780">
        <w:rPr>
          <w:spacing w:val="-2"/>
          <w:rtl/>
        </w:rPr>
        <w:t xml:space="preserve">ي مناظر للأثر المختار، وذلك في رتل (أو رتل النفاذ الفرعي) نفاذ الوصلة الهابطة المناظر لرتل (أو رتل النفاذ الفرعي) النفاذ للوصلة الصاعدة الذي تم اختياره، تُبلّغ حالة الطبقة </w:t>
      </w:r>
      <w:r w:rsidRPr="00DD0780">
        <w:rPr>
          <w:spacing w:val="-2"/>
          <w:lang w:bidi="ar-EG"/>
        </w:rPr>
        <w:t>1</w:t>
      </w:r>
      <w:r w:rsidRPr="00DD0780">
        <w:rPr>
          <w:spacing w:val="-2"/>
          <w:rtl/>
          <w:lang w:bidi="ar-EG"/>
        </w:rPr>
        <w:t xml:space="preserve"> </w:t>
      </w:r>
      <w:r w:rsidRPr="00DD0780">
        <w:rPr>
          <w:spacing w:val="-2"/>
          <w:lang w:bidi="ar-EG"/>
        </w:rPr>
        <w:t>Nack on AICH received"</w:t>
      </w:r>
      <w:r w:rsidRPr="00DD0780">
        <w:rPr>
          <w:spacing w:val="-2"/>
          <w:rtl/>
        </w:rPr>
        <w:t>" إلى</w:t>
      </w:r>
      <w:r w:rsidR="00320C30" w:rsidRPr="00DD0780">
        <w:rPr>
          <w:rFonts w:hint="cs"/>
          <w:spacing w:val="-2"/>
          <w:rtl/>
        </w:rPr>
        <w:t> </w:t>
      </w:r>
      <w:r w:rsidRPr="00DD0780">
        <w:rPr>
          <w:spacing w:val="-2"/>
          <w:rtl/>
        </w:rPr>
        <w:t xml:space="preserve">الطبقة العليا </w:t>
      </w:r>
      <w:r w:rsidRPr="00DD0780">
        <w:rPr>
          <w:spacing w:val="-2"/>
          <w:lang w:bidi="ar-EG"/>
        </w:rPr>
        <w:t>(MAC)</w:t>
      </w:r>
      <w:r w:rsidRPr="00DD0780">
        <w:rPr>
          <w:spacing w:val="-2"/>
          <w:rtl/>
        </w:rPr>
        <w:t>، ويتم الخروج من تدبير النفاذ العشوائي المادي.</w:t>
      </w:r>
    </w:p>
    <w:p w:rsidR="0038042D" w:rsidRPr="002F5FC7" w:rsidRDefault="0038042D" w:rsidP="00320C30">
      <w:pPr>
        <w:rPr>
          <w:spacing w:val="-6"/>
          <w:rtl/>
          <w:lang w:bidi="ar-EG"/>
        </w:rPr>
      </w:pPr>
      <w:r w:rsidRPr="002F5FC7">
        <w:rPr>
          <w:i/>
          <w:iCs/>
          <w:spacing w:val="-6"/>
          <w:rtl/>
        </w:rPr>
        <w:t xml:space="preserve">الخطوة </w:t>
      </w:r>
      <w:r w:rsidRPr="002F5FC7">
        <w:rPr>
          <w:i/>
          <w:iCs/>
          <w:spacing w:val="-6"/>
          <w:lang w:bidi="ar-EG"/>
        </w:rPr>
        <w:t>9</w:t>
      </w:r>
      <w:r w:rsidRPr="002F5FC7">
        <w:rPr>
          <w:spacing w:val="-6"/>
          <w:rtl/>
        </w:rPr>
        <w:t xml:space="preserve">: الإبلاغ عن حالة الطبقة </w:t>
      </w:r>
      <w:r w:rsidRPr="002F5FC7">
        <w:rPr>
          <w:spacing w:val="-6"/>
          <w:lang w:bidi="ar-EG"/>
        </w:rPr>
        <w:t>1</w:t>
      </w:r>
      <w:r w:rsidRPr="002F5FC7">
        <w:rPr>
          <w:spacing w:val="-6"/>
          <w:rtl/>
        </w:rPr>
        <w:t xml:space="preserve"> </w:t>
      </w:r>
      <w:r w:rsidRPr="002F5FC7">
        <w:rPr>
          <w:rFonts w:hint="cs"/>
          <w:spacing w:val="-6"/>
          <w:rtl/>
        </w:rPr>
        <w:t>"</w:t>
      </w:r>
      <w:r w:rsidRPr="002F5FC7">
        <w:rPr>
          <w:spacing w:val="-6"/>
          <w:lang w:bidi="ar-EG"/>
        </w:rPr>
        <w:t>"Ack on AICH received</w:t>
      </w:r>
      <w:r w:rsidRPr="002F5FC7">
        <w:rPr>
          <w:spacing w:val="-6"/>
          <w:rtl/>
        </w:rPr>
        <w:t xml:space="preserve"> إلى الطبقة العليا </w:t>
      </w:r>
      <w:r w:rsidRPr="002F5FC7">
        <w:rPr>
          <w:spacing w:val="-6"/>
          <w:lang w:bidi="ar-EG"/>
        </w:rPr>
        <w:t>(MAC)</w:t>
      </w:r>
      <w:r w:rsidRPr="002F5FC7">
        <w:rPr>
          <w:spacing w:val="-6"/>
          <w:rtl/>
        </w:rPr>
        <w:t>، والخروج من تدبير النفاذ العشوائي</w:t>
      </w:r>
      <w:r w:rsidR="00320C30" w:rsidRPr="002F5FC7">
        <w:rPr>
          <w:rFonts w:hint="cs"/>
          <w:spacing w:val="-6"/>
          <w:rtl/>
        </w:rPr>
        <w:t> </w:t>
      </w:r>
      <w:r w:rsidRPr="002F5FC7">
        <w:rPr>
          <w:spacing w:val="-6"/>
          <w:rtl/>
        </w:rPr>
        <w:t>المادي.</w:t>
      </w:r>
    </w:p>
    <w:p w:rsidR="0038042D" w:rsidRPr="00DD0780" w:rsidRDefault="0038042D" w:rsidP="0038042D">
      <w:pPr>
        <w:rPr>
          <w:rtl/>
          <w:lang w:bidi="ar-EG"/>
        </w:rPr>
      </w:pPr>
      <w:r w:rsidRPr="00DD0780">
        <w:rPr>
          <w:rtl/>
        </w:rPr>
        <w:t xml:space="preserve">وتقوم إحدى القنوات الفرعية لقناة النفاذ العشوائي </w:t>
      </w:r>
      <w:r w:rsidRPr="00DD0780">
        <w:rPr>
          <w:lang w:bidi="ar-EG"/>
        </w:rPr>
        <w:t>RACH</w:t>
      </w:r>
      <w:r w:rsidRPr="00DD0780">
        <w:rPr>
          <w:rtl/>
        </w:rPr>
        <w:t xml:space="preserve"> </w:t>
      </w:r>
      <w:r w:rsidRPr="00DD0780">
        <w:rPr>
          <w:rFonts w:hint="cs"/>
          <w:rtl/>
        </w:rPr>
        <w:t xml:space="preserve">بتحديد أرتال نفاذ الوصلة الصاعدة التي تكون مضبوطة زمنياً مع أرتال القناة الأولية </w:t>
      </w:r>
      <w:r w:rsidRPr="00DD0780">
        <w:rPr>
          <w:lang w:bidi="ar-EG"/>
        </w:rPr>
        <w:t>P-CCPCH</w:t>
      </w:r>
      <w:r w:rsidRPr="00DD0780">
        <w:rPr>
          <w:rtl/>
        </w:rPr>
        <w:t xml:space="preserve">. وهناك ما مجموعه ثمان قنوات فرعية </w:t>
      </w:r>
      <w:r w:rsidRPr="00DD0780">
        <w:rPr>
          <w:lang w:val="en-CA" w:bidi="ar-EG"/>
        </w:rPr>
        <w:t>RACH</w:t>
      </w:r>
      <w:r w:rsidRPr="00DD0780">
        <w:rPr>
          <w:rtl/>
          <w:lang w:bidi="ar-EG"/>
        </w:rPr>
        <w:t>.</w:t>
      </w:r>
    </w:p>
    <w:p w:rsidR="0038042D" w:rsidRPr="00DD0780" w:rsidRDefault="0038042D" w:rsidP="0038042D">
      <w:pPr>
        <w:rPr>
          <w:rtl/>
          <w:lang w:bidi="ar-EG"/>
        </w:rPr>
      </w:pPr>
      <w:r w:rsidRPr="00DD0780">
        <w:rPr>
          <w:rtl/>
        </w:rPr>
        <w:t xml:space="preserve">وفي سياق بث تمهيد ورسالة القناة </w:t>
      </w:r>
      <w:r w:rsidRPr="00DD0780">
        <w:rPr>
          <w:lang w:bidi="ar-EG"/>
        </w:rPr>
        <w:t>RACH</w:t>
      </w:r>
      <w:r w:rsidRPr="00DD0780">
        <w:rPr>
          <w:rtl/>
        </w:rPr>
        <w:t xml:space="preserve">، يمكن أن تَستخدم المحطة </w:t>
      </w:r>
      <w:r w:rsidRPr="00DD0780">
        <w:rPr>
          <w:lang w:bidi="ar-EG"/>
        </w:rPr>
        <w:t>MES</w:t>
      </w:r>
      <w:r w:rsidRPr="00DD0780">
        <w:rPr>
          <w:rtl/>
        </w:rPr>
        <w:t xml:space="preserve"> تقنية تعويض دوبلر المسبق، استناداً إلى تقدير الإزاحة الدوبلرية على الموجة الحاملة للوصلة الهابطة.</w:t>
      </w:r>
    </w:p>
    <w:p w:rsidR="0038042D" w:rsidRPr="00DD0780" w:rsidRDefault="0038042D" w:rsidP="0038042D">
      <w:pPr>
        <w:rPr>
          <w:rtl/>
        </w:rPr>
      </w:pPr>
      <w:r w:rsidRPr="00DD0780">
        <w:rPr>
          <w:rtl/>
        </w:rPr>
        <w:t xml:space="preserve">وفي طبقة مراقبة النفاذ المتوسط </w:t>
      </w:r>
      <w:r w:rsidRPr="00DD0780">
        <w:rPr>
          <w:lang w:bidi="ar-EG"/>
        </w:rPr>
        <w:t>(MAC)</w:t>
      </w:r>
      <w:r w:rsidRPr="00DD0780">
        <w:rPr>
          <w:rtl/>
        </w:rPr>
        <w:t xml:space="preserve">، وحين تشير الطبقة </w:t>
      </w:r>
      <w:r w:rsidRPr="00DD0780">
        <w:rPr>
          <w:lang w:bidi="ar-EG"/>
        </w:rPr>
        <w:t>1</w:t>
      </w:r>
      <w:r w:rsidRPr="00DD0780">
        <w:rPr>
          <w:rtl/>
        </w:rPr>
        <w:t xml:space="preserve"> أنه قد تم تلقّي إقرار على القناة </w:t>
      </w:r>
      <w:r w:rsidRPr="00DD0780">
        <w:rPr>
          <w:lang w:bidi="ar-EG"/>
        </w:rPr>
        <w:t>AICH</w:t>
      </w:r>
      <w:r w:rsidRPr="00DD0780">
        <w:rPr>
          <w:rtl/>
        </w:rPr>
        <w:t xml:space="preserve">، تتم الإشارة إلى طبقة أعلى بنجاح إنجاز تدبير التحكم ببث </w:t>
      </w:r>
      <w:r w:rsidRPr="00DD0780">
        <w:rPr>
          <w:lang w:bidi="ar-EG"/>
        </w:rPr>
        <w:t>MAC</w:t>
      </w:r>
      <w:r w:rsidRPr="00DD0780">
        <w:rPr>
          <w:rtl/>
        </w:rPr>
        <w:t xml:space="preserve">. وحين تشير الطبقة </w:t>
      </w:r>
      <w:r w:rsidRPr="00DD0780">
        <w:rPr>
          <w:lang w:bidi="ar-EG"/>
        </w:rPr>
        <w:t>1</w:t>
      </w:r>
      <w:r w:rsidRPr="00DD0780">
        <w:rPr>
          <w:rtl/>
        </w:rPr>
        <w:t xml:space="preserve"> </w:t>
      </w:r>
      <w:r w:rsidRPr="00DD0780">
        <w:rPr>
          <w:rFonts w:hint="cs"/>
          <w:rtl/>
        </w:rPr>
        <w:t xml:space="preserve">إلى عدم تلقي أي إقرار على القناة </w:t>
      </w:r>
      <w:r w:rsidRPr="00DD0780">
        <w:rPr>
          <w:lang w:bidi="ar-EG"/>
        </w:rPr>
        <w:t>AICH</w:t>
      </w:r>
      <w:r w:rsidRPr="00DD0780">
        <w:rPr>
          <w:rtl/>
        </w:rPr>
        <w:t xml:space="preserve">، يتم تنفيذ دورة بث جديدة. وحين تشير الطبقة </w:t>
      </w:r>
      <w:r w:rsidRPr="00DD0780">
        <w:rPr>
          <w:lang w:bidi="ar-EG"/>
        </w:rPr>
        <w:t>1</w:t>
      </w:r>
      <w:r w:rsidRPr="00DD0780">
        <w:rPr>
          <w:rtl/>
        </w:rPr>
        <w:t xml:space="preserve"> إلى تلقّي إقرار سلب</w:t>
      </w:r>
      <w:r w:rsidR="00C51EF1">
        <w:rPr>
          <w:rFonts w:hint="cs"/>
          <w:rtl/>
        </w:rPr>
        <w:t>‍</w:t>
      </w:r>
      <w:r w:rsidRPr="00DD0780">
        <w:rPr>
          <w:rtl/>
        </w:rPr>
        <w:t xml:space="preserve">ي، تعمل المحطة </w:t>
      </w:r>
      <w:r w:rsidRPr="00DD0780">
        <w:rPr>
          <w:lang w:bidi="ar-EG"/>
        </w:rPr>
        <w:t>MES</w:t>
      </w:r>
      <w:r w:rsidRPr="00DD0780">
        <w:rPr>
          <w:rtl/>
        </w:rPr>
        <w:t xml:space="preserve"> على إعادة ضبط الوقت (اقتطاع الوقت). وتبدأ دورة إعادة بث جديدة بعد الوقت المقتطع.</w:t>
      </w:r>
    </w:p>
    <w:p w:rsidR="0038042D" w:rsidRPr="00DD0780" w:rsidRDefault="0038042D" w:rsidP="0038042D">
      <w:pPr>
        <w:rPr>
          <w:rtl/>
        </w:rPr>
      </w:pPr>
      <w:r w:rsidRPr="00DD0780">
        <w:rPr>
          <w:rtl/>
        </w:rPr>
        <w:t xml:space="preserve">وإذا ما تم تلقي رسالة ردّ مناظرة لرسالة القناة </w:t>
      </w:r>
      <w:r w:rsidRPr="00DD0780">
        <w:rPr>
          <w:lang w:bidi="ar-EG"/>
        </w:rPr>
        <w:t>RACH</w:t>
      </w:r>
      <w:r w:rsidRPr="00DD0780">
        <w:rPr>
          <w:rtl/>
        </w:rPr>
        <w:t xml:space="preserve"> التي تمّ بثها في الطبقة العليا </w:t>
      </w:r>
      <w:r w:rsidRPr="00DD0780">
        <w:rPr>
          <w:rtl/>
          <w:lang w:bidi="ar-EG"/>
        </w:rPr>
        <w:t>(</w:t>
      </w:r>
      <w:r w:rsidRPr="00DD0780">
        <w:rPr>
          <w:lang w:bidi="ar-EG"/>
        </w:rPr>
        <w:t>RLC</w:t>
      </w:r>
      <w:r w:rsidRPr="00DD0780">
        <w:rPr>
          <w:rtl/>
        </w:rPr>
        <w:t xml:space="preserve"> </w:t>
      </w:r>
      <w:r w:rsidRPr="00DD0780">
        <w:rPr>
          <w:rFonts w:hint="cs"/>
          <w:rtl/>
        </w:rPr>
        <w:t xml:space="preserve">أو </w:t>
      </w:r>
      <w:r w:rsidRPr="00DD0780">
        <w:rPr>
          <w:lang w:bidi="ar-EG"/>
        </w:rPr>
        <w:t>RRC</w:t>
      </w:r>
      <w:r w:rsidRPr="00DD0780">
        <w:rPr>
          <w:rtl/>
        </w:rPr>
        <w:t xml:space="preserve">) في أي وقت أثناء تنفيذ تدبير النفاذ العشوائي، فيجب أن تتوقف المحطة </w:t>
      </w:r>
      <w:r w:rsidRPr="00DD0780">
        <w:rPr>
          <w:lang w:bidi="ar-EG"/>
        </w:rPr>
        <w:t>MES</w:t>
      </w:r>
      <w:r w:rsidRPr="00DD0780">
        <w:rPr>
          <w:rtl/>
        </w:rPr>
        <w:t xml:space="preserve"> عن تنفيذ تدبير القناة </w:t>
      </w:r>
      <w:r w:rsidRPr="00DD0780">
        <w:rPr>
          <w:lang w:bidi="ar-EG"/>
        </w:rPr>
        <w:t>RACH</w:t>
      </w:r>
      <w:r w:rsidRPr="00DD0780">
        <w:rPr>
          <w:rtl/>
        </w:rPr>
        <w:t>.</w:t>
      </w:r>
    </w:p>
    <w:p w:rsidR="0038042D" w:rsidRPr="00DD0780" w:rsidRDefault="0038042D" w:rsidP="005D5C53">
      <w:pPr>
        <w:pStyle w:val="Heading6"/>
        <w:rPr>
          <w:rFonts w:hint="eastAsia"/>
          <w:rtl/>
          <w:lang w:bidi="ar-EG"/>
        </w:rPr>
      </w:pPr>
      <w:r w:rsidRPr="00DD0780">
        <w:rPr>
          <w:lang w:bidi="ar-EG"/>
        </w:rPr>
        <w:t>3.4.4.6.3.4</w:t>
      </w:r>
      <w:r w:rsidRPr="00DD0780">
        <w:rPr>
          <w:lang w:bidi="ar-EG"/>
        </w:rPr>
        <w:tab/>
      </w:r>
      <w:r w:rsidRPr="00DD0780">
        <w:rPr>
          <w:rtl/>
          <w:lang w:bidi="ar-EG"/>
        </w:rPr>
        <w:t>التحكم في القدرة</w:t>
      </w:r>
    </w:p>
    <w:p w:rsidR="0038042D" w:rsidRPr="00DD0780" w:rsidRDefault="0038042D" w:rsidP="005D5C53">
      <w:pPr>
        <w:pStyle w:val="Heading7"/>
        <w:rPr>
          <w:rFonts w:hint="eastAsia"/>
          <w:rtl/>
          <w:lang w:bidi="ar-EG"/>
        </w:rPr>
      </w:pPr>
      <w:r w:rsidRPr="00DD0780">
        <w:rPr>
          <w:lang w:bidi="ar-EG"/>
        </w:rPr>
        <w:t>1.3.4.4.6.3.4</w:t>
      </w:r>
      <w:r w:rsidRPr="00DD0780">
        <w:rPr>
          <w:lang w:bidi="ar-EG"/>
        </w:rPr>
        <w:tab/>
      </w:r>
      <w:r w:rsidRPr="00DD0780">
        <w:rPr>
          <w:rtl/>
        </w:rPr>
        <w:t>التشغيل في الأسلوب العادي</w:t>
      </w:r>
    </w:p>
    <w:p w:rsidR="0038042D" w:rsidRPr="00DD0780" w:rsidRDefault="0038042D" w:rsidP="005D5C53">
      <w:pPr>
        <w:pStyle w:val="Heading8"/>
        <w:rPr>
          <w:rFonts w:hint="eastAsia"/>
          <w:rtl/>
        </w:rPr>
      </w:pPr>
      <w:r w:rsidRPr="00DD0780">
        <w:rPr>
          <w:lang w:bidi="ar-EG"/>
        </w:rPr>
        <w:t>1.1.3.4.4.6.3.4</w:t>
      </w:r>
      <w:r w:rsidRPr="00DD0780">
        <w:rPr>
          <w:rtl/>
          <w:lang w:bidi="ar-EG"/>
        </w:rPr>
        <w:tab/>
      </w:r>
      <w:r w:rsidRPr="00DD0780">
        <w:rPr>
          <w:rtl/>
        </w:rPr>
        <w:t>التحكم في القدرة المفتوح العروة</w:t>
      </w:r>
    </w:p>
    <w:p w:rsidR="0038042D" w:rsidRPr="00DD0780" w:rsidRDefault="0038042D" w:rsidP="0038042D">
      <w:pPr>
        <w:rPr>
          <w:rtl/>
        </w:rPr>
      </w:pPr>
      <w:r w:rsidRPr="00DD0780">
        <w:rPr>
          <w:rtl/>
        </w:rPr>
        <w:t xml:space="preserve">يُستخدم التحكم في القدرة المفتوح العروة لضبط قدرة بث القناة المادية للنفاذ العشوائي. فقبل بثّ رتل النفاذ العشوائي، تقيس المحطة </w:t>
      </w:r>
      <w:r w:rsidRPr="00DD0780">
        <w:rPr>
          <w:lang w:bidi="ar-EG"/>
        </w:rPr>
        <w:t>MES</w:t>
      </w:r>
      <w:r w:rsidRPr="00DD0780">
        <w:rPr>
          <w:rtl/>
        </w:rPr>
        <w:t xml:space="preserve"> القدرة المتلقاة لقناة التحكم المادية المشتركة الأولية على مدى من الوقت يكفي لإزالة أي أثر للخبوّ متعدد المسير غير المتبادل. واستناداً إلى تقدير القدرة ومعرفة قدرة بث القناة الأولية </w:t>
      </w:r>
      <w:r w:rsidRPr="00DD0780">
        <w:rPr>
          <w:lang w:bidi="ar-EG"/>
        </w:rPr>
        <w:t>CCPCH</w:t>
      </w:r>
      <w:r w:rsidRPr="00DD0780">
        <w:rPr>
          <w:rtl/>
        </w:rPr>
        <w:t xml:space="preserve"> (التي تُبَث إذاعياً على قناة التحكم الإذاعية </w:t>
      </w:r>
      <w:r w:rsidRPr="00DD0780">
        <w:rPr>
          <w:lang w:bidi="ar-EG"/>
        </w:rPr>
        <w:t>BCCH</w:t>
      </w:r>
      <w:r w:rsidRPr="00DD0780">
        <w:rPr>
          <w:rtl/>
        </w:rPr>
        <w:t xml:space="preserve">)، يمكن إيجاد خسارة المسير للوصلة الهابطة بما في ذلك الخبوّ الناجم عن الحجب. وعلى أساس تقدير خسارة المسير هذه ومعرفة سوية التداخل للوصلة الصاعدة ونسبة الإشارة إلى التداخل </w:t>
      </w:r>
      <w:r w:rsidRPr="00DD0780">
        <w:rPr>
          <w:lang w:bidi="ar-EG"/>
        </w:rPr>
        <w:t>(SIR)</w:t>
      </w:r>
      <w:r w:rsidRPr="00DD0780">
        <w:rPr>
          <w:rtl/>
        </w:rPr>
        <w:t xml:space="preserve"> </w:t>
      </w:r>
      <w:r w:rsidRPr="00DD0780">
        <w:rPr>
          <w:rFonts w:hint="cs"/>
          <w:rtl/>
        </w:rPr>
        <w:t xml:space="preserve">المتلقاة والمطلوبة، يمكن تحديد قدرة بث للقناة المادية للنفاذ العشوائي. ويتم بث سوية التداخل للوصلة الصاعدة فضلاً عن النسبة </w:t>
      </w:r>
      <w:r w:rsidRPr="00DD0780">
        <w:rPr>
          <w:lang w:bidi="ar-EG"/>
        </w:rPr>
        <w:t>SIR</w:t>
      </w:r>
      <w:r w:rsidRPr="00DD0780">
        <w:rPr>
          <w:rtl/>
        </w:rPr>
        <w:t xml:space="preserve"> المتلقاة المطلوبة على القناة </w:t>
      </w:r>
      <w:r w:rsidRPr="00DD0780">
        <w:rPr>
          <w:lang w:bidi="ar-EG"/>
        </w:rPr>
        <w:t>BCCH</w:t>
      </w:r>
      <w:r w:rsidRPr="00DD0780">
        <w:rPr>
          <w:rtl/>
        </w:rPr>
        <w:t>.</w:t>
      </w:r>
    </w:p>
    <w:p w:rsidR="0038042D" w:rsidRPr="00DD0780" w:rsidRDefault="0038042D" w:rsidP="0038042D">
      <w:pPr>
        <w:rPr>
          <w:rtl/>
        </w:rPr>
      </w:pPr>
      <w:r w:rsidRPr="00DD0780">
        <w:rPr>
          <w:rtl/>
        </w:rPr>
        <w:lastRenderedPageBreak/>
        <w:t>ويُستخدم أيضاً التحكم في القدرة المفتوح العروة عند إنشاء قناة مكرّسة للحركة، ويمكن تفعيله بشكل اختياري إلى أن يتم إطلاق قناة الحركة المكرسة.</w:t>
      </w:r>
    </w:p>
    <w:p w:rsidR="0038042D" w:rsidRPr="00DD0780" w:rsidRDefault="0038042D" w:rsidP="005D5C53">
      <w:pPr>
        <w:pStyle w:val="Heading8"/>
        <w:rPr>
          <w:rFonts w:hint="eastAsia"/>
          <w:rtl/>
        </w:rPr>
      </w:pPr>
      <w:r w:rsidRPr="00DD0780">
        <w:rPr>
          <w:lang w:bidi="ar-EG"/>
        </w:rPr>
        <w:t>2.1.3.4.4.6.3.4</w:t>
      </w:r>
      <w:r w:rsidRPr="00DD0780">
        <w:rPr>
          <w:lang w:bidi="ar-EG"/>
        </w:rPr>
        <w:tab/>
      </w:r>
      <w:r w:rsidRPr="00DD0780">
        <w:rPr>
          <w:rtl/>
        </w:rPr>
        <w:t>التحكم في القدرة المغلق العروة</w:t>
      </w:r>
    </w:p>
    <w:p w:rsidR="0038042D" w:rsidRPr="00DD0780" w:rsidRDefault="0038042D" w:rsidP="0038042D">
      <w:pPr>
        <w:rPr>
          <w:rtl/>
        </w:rPr>
      </w:pPr>
      <w:r w:rsidRPr="00DD0780">
        <w:rPr>
          <w:rtl/>
        </w:rPr>
        <w:t xml:space="preserve">تتم معالجة التحكم في القدرة المغلق العروة والبطيء بواسطة الطبقة </w:t>
      </w:r>
      <w:r w:rsidRPr="00DD0780">
        <w:rPr>
          <w:lang w:bidi="ar-EG"/>
        </w:rPr>
        <w:t>3</w:t>
      </w:r>
      <w:r w:rsidRPr="00DD0780">
        <w:rPr>
          <w:rtl/>
        </w:rPr>
        <w:t xml:space="preserve"> (مراقبة المورد الراديوي </w:t>
      </w:r>
      <w:r w:rsidRPr="00DD0780">
        <w:rPr>
          <w:lang w:bidi="ar-EG"/>
        </w:rPr>
        <w:t>RRC</w:t>
      </w:r>
      <w:r w:rsidRPr="00DD0780">
        <w:rPr>
          <w:rtl/>
        </w:rPr>
        <w:t xml:space="preserve">) استناداً إلى تقارير قياس المحطة </w:t>
      </w:r>
      <w:r w:rsidRPr="00DD0780">
        <w:rPr>
          <w:lang w:bidi="ar-EG"/>
        </w:rPr>
        <w:t>MES</w:t>
      </w:r>
      <w:r w:rsidRPr="00DD0780">
        <w:rPr>
          <w:rtl/>
        </w:rPr>
        <w:t xml:space="preserve"> للوصلة الهابطة، وإلى قياسات إشارة المحطة </w:t>
      </w:r>
      <w:r w:rsidRPr="00DD0780">
        <w:rPr>
          <w:lang w:bidi="ar-EG"/>
        </w:rPr>
        <w:t>MES</w:t>
      </w:r>
      <w:r w:rsidRPr="00DD0780">
        <w:rPr>
          <w:rtl/>
        </w:rPr>
        <w:t xml:space="preserve"> للوصلة الصاعدة.</w:t>
      </w:r>
    </w:p>
    <w:p w:rsidR="0038042D" w:rsidRPr="00DD0780" w:rsidRDefault="0038042D" w:rsidP="0038042D">
      <w:pPr>
        <w:rPr>
          <w:rtl/>
        </w:rPr>
      </w:pPr>
      <w:r w:rsidRPr="00DD0780">
        <w:rPr>
          <w:rtl/>
        </w:rPr>
        <w:t xml:space="preserve">وبالإضافة إلى ذلك فإن التحكم في القدرة المغلق العروة للطبقة </w:t>
      </w:r>
      <w:r w:rsidRPr="00DD0780">
        <w:rPr>
          <w:lang w:bidi="ar-EG"/>
        </w:rPr>
        <w:t>1</w:t>
      </w:r>
      <w:r w:rsidRPr="00DD0780">
        <w:rPr>
          <w:rtl/>
        </w:rPr>
        <w:t xml:space="preserve"> يتم بوتيرة أمر واحد للتحكم بقدرة البثّ </w:t>
      </w:r>
      <w:r w:rsidRPr="00DD0780">
        <w:rPr>
          <w:lang w:bidi="ar-EG"/>
        </w:rPr>
        <w:t>(TPC)</w:t>
      </w:r>
      <w:r w:rsidRPr="00DD0780">
        <w:rPr>
          <w:rtl/>
        </w:rPr>
        <w:t xml:space="preserve"> لكل رتل.</w:t>
      </w:r>
    </w:p>
    <w:p w:rsidR="0038042D" w:rsidRPr="00DD0780" w:rsidRDefault="0038042D" w:rsidP="005D5C53">
      <w:pPr>
        <w:pStyle w:val="Heading7"/>
        <w:rPr>
          <w:rFonts w:hint="eastAsia"/>
          <w:lang w:bidi="ar-EG"/>
        </w:rPr>
      </w:pPr>
      <w:r w:rsidRPr="00DD0780">
        <w:rPr>
          <w:lang w:bidi="ar-EG"/>
        </w:rPr>
        <w:t>2.3.4.4.6.3.4</w:t>
      </w:r>
      <w:r w:rsidRPr="00DD0780">
        <w:rPr>
          <w:lang w:bidi="ar-EG"/>
        </w:rPr>
        <w:tab/>
      </w:r>
      <w:r w:rsidRPr="00DD0780">
        <w:rPr>
          <w:rtl/>
        </w:rPr>
        <w:t>التشغيل في الأسلوب الاختياري جيم</w:t>
      </w:r>
    </w:p>
    <w:p w:rsidR="0038042D" w:rsidRPr="00DD0780" w:rsidRDefault="0038042D" w:rsidP="005D5C53">
      <w:pPr>
        <w:pStyle w:val="Heading8"/>
        <w:rPr>
          <w:rFonts w:hint="eastAsia"/>
          <w:rtl/>
        </w:rPr>
      </w:pPr>
      <w:r w:rsidRPr="00DD0780">
        <w:rPr>
          <w:lang w:bidi="ar-EG"/>
        </w:rPr>
        <w:t>1.2.3.4.4.6.3.4</w:t>
      </w:r>
      <w:r w:rsidRPr="00DD0780">
        <w:rPr>
          <w:rtl/>
        </w:rPr>
        <w:tab/>
        <w:t>التحكم في قدرة الوصلة الصاعدة</w:t>
      </w:r>
    </w:p>
    <w:p w:rsidR="0038042D" w:rsidRPr="00DD0780" w:rsidRDefault="0038042D" w:rsidP="0038042D">
      <w:pPr>
        <w:rPr>
          <w:rtl/>
        </w:rPr>
      </w:pPr>
      <w:r w:rsidRPr="00DD0780">
        <w:rPr>
          <w:rtl/>
        </w:rPr>
        <w:t>ترمي عملية التحكم في القدرة إلى التغلب</w:t>
      </w:r>
      <w:r w:rsidRPr="00DD0780">
        <w:rPr>
          <w:rFonts w:hint="cs"/>
          <w:lang w:bidi="ar-EG"/>
        </w:rPr>
        <w:t xml:space="preserve"> </w:t>
      </w:r>
      <w:r w:rsidRPr="00DD0780">
        <w:rPr>
          <w:rtl/>
        </w:rPr>
        <w:t>على المصاعب الوشيكة والبعيدة. ويكون التحكم في القدرة مفتوح العروة أو مغلق العروة رهناً بوجود معلومات مرتجعة.</w:t>
      </w:r>
    </w:p>
    <w:p w:rsidR="0038042D" w:rsidRPr="00DD0780" w:rsidRDefault="0038042D" w:rsidP="005D5C53">
      <w:pPr>
        <w:pStyle w:val="Heading9"/>
        <w:rPr>
          <w:rFonts w:hint="eastAsia"/>
          <w:rtl/>
        </w:rPr>
      </w:pPr>
      <w:r w:rsidRPr="00DD0780">
        <w:rPr>
          <w:lang w:bidi="ar-EG"/>
        </w:rPr>
        <w:t>1.1.2.3.4.4.6.3.4</w:t>
      </w:r>
      <w:r w:rsidRPr="00DD0780">
        <w:rPr>
          <w:rtl/>
        </w:rPr>
        <w:tab/>
        <w:t>التحكم في القدرة المفتوح العروة</w:t>
      </w:r>
    </w:p>
    <w:p w:rsidR="0038042D" w:rsidRPr="00DD0780" w:rsidRDefault="0038042D" w:rsidP="0038042D">
      <w:pPr>
        <w:rPr>
          <w:rtl/>
        </w:rPr>
      </w:pPr>
      <w:r w:rsidRPr="00DD0780">
        <w:rPr>
          <w:rtl/>
        </w:rPr>
        <w:t xml:space="preserve">يُستخدم التحكم في القدرة المفتوح العروة من أجل تعديل وضبط قدرة البث في القناة </w:t>
      </w:r>
      <w:r w:rsidRPr="00DD0780">
        <w:rPr>
          <w:lang w:bidi="ar-EG"/>
        </w:rPr>
        <w:t>DPCH</w:t>
      </w:r>
      <w:r w:rsidRPr="00DD0780">
        <w:rPr>
          <w:rtl/>
        </w:rPr>
        <w:t xml:space="preserve">. وباستطاعته خفض مدى تعقيد التجهيزات مقارنة بالتحكم في القدرة المغلق العروة. ويتعين على المحطة </w:t>
      </w:r>
      <w:r w:rsidRPr="00DD0780">
        <w:rPr>
          <w:lang w:bidi="ar-EG"/>
        </w:rPr>
        <w:t>MES</w:t>
      </w:r>
      <w:r w:rsidRPr="00DD0780">
        <w:rPr>
          <w:rtl/>
        </w:rPr>
        <w:t xml:space="preserve"> أن تقيس القدرة المتلقّاة للقناة الأولية </w:t>
      </w:r>
      <w:r w:rsidRPr="00DD0780">
        <w:rPr>
          <w:lang w:bidi="ar-EG"/>
        </w:rPr>
        <w:t>P</w:t>
      </w:r>
      <w:r w:rsidRPr="00DD0780">
        <w:rPr>
          <w:lang w:bidi="ar-EG"/>
        </w:rPr>
        <w:noBreakHyphen/>
        <w:t>CCPCH</w:t>
      </w:r>
      <w:r w:rsidRPr="00DD0780">
        <w:rPr>
          <w:rtl/>
        </w:rPr>
        <w:t xml:space="preserve"> للوصلة الهابطة قبل بث القناة </w:t>
      </w:r>
      <w:r w:rsidRPr="00DD0780">
        <w:rPr>
          <w:lang w:bidi="ar-EG"/>
        </w:rPr>
        <w:t>DPCH</w:t>
      </w:r>
      <w:r w:rsidRPr="00DD0780">
        <w:rPr>
          <w:rtl/>
        </w:rPr>
        <w:t xml:space="preserve">. وتُحدّد قدرة البث للقناة </w:t>
      </w:r>
      <w:r w:rsidRPr="00DD0780">
        <w:rPr>
          <w:lang w:bidi="ar-EG"/>
        </w:rPr>
        <w:t>DPCH</w:t>
      </w:r>
      <w:r w:rsidRPr="00DD0780">
        <w:rPr>
          <w:rtl/>
        </w:rPr>
        <w:t xml:space="preserve"> من قبل مُبيّن حالة قناة الرزمة المشتركة </w:t>
      </w:r>
      <w:r w:rsidRPr="00DD0780">
        <w:rPr>
          <w:lang w:bidi="ar-EG"/>
        </w:rPr>
        <w:t>(CSI)</w:t>
      </w:r>
      <w:r w:rsidRPr="00DD0780">
        <w:rPr>
          <w:rtl/>
        </w:rPr>
        <w:t xml:space="preserve"> ونسبة الإشارة إلى التداخل </w:t>
      </w:r>
      <w:r w:rsidRPr="00DD0780">
        <w:rPr>
          <w:lang w:bidi="ar-EG"/>
        </w:rPr>
        <w:t>SIR</w:t>
      </w:r>
      <w:r w:rsidRPr="00DD0780">
        <w:rPr>
          <w:rtl/>
        </w:rPr>
        <w:t xml:space="preserve"> </w:t>
      </w:r>
      <w:r w:rsidRPr="00DD0780">
        <w:rPr>
          <w:rFonts w:hint="cs"/>
          <w:rtl/>
        </w:rPr>
        <w:t>في الوصلة الصاعدة.</w:t>
      </w:r>
    </w:p>
    <w:p w:rsidR="0038042D" w:rsidRPr="00DD0780" w:rsidRDefault="0038042D" w:rsidP="007676A9">
      <w:pPr>
        <w:rPr>
          <w:rtl/>
        </w:rPr>
      </w:pPr>
      <w:r w:rsidRPr="00DD0780">
        <w:rPr>
          <w:rtl/>
        </w:rPr>
        <w:t xml:space="preserve">وتنفذ المحطة </w:t>
      </w:r>
      <w:r w:rsidRPr="00DD0780">
        <w:rPr>
          <w:lang w:bidi="ar-EG"/>
        </w:rPr>
        <w:t>MES</w:t>
      </w:r>
      <w:r w:rsidRPr="00DD0780">
        <w:rPr>
          <w:rtl/>
        </w:rPr>
        <w:t xml:space="preserve"> </w:t>
      </w:r>
      <w:r w:rsidRPr="00DD0780">
        <w:rPr>
          <w:rFonts w:hint="cs"/>
          <w:rtl/>
        </w:rPr>
        <w:t xml:space="preserve">بصورة مستمرة الإجراء </w:t>
      </w:r>
      <w:r w:rsidR="007676A9" w:rsidRPr="00DD0780">
        <w:rPr>
          <w:lang w:bidi="ar-EG"/>
        </w:rPr>
        <w:t>OLPC</w:t>
      </w:r>
      <w:r w:rsidRPr="00DD0780">
        <w:rPr>
          <w:rtl/>
        </w:rPr>
        <w:t xml:space="preserve"> على النحو التالي:</w:t>
      </w:r>
    </w:p>
    <w:p w:rsidR="0038042D" w:rsidRPr="00DD0780" w:rsidRDefault="0038042D" w:rsidP="00771A07">
      <w:pPr>
        <w:rPr>
          <w:rtl/>
        </w:rPr>
      </w:pPr>
      <w:r w:rsidRPr="00DD0780">
        <w:rPr>
          <w:i/>
          <w:iCs/>
          <w:rtl/>
        </w:rPr>
        <w:t xml:space="preserve">الخطوة </w:t>
      </w:r>
      <w:r w:rsidRPr="00DD0780">
        <w:rPr>
          <w:i/>
          <w:iCs/>
          <w:lang w:bidi="ar-EG"/>
        </w:rPr>
        <w:t>1</w:t>
      </w:r>
      <w:r w:rsidRPr="00DD0780">
        <w:rPr>
          <w:rtl/>
        </w:rPr>
        <w:t xml:space="preserve">: إذا تلقت المحطة </w:t>
      </w:r>
      <w:r w:rsidRPr="00DD0780">
        <w:rPr>
          <w:lang w:bidi="ar-EG"/>
        </w:rPr>
        <w:t>MES</w:t>
      </w:r>
      <w:r w:rsidRPr="00DD0780">
        <w:rPr>
          <w:rtl/>
        </w:rPr>
        <w:t xml:space="preserve"> </w:t>
      </w:r>
      <w:r w:rsidRPr="00DD0780">
        <w:rPr>
          <w:rFonts w:hint="cs"/>
          <w:rtl/>
        </w:rPr>
        <w:t xml:space="preserve">البيانات من الساتل </w:t>
      </w:r>
      <w:r w:rsidRPr="00DD0780">
        <w:rPr>
          <w:lang w:bidi="ar-EG"/>
        </w:rPr>
        <w:t>RAN</w:t>
      </w:r>
      <w:r w:rsidRPr="00DD0780">
        <w:rPr>
          <w:rtl/>
        </w:rPr>
        <w:t xml:space="preserve"> </w:t>
      </w:r>
      <w:r w:rsidRPr="00DD0780">
        <w:rPr>
          <w:rFonts w:hint="cs"/>
          <w:rtl/>
        </w:rPr>
        <w:t>في حالة خاملة، فإنها تتحقق عندئذٍ من المجال الدليلي للقناة</w:t>
      </w:r>
      <w:r w:rsidR="00771A07" w:rsidRPr="00DD0780">
        <w:rPr>
          <w:rFonts w:hint="eastAsia"/>
          <w:rtl/>
        </w:rPr>
        <w:t> </w:t>
      </w:r>
      <w:r w:rsidRPr="00DD0780">
        <w:rPr>
          <w:lang w:bidi="ar-EG"/>
        </w:rPr>
        <w:t>DPCCH</w:t>
      </w:r>
      <w:r w:rsidRPr="00DD0780">
        <w:rPr>
          <w:rtl/>
        </w:rPr>
        <w:t xml:space="preserve"> و/أو القناة </w:t>
      </w:r>
      <w:r w:rsidR="00636B74" w:rsidRPr="00DD0780">
        <w:rPr>
          <w:lang w:bidi="ar-EG"/>
        </w:rPr>
        <w:t>C</w:t>
      </w:r>
      <w:r w:rsidRPr="00DD0780">
        <w:rPr>
          <w:lang w:bidi="ar-EG"/>
        </w:rPr>
        <w:t>PICH</w:t>
      </w:r>
      <w:r w:rsidRPr="00DD0780">
        <w:rPr>
          <w:rtl/>
        </w:rPr>
        <w:t xml:space="preserve"> </w:t>
      </w:r>
      <w:r w:rsidRPr="00DD0780">
        <w:rPr>
          <w:rFonts w:hint="cs"/>
          <w:rtl/>
        </w:rPr>
        <w:t xml:space="preserve">و/أو القناة </w:t>
      </w:r>
      <w:r w:rsidRPr="00DD0780">
        <w:rPr>
          <w:lang w:bidi="ar-EG"/>
        </w:rPr>
        <w:t>S-CCPCH</w:t>
      </w:r>
      <w:r w:rsidRPr="00DD0780">
        <w:rPr>
          <w:rtl/>
        </w:rPr>
        <w:t>.</w:t>
      </w:r>
    </w:p>
    <w:p w:rsidR="0038042D" w:rsidRPr="00DD0780" w:rsidRDefault="0038042D" w:rsidP="0038042D">
      <w:pPr>
        <w:rPr>
          <w:rtl/>
          <w:lang w:bidi="ar-EG"/>
        </w:rPr>
      </w:pPr>
      <w:r w:rsidRPr="00DD0780">
        <w:rPr>
          <w:i/>
          <w:iCs/>
          <w:rtl/>
        </w:rPr>
        <w:t xml:space="preserve">الخطوة </w:t>
      </w:r>
      <w:r w:rsidRPr="00DD0780">
        <w:rPr>
          <w:i/>
          <w:iCs/>
          <w:lang w:bidi="ar-EG"/>
        </w:rPr>
        <w:t>2</w:t>
      </w:r>
      <w:r w:rsidRPr="00DD0780">
        <w:rPr>
          <w:rtl/>
        </w:rPr>
        <w:t xml:space="preserve">: تحوز المحطة </w:t>
      </w:r>
      <w:r w:rsidRPr="00DD0780">
        <w:rPr>
          <w:lang w:bidi="ar-EG"/>
        </w:rPr>
        <w:t>MES</w:t>
      </w:r>
      <w:r w:rsidRPr="00DD0780">
        <w:rPr>
          <w:rtl/>
        </w:rPr>
        <w:t xml:space="preserve"> </w:t>
      </w:r>
      <w:r w:rsidRPr="00DD0780">
        <w:rPr>
          <w:rFonts w:hint="cs"/>
          <w:rtl/>
        </w:rPr>
        <w:t xml:space="preserve">على مُبيّن حالة قناة الرزمة المشتركة </w:t>
      </w:r>
      <w:r w:rsidRPr="00DD0780">
        <w:rPr>
          <w:lang w:bidi="ar-EG"/>
        </w:rPr>
        <w:t>(CSI)</w:t>
      </w:r>
      <w:r w:rsidRPr="00DD0780">
        <w:rPr>
          <w:rtl/>
        </w:rPr>
        <w:t xml:space="preserve"> عن طريق إجراء تقدير للقناة.</w:t>
      </w:r>
    </w:p>
    <w:p w:rsidR="0038042D" w:rsidRPr="00DD0780" w:rsidRDefault="0038042D" w:rsidP="0038042D">
      <w:pPr>
        <w:rPr>
          <w:rtl/>
        </w:rPr>
      </w:pPr>
      <w:r w:rsidRPr="00DD0780">
        <w:rPr>
          <w:i/>
          <w:iCs/>
          <w:rtl/>
        </w:rPr>
        <w:t xml:space="preserve">الخطوة </w:t>
      </w:r>
      <w:r w:rsidRPr="00DD0780">
        <w:rPr>
          <w:i/>
          <w:iCs/>
          <w:lang w:bidi="ar-EG"/>
        </w:rPr>
        <w:t>3</w:t>
      </w:r>
      <w:r w:rsidRPr="00DD0780">
        <w:rPr>
          <w:rtl/>
        </w:rPr>
        <w:t xml:space="preserve">: تعمل المحطة </w:t>
      </w:r>
      <w:r w:rsidRPr="00DD0780">
        <w:rPr>
          <w:lang w:bidi="ar-EG"/>
        </w:rPr>
        <w:t>MES</w:t>
      </w:r>
      <w:r w:rsidRPr="00DD0780">
        <w:rPr>
          <w:rtl/>
        </w:rPr>
        <w:t xml:space="preserve"> </w:t>
      </w:r>
      <w:r w:rsidRPr="00DD0780">
        <w:rPr>
          <w:rFonts w:hint="cs"/>
          <w:rtl/>
        </w:rPr>
        <w:t xml:space="preserve">على تقدير نسبة الإشارة إلى التداخل </w:t>
      </w:r>
      <w:r w:rsidRPr="00DD0780">
        <w:rPr>
          <w:lang w:bidi="ar-EG"/>
        </w:rPr>
        <w:t>(SIR)</w:t>
      </w:r>
      <w:r w:rsidRPr="00DD0780">
        <w:rPr>
          <w:rtl/>
        </w:rPr>
        <w:t xml:space="preserve"> المتلقاة للقناة </w:t>
      </w:r>
      <w:r w:rsidRPr="00DD0780">
        <w:rPr>
          <w:lang w:bidi="ar-EG"/>
        </w:rPr>
        <w:t>DPCCH/DPDCH</w:t>
      </w:r>
      <w:r w:rsidRPr="00DD0780">
        <w:rPr>
          <w:rtl/>
        </w:rPr>
        <w:t xml:space="preserve"> للوصلة الهابطة.</w:t>
      </w:r>
    </w:p>
    <w:p w:rsidR="0038042D" w:rsidRPr="00DD0780" w:rsidRDefault="0038042D" w:rsidP="0038042D">
      <w:pPr>
        <w:rPr>
          <w:rtl/>
        </w:rPr>
      </w:pPr>
      <w:r w:rsidRPr="00DD0780">
        <w:rPr>
          <w:i/>
          <w:iCs/>
          <w:rtl/>
        </w:rPr>
        <w:t xml:space="preserve">الخطوة </w:t>
      </w:r>
      <w:r w:rsidRPr="00DD0780">
        <w:rPr>
          <w:i/>
          <w:iCs/>
          <w:lang w:bidi="ar-EG"/>
        </w:rPr>
        <w:t>4</w:t>
      </w:r>
      <w:r w:rsidRPr="00DD0780">
        <w:rPr>
          <w:rtl/>
        </w:rPr>
        <w:t xml:space="preserve">: تُجري المحطة </w:t>
      </w:r>
      <w:r w:rsidRPr="00DD0780">
        <w:rPr>
          <w:lang w:bidi="ar-EG"/>
        </w:rPr>
        <w:t>MES</w:t>
      </w:r>
      <w:r w:rsidRPr="00DD0780">
        <w:rPr>
          <w:rtl/>
        </w:rPr>
        <w:t xml:space="preserve"> </w:t>
      </w:r>
      <w:r w:rsidRPr="00DD0780">
        <w:rPr>
          <w:rFonts w:hint="cs"/>
          <w:rtl/>
        </w:rPr>
        <w:t xml:space="preserve">مقارنة للنسبة </w:t>
      </w:r>
      <w:r w:rsidRPr="00DD0780">
        <w:rPr>
          <w:lang w:bidi="ar-EG"/>
        </w:rPr>
        <w:t>SIR</w:t>
      </w:r>
      <w:r w:rsidRPr="00DD0780">
        <w:rPr>
          <w:rtl/>
        </w:rPr>
        <w:t xml:space="preserve"> المستهدفة مع النسبة</w:t>
      </w:r>
      <w:r w:rsidRPr="00DD0780">
        <w:rPr>
          <w:lang w:bidi="ar-EG"/>
        </w:rPr>
        <w:t xml:space="preserve"> SIR </w:t>
      </w:r>
      <w:r w:rsidRPr="00DD0780">
        <w:rPr>
          <w:rtl/>
        </w:rPr>
        <w:t>المتلقاة.</w:t>
      </w:r>
    </w:p>
    <w:p w:rsidR="0038042D" w:rsidRPr="00DD0780" w:rsidRDefault="0038042D" w:rsidP="005D5C53">
      <w:pPr>
        <w:keepNext/>
        <w:rPr>
          <w:rtl/>
        </w:rPr>
      </w:pPr>
      <w:r w:rsidRPr="00DD0780">
        <w:rPr>
          <w:i/>
          <w:iCs/>
          <w:rtl/>
        </w:rPr>
        <w:t xml:space="preserve">الخطوة </w:t>
      </w:r>
      <w:r w:rsidRPr="00DD0780">
        <w:rPr>
          <w:i/>
          <w:iCs/>
          <w:lang w:bidi="ar-EG"/>
        </w:rPr>
        <w:t>5</w:t>
      </w:r>
      <w:r w:rsidRPr="00DD0780">
        <w:rPr>
          <w:rtl/>
        </w:rPr>
        <w:t xml:space="preserve">: تحدد المحطة </w:t>
      </w:r>
      <w:r w:rsidRPr="00DD0780">
        <w:rPr>
          <w:lang w:bidi="ar-EG"/>
        </w:rPr>
        <w:t>MES</w:t>
      </w:r>
      <w:r w:rsidRPr="00DD0780">
        <w:rPr>
          <w:rtl/>
        </w:rPr>
        <w:t xml:space="preserve"> </w:t>
      </w:r>
      <w:r w:rsidRPr="00DD0780">
        <w:rPr>
          <w:rFonts w:hint="cs"/>
          <w:rtl/>
        </w:rPr>
        <w:t xml:space="preserve">قدرة البث للقناة </w:t>
      </w:r>
      <w:r w:rsidRPr="00DD0780">
        <w:rPr>
          <w:lang w:bidi="ar-EG"/>
        </w:rPr>
        <w:t>DPCH</w:t>
      </w:r>
      <w:r w:rsidRPr="00DD0780">
        <w:rPr>
          <w:rtl/>
        </w:rPr>
        <w:t xml:space="preserve"> </w:t>
      </w:r>
      <w:r w:rsidRPr="00DD0780">
        <w:rPr>
          <w:rFonts w:hint="cs"/>
          <w:rtl/>
        </w:rPr>
        <w:t>على النحو التالي:</w:t>
      </w:r>
    </w:p>
    <w:p w:rsidR="0038042D" w:rsidRPr="00DD0780" w:rsidRDefault="005D5C53" w:rsidP="00B63AC3">
      <w:pPr>
        <w:pStyle w:val="Equation"/>
        <w:keepNext/>
        <w:rPr>
          <w:rtl/>
        </w:rPr>
      </w:pPr>
      <w:r w:rsidRPr="00DD0780">
        <w:rPr>
          <w:i/>
          <w:iCs/>
          <w:rtl/>
          <w:lang w:bidi="ar-EG"/>
        </w:rPr>
        <w:tab/>
      </w:r>
      <w:r w:rsidR="00B63AC3" w:rsidRPr="00DD0780">
        <w:rPr>
          <w:rFonts w:eastAsia="Times New Roman" w:cs="Times New Roman"/>
          <w:i/>
          <w:iCs/>
          <w:sz w:val="24"/>
          <w:szCs w:val="24"/>
          <w:lang w:eastAsia="en-US"/>
        </w:rPr>
        <w:t>P</w:t>
      </w:r>
      <w:r w:rsidR="00B63AC3" w:rsidRPr="00DD0780">
        <w:rPr>
          <w:rFonts w:eastAsia="Times New Roman" w:cs="Times New Roman"/>
          <w:i/>
          <w:iCs/>
          <w:sz w:val="24"/>
          <w:szCs w:val="24"/>
          <w:vertAlign w:val="subscript"/>
          <w:lang w:eastAsia="en-US"/>
        </w:rPr>
        <w:t>DPCH</w:t>
      </w:r>
      <w:r w:rsidR="00B63AC3" w:rsidRPr="00DD0780">
        <w:rPr>
          <w:rFonts w:eastAsia="Times New Roman" w:cs="Times New Roman"/>
          <w:sz w:val="24"/>
          <w:szCs w:val="24"/>
          <w:lang w:eastAsia="en-US"/>
        </w:rPr>
        <w:t>(</w:t>
      </w:r>
      <w:r w:rsidR="00B63AC3" w:rsidRPr="00DD0780">
        <w:rPr>
          <w:rFonts w:eastAsia="Times New Roman" w:cs="Times New Roman"/>
          <w:i/>
          <w:iCs/>
          <w:sz w:val="24"/>
          <w:szCs w:val="24"/>
          <w:lang w:eastAsia="en-US"/>
        </w:rPr>
        <w:t>i</w:t>
      </w:r>
      <w:r w:rsidR="00B63AC3" w:rsidRPr="00DD0780">
        <w:rPr>
          <w:rFonts w:eastAsia="Times New Roman" w:cs="Times New Roman"/>
          <w:sz w:val="24"/>
          <w:szCs w:val="24"/>
          <w:lang w:eastAsia="en-US"/>
        </w:rPr>
        <w:t xml:space="preserve">) = </w:t>
      </w:r>
      <w:r w:rsidR="00B63AC3" w:rsidRPr="00DD0780">
        <w:rPr>
          <w:rFonts w:eastAsia="Times New Roman" w:cs="Times New Roman"/>
          <w:i/>
          <w:iCs/>
          <w:sz w:val="24"/>
          <w:szCs w:val="24"/>
          <w:lang w:eastAsia="en-US"/>
        </w:rPr>
        <w:t>P</w:t>
      </w:r>
      <w:r w:rsidR="00B63AC3" w:rsidRPr="00DD0780">
        <w:rPr>
          <w:rFonts w:eastAsia="Times New Roman" w:cs="Times New Roman"/>
          <w:i/>
          <w:iCs/>
          <w:sz w:val="24"/>
          <w:szCs w:val="24"/>
          <w:vertAlign w:val="subscript"/>
          <w:lang w:eastAsia="en-US"/>
        </w:rPr>
        <w:t>DPCH</w:t>
      </w:r>
      <w:r w:rsidR="00B63AC3" w:rsidRPr="00DD0780">
        <w:rPr>
          <w:rFonts w:eastAsia="Times New Roman" w:cs="Times New Roman"/>
          <w:sz w:val="24"/>
          <w:szCs w:val="24"/>
          <w:lang w:eastAsia="en-US"/>
        </w:rPr>
        <w:t>(</w:t>
      </w:r>
      <w:r w:rsidR="00B63AC3" w:rsidRPr="00DD0780">
        <w:rPr>
          <w:rFonts w:eastAsia="Times New Roman" w:cs="Times New Roman"/>
          <w:i/>
          <w:iCs/>
          <w:sz w:val="24"/>
          <w:szCs w:val="24"/>
          <w:lang w:eastAsia="en-US"/>
        </w:rPr>
        <w:t>i</w:t>
      </w:r>
      <w:r w:rsidR="00B63AC3" w:rsidRPr="00DD0780">
        <w:rPr>
          <w:rFonts w:eastAsia="Times New Roman" w:cs="Times New Roman"/>
          <w:sz w:val="24"/>
          <w:szCs w:val="24"/>
          <w:lang w:eastAsia="en-US"/>
        </w:rPr>
        <w:t>-1)</w:t>
      </w:r>
      <w:r w:rsidR="00B63AC3" w:rsidRPr="00DD0780">
        <w:rPr>
          <w:rFonts w:eastAsia="Times New Roman" w:cs="Times New Roman"/>
          <w:sz w:val="24"/>
          <w:szCs w:val="24"/>
          <w:lang w:val="fr-FR" w:eastAsia="en-US"/>
        </w:rPr>
        <w:sym w:font="Symbol" w:char="F0B1"/>
      </w:r>
      <w:r w:rsidR="00B63AC3" w:rsidRPr="00DD0780">
        <w:rPr>
          <w:rFonts w:eastAsia="Times New Roman" w:cs="Times New Roman"/>
          <w:sz w:val="24"/>
          <w:szCs w:val="24"/>
          <w:lang w:val="fr-FR" w:eastAsia="en-US"/>
        </w:rPr>
        <w:sym w:font="Symbol" w:char="F044"/>
      </w:r>
      <w:r w:rsidR="00B63AC3" w:rsidRPr="00DD0780">
        <w:rPr>
          <w:rFonts w:eastAsia="Times New Roman" w:cs="Times New Roman"/>
          <w:sz w:val="24"/>
          <w:szCs w:val="24"/>
          <w:vertAlign w:val="subscript"/>
          <w:lang w:val="fr-FR" w:eastAsia="en-US"/>
        </w:rPr>
        <w:sym w:font="Symbol" w:char="F065"/>
      </w:r>
      <w:r w:rsidR="00B63AC3" w:rsidRPr="00DD0780">
        <w:rPr>
          <w:rFonts w:eastAsia="Times New Roman" w:cs="Times New Roman"/>
          <w:sz w:val="24"/>
          <w:szCs w:val="24"/>
          <w:lang w:eastAsia="en-US"/>
        </w:rPr>
        <w:t>(</w:t>
      </w:r>
      <w:r w:rsidR="00B63AC3" w:rsidRPr="00DD0780">
        <w:rPr>
          <w:rFonts w:eastAsia="Times New Roman" w:cs="Times New Roman"/>
          <w:i/>
          <w:iCs/>
          <w:sz w:val="24"/>
          <w:szCs w:val="24"/>
          <w:lang w:eastAsia="en-US"/>
        </w:rPr>
        <w:t>i</w:t>
      </w:r>
      <w:r w:rsidR="00B63AC3" w:rsidRPr="00DD0780">
        <w:rPr>
          <w:rFonts w:eastAsia="Times New Roman" w:cs="Times New Roman"/>
          <w:sz w:val="24"/>
          <w:szCs w:val="24"/>
          <w:lang w:eastAsia="en-US"/>
        </w:rPr>
        <w:t>-1)        dBm</w:t>
      </w:r>
    </w:p>
    <w:p w:rsidR="0038042D" w:rsidRPr="00DD0780" w:rsidRDefault="0038042D" w:rsidP="005D5C53">
      <w:pPr>
        <w:keepNext/>
        <w:rPr>
          <w:lang w:bidi="ar-EG"/>
        </w:rPr>
      </w:pPr>
      <w:r w:rsidRPr="00DD0780">
        <w:rPr>
          <w:rtl/>
          <w:lang w:bidi="ar-EG"/>
        </w:rPr>
        <w:t>حيث:</w:t>
      </w:r>
    </w:p>
    <w:p w:rsidR="0038042D" w:rsidRPr="00DD0780" w:rsidRDefault="005D5C53" w:rsidP="00B63AC3">
      <w:pPr>
        <w:pStyle w:val="Equationlegend"/>
        <w:keepNext/>
        <w:tabs>
          <w:tab w:val="clear" w:pos="1814"/>
        </w:tabs>
        <w:ind w:left="3039" w:hanging="3039"/>
        <w:rPr>
          <w:lang w:bidi="ar-EG"/>
        </w:rPr>
      </w:pPr>
      <w:r w:rsidRPr="00DD0780">
        <w:rPr>
          <w:rtl/>
          <w:lang w:bidi="ar-EG"/>
        </w:rPr>
        <w:tab/>
      </w:r>
      <w:r w:rsidR="00B63AC3" w:rsidRPr="00DD0780">
        <w:rPr>
          <w:rFonts w:eastAsia="Times New Roman" w:cs="Times New Roman"/>
          <w:sz w:val="24"/>
          <w:szCs w:val="24"/>
          <w:lang w:val="fr-FR" w:eastAsia="en-US"/>
        </w:rPr>
        <w:sym w:font="Symbol" w:char="F044"/>
      </w:r>
      <w:r w:rsidR="00B63AC3" w:rsidRPr="00DD0780">
        <w:rPr>
          <w:rFonts w:eastAsia="Times New Roman" w:cs="Times New Roman"/>
          <w:sz w:val="24"/>
          <w:szCs w:val="24"/>
          <w:vertAlign w:val="subscript"/>
          <w:lang w:val="fr-FR" w:eastAsia="en-US"/>
        </w:rPr>
        <w:sym w:font="Symbol" w:char="F065"/>
      </w:r>
      <w:r w:rsidR="00B63AC3" w:rsidRPr="00DD0780">
        <w:rPr>
          <w:rFonts w:eastAsia="Times New Roman" w:cs="Times New Roman"/>
          <w:sz w:val="24"/>
          <w:szCs w:val="24"/>
          <w:lang w:eastAsia="en-US"/>
        </w:rPr>
        <w:t>(</w:t>
      </w:r>
      <w:r w:rsidR="00B63AC3" w:rsidRPr="00DD0780">
        <w:rPr>
          <w:rFonts w:eastAsia="Times New Roman" w:cs="Times New Roman"/>
          <w:i/>
          <w:iCs/>
          <w:sz w:val="24"/>
          <w:szCs w:val="24"/>
          <w:lang w:eastAsia="en-US"/>
        </w:rPr>
        <w:t>i</w:t>
      </w:r>
      <w:r w:rsidR="00B63AC3" w:rsidRPr="00DD0780">
        <w:rPr>
          <w:rFonts w:eastAsia="Times New Roman" w:cs="Times New Roman"/>
          <w:sz w:val="24"/>
          <w:szCs w:val="24"/>
          <w:lang w:eastAsia="en-US"/>
        </w:rPr>
        <w:t>)</w:t>
      </w:r>
      <w:r w:rsidR="00B63AC3" w:rsidRPr="00DD0780">
        <w:rPr>
          <w:rFonts w:eastAsia="Times New Roman" w:cs="Times New Roman"/>
          <w:sz w:val="24"/>
          <w:szCs w:val="24"/>
          <w:lang w:val="fr-FR" w:eastAsia="en-US"/>
        </w:rPr>
        <w:t></w:t>
      </w:r>
      <w:r w:rsidR="00B63AC3" w:rsidRPr="00DD0780">
        <w:rPr>
          <w:rFonts w:eastAsia="Times New Roman" w:cs="Times New Roman"/>
          <w:sz w:val="24"/>
          <w:szCs w:val="24"/>
          <w:lang w:eastAsia="en-US"/>
        </w:rPr>
        <w:t xml:space="preserve"> = </w:t>
      </w:r>
      <w:r w:rsidR="00B63AC3" w:rsidRPr="00DD0780">
        <w:rPr>
          <w:rFonts w:eastAsia="Times New Roman" w:cs="Times New Roman"/>
          <w:i/>
          <w:iCs/>
          <w:sz w:val="24"/>
          <w:szCs w:val="24"/>
          <w:lang w:eastAsia="en-US"/>
        </w:rPr>
        <w:t>SIR</w:t>
      </w:r>
      <w:r w:rsidR="00B63AC3" w:rsidRPr="00DD0780">
        <w:rPr>
          <w:rFonts w:eastAsia="Times New Roman" w:cs="Times New Roman"/>
          <w:i/>
          <w:iCs/>
          <w:sz w:val="24"/>
          <w:szCs w:val="24"/>
          <w:vertAlign w:val="subscript"/>
          <w:lang w:eastAsia="en-US"/>
        </w:rPr>
        <w:t>est</w:t>
      </w:r>
      <w:r w:rsidR="00B63AC3" w:rsidRPr="00DD0780">
        <w:rPr>
          <w:rFonts w:eastAsia="Times New Roman" w:cs="Times New Roman"/>
          <w:sz w:val="24"/>
          <w:szCs w:val="24"/>
          <w:lang w:eastAsia="en-US"/>
        </w:rPr>
        <w:t>(</w:t>
      </w:r>
      <w:r w:rsidR="00B63AC3" w:rsidRPr="00DD0780">
        <w:rPr>
          <w:rFonts w:eastAsia="Times New Roman" w:cs="Times New Roman"/>
          <w:i/>
          <w:iCs/>
          <w:sz w:val="24"/>
          <w:szCs w:val="24"/>
          <w:lang w:eastAsia="en-US"/>
        </w:rPr>
        <w:t>i</w:t>
      </w:r>
      <w:r w:rsidR="00B63AC3" w:rsidRPr="00DD0780">
        <w:rPr>
          <w:rFonts w:eastAsia="Times New Roman" w:cs="Times New Roman"/>
          <w:sz w:val="24"/>
          <w:szCs w:val="24"/>
          <w:lang w:eastAsia="en-US"/>
        </w:rPr>
        <w:t>)</w:t>
      </w:r>
      <w:r w:rsidR="00B63AC3" w:rsidRPr="00DD0780">
        <w:rPr>
          <w:rFonts w:eastAsia="Times New Roman" w:cs="Times New Roman"/>
          <w:sz w:val="24"/>
          <w:szCs w:val="24"/>
          <w:lang w:val="fr-FR" w:eastAsia="en-US"/>
        </w:rPr>
        <w:sym w:font="Symbol" w:char="F02D"/>
      </w:r>
      <w:r w:rsidR="00B63AC3" w:rsidRPr="00DD0780">
        <w:rPr>
          <w:rFonts w:eastAsia="Times New Roman" w:cs="Times New Roman"/>
          <w:i/>
          <w:iCs/>
          <w:sz w:val="24"/>
          <w:szCs w:val="24"/>
          <w:lang w:eastAsia="en-US"/>
        </w:rPr>
        <w:t>SIR</w:t>
      </w:r>
      <w:r w:rsidR="00B63AC3" w:rsidRPr="00DD0780">
        <w:rPr>
          <w:rFonts w:eastAsia="Times New Roman" w:cs="Times New Roman"/>
          <w:i/>
          <w:iCs/>
          <w:sz w:val="24"/>
          <w:szCs w:val="24"/>
          <w:vertAlign w:val="subscript"/>
          <w:lang w:eastAsia="en-US"/>
        </w:rPr>
        <w:t>target</w:t>
      </w:r>
      <w:r w:rsidR="00B63AC3" w:rsidRPr="00DD0780">
        <w:rPr>
          <w:rFonts w:eastAsia="Times New Roman" w:cs="Times New Roman"/>
          <w:sz w:val="24"/>
          <w:szCs w:val="24"/>
          <w:lang w:eastAsia="en-US"/>
        </w:rPr>
        <w:t>(</w:t>
      </w:r>
      <w:r w:rsidR="00B63AC3" w:rsidRPr="00DD0780">
        <w:rPr>
          <w:rFonts w:eastAsia="Times New Roman" w:cs="Times New Roman"/>
          <w:i/>
          <w:iCs/>
          <w:sz w:val="24"/>
          <w:szCs w:val="24"/>
          <w:lang w:eastAsia="en-US"/>
        </w:rPr>
        <w:t>i</w:t>
      </w:r>
      <w:r w:rsidR="00B63AC3" w:rsidRPr="00DD0780">
        <w:rPr>
          <w:rFonts w:eastAsia="Times New Roman" w:cs="Times New Roman"/>
          <w:sz w:val="24"/>
          <w:szCs w:val="24"/>
          <w:lang w:eastAsia="en-US"/>
        </w:rPr>
        <w:t>)</w:t>
      </w:r>
    </w:p>
    <w:p w:rsidR="0038042D" w:rsidRPr="00DD0780" w:rsidRDefault="0038042D" w:rsidP="005D5C53">
      <w:pPr>
        <w:pStyle w:val="Heading9"/>
        <w:rPr>
          <w:rFonts w:hint="eastAsia"/>
          <w:lang w:bidi="ar-EG"/>
        </w:rPr>
      </w:pPr>
      <w:r w:rsidRPr="00DD0780">
        <w:rPr>
          <w:lang w:bidi="ar-EG"/>
        </w:rPr>
        <w:t>2.1.2.3.4.4.6.3.4</w:t>
      </w:r>
      <w:r w:rsidRPr="00DD0780">
        <w:rPr>
          <w:rtl/>
        </w:rPr>
        <w:tab/>
        <w:t>التحكم في القدرة المغلق العروة</w:t>
      </w:r>
    </w:p>
    <w:p w:rsidR="0038042D" w:rsidRPr="00DD0780" w:rsidRDefault="0038042D" w:rsidP="0038042D">
      <w:pPr>
        <w:rPr>
          <w:rtl/>
        </w:rPr>
      </w:pPr>
      <w:r w:rsidRPr="00DD0780">
        <w:rPr>
          <w:rtl/>
        </w:rPr>
        <w:t xml:space="preserve">يعمل إجراء التحكم في القدرة المغلق العروة للوصلة الصاعدة بصورة متزامنة على التحكم في قدرة القناة </w:t>
      </w:r>
      <w:r w:rsidRPr="00DD0780">
        <w:rPr>
          <w:lang w:bidi="ar-EG"/>
        </w:rPr>
        <w:t>DPCCH</w:t>
      </w:r>
      <w:r w:rsidRPr="00DD0780">
        <w:rPr>
          <w:rtl/>
        </w:rPr>
        <w:t xml:space="preserve"> والقنوات المناظرة لها </w:t>
      </w:r>
      <w:r w:rsidRPr="00DD0780">
        <w:rPr>
          <w:lang w:bidi="ar-EG"/>
        </w:rPr>
        <w:t>DPDCH</w:t>
      </w:r>
      <w:r w:rsidRPr="00DD0780">
        <w:rPr>
          <w:rtl/>
        </w:rPr>
        <w:t xml:space="preserve"> (إن وجدت). ويتم تحديد التخالف النسب</w:t>
      </w:r>
      <w:r w:rsidR="00C51EF1">
        <w:rPr>
          <w:rFonts w:hint="cs"/>
          <w:rtl/>
        </w:rPr>
        <w:t>‍</w:t>
      </w:r>
      <w:r w:rsidRPr="00DD0780">
        <w:rPr>
          <w:rtl/>
        </w:rPr>
        <w:t xml:space="preserve">ي في قدرة البث بين القناة </w:t>
      </w:r>
      <w:r w:rsidRPr="00DD0780">
        <w:rPr>
          <w:lang w:bidi="ar-EG"/>
        </w:rPr>
        <w:t>DPCCH</w:t>
      </w:r>
      <w:r w:rsidRPr="00DD0780">
        <w:rPr>
          <w:rtl/>
        </w:rPr>
        <w:t xml:space="preserve"> </w:t>
      </w:r>
      <w:r w:rsidRPr="00DD0780">
        <w:rPr>
          <w:rFonts w:hint="cs"/>
          <w:rtl/>
        </w:rPr>
        <w:t xml:space="preserve">والقنوات </w:t>
      </w:r>
      <w:r w:rsidRPr="00DD0780">
        <w:rPr>
          <w:lang w:bidi="ar-EG"/>
        </w:rPr>
        <w:t>DPDCH</w:t>
      </w:r>
      <w:r w:rsidRPr="00DD0780">
        <w:rPr>
          <w:rtl/>
        </w:rPr>
        <w:t xml:space="preserve"> من قبل الشبكة، وترسل إشارته (تشويره) إلى المحطة </w:t>
      </w:r>
      <w:r w:rsidRPr="00DD0780">
        <w:rPr>
          <w:lang w:bidi="ar-EG"/>
        </w:rPr>
        <w:t>MES</w:t>
      </w:r>
      <w:r w:rsidRPr="00DD0780">
        <w:rPr>
          <w:rtl/>
        </w:rPr>
        <w:t xml:space="preserve"> </w:t>
      </w:r>
      <w:r w:rsidRPr="00DD0780">
        <w:rPr>
          <w:rFonts w:hint="cs"/>
          <w:rtl/>
        </w:rPr>
        <w:t>بواسطة تشوير الطبقة العليا.</w:t>
      </w:r>
    </w:p>
    <w:p w:rsidR="0038042D" w:rsidRPr="00DD0780" w:rsidRDefault="0038042D" w:rsidP="00B63AC3">
      <w:pPr>
        <w:rPr>
          <w:rtl/>
        </w:rPr>
      </w:pPr>
      <w:r w:rsidRPr="00DD0780">
        <w:rPr>
          <w:rtl/>
        </w:rPr>
        <w:t xml:space="preserve">ويقوم التحكم في قدرة العروة الداخلية للوصلة الصاعدة بضبط قدرة بث المحطة </w:t>
      </w:r>
      <w:r w:rsidRPr="00DD0780">
        <w:rPr>
          <w:lang w:bidi="ar-EG"/>
        </w:rPr>
        <w:t>MES</w:t>
      </w:r>
      <w:r w:rsidRPr="00DD0780">
        <w:rPr>
          <w:rtl/>
        </w:rPr>
        <w:t xml:space="preserve"> </w:t>
      </w:r>
      <w:r w:rsidRPr="00DD0780">
        <w:rPr>
          <w:rFonts w:hint="cs"/>
          <w:rtl/>
        </w:rPr>
        <w:t>من أجل إبقاء نسبة الإِشارة إلى التداخل</w:t>
      </w:r>
      <w:r w:rsidR="00B63AC3" w:rsidRPr="00DD0780">
        <w:rPr>
          <w:rFonts w:hint="eastAsia"/>
          <w:rtl/>
        </w:rPr>
        <w:t> </w:t>
      </w:r>
      <w:r w:rsidRPr="00DD0780">
        <w:rPr>
          <w:lang w:bidi="ar-EG"/>
        </w:rPr>
        <w:t>(SIR)</w:t>
      </w:r>
      <w:r w:rsidRPr="00DD0780">
        <w:rPr>
          <w:rtl/>
        </w:rPr>
        <w:t xml:space="preserve"> </w:t>
      </w:r>
      <w:r w:rsidRPr="00DD0780">
        <w:rPr>
          <w:rFonts w:hint="cs"/>
          <w:rtl/>
        </w:rPr>
        <w:t xml:space="preserve">المتلقاة للوصلة الصاعدة عند نسبة مستهدفة معينة هي </w:t>
      </w:r>
      <w:r w:rsidRPr="00DD0780">
        <w:rPr>
          <w:i/>
          <w:iCs/>
          <w:lang w:bidi="ar-EG"/>
        </w:rPr>
        <w:t>SIR</w:t>
      </w:r>
      <w:r w:rsidRPr="00DD0780">
        <w:rPr>
          <w:i/>
          <w:iCs/>
          <w:vertAlign w:val="subscript"/>
          <w:lang w:bidi="ar-EG"/>
        </w:rPr>
        <w:t>target</w:t>
      </w:r>
      <w:r w:rsidRPr="00DD0780">
        <w:rPr>
          <w:rtl/>
        </w:rPr>
        <w:t xml:space="preserve">. ويُنفّذ التحكم في القدرة للوصلة الصاعدة حين تكون قدرة بث المحطة </w:t>
      </w:r>
      <w:r w:rsidRPr="00DD0780">
        <w:rPr>
          <w:lang w:bidi="ar-EG"/>
        </w:rPr>
        <w:t>MES</w:t>
      </w:r>
      <w:r w:rsidRPr="00DD0780">
        <w:rPr>
          <w:rtl/>
        </w:rPr>
        <w:t xml:space="preserve"> أدنى من الحد الأقصى لخرج القدرة المسموح به.</w:t>
      </w:r>
    </w:p>
    <w:p w:rsidR="0038042D" w:rsidRPr="00DD0780" w:rsidRDefault="0038042D" w:rsidP="0038042D">
      <w:pPr>
        <w:rPr>
          <w:rtl/>
          <w:lang w:bidi="ar-EG"/>
        </w:rPr>
      </w:pPr>
      <w:r w:rsidRPr="00DD0780">
        <w:rPr>
          <w:rtl/>
        </w:rPr>
        <w:lastRenderedPageBreak/>
        <w:t xml:space="preserve">ويُجرى أي تغيير في قدرة بث القناة </w:t>
      </w:r>
      <w:r w:rsidRPr="00DD0780">
        <w:rPr>
          <w:lang w:bidi="ar-EG"/>
        </w:rPr>
        <w:t>DPCCH</w:t>
      </w:r>
      <w:r w:rsidRPr="00DD0780">
        <w:rPr>
          <w:rtl/>
        </w:rPr>
        <w:t xml:space="preserve"> للوصلة الصاعدة مباشرة قبل بداية الرتل على القناة </w:t>
      </w:r>
      <w:r w:rsidRPr="00DD0780">
        <w:rPr>
          <w:lang w:bidi="ar-EG"/>
        </w:rPr>
        <w:t>DPCCH</w:t>
      </w:r>
      <w:r w:rsidRPr="00DD0780">
        <w:rPr>
          <w:rtl/>
        </w:rPr>
        <w:t xml:space="preserve">. ويتم استنتاج قيمة التغير في قدرة القناة </w:t>
      </w:r>
      <w:r w:rsidRPr="00DD0780">
        <w:rPr>
          <w:lang w:bidi="ar-EG"/>
        </w:rPr>
        <w:t>DPCCH</w:t>
      </w:r>
      <w:r w:rsidRPr="00DD0780">
        <w:rPr>
          <w:rtl/>
        </w:rPr>
        <w:t xml:space="preserve"> مقارنة بقيمتها السابقة بواسطة المحطة </w:t>
      </w:r>
      <w:r w:rsidRPr="00DD0780">
        <w:rPr>
          <w:lang w:bidi="ar-EG"/>
        </w:rPr>
        <w:t>MES</w:t>
      </w:r>
      <w:r w:rsidRPr="00DD0780">
        <w:rPr>
          <w:rtl/>
        </w:rPr>
        <w:t xml:space="preserve"> ويُرمز إليه بالكمية </w:t>
      </w:r>
      <w:r w:rsidRPr="00DD0780">
        <w:rPr>
          <w:lang w:bidi="ar-EG"/>
        </w:rPr>
        <w:sym w:font="Symbol" w:char="F044"/>
      </w:r>
      <w:r w:rsidRPr="00DD0780">
        <w:rPr>
          <w:i/>
          <w:iCs/>
          <w:vertAlign w:val="subscript"/>
          <w:lang w:bidi="ar-EG"/>
        </w:rPr>
        <w:t>DPCCH</w:t>
      </w:r>
      <w:r w:rsidRPr="00DD0780">
        <w:rPr>
          <w:rtl/>
        </w:rPr>
        <w:t xml:space="preserve"> </w:t>
      </w:r>
      <w:r w:rsidRPr="00DD0780">
        <w:rPr>
          <w:lang w:bidi="ar-EG"/>
        </w:rPr>
        <w:t>(dB)</w:t>
      </w:r>
      <w:r w:rsidRPr="00DD0780">
        <w:rPr>
          <w:rtl/>
        </w:rPr>
        <w:t>.</w:t>
      </w:r>
    </w:p>
    <w:p w:rsidR="0038042D" w:rsidRPr="00DD0780" w:rsidRDefault="0038042D" w:rsidP="0038042D">
      <w:pPr>
        <w:rPr>
          <w:rtl/>
        </w:rPr>
      </w:pPr>
      <w:r w:rsidRPr="00DD0780">
        <w:rPr>
          <w:rtl/>
        </w:rPr>
        <w:t xml:space="preserve">ويتعين على الساتل </w:t>
      </w:r>
      <w:r w:rsidRPr="00DD0780">
        <w:rPr>
          <w:lang w:bidi="ar-EG"/>
        </w:rPr>
        <w:t>SRAN</w:t>
      </w:r>
      <w:r w:rsidRPr="00DD0780">
        <w:rPr>
          <w:rtl/>
        </w:rPr>
        <w:t xml:space="preserve"> إجراء تقدير لنسبة الإشارة إلى التداخل </w:t>
      </w:r>
      <w:r w:rsidRPr="00DD0780">
        <w:rPr>
          <w:lang w:bidi="ar-EG"/>
        </w:rPr>
        <w:t>(SIR</w:t>
      </w:r>
      <w:r w:rsidRPr="00DD0780">
        <w:rPr>
          <w:vertAlign w:val="subscript"/>
          <w:lang w:bidi="ar-EG"/>
        </w:rPr>
        <w:t>est</w:t>
      </w:r>
      <w:r w:rsidRPr="00DD0780">
        <w:rPr>
          <w:lang w:bidi="ar-EG"/>
        </w:rPr>
        <w:t>)</w:t>
      </w:r>
      <w:r w:rsidRPr="00DD0780">
        <w:rPr>
          <w:rtl/>
        </w:rPr>
        <w:t xml:space="preserve"> للقناة </w:t>
      </w:r>
      <w:r w:rsidRPr="00DD0780">
        <w:rPr>
          <w:lang w:bidi="ar-EG"/>
        </w:rPr>
        <w:t>DPCH</w:t>
      </w:r>
      <w:r w:rsidRPr="00DD0780">
        <w:rPr>
          <w:rtl/>
        </w:rPr>
        <w:t xml:space="preserve"> </w:t>
      </w:r>
      <w:r w:rsidRPr="00DD0780">
        <w:rPr>
          <w:rFonts w:hint="cs"/>
          <w:rtl/>
        </w:rPr>
        <w:t xml:space="preserve">المتلقاة للوصلة الصاعدة، وتوليد أوامر المراقبة </w:t>
      </w:r>
      <w:r w:rsidRPr="00DD0780">
        <w:rPr>
          <w:lang w:bidi="ar-EG"/>
        </w:rPr>
        <w:t>TPC</w:t>
      </w:r>
      <w:r w:rsidRPr="00DD0780">
        <w:rPr>
          <w:rtl/>
        </w:rPr>
        <w:t>، وبث الأوامر مرة واحدة لكل رتل راديوي وفقاً للقاعدة التالية:</w:t>
      </w:r>
    </w:p>
    <w:p w:rsidR="0038042D" w:rsidRPr="00DD0780" w:rsidRDefault="0038042D" w:rsidP="0038042D">
      <w:pPr>
        <w:rPr>
          <w:rtl/>
        </w:rPr>
      </w:pPr>
      <w:r w:rsidRPr="00DD0780">
        <w:rPr>
          <w:rtl/>
        </w:rPr>
        <w:t>يتم تعريف الكميات التالية:</w:t>
      </w:r>
    </w:p>
    <w:p w:rsidR="0038042D" w:rsidRPr="00DD0780" w:rsidRDefault="0038042D" w:rsidP="00FB67F1">
      <w:pPr>
        <w:pStyle w:val="Equationlegend"/>
        <w:rPr>
          <w:rFonts w:ascii="Times New Roman italic" w:hAnsi="Times New Roman italic" w:hint="eastAsia"/>
          <w:rtl/>
          <w:lang w:bidi="ar-EG"/>
        </w:rPr>
      </w:pPr>
      <w:r w:rsidRPr="00DD0780">
        <w:rPr>
          <w:lang w:bidi="ar-EG"/>
        </w:rPr>
        <w:tab/>
      </w:r>
      <w:r w:rsidR="00FB67F1" w:rsidRPr="00DD0780">
        <w:rPr>
          <w:rFonts w:eastAsia="Times New Roman" w:cs="Times New Roman"/>
          <w:sz w:val="24"/>
          <w:szCs w:val="24"/>
          <w:lang w:val="fr-FR" w:eastAsia="en-US"/>
        </w:rPr>
        <w:t>=</w:t>
      </w:r>
      <w:r w:rsidR="00FB67F1" w:rsidRPr="00DD0780">
        <w:rPr>
          <w:rFonts w:eastAsia="Times New Roman" w:cs="Times New Roman"/>
          <w:sz w:val="24"/>
          <w:szCs w:val="24"/>
          <w:lang w:eastAsia="en-US"/>
        </w:rPr>
        <w:t xml:space="preserve"> </w:t>
      </w:r>
      <w:r w:rsidR="00B63AC3" w:rsidRPr="00DD0780">
        <w:rPr>
          <w:rFonts w:eastAsia="Times New Roman" w:cs="Times New Roman"/>
          <w:sz w:val="24"/>
          <w:szCs w:val="24"/>
          <w:lang w:val="fr-FR" w:eastAsia="en-US"/>
        </w:rPr>
        <w:sym w:font="Symbol" w:char="F044"/>
      </w:r>
      <w:r w:rsidR="00B63AC3" w:rsidRPr="00DD0780">
        <w:rPr>
          <w:rFonts w:eastAsia="Times New Roman" w:cs="Times New Roman"/>
          <w:sz w:val="24"/>
          <w:szCs w:val="24"/>
          <w:vertAlign w:val="subscript"/>
          <w:lang w:val="fr-FR" w:eastAsia="en-US"/>
        </w:rPr>
        <w:sym w:font="Symbol" w:char="F065"/>
      </w:r>
      <w:r w:rsidR="00B63AC3" w:rsidRPr="00DD0780">
        <w:rPr>
          <w:rFonts w:eastAsia="Times New Roman" w:cs="Times New Roman"/>
          <w:sz w:val="24"/>
          <w:szCs w:val="24"/>
          <w:lang w:val="fr-FR" w:eastAsia="en-US"/>
        </w:rPr>
        <w:tab/>
      </w:r>
      <w:r w:rsidR="00B63AC3" w:rsidRPr="00DD0780">
        <w:rPr>
          <w:rFonts w:eastAsia="Times New Roman" w:cs="Times New Roman"/>
          <w:i/>
          <w:iCs/>
          <w:sz w:val="24"/>
          <w:szCs w:val="24"/>
          <w:lang w:val="fr-FR" w:eastAsia="en-US"/>
        </w:rPr>
        <w:t>SIR</w:t>
      </w:r>
      <w:r w:rsidR="00B63AC3" w:rsidRPr="00DD0780">
        <w:rPr>
          <w:rFonts w:eastAsia="Times New Roman" w:cs="Times New Roman" w:hint="eastAsia"/>
          <w:i/>
          <w:iCs/>
          <w:sz w:val="24"/>
          <w:szCs w:val="24"/>
          <w:vertAlign w:val="subscript"/>
          <w:lang w:val="fr-FR" w:eastAsia="en-US"/>
        </w:rPr>
        <w:t>est</w:t>
      </w:r>
      <w:r w:rsidR="00B63AC3" w:rsidRPr="00DD0780">
        <w:rPr>
          <w:rFonts w:eastAsia="Times New Roman" w:cs="Times New Roman"/>
          <w:sz w:val="24"/>
          <w:szCs w:val="24"/>
          <w:lang w:val="fr-FR" w:eastAsia="en-US"/>
        </w:rPr>
        <w:sym w:font="Symbol" w:char="F02D"/>
      </w:r>
      <w:r w:rsidR="00B63AC3" w:rsidRPr="00DD0780">
        <w:rPr>
          <w:rFonts w:eastAsia="Times New Roman" w:cs="Times New Roman"/>
          <w:i/>
          <w:iCs/>
          <w:sz w:val="24"/>
          <w:szCs w:val="24"/>
          <w:lang w:val="fr-FR" w:eastAsia="en-US"/>
        </w:rPr>
        <w:t>SIR</w:t>
      </w:r>
      <w:r w:rsidR="00B63AC3" w:rsidRPr="00DD0780">
        <w:rPr>
          <w:rFonts w:eastAsia="Times New Roman" w:cs="Times New Roman"/>
          <w:i/>
          <w:iCs/>
          <w:sz w:val="24"/>
          <w:szCs w:val="24"/>
          <w:vertAlign w:val="subscript"/>
          <w:lang w:val="fr-FR" w:eastAsia="en-US"/>
        </w:rPr>
        <w:t>target</w:t>
      </w:r>
      <w:r w:rsidR="00FB67F1" w:rsidRPr="00DD0780">
        <w:rPr>
          <w:rFonts w:ascii="Times New Roman italic" w:eastAsia="Times New Roman" w:hAnsi="Times New Roman italic" w:hint="cs"/>
          <w:i/>
          <w:sz w:val="24"/>
          <w:rtl/>
          <w:lang w:val="fr-FR" w:eastAsia="en-US"/>
        </w:rPr>
        <w:t>؛</w:t>
      </w:r>
    </w:p>
    <w:p w:rsidR="0038042D" w:rsidRPr="00DD0780" w:rsidRDefault="0038042D" w:rsidP="00C73D5E">
      <w:pPr>
        <w:pStyle w:val="Equationlegend"/>
        <w:rPr>
          <w:rtl/>
          <w:lang w:bidi="ar-EG"/>
        </w:rPr>
      </w:pPr>
      <w:r w:rsidRPr="00DD0780">
        <w:rPr>
          <w:lang w:bidi="ar-EG"/>
        </w:rPr>
        <w:tab/>
      </w:r>
      <w:r w:rsidR="00FB67F1" w:rsidRPr="00DD0780">
        <w:rPr>
          <w:szCs w:val="24"/>
        </w:rPr>
        <w:sym w:font="Symbol" w:char="F044"/>
      </w:r>
      <w:r w:rsidR="00FB67F1" w:rsidRPr="00DD0780">
        <w:rPr>
          <w:i/>
          <w:iCs/>
          <w:szCs w:val="24"/>
          <w:vertAlign w:val="subscript"/>
        </w:rPr>
        <w:t>p</w:t>
      </w:r>
      <w:r w:rsidR="00FB67F1" w:rsidRPr="00DD0780">
        <w:rPr>
          <w:rFonts w:hint="eastAsia"/>
          <w:szCs w:val="24"/>
        </w:rPr>
        <w:t>(</w:t>
      </w:r>
      <w:r w:rsidR="00FB67F1" w:rsidRPr="00DD0780">
        <w:rPr>
          <w:rFonts w:hint="eastAsia"/>
          <w:i/>
          <w:iCs/>
          <w:szCs w:val="24"/>
        </w:rPr>
        <w:t>i</w:t>
      </w:r>
      <w:r w:rsidR="00FB67F1" w:rsidRPr="00DD0780">
        <w:rPr>
          <w:rFonts w:hint="eastAsia"/>
          <w:szCs w:val="24"/>
        </w:rPr>
        <w:t>)</w:t>
      </w:r>
      <w:r w:rsidRPr="00DD0780">
        <w:rPr>
          <w:rtl/>
          <w:lang w:bidi="ar-EG"/>
        </w:rPr>
        <w:t xml:space="preserve"> </w:t>
      </w:r>
      <w:r w:rsidRPr="00DD0780">
        <w:rPr>
          <w:lang w:bidi="ar-EG"/>
        </w:rPr>
        <w:t>=</w:t>
      </w:r>
      <w:r w:rsidRPr="00DD0780">
        <w:rPr>
          <w:rtl/>
          <w:lang w:bidi="ar-EG"/>
        </w:rPr>
        <w:tab/>
      </w:r>
      <w:r w:rsidRPr="00DD0780">
        <w:rPr>
          <w:rtl/>
        </w:rPr>
        <w:t xml:space="preserve">خطوة التحكم في القدرة التي يتقرّر أن تكون قيمتها إحدى القيم </w:t>
      </w:r>
      <w:r w:rsidR="0023376E" w:rsidRPr="00DD0780">
        <w:rPr>
          <w:rFonts w:hint="eastAsia"/>
          <w:szCs w:val="24"/>
        </w:rPr>
        <w:t>{</w:t>
      </w:r>
      <w:r w:rsidR="0023376E" w:rsidRPr="00DD0780">
        <w:rPr>
          <w:szCs w:val="24"/>
        </w:rPr>
        <w:sym w:font="Symbol" w:char="F02D"/>
      </w:r>
      <w:r w:rsidR="0023376E" w:rsidRPr="00DD0780">
        <w:rPr>
          <w:szCs w:val="24"/>
        </w:rPr>
        <w:sym w:font="Symbol" w:char="F044"/>
      </w:r>
      <w:r w:rsidR="0023376E" w:rsidRPr="00DD0780">
        <w:rPr>
          <w:rFonts w:hint="eastAsia"/>
          <w:i/>
          <w:iCs/>
          <w:szCs w:val="24"/>
          <w:vertAlign w:val="subscript"/>
        </w:rPr>
        <w:t>L</w:t>
      </w:r>
      <w:r w:rsidR="0023376E" w:rsidRPr="00DD0780">
        <w:rPr>
          <w:rFonts w:hint="eastAsia"/>
          <w:szCs w:val="24"/>
        </w:rPr>
        <w:t xml:space="preserve">, </w:t>
      </w:r>
      <w:r w:rsidR="0023376E" w:rsidRPr="00DD0780">
        <w:rPr>
          <w:szCs w:val="24"/>
        </w:rPr>
        <w:sym w:font="Symbol" w:char="F02D"/>
      </w:r>
      <w:r w:rsidR="0023376E" w:rsidRPr="00DD0780">
        <w:rPr>
          <w:szCs w:val="24"/>
        </w:rPr>
        <w:sym w:font="Symbol" w:char="F044"/>
      </w:r>
      <w:r w:rsidR="0023376E" w:rsidRPr="00DD0780">
        <w:rPr>
          <w:rFonts w:hint="eastAsia"/>
          <w:i/>
          <w:iCs/>
          <w:szCs w:val="24"/>
          <w:vertAlign w:val="subscript"/>
        </w:rPr>
        <w:t>S</w:t>
      </w:r>
      <w:r w:rsidR="0023376E" w:rsidRPr="00DD0780">
        <w:rPr>
          <w:rFonts w:hint="eastAsia"/>
          <w:szCs w:val="24"/>
        </w:rPr>
        <w:t xml:space="preserve">, </w:t>
      </w:r>
      <w:r w:rsidR="0023376E" w:rsidRPr="00DD0780">
        <w:rPr>
          <w:szCs w:val="24"/>
        </w:rPr>
        <w:sym w:font="Symbol" w:char="F044"/>
      </w:r>
      <w:r w:rsidR="0023376E" w:rsidRPr="00DD0780">
        <w:rPr>
          <w:rFonts w:hint="eastAsia"/>
          <w:i/>
          <w:iCs/>
          <w:szCs w:val="24"/>
          <w:vertAlign w:val="subscript"/>
        </w:rPr>
        <w:t>S</w:t>
      </w:r>
      <w:r w:rsidR="0023376E" w:rsidRPr="00DD0780">
        <w:rPr>
          <w:szCs w:val="24"/>
        </w:rPr>
        <w:sym w:font="Symbol" w:char="F044"/>
      </w:r>
      <w:r w:rsidR="0023376E" w:rsidRPr="00DD0780">
        <w:rPr>
          <w:rFonts w:hint="eastAsia"/>
          <w:i/>
          <w:iCs/>
          <w:szCs w:val="24"/>
          <w:vertAlign w:val="subscript"/>
        </w:rPr>
        <w:t>L</w:t>
      </w:r>
      <w:r w:rsidR="0023376E" w:rsidRPr="00DD0780">
        <w:rPr>
          <w:rFonts w:hint="eastAsia"/>
          <w:szCs w:val="24"/>
        </w:rPr>
        <w:t>}</w:t>
      </w:r>
      <w:r w:rsidRPr="00DD0780">
        <w:rPr>
          <w:rtl/>
          <w:lang w:bidi="ar-EG"/>
        </w:rPr>
        <w:t xml:space="preserve"> </w:t>
      </w:r>
      <w:r w:rsidRPr="00DD0780">
        <w:rPr>
          <w:rtl/>
        </w:rPr>
        <w:t xml:space="preserve">وفقاً للكمية </w:t>
      </w:r>
      <w:r w:rsidRPr="00DD0780">
        <w:rPr>
          <w:lang w:bidi="ar-EG"/>
        </w:rPr>
        <w:t>TPC_cmd</w:t>
      </w:r>
      <w:r w:rsidRPr="00DD0780">
        <w:rPr>
          <w:rtl/>
          <w:lang w:bidi="ar-EG"/>
        </w:rPr>
        <w:t xml:space="preserve"> للرتل </w:t>
      </w:r>
      <w:r w:rsidRPr="00DD0780">
        <w:rPr>
          <w:lang w:bidi="ar-EG"/>
        </w:rPr>
        <w:t>i-h</w:t>
      </w:r>
      <w:r w:rsidRPr="00DD0780">
        <w:rPr>
          <w:rtl/>
          <w:lang w:bidi="ar-EG"/>
        </w:rPr>
        <w:t xml:space="preserve">، حيث تكون أحجام الخطوة </w:t>
      </w:r>
      <w:r w:rsidR="0023376E" w:rsidRPr="00DD0780">
        <w:rPr>
          <w:szCs w:val="24"/>
        </w:rPr>
        <w:sym w:font="Symbol" w:char="F044"/>
      </w:r>
      <w:r w:rsidR="0023376E" w:rsidRPr="00DD0780">
        <w:rPr>
          <w:rFonts w:hint="eastAsia"/>
          <w:i/>
          <w:iCs/>
          <w:szCs w:val="24"/>
          <w:vertAlign w:val="subscript"/>
        </w:rPr>
        <w:t>S</w:t>
      </w:r>
      <w:r w:rsidR="0023376E" w:rsidRPr="00DD0780">
        <w:rPr>
          <w:rFonts w:hint="cs"/>
          <w:szCs w:val="24"/>
          <w:rtl/>
          <w:lang w:bidi="ar-EG"/>
        </w:rPr>
        <w:t xml:space="preserve"> </w:t>
      </w:r>
      <w:r w:rsidR="0023376E" w:rsidRPr="00DD0780">
        <w:rPr>
          <w:rFonts w:hint="cs"/>
          <w:rtl/>
          <w:lang w:bidi="ar-EG"/>
        </w:rPr>
        <w:t>و</w:t>
      </w:r>
      <w:r w:rsidR="0023376E" w:rsidRPr="00DD0780">
        <w:rPr>
          <w:szCs w:val="24"/>
        </w:rPr>
        <w:sym w:font="Symbol" w:char="F044"/>
      </w:r>
      <w:r w:rsidR="0023376E" w:rsidRPr="00DD0780">
        <w:rPr>
          <w:rFonts w:hint="eastAsia"/>
          <w:i/>
          <w:iCs/>
          <w:szCs w:val="24"/>
          <w:vertAlign w:val="subscript"/>
        </w:rPr>
        <w:t>L</w:t>
      </w:r>
      <w:r w:rsidRPr="00DD0780">
        <w:rPr>
          <w:rtl/>
        </w:rPr>
        <w:t xml:space="preserve"> تحت سيطرة الساتل </w:t>
      </w:r>
      <w:r w:rsidR="00C73D5E" w:rsidRPr="00DD0780">
        <w:rPr>
          <w:rFonts w:hint="eastAsia"/>
          <w:szCs w:val="24"/>
        </w:rPr>
        <w:t>Satellite-</w:t>
      </w:r>
      <w:r w:rsidR="00C73D5E" w:rsidRPr="00DD0780">
        <w:rPr>
          <w:szCs w:val="24"/>
        </w:rPr>
        <w:t>RAN</w:t>
      </w:r>
      <w:r w:rsidRPr="00DD0780">
        <w:rPr>
          <w:rtl/>
          <w:lang w:bidi="ar-EG"/>
        </w:rPr>
        <w:t>.</w:t>
      </w:r>
    </w:p>
    <w:p w:rsidR="0038042D" w:rsidRPr="00DD0780" w:rsidRDefault="0038042D" w:rsidP="00FB67F1">
      <w:pPr>
        <w:pStyle w:val="Equationlegend"/>
        <w:rPr>
          <w:rtl/>
        </w:rPr>
      </w:pPr>
      <w:r w:rsidRPr="00DD0780">
        <w:rPr>
          <w:lang w:bidi="ar-EG"/>
        </w:rPr>
        <w:tab/>
      </w:r>
      <w:r w:rsidR="00FB67F1" w:rsidRPr="00DD0780">
        <w:rPr>
          <w:rFonts w:hint="eastAsia"/>
          <w:i/>
          <w:iCs/>
          <w:szCs w:val="24"/>
        </w:rPr>
        <w:t>Nf</w:t>
      </w:r>
      <w:r w:rsidR="00FB67F1" w:rsidRPr="00DD0780">
        <w:rPr>
          <w:rFonts w:hint="eastAsia"/>
          <w:i/>
          <w:iCs/>
          <w:szCs w:val="24"/>
          <w:vertAlign w:val="subscript"/>
        </w:rPr>
        <w:t>rame</w:t>
      </w:r>
      <w:r w:rsidRPr="00DD0780">
        <w:rPr>
          <w:rtl/>
          <w:lang w:bidi="ar-EG"/>
        </w:rPr>
        <w:t xml:space="preserve"> </w:t>
      </w:r>
      <w:r w:rsidRPr="00DD0780">
        <w:rPr>
          <w:lang w:bidi="ar-EG"/>
        </w:rPr>
        <w:t>=</w:t>
      </w:r>
      <w:r w:rsidRPr="00DD0780">
        <w:rPr>
          <w:lang w:bidi="ar-EG"/>
        </w:rPr>
        <w:tab/>
      </w:r>
      <w:r w:rsidRPr="00DD0780">
        <w:rPr>
          <w:rtl/>
        </w:rPr>
        <w:t>التأخر الذي تسبّبه العروة مُعبّراً عنه بعدد الأرتال.</w:t>
      </w:r>
    </w:p>
    <w:p w:rsidR="0038042D" w:rsidRPr="00DD0780" w:rsidRDefault="0038042D" w:rsidP="00C73D5E">
      <w:pPr>
        <w:rPr>
          <w:rtl/>
        </w:rPr>
      </w:pPr>
      <w:r w:rsidRPr="00DD0780">
        <w:rPr>
          <w:rtl/>
        </w:rPr>
        <w:t xml:space="preserve">بعد ذلك، يتم توليد </w:t>
      </w:r>
      <w:r w:rsidR="00FB67F1" w:rsidRPr="00DD0780">
        <w:sym w:font="Symbol" w:char="F044"/>
      </w:r>
      <w:r w:rsidR="00FB67F1" w:rsidRPr="00DD0780">
        <w:rPr>
          <w:i/>
          <w:iCs/>
          <w:vertAlign w:val="subscript"/>
        </w:rPr>
        <w:t>p</w:t>
      </w:r>
      <w:r w:rsidR="00FB67F1" w:rsidRPr="00DD0780">
        <w:t>(</w:t>
      </w:r>
      <w:r w:rsidR="00FB67F1" w:rsidRPr="00DD0780">
        <w:rPr>
          <w:i/>
          <w:iCs/>
        </w:rPr>
        <w:t>i</w:t>
      </w:r>
      <w:r w:rsidR="00FB67F1" w:rsidRPr="00DD0780">
        <w:t>)</w:t>
      </w:r>
      <w:r w:rsidRPr="00DD0780">
        <w:rPr>
          <w:rtl/>
        </w:rPr>
        <w:t xml:space="preserve"> باستخدام </w:t>
      </w:r>
      <w:r w:rsidR="00FB67F1" w:rsidRPr="00DD0780">
        <w:sym w:font="Symbol" w:char="F044"/>
      </w:r>
      <w:r w:rsidR="00FB67F1" w:rsidRPr="00DD0780">
        <w:rPr>
          <w:vertAlign w:val="subscript"/>
        </w:rPr>
        <w:sym w:font="Symbol" w:char="F065"/>
      </w:r>
      <w:r w:rsidRPr="00DD0780">
        <w:rPr>
          <w:rtl/>
        </w:rPr>
        <w:t xml:space="preserve"> </w:t>
      </w:r>
      <w:r w:rsidRPr="00DD0780">
        <w:rPr>
          <w:rFonts w:hint="cs"/>
          <w:rtl/>
        </w:rPr>
        <w:t xml:space="preserve">وخطوات التحكم في القدرة </w:t>
      </w:r>
      <w:r w:rsidR="00FB67F1" w:rsidRPr="00DD0780">
        <w:sym w:font="Symbol" w:char="F044"/>
      </w:r>
      <w:r w:rsidR="00FB67F1" w:rsidRPr="00DD0780">
        <w:rPr>
          <w:i/>
          <w:iCs/>
          <w:vertAlign w:val="subscript"/>
        </w:rPr>
        <w:t>p</w:t>
      </w:r>
      <w:r w:rsidR="00FB67F1" w:rsidRPr="00DD0780">
        <w:t>(</w:t>
      </w:r>
      <w:r w:rsidR="00FB67F1" w:rsidRPr="00DD0780">
        <w:rPr>
          <w:i/>
          <w:iCs/>
        </w:rPr>
        <w:t>k</w:t>
      </w:r>
      <w:r w:rsidR="00FB67F1" w:rsidRPr="00DD0780">
        <w:t>)</w:t>
      </w:r>
      <w:r w:rsidRPr="00DD0780">
        <w:rPr>
          <w:rtl/>
        </w:rPr>
        <w:t xml:space="preserve"> التابعة لقيمة </w:t>
      </w:r>
      <w:r w:rsidR="00FB67F1" w:rsidRPr="00DD0780">
        <w:rPr>
          <w:rFonts w:hint="eastAsia"/>
          <w:i/>
          <w:iCs/>
          <w:szCs w:val="24"/>
        </w:rPr>
        <w:t>Nf</w:t>
      </w:r>
      <w:r w:rsidR="00FB67F1" w:rsidRPr="00DD0780">
        <w:rPr>
          <w:rFonts w:hint="eastAsia"/>
          <w:i/>
          <w:iCs/>
          <w:szCs w:val="24"/>
          <w:vertAlign w:val="subscript"/>
        </w:rPr>
        <w:t>rame</w:t>
      </w:r>
      <w:r w:rsidRPr="00DD0780">
        <w:rPr>
          <w:rtl/>
        </w:rPr>
        <w:t xml:space="preserve"> </w:t>
      </w:r>
      <w:r w:rsidRPr="00DD0780">
        <w:rPr>
          <w:rFonts w:hint="cs"/>
          <w:rtl/>
        </w:rPr>
        <w:t>السابقة حيث</w:t>
      </w:r>
      <w:r w:rsidR="00D623A8" w:rsidRPr="00DD0780">
        <w:rPr>
          <w:rFonts w:hint="cs"/>
          <w:rtl/>
          <w:lang w:bidi="ar-EG"/>
        </w:rPr>
        <w:t> </w:t>
      </w:r>
      <w:r w:rsidR="00C73D5E" w:rsidRPr="00DD0780">
        <w:rPr>
          <w:i/>
          <w:iCs/>
          <w:szCs w:val="22"/>
        </w:rPr>
        <w:t>k</w:t>
      </w:r>
      <w:r w:rsidR="00C73D5E" w:rsidRPr="00DD0780">
        <w:rPr>
          <w:rFonts w:hint="cs"/>
          <w:szCs w:val="22"/>
          <w:rtl/>
        </w:rPr>
        <w:t> </w:t>
      </w:r>
      <w:r w:rsidR="00C73D5E" w:rsidRPr="00DD0780">
        <w:rPr>
          <w:szCs w:val="22"/>
        </w:rPr>
        <w:t>=</w:t>
      </w:r>
      <w:r w:rsidR="00C73D5E" w:rsidRPr="00DD0780">
        <w:rPr>
          <w:rFonts w:hint="cs"/>
          <w:szCs w:val="22"/>
          <w:rtl/>
        </w:rPr>
        <w:t> </w:t>
      </w:r>
      <w:r w:rsidR="00C73D5E" w:rsidRPr="00DD0780">
        <w:rPr>
          <w:i/>
          <w:iCs/>
          <w:szCs w:val="22"/>
        </w:rPr>
        <w:t>i</w:t>
      </w:r>
      <w:r w:rsidR="00C73D5E" w:rsidRPr="00DD0780">
        <w:rPr>
          <w:rFonts w:hint="cs"/>
          <w:szCs w:val="22"/>
          <w:rtl/>
        </w:rPr>
        <w:t> </w:t>
      </w:r>
      <w:r w:rsidR="00C73D5E" w:rsidRPr="00DD0780">
        <w:rPr>
          <w:szCs w:val="22"/>
        </w:rPr>
        <w:sym w:font="Symbol" w:char="F02D"/>
      </w:r>
      <w:r w:rsidR="00C73D5E" w:rsidRPr="00DD0780">
        <w:rPr>
          <w:rFonts w:hint="cs"/>
          <w:szCs w:val="22"/>
          <w:rtl/>
        </w:rPr>
        <w:t> </w:t>
      </w:r>
      <w:r w:rsidR="00C73D5E" w:rsidRPr="00DD0780">
        <w:rPr>
          <w:i/>
          <w:iCs/>
          <w:szCs w:val="22"/>
        </w:rPr>
        <w:t>Nf</w:t>
      </w:r>
      <w:r w:rsidR="00C73D5E" w:rsidRPr="00DD0780">
        <w:rPr>
          <w:i/>
          <w:iCs/>
          <w:szCs w:val="22"/>
          <w:vertAlign w:val="subscript"/>
        </w:rPr>
        <w:t>rame</w:t>
      </w:r>
      <w:r w:rsidR="00C73D5E" w:rsidRPr="00DD0780">
        <w:rPr>
          <w:rFonts w:hint="cs"/>
          <w:szCs w:val="22"/>
          <w:rtl/>
        </w:rPr>
        <w:t> </w:t>
      </w:r>
      <w:r w:rsidR="00C73D5E" w:rsidRPr="00DD0780">
        <w:rPr>
          <w:szCs w:val="22"/>
        </w:rPr>
        <w:sym w:font="Symbol" w:char="F02D"/>
      </w:r>
      <w:r w:rsidR="00C73D5E" w:rsidRPr="00DD0780">
        <w:rPr>
          <w:rFonts w:hint="eastAsia"/>
          <w:szCs w:val="22"/>
          <w:rtl/>
        </w:rPr>
        <w:t> </w:t>
      </w:r>
      <w:r w:rsidR="00C73D5E" w:rsidRPr="00DD0780">
        <w:rPr>
          <w:szCs w:val="22"/>
        </w:rPr>
        <w:t>1</w:t>
      </w:r>
      <w:r w:rsidR="00C73D5E" w:rsidRPr="00DD0780">
        <w:rPr>
          <w:rFonts w:hint="cs"/>
          <w:szCs w:val="22"/>
          <w:rtl/>
        </w:rPr>
        <w:t>،</w:t>
      </w:r>
      <w:r w:rsidR="00C73D5E" w:rsidRPr="00DD0780">
        <w:rPr>
          <w:rFonts w:hint="eastAsia"/>
          <w:szCs w:val="22"/>
          <w:rtl/>
        </w:rPr>
        <w:t> </w:t>
      </w:r>
      <w:r w:rsidR="00C73D5E" w:rsidRPr="00DD0780">
        <w:rPr>
          <w:szCs w:val="22"/>
        </w:rPr>
        <w:t>...</w:t>
      </w:r>
      <w:r w:rsidR="00C73D5E" w:rsidRPr="00DD0780">
        <w:rPr>
          <w:rFonts w:hint="cs"/>
          <w:szCs w:val="22"/>
          <w:rtl/>
        </w:rPr>
        <w:t>،</w:t>
      </w:r>
      <w:r w:rsidR="00C73D5E" w:rsidRPr="00DD0780">
        <w:rPr>
          <w:rFonts w:hint="eastAsia"/>
          <w:szCs w:val="22"/>
          <w:rtl/>
        </w:rPr>
        <w:t> </w:t>
      </w:r>
      <w:r w:rsidR="00C73D5E" w:rsidRPr="00DD0780">
        <w:rPr>
          <w:i/>
          <w:iCs/>
          <w:szCs w:val="22"/>
        </w:rPr>
        <w:t>i</w:t>
      </w:r>
      <w:r w:rsidR="00C73D5E" w:rsidRPr="00DD0780">
        <w:rPr>
          <w:szCs w:val="22"/>
        </w:rPr>
        <w:t> </w:t>
      </w:r>
      <w:r w:rsidR="00C73D5E" w:rsidRPr="00DD0780">
        <w:rPr>
          <w:szCs w:val="22"/>
        </w:rPr>
        <w:sym w:font="Symbol" w:char="F02D"/>
      </w:r>
      <w:r w:rsidR="00C73D5E" w:rsidRPr="00DD0780">
        <w:rPr>
          <w:szCs w:val="22"/>
        </w:rPr>
        <w:t> 1</w:t>
      </w:r>
      <w:r w:rsidRPr="00DD0780">
        <w:rPr>
          <w:rtl/>
        </w:rPr>
        <w:t xml:space="preserve"> </w:t>
      </w:r>
      <w:r w:rsidRPr="00DD0780">
        <w:rPr>
          <w:rFonts w:hint="cs"/>
          <w:rtl/>
        </w:rPr>
        <w:t>وذلك على النحو الآتي:</w:t>
      </w:r>
    </w:p>
    <w:p w:rsidR="0038042D" w:rsidRPr="00DD0780" w:rsidRDefault="0038042D" w:rsidP="00A473AB">
      <w:pPr>
        <w:keepNext/>
        <w:rPr>
          <w:rtl/>
          <w:lang w:bidi="ar-EG"/>
        </w:rPr>
      </w:pPr>
      <w:r w:rsidRPr="00DD0780">
        <w:rPr>
          <w:rtl/>
        </w:rPr>
        <w:t>نحسب أولاً:</w:t>
      </w:r>
    </w:p>
    <w:p w:rsidR="0038042D" w:rsidRPr="00DD0780" w:rsidRDefault="0038042D" w:rsidP="00712A0D">
      <w:pPr>
        <w:pStyle w:val="Equation"/>
        <w:rPr>
          <w:rtl/>
        </w:rPr>
      </w:pPr>
      <w:r w:rsidRPr="00DD0780">
        <w:rPr>
          <w:lang w:bidi="ar-EG"/>
        </w:rPr>
        <w:tab/>
      </w:r>
      <w:r w:rsidR="00712A0D" w:rsidRPr="00DD0780">
        <w:rPr>
          <w:rFonts w:eastAsia="Times New Roman" w:cs="Times New Roman"/>
          <w:position w:val="-40"/>
          <w:sz w:val="24"/>
          <w:szCs w:val="24"/>
          <w:lang w:val="fr-FR" w:eastAsia="en-US"/>
        </w:rPr>
        <w:object w:dxaOrig="4060" w:dyaOrig="980">
          <v:shape id="_x0000_i1110" type="#_x0000_t75" style="width:201.6pt;height:50.7pt" o:ole="" o:allowoverlap="f">
            <v:imagedata r:id="rId188" o:title=""/>
          </v:shape>
          <o:OLEObject Type="Embed" ProgID="Equation.3" ShapeID="_x0000_i1110" DrawAspect="Content" ObjectID="_1506931809" r:id="rId189"/>
        </w:object>
      </w:r>
    </w:p>
    <w:p w:rsidR="0038042D" w:rsidRPr="00DD0780" w:rsidRDefault="0038042D" w:rsidP="0038042D">
      <w:pPr>
        <w:rPr>
          <w:lang w:bidi="ar-EG"/>
        </w:rPr>
      </w:pPr>
      <w:r w:rsidRPr="00DD0780">
        <w:rPr>
          <w:rtl/>
        </w:rPr>
        <w:t xml:space="preserve">حيث يتم ضبط مبيّن تعويض تأخير العروة </w:t>
      </w:r>
      <w:r w:rsidRPr="00DD0780">
        <w:rPr>
          <w:lang w:bidi="ar-EG"/>
        </w:rPr>
        <w:sym w:font="Symbol" w:char="F063"/>
      </w:r>
      <w:r w:rsidRPr="00DD0780">
        <w:rPr>
          <w:rtl/>
        </w:rPr>
        <w:t xml:space="preserve"> على "</w:t>
      </w:r>
      <w:r w:rsidRPr="00DD0780">
        <w:rPr>
          <w:lang w:bidi="ar-EG"/>
        </w:rPr>
        <w:t>1</w:t>
      </w:r>
      <w:r w:rsidRPr="00DD0780">
        <w:rPr>
          <w:rtl/>
        </w:rPr>
        <w:t xml:space="preserve">" حين تكون المحطة </w:t>
      </w:r>
      <w:r w:rsidRPr="00DD0780">
        <w:rPr>
          <w:lang w:bidi="ar-EG"/>
        </w:rPr>
        <w:t>MES</w:t>
      </w:r>
      <w:r w:rsidRPr="00DD0780">
        <w:rPr>
          <w:rtl/>
        </w:rPr>
        <w:t xml:space="preserve"> في حالة تمرير سلس، و"</w:t>
      </w:r>
      <w:r w:rsidRPr="00DD0780">
        <w:rPr>
          <w:lang w:bidi="ar-EG"/>
        </w:rPr>
        <w:t>"0</w:t>
      </w:r>
      <w:r w:rsidRPr="00DD0780">
        <w:rPr>
          <w:rtl/>
        </w:rPr>
        <w:t xml:space="preserve"> حين لا تكون المحطة </w:t>
      </w:r>
      <w:r w:rsidRPr="00DD0780">
        <w:rPr>
          <w:lang w:bidi="ar-EG"/>
        </w:rPr>
        <w:t>MES</w:t>
      </w:r>
      <w:r w:rsidRPr="00DD0780">
        <w:rPr>
          <w:rtl/>
        </w:rPr>
        <w:t xml:space="preserve"> في حالة تمرير سلس. ويكون عامل خفض التراكم</w:t>
      </w:r>
      <w:r w:rsidRPr="00DD0780">
        <w:rPr>
          <w:rtl/>
          <w:lang w:bidi="ar-EG"/>
        </w:rPr>
        <w:t xml:space="preserve"> </w:t>
      </w:r>
      <w:r w:rsidRPr="00DD0780">
        <w:rPr>
          <w:lang w:bidi="ar-EG"/>
        </w:rPr>
        <w:t xml:space="preserve">(1 &gt; </w:t>
      </w:r>
      <w:r w:rsidRPr="00DD0780">
        <w:rPr>
          <w:lang w:bidi="ar-EG"/>
        </w:rPr>
        <w:sym w:font="Symbol" w:char="F061"/>
      </w:r>
      <w:r w:rsidRPr="00DD0780">
        <w:rPr>
          <w:lang w:bidi="ar-EG"/>
        </w:rPr>
        <w:t xml:space="preserve"> &gt;0)</w:t>
      </w:r>
      <w:r w:rsidRPr="00DD0780">
        <w:rPr>
          <w:lang w:bidi="ar-EG"/>
        </w:rPr>
        <w:sym w:font="Symbol" w:char="F061"/>
      </w:r>
      <w:r w:rsidRPr="00DD0780">
        <w:rPr>
          <w:rtl/>
        </w:rPr>
        <w:t xml:space="preserve"> بمثابة معلم الطبقة الأعلى، ويكون متطابقاً بالنسبة </w:t>
      </w:r>
      <w:r w:rsidRPr="00DD0780">
        <w:rPr>
          <w:rtl/>
          <w:lang w:bidi="ar-EG"/>
        </w:rPr>
        <w:t xml:space="preserve">إلى </w:t>
      </w:r>
      <w:r w:rsidRPr="00DD0780">
        <w:rPr>
          <w:rtl/>
        </w:rPr>
        <w:t xml:space="preserve">جميع المحطات </w:t>
      </w:r>
      <w:r w:rsidRPr="00DD0780">
        <w:rPr>
          <w:lang w:bidi="ar-EG"/>
        </w:rPr>
        <w:t>MES</w:t>
      </w:r>
      <w:r w:rsidRPr="00DD0780">
        <w:rPr>
          <w:rtl/>
        </w:rPr>
        <w:t xml:space="preserve"> في الحزمة ذاتها.</w:t>
      </w:r>
    </w:p>
    <w:p w:rsidR="00712A0D" w:rsidRPr="00DD0780" w:rsidRDefault="00712A0D" w:rsidP="00712A0D">
      <w:pPr>
        <w:pStyle w:val="enumlev1"/>
        <w:rPr>
          <w:rtl/>
          <w:lang w:eastAsia="en-US"/>
        </w:rPr>
      </w:pPr>
      <w:r w:rsidRPr="00DD0780">
        <w:rPr>
          <w:lang w:eastAsia="en-US"/>
        </w:rPr>
        <w:t>–</w:t>
      </w:r>
      <w:r w:rsidRPr="00DD0780">
        <w:rPr>
          <w:rFonts w:hint="cs"/>
          <w:rtl/>
          <w:lang w:eastAsia="en-US"/>
        </w:rPr>
        <w:t> </w:t>
      </w:r>
      <w:r w:rsidRPr="00DD0780">
        <w:rPr>
          <w:lang w:eastAsia="en-US"/>
        </w:rPr>
        <w:tab/>
        <w:t>if |</w:t>
      </w:r>
      <w:r w:rsidRPr="00DD0780">
        <w:rPr>
          <w:lang w:val="fr-FR" w:eastAsia="en-US"/>
        </w:rPr>
        <w:sym w:font="Symbol" w:char="F044"/>
      </w:r>
      <w:r w:rsidRPr="00DD0780">
        <w:rPr>
          <w:vertAlign w:val="subscript"/>
          <w:lang w:val="fr-FR" w:eastAsia="en-US"/>
        </w:rPr>
        <w:sym w:font="Symbol" w:char="F065"/>
      </w:r>
      <w:r w:rsidRPr="00DD0780">
        <w:rPr>
          <w:vertAlign w:val="subscript"/>
          <w:lang w:eastAsia="en-US"/>
        </w:rPr>
        <w:t>,</w:t>
      </w:r>
      <w:r w:rsidRPr="00DD0780">
        <w:rPr>
          <w:i/>
          <w:iCs/>
          <w:vertAlign w:val="subscript"/>
          <w:lang w:eastAsia="en-US"/>
        </w:rPr>
        <w:t>c</w:t>
      </w:r>
      <w:r w:rsidRPr="00DD0780">
        <w:rPr>
          <w:lang w:eastAsia="en-US"/>
        </w:rPr>
        <w:t xml:space="preserve">| &lt; </w:t>
      </w:r>
      <w:r w:rsidRPr="00DD0780">
        <w:rPr>
          <w:lang w:val="fr-FR" w:eastAsia="en-US"/>
        </w:rPr>
        <w:sym w:font="Symbol" w:char="F065"/>
      </w:r>
      <w:r w:rsidRPr="00DD0780">
        <w:rPr>
          <w:i/>
          <w:iCs/>
          <w:vertAlign w:val="subscript"/>
          <w:lang w:eastAsia="en-US"/>
        </w:rPr>
        <w:t>T</w:t>
      </w:r>
      <w:r w:rsidRPr="00DD0780">
        <w:rPr>
          <w:i/>
          <w:iCs/>
          <w:lang w:eastAsia="en-US"/>
        </w:rPr>
        <w:t xml:space="preserve"> </w:t>
      </w:r>
      <w:r w:rsidRPr="00DD0780">
        <w:rPr>
          <w:lang w:eastAsia="en-US"/>
        </w:rPr>
        <w:t xml:space="preserve">and </w:t>
      </w:r>
      <w:r w:rsidRPr="00DD0780">
        <w:rPr>
          <w:lang w:val="fr-FR" w:eastAsia="en-US"/>
        </w:rPr>
        <w:sym w:font="Symbol" w:char="F044"/>
      </w:r>
      <w:r w:rsidRPr="00DD0780">
        <w:rPr>
          <w:vertAlign w:val="subscript"/>
          <w:lang w:val="fr-FR" w:eastAsia="en-US"/>
        </w:rPr>
        <w:sym w:font="Symbol" w:char="F065"/>
      </w:r>
      <w:r w:rsidRPr="00DD0780">
        <w:rPr>
          <w:vertAlign w:val="subscript"/>
          <w:lang w:eastAsia="en-US"/>
        </w:rPr>
        <w:t>,</w:t>
      </w:r>
      <w:r w:rsidRPr="00DD0780">
        <w:rPr>
          <w:i/>
          <w:iCs/>
          <w:vertAlign w:val="subscript"/>
          <w:lang w:eastAsia="en-US"/>
        </w:rPr>
        <w:t>c</w:t>
      </w:r>
      <w:r w:rsidRPr="00DD0780">
        <w:rPr>
          <w:i/>
          <w:iCs/>
          <w:lang w:eastAsia="en-US"/>
        </w:rPr>
        <w:t xml:space="preserve"> </w:t>
      </w:r>
      <w:r w:rsidRPr="00DD0780">
        <w:rPr>
          <w:lang w:eastAsia="en-US"/>
        </w:rPr>
        <w:t xml:space="preserve">&lt;0, </w:t>
      </w:r>
      <w:r w:rsidRPr="00DD0780">
        <w:rPr>
          <w:lang w:val="fr-FR" w:eastAsia="en-US"/>
        </w:rPr>
        <w:sym w:font="Symbol" w:char="F044"/>
      </w:r>
      <w:r w:rsidRPr="00DD0780">
        <w:rPr>
          <w:i/>
          <w:iCs/>
          <w:vertAlign w:val="subscript"/>
          <w:lang w:eastAsia="en-US"/>
        </w:rPr>
        <w:t>p</w:t>
      </w:r>
      <w:r w:rsidRPr="00DD0780">
        <w:rPr>
          <w:lang w:eastAsia="en-US"/>
        </w:rPr>
        <w:t>(</w:t>
      </w:r>
      <w:r w:rsidRPr="00DD0780">
        <w:rPr>
          <w:i/>
          <w:iCs/>
          <w:lang w:eastAsia="en-US"/>
        </w:rPr>
        <w:t>i</w:t>
      </w:r>
      <w:r w:rsidRPr="00DD0780">
        <w:rPr>
          <w:lang w:eastAsia="en-US"/>
        </w:rPr>
        <w:t>) =</w:t>
      </w:r>
      <w:r w:rsidRPr="00DD0780">
        <w:rPr>
          <w:lang w:val="fr-FR" w:eastAsia="en-US"/>
        </w:rPr>
        <w:sym w:font="Symbol" w:char="F044"/>
      </w:r>
      <w:r w:rsidRPr="00DD0780">
        <w:rPr>
          <w:i/>
          <w:iCs/>
          <w:vertAlign w:val="subscript"/>
          <w:lang w:eastAsia="en-US"/>
        </w:rPr>
        <w:t>S;</w:t>
      </w:r>
    </w:p>
    <w:p w:rsidR="00712A0D" w:rsidRPr="00DD0780" w:rsidRDefault="00712A0D" w:rsidP="00712A0D">
      <w:pPr>
        <w:pStyle w:val="enumlev1"/>
        <w:rPr>
          <w:lang w:eastAsia="en-US"/>
        </w:rPr>
      </w:pPr>
      <w:r w:rsidRPr="00DD0780">
        <w:rPr>
          <w:lang w:eastAsia="en-US"/>
        </w:rPr>
        <w:t>–</w:t>
      </w:r>
      <w:r w:rsidRPr="00DD0780">
        <w:rPr>
          <w:rFonts w:hint="cs"/>
          <w:rtl/>
          <w:lang w:eastAsia="en-US"/>
        </w:rPr>
        <w:t> </w:t>
      </w:r>
      <w:r w:rsidRPr="00DD0780">
        <w:rPr>
          <w:lang w:eastAsia="en-US"/>
        </w:rPr>
        <w:tab/>
        <w:t>if |</w:t>
      </w:r>
      <w:r w:rsidRPr="00DD0780">
        <w:rPr>
          <w:lang w:val="fr-FR" w:eastAsia="en-US"/>
        </w:rPr>
        <w:sym w:font="Symbol" w:char="F044"/>
      </w:r>
      <w:r w:rsidRPr="00DD0780">
        <w:rPr>
          <w:vertAlign w:val="subscript"/>
          <w:lang w:val="fr-FR" w:eastAsia="en-US"/>
        </w:rPr>
        <w:sym w:font="Symbol" w:char="F065"/>
      </w:r>
      <w:r w:rsidRPr="00DD0780">
        <w:rPr>
          <w:vertAlign w:val="subscript"/>
          <w:lang w:eastAsia="en-US"/>
        </w:rPr>
        <w:t>,</w:t>
      </w:r>
      <w:r w:rsidRPr="00DD0780">
        <w:rPr>
          <w:i/>
          <w:iCs/>
          <w:vertAlign w:val="subscript"/>
          <w:lang w:eastAsia="en-US"/>
        </w:rPr>
        <w:t>c</w:t>
      </w:r>
      <w:r w:rsidRPr="00DD0780">
        <w:rPr>
          <w:lang w:eastAsia="en-US"/>
        </w:rPr>
        <w:t xml:space="preserve">| &lt; </w:t>
      </w:r>
      <w:r w:rsidRPr="00DD0780">
        <w:rPr>
          <w:lang w:val="fr-FR" w:eastAsia="en-US"/>
        </w:rPr>
        <w:sym w:font="Symbol" w:char="F065"/>
      </w:r>
      <w:r w:rsidRPr="00DD0780">
        <w:rPr>
          <w:i/>
          <w:iCs/>
          <w:vertAlign w:val="subscript"/>
          <w:lang w:eastAsia="en-US"/>
        </w:rPr>
        <w:t>T</w:t>
      </w:r>
      <w:r w:rsidRPr="00DD0780">
        <w:rPr>
          <w:i/>
          <w:iCs/>
          <w:lang w:eastAsia="en-US"/>
        </w:rPr>
        <w:t xml:space="preserve"> </w:t>
      </w:r>
      <w:r w:rsidRPr="00DD0780">
        <w:rPr>
          <w:lang w:eastAsia="en-US"/>
        </w:rPr>
        <w:t xml:space="preserve">and </w:t>
      </w:r>
      <w:r w:rsidRPr="00DD0780">
        <w:rPr>
          <w:lang w:val="fr-FR" w:eastAsia="en-US"/>
        </w:rPr>
        <w:sym w:font="Symbol" w:char="F044"/>
      </w:r>
      <w:r w:rsidRPr="00DD0780">
        <w:rPr>
          <w:vertAlign w:val="subscript"/>
          <w:lang w:val="fr-FR" w:eastAsia="en-US"/>
        </w:rPr>
        <w:sym w:font="Symbol" w:char="F065"/>
      </w:r>
      <w:r w:rsidRPr="00DD0780">
        <w:rPr>
          <w:vertAlign w:val="subscript"/>
          <w:lang w:eastAsia="en-US"/>
        </w:rPr>
        <w:t>,</w:t>
      </w:r>
      <w:r w:rsidRPr="00DD0780">
        <w:rPr>
          <w:i/>
          <w:iCs/>
          <w:vertAlign w:val="subscript"/>
          <w:lang w:eastAsia="en-US"/>
        </w:rPr>
        <w:t>c</w:t>
      </w:r>
      <w:r w:rsidRPr="00DD0780">
        <w:rPr>
          <w:i/>
          <w:iCs/>
          <w:lang w:eastAsia="en-US"/>
        </w:rPr>
        <w:t xml:space="preserve"> </w:t>
      </w:r>
      <w:r w:rsidRPr="00DD0780">
        <w:rPr>
          <w:lang w:eastAsia="en-US"/>
        </w:rPr>
        <w:t xml:space="preserve">&gt;0, </w:t>
      </w:r>
      <w:r w:rsidRPr="00DD0780">
        <w:rPr>
          <w:lang w:val="fr-FR" w:eastAsia="en-US"/>
        </w:rPr>
        <w:sym w:font="Symbol" w:char="F044"/>
      </w:r>
      <w:r w:rsidRPr="00DD0780">
        <w:rPr>
          <w:i/>
          <w:iCs/>
          <w:vertAlign w:val="subscript"/>
          <w:lang w:eastAsia="en-US"/>
        </w:rPr>
        <w:t>p</w:t>
      </w:r>
      <w:r w:rsidRPr="00DD0780">
        <w:rPr>
          <w:lang w:eastAsia="en-US"/>
        </w:rPr>
        <w:t>(</w:t>
      </w:r>
      <w:r w:rsidRPr="00DD0780">
        <w:rPr>
          <w:i/>
          <w:iCs/>
          <w:lang w:eastAsia="en-US"/>
        </w:rPr>
        <w:t>i</w:t>
      </w:r>
      <w:r w:rsidRPr="00DD0780">
        <w:rPr>
          <w:lang w:eastAsia="en-US"/>
        </w:rPr>
        <w:t>) =–</w:t>
      </w:r>
      <w:r w:rsidRPr="00DD0780">
        <w:rPr>
          <w:lang w:val="fr-FR" w:eastAsia="en-US"/>
        </w:rPr>
        <w:sym w:font="Symbol" w:char="F044"/>
      </w:r>
      <w:r w:rsidRPr="00DD0780">
        <w:rPr>
          <w:i/>
          <w:iCs/>
          <w:vertAlign w:val="subscript"/>
          <w:lang w:eastAsia="en-US"/>
        </w:rPr>
        <w:t>S;</w:t>
      </w:r>
    </w:p>
    <w:p w:rsidR="00712A0D" w:rsidRPr="00DD0780" w:rsidRDefault="00712A0D" w:rsidP="00712A0D">
      <w:pPr>
        <w:pStyle w:val="enumlev1"/>
        <w:rPr>
          <w:lang w:eastAsia="en-US"/>
        </w:rPr>
      </w:pPr>
      <w:r w:rsidRPr="00DD0780">
        <w:rPr>
          <w:lang w:eastAsia="en-US"/>
        </w:rPr>
        <w:t>–</w:t>
      </w:r>
      <w:r w:rsidRPr="00DD0780">
        <w:rPr>
          <w:rFonts w:hint="cs"/>
          <w:rtl/>
          <w:lang w:eastAsia="en-US"/>
        </w:rPr>
        <w:t> </w:t>
      </w:r>
      <w:r w:rsidRPr="00DD0780">
        <w:rPr>
          <w:lang w:eastAsia="en-US"/>
        </w:rPr>
        <w:tab/>
        <w:t>if |</w:t>
      </w:r>
      <w:r w:rsidRPr="00DD0780">
        <w:rPr>
          <w:lang w:val="fr-FR" w:eastAsia="en-US"/>
        </w:rPr>
        <w:sym w:font="Symbol" w:char="F044"/>
      </w:r>
      <w:r w:rsidRPr="00DD0780">
        <w:rPr>
          <w:vertAlign w:val="subscript"/>
          <w:lang w:val="fr-FR" w:eastAsia="en-US"/>
        </w:rPr>
        <w:sym w:font="Symbol" w:char="F065"/>
      </w:r>
      <w:r w:rsidRPr="00DD0780">
        <w:rPr>
          <w:vertAlign w:val="subscript"/>
          <w:lang w:eastAsia="en-US"/>
        </w:rPr>
        <w:t>,</w:t>
      </w:r>
      <w:r w:rsidRPr="00DD0780">
        <w:rPr>
          <w:i/>
          <w:iCs/>
          <w:vertAlign w:val="subscript"/>
          <w:lang w:eastAsia="en-US"/>
        </w:rPr>
        <w:t>c</w:t>
      </w:r>
      <w:r w:rsidRPr="00DD0780">
        <w:rPr>
          <w:lang w:eastAsia="en-US"/>
        </w:rPr>
        <w:t xml:space="preserve">| &lt; </w:t>
      </w:r>
      <w:r w:rsidRPr="00DD0780">
        <w:rPr>
          <w:lang w:val="fr-FR" w:eastAsia="en-US"/>
        </w:rPr>
        <w:sym w:font="Symbol" w:char="F065"/>
      </w:r>
      <w:r w:rsidRPr="00DD0780">
        <w:rPr>
          <w:i/>
          <w:iCs/>
          <w:vertAlign w:val="subscript"/>
          <w:lang w:eastAsia="en-US"/>
        </w:rPr>
        <w:t>T</w:t>
      </w:r>
      <w:r w:rsidRPr="00DD0780">
        <w:rPr>
          <w:i/>
          <w:iCs/>
          <w:lang w:eastAsia="en-US"/>
        </w:rPr>
        <w:t xml:space="preserve"> </w:t>
      </w:r>
      <w:r w:rsidRPr="00DD0780">
        <w:rPr>
          <w:lang w:eastAsia="en-US"/>
        </w:rPr>
        <w:t xml:space="preserve">and </w:t>
      </w:r>
      <w:r w:rsidRPr="00DD0780">
        <w:rPr>
          <w:lang w:val="fr-FR" w:eastAsia="en-US"/>
        </w:rPr>
        <w:sym w:font="Symbol" w:char="F044"/>
      </w:r>
      <w:r w:rsidRPr="00DD0780">
        <w:rPr>
          <w:vertAlign w:val="subscript"/>
          <w:lang w:val="fr-FR" w:eastAsia="en-US"/>
        </w:rPr>
        <w:sym w:font="Symbol" w:char="F065"/>
      </w:r>
      <w:r w:rsidRPr="00DD0780">
        <w:rPr>
          <w:vertAlign w:val="subscript"/>
          <w:lang w:eastAsia="en-US"/>
        </w:rPr>
        <w:t>,</w:t>
      </w:r>
      <w:r w:rsidRPr="00DD0780">
        <w:rPr>
          <w:i/>
          <w:iCs/>
          <w:vertAlign w:val="subscript"/>
          <w:lang w:eastAsia="en-US"/>
        </w:rPr>
        <w:t>c</w:t>
      </w:r>
      <w:r w:rsidRPr="00DD0780">
        <w:rPr>
          <w:i/>
          <w:iCs/>
          <w:lang w:eastAsia="en-US"/>
        </w:rPr>
        <w:t xml:space="preserve"> </w:t>
      </w:r>
      <w:r w:rsidRPr="00DD0780">
        <w:rPr>
          <w:lang w:eastAsia="en-US"/>
        </w:rPr>
        <w:t xml:space="preserve">&lt;0, </w:t>
      </w:r>
      <w:r w:rsidRPr="00DD0780">
        <w:rPr>
          <w:lang w:val="fr-FR" w:eastAsia="en-US"/>
        </w:rPr>
        <w:sym w:font="Symbol" w:char="F044"/>
      </w:r>
      <w:r w:rsidRPr="00DD0780">
        <w:rPr>
          <w:i/>
          <w:iCs/>
          <w:vertAlign w:val="subscript"/>
          <w:lang w:eastAsia="en-US"/>
        </w:rPr>
        <w:t>p</w:t>
      </w:r>
      <w:r w:rsidRPr="00DD0780">
        <w:rPr>
          <w:lang w:eastAsia="en-US"/>
        </w:rPr>
        <w:t>(</w:t>
      </w:r>
      <w:r w:rsidRPr="00DD0780">
        <w:rPr>
          <w:i/>
          <w:iCs/>
          <w:lang w:eastAsia="en-US"/>
        </w:rPr>
        <w:t>i</w:t>
      </w:r>
      <w:r w:rsidRPr="00DD0780">
        <w:rPr>
          <w:lang w:eastAsia="en-US"/>
        </w:rPr>
        <w:t>) =</w:t>
      </w:r>
      <w:r w:rsidRPr="00DD0780">
        <w:rPr>
          <w:lang w:val="fr-FR" w:eastAsia="en-US"/>
        </w:rPr>
        <w:sym w:font="Symbol" w:char="F044"/>
      </w:r>
      <w:r w:rsidRPr="00DD0780">
        <w:rPr>
          <w:i/>
          <w:iCs/>
          <w:vertAlign w:val="subscript"/>
          <w:lang w:eastAsia="en-US"/>
        </w:rPr>
        <w:t>L;</w:t>
      </w:r>
    </w:p>
    <w:p w:rsidR="00712A0D" w:rsidRPr="00DD0780" w:rsidRDefault="00712A0D" w:rsidP="00712A0D">
      <w:pPr>
        <w:pStyle w:val="enumlev1"/>
        <w:rPr>
          <w:lang w:eastAsia="en-US"/>
        </w:rPr>
      </w:pPr>
      <w:r w:rsidRPr="00DD0780">
        <w:rPr>
          <w:lang w:eastAsia="en-US"/>
        </w:rPr>
        <w:t>–</w:t>
      </w:r>
      <w:r w:rsidRPr="00DD0780">
        <w:rPr>
          <w:rFonts w:hint="cs"/>
          <w:rtl/>
          <w:lang w:eastAsia="en-US"/>
        </w:rPr>
        <w:t> </w:t>
      </w:r>
      <w:r w:rsidRPr="00DD0780">
        <w:rPr>
          <w:lang w:eastAsia="en-US"/>
        </w:rPr>
        <w:tab/>
        <w:t>if |</w:t>
      </w:r>
      <w:r w:rsidRPr="00DD0780">
        <w:rPr>
          <w:lang w:val="fr-FR" w:eastAsia="en-US"/>
        </w:rPr>
        <w:sym w:font="Symbol" w:char="F044"/>
      </w:r>
      <w:r w:rsidRPr="00DD0780">
        <w:rPr>
          <w:vertAlign w:val="subscript"/>
          <w:lang w:val="fr-FR" w:eastAsia="en-US"/>
        </w:rPr>
        <w:sym w:font="Symbol" w:char="F065"/>
      </w:r>
      <w:r w:rsidRPr="00DD0780">
        <w:rPr>
          <w:vertAlign w:val="subscript"/>
          <w:lang w:eastAsia="en-US"/>
        </w:rPr>
        <w:t>,</w:t>
      </w:r>
      <w:r w:rsidRPr="00DD0780">
        <w:rPr>
          <w:i/>
          <w:iCs/>
          <w:vertAlign w:val="subscript"/>
          <w:lang w:eastAsia="en-US"/>
        </w:rPr>
        <w:t>c</w:t>
      </w:r>
      <w:r w:rsidRPr="00DD0780">
        <w:rPr>
          <w:lang w:eastAsia="en-US"/>
        </w:rPr>
        <w:t xml:space="preserve">| &lt; </w:t>
      </w:r>
      <w:r w:rsidRPr="00DD0780">
        <w:rPr>
          <w:lang w:val="fr-FR" w:eastAsia="en-US"/>
        </w:rPr>
        <w:sym w:font="Symbol" w:char="F065"/>
      </w:r>
      <w:r w:rsidRPr="00DD0780">
        <w:rPr>
          <w:i/>
          <w:iCs/>
          <w:vertAlign w:val="subscript"/>
          <w:lang w:eastAsia="en-US"/>
        </w:rPr>
        <w:t>T</w:t>
      </w:r>
      <w:r w:rsidRPr="00DD0780">
        <w:rPr>
          <w:i/>
          <w:iCs/>
          <w:lang w:eastAsia="en-US"/>
        </w:rPr>
        <w:t xml:space="preserve"> </w:t>
      </w:r>
      <w:r w:rsidRPr="00DD0780">
        <w:rPr>
          <w:lang w:eastAsia="en-US"/>
        </w:rPr>
        <w:t xml:space="preserve">and </w:t>
      </w:r>
      <w:r w:rsidRPr="00DD0780">
        <w:rPr>
          <w:lang w:val="fr-FR" w:eastAsia="en-US"/>
        </w:rPr>
        <w:sym w:font="Symbol" w:char="F044"/>
      </w:r>
      <w:r w:rsidRPr="00DD0780">
        <w:rPr>
          <w:vertAlign w:val="subscript"/>
          <w:lang w:val="fr-FR" w:eastAsia="en-US"/>
        </w:rPr>
        <w:sym w:font="Symbol" w:char="F065"/>
      </w:r>
      <w:r w:rsidRPr="00DD0780">
        <w:rPr>
          <w:vertAlign w:val="subscript"/>
          <w:lang w:eastAsia="en-US"/>
        </w:rPr>
        <w:t>,</w:t>
      </w:r>
      <w:r w:rsidRPr="00DD0780">
        <w:rPr>
          <w:i/>
          <w:iCs/>
          <w:vertAlign w:val="subscript"/>
          <w:lang w:eastAsia="en-US"/>
        </w:rPr>
        <w:t>c</w:t>
      </w:r>
      <w:r w:rsidRPr="00DD0780">
        <w:rPr>
          <w:i/>
          <w:iCs/>
          <w:lang w:eastAsia="en-US"/>
        </w:rPr>
        <w:t xml:space="preserve"> </w:t>
      </w:r>
      <w:r w:rsidRPr="00DD0780">
        <w:rPr>
          <w:lang w:eastAsia="en-US"/>
        </w:rPr>
        <w:t xml:space="preserve">&gt;0, </w:t>
      </w:r>
      <w:r w:rsidRPr="00DD0780">
        <w:rPr>
          <w:lang w:val="fr-FR" w:eastAsia="en-US"/>
        </w:rPr>
        <w:sym w:font="Symbol" w:char="F044"/>
      </w:r>
      <w:r w:rsidRPr="00DD0780">
        <w:rPr>
          <w:i/>
          <w:iCs/>
          <w:vertAlign w:val="subscript"/>
          <w:lang w:eastAsia="en-US"/>
        </w:rPr>
        <w:t>p</w:t>
      </w:r>
      <w:r w:rsidRPr="00DD0780">
        <w:rPr>
          <w:lang w:eastAsia="en-US"/>
        </w:rPr>
        <w:t>(</w:t>
      </w:r>
      <w:r w:rsidRPr="00DD0780">
        <w:rPr>
          <w:i/>
          <w:iCs/>
          <w:lang w:eastAsia="en-US"/>
        </w:rPr>
        <w:t>i</w:t>
      </w:r>
      <w:r w:rsidRPr="00DD0780">
        <w:rPr>
          <w:lang w:eastAsia="en-US"/>
        </w:rPr>
        <w:t>) = –</w:t>
      </w:r>
      <w:r w:rsidRPr="00DD0780">
        <w:rPr>
          <w:lang w:val="fr-FR" w:eastAsia="en-US"/>
        </w:rPr>
        <w:sym w:font="Symbol" w:char="F044"/>
      </w:r>
      <w:r w:rsidRPr="00DD0780">
        <w:rPr>
          <w:i/>
          <w:iCs/>
          <w:vertAlign w:val="subscript"/>
          <w:lang w:eastAsia="en-US"/>
        </w:rPr>
        <w:t>L.</w:t>
      </w:r>
    </w:p>
    <w:p w:rsidR="0038042D" w:rsidRPr="00DD0780" w:rsidRDefault="0038042D" w:rsidP="005D5C53">
      <w:pPr>
        <w:keepNext/>
        <w:rPr>
          <w:lang w:bidi="ar-EG"/>
        </w:rPr>
      </w:pPr>
      <w:r w:rsidRPr="00DD0780">
        <w:rPr>
          <w:rtl/>
        </w:rPr>
        <w:t xml:space="preserve">تقوم المحطة </w:t>
      </w:r>
      <w:r w:rsidRPr="00DD0780">
        <w:rPr>
          <w:lang w:bidi="ar-EG"/>
        </w:rPr>
        <w:t>MES</w:t>
      </w:r>
      <w:r w:rsidRPr="00DD0780">
        <w:rPr>
          <w:rtl/>
        </w:rPr>
        <w:t xml:space="preserve"> بضبط قدرة بث القناة </w:t>
      </w:r>
      <w:r w:rsidRPr="00DD0780">
        <w:rPr>
          <w:lang w:bidi="ar-EG"/>
        </w:rPr>
        <w:t>DPCCH</w:t>
      </w:r>
      <w:r w:rsidRPr="00DD0780">
        <w:rPr>
          <w:rtl/>
        </w:rPr>
        <w:t xml:space="preserve"> للوصلة الصاعدة بخطوة قيمتها </w:t>
      </w:r>
      <w:r w:rsidRPr="00DD0780">
        <w:rPr>
          <w:lang w:bidi="ar-EG"/>
        </w:rPr>
        <w:sym w:font="Symbol" w:char="F044"/>
      </w:r>
      <w:r w:rsidRPr="00DD0780">
        <w:rPr>
          <w:i/>
          <w:iCs/>
          <w:vertAlign w:val="subscript"/>
          <w:lang w:bidi="ar-EG"/>
        </w:rPr>
        <w:t>DPCCH</w:t>
      </w:r>
      <w:r w:rsidRPr="00DD0780">
        <w:rPr>
          <w:lang w:bidi="ar-EG"/>
        </w:rPr>
        <w:t xml:space="preserve"> (dB)</w:t>
      </w:r>
      <w:r w:rsidRPr="00DD0780">
        <w:rPr>
          <w:rtl/>
        </w:rPr>
        <w:t xml:space="preserve"> باستخدام أحدث خطوتين من خطوات التحكم في القدرة التي تمّ تلقيها،</w:t>
      </w:r>
      <w:r w:rsidRPr="00DD0780">
        <w:rPr>
          <w:rtl/>
          <w:lang w:bidi="ar-EG"/>
        </w:rPr>
        <w:t xml:space="preserve"> </w:t>
      </w:r>
      <w:r w:rsidRPr="00DD0780">
        <w:rPr>
          <w:lang w:bidi="ar-EG"/>
        </w:rPr>
        <w:sym w:font="Symbol" w:char="F044"/>
      </w:r>
      <w:r w:rsidRPr="00DD0780">
        <w:rPr>
          <w:i/>
          <w:iCs/>
          <w:vertAlign w:val="subscript"/>
          <w:lang w:bidi="ar-EG"/>
        </w:rPr>
        <w:t>p</w:t>
      </w:r>
      <w:r w:rsidRPr="00DD0780">
        <w:rPr>
          <w:lang w:bidi="ar-EG"/>
        </w:rPr>
        <w:t>(</w:t>
      </w:r>
      <w:r w:rsidRPr="00DD0780">
        <w:rPr>
          <w:i/>
          <w:iCs/>
          <w:lang w:bidi="ar-EG"/>
        </w:rPr>
        <w:t>i</w:t>
      </w:r>
      <w:r w:rsidRPr="00DD0780">
        <w:rPr>
          <w:lang w:bidi="ar-EG"/>
        </w:rPr>
        <w:t>)</w:t>
      </w:r>
      <w:r w:rsidRPr="00DD0780">
        <w:rPr>
          <w:rtl/>
        </w:rPr>
        <w:t xml:space="preserve"> و</w:t>
      </w:r>
      <w:r w:rsidRPr="00DD0780">
        <w:rPr>
          <w:lang w:bidi="ar-EG"/>
        </w:rPr>
        <w:sym w:font="Symbol" w:char="F044"/>
      </w:r>
      <w:r w:rsidRPr="00DD0780">
        <w:rPr>
          <w:i/>
          <w:iCs/>
          <w:vertAlign w:val="subscript"/>
          <w:lang w:bidi="ar-EG"/>
        </w:rPr>
        <w:t>p</w:t>
      </w:r>
      <w:r w:rsidRPr="00DD0780">
        <w:rPr>
          <w:lang w:bidi="ar-EG"/>
        </w:rPr>
        <w:t>(</w:t>
      </w:r>
      <w:r w:rsidRPr="00DD0780">
        <w:rPr>
          <w:i/>
          <w:iCs/>
          <w:lang w:bidi="ar-EG"/>
        </w:rPr>
        <w:t>i</w:t>
      </w:r>
      <w:r w:rsidRPr="00DD0780">
        <w:rPr>
          <w:lang w:bidi="ar-EG"/>
        </w:rPr>
        <w:t> </w:t>
      </w:r>
      <w:r w:rsidRPr="00DD0780">
        <w:rPr>
          <w:lang w:bidi="ar-EG"/>
        </w:rPr>
        <w:sym w:font="Symbol" w:char="F02D"/>
      </w:r>
      <w:r w:rsidRPr="00DD0780">
        <w:rPr>
          <w:lang w:bidi="ar-EG"/>
        </w:rPr>
        <w:t> 1)</w:t>
      </w:r>
      <w:r w:rsidRPr="00DD0780">
        <w:rPr>
          <w:rtl/>
        </w:rPr>
        <w:t>، وذلك على النحو التالي:</w:t>
      </w:r>
    </w:p>
    <w:p w:rsidR="0038042D" w:rsidRPr="00DD0780" w:rsidRDefault="0038042D" w:rsidP="005D5C53">
      <w:pPr>
        <w:pStyle w:val="enumlev1"/>
        <w:keepNext/>
        <w:rPr>
          <w:rtl/>
        </w:rPr>
      </w:pPr>
      <w:r w:rsidRPr="00DD0780">
        <w:rPr>
          <w:rtl/>
        </w:rPr>
        <w:t>-</w:t>
      </w:r>
      <w:r w:rsidRPr="00DD0780">
        <w:rPr>
          <w:rtl/>
        </w:rPr>
        <w:tab/>
        <w:t xml:space="preserve">حين لا تكون المحطة </w:t>
      </w:r>
      <w:r w:rsidRPr="00DD0780">
        <w:t>MES</w:t>
      </w:r>
      <w:r w:rsidRPr="00DD0780">
        <w:rPr>
          <w:rtl/>
        </w:rPr>
        <w:t xml:space="preserve"> في حالة تمرير سلس:</w:t>
      </w:r>
    </w:p>
    <w:p w:rsidR="0038042D" w:rsidRPr="00DD0780" w:rsidRDefault="0038042D" w:rsidP="00D53922">
      <w:pPr>
        <w:pStyle w:val="Equation"/>
        <w:rPr>
          <w:rtl/>
          <w:lang w:bidi="ar-EG"/>
        </w:rPr>
      </w:pPr>
      <w:r w:rsidRPr="00DD0780">
        <w:rPr>
          <w:lang w:bidi="ar-EG"/>
        </w:rPr>
        <w:tab/>
      </w:r>
      <w:r w:rsidR="00D53922" w:rsidRPr="00DD0780">
        <w:rPr>
          <w:rFonts w:eastAsia="Times New Roman" w:cs="Times New Roman"/>
          <w:sz w:val="24"/>
          <w:szCs w:val="24"/>
          <w:lang w:val="fr-FR" w:eastAsia="en-US"/>
        </w:rPr>
        <w:sym w:font="Symbol" w:char="F044"/>
      </w:r>
      <w:r w:rsidR="00D53922" w:rsidRPr="00DD0780">
        <w:rPr>
          <w:rFonts w:eastAsia="Times New Roman" w:cs="Times New Roman"/>
          <w:i/>
          <w:iCs/>
          <w:sz w:val="24"/>
          <w:szCs w:val="24"/>
          <w:vertAlign w:val="subscript"/>
          <w:lang w:eastAsia="en-US"/>
        </w:rPr>
        <w:t>DPCCH</w:t>
      </w:r>
      <w:r w:rsidR="00D53922" w:rsidRPr="00DD0780">
        <w:rPr>
          <w:rFonts w:eastAsia="Times New Roman" w:cs="Times New Roman"/>
          <w:sz w:val="24"/>
          <w:szCs w:val="24"/>
          <w:lang w:eastAsia="en-US"/>
        </w:rPr>
        <w:t xml:space="preserve"> = </w:t>
      </w:r>
      <w:r w:rsidR="00D53922" w:rsidRPr="00DD0780">
        <w:rPr>
          <w:rFonts w:eastAsia="Times New Roman" w:cs="Times New Roman"/>
          <w:sz w:val="24"/>
          <w:szCs w:val="24"/>
          <w:lang w:val="fr-FR" w:eastAsia="en-US"/>
        </w:rPr>
        <w:sym w:font="Symbol" w:char="F044"/>
      </w:r>
      <w:r w:rsidR="00D53922" w:rsidRPr="00DD0780">
        <w:rPr>
          <w:rFonts w:eastAsia="Times New Roman" w:cs="Times New Roman"/>
          <w:i/>
          <w:iCs/>
          <w:sz w:val="24"/>
          <w:szCs w:val="24"/>
          <w:vertAlign w:val="subscript"/>
          <w:lang w:eastAsia="en-US"/>
        </w:rPr>
        <w:t>p</w:t>
      </w:r>
      <w:r w:rsidR="00D53922" w:rsidRPr="00DD0780">
        <w:rPr>
          <w:rFonts w:eastAsia="Times New Roman" w:cs="Times New Roman"/>
          <w:sz w:val="24"/>
          <w:szCs w:val="24"/>
          <w:lang w:eastAsia="en-US"/>
        </w:rPr>
        <w:t>(</w:t>
      </w:r>
      <w:r w:rsidR="00D53922" w:rsidRPr="00DD0780">
        <w:rPr>
          <w:rFonts w:eastAsia="Times New Roman" w:cs="Times New Roman"/>
          <w:i/>
          <w:iCs/>
          <w:sz w:val="24"/>
          <w:szCs w:val="24"/>
          <w:lang w:eastAsia="en-US"/>
        </w:rPr>
        <w:t>i</w:t>
      </w:r>
      <w:r w:rsidR="00D53922" w:rsidRPr="00DD0780">
        <w:rPr>
          <w:rFonts w:eastAsia="Times New Roman" w:cs="Times New Roman"/>
          <w:sz w:val="24"/>
          <w:szCs w:val="24"/>
          <w:lang w:eastAsia="en-US"/>
        </w:rPr>
        <w:t>)</w:t>
      </w:r>
      <w:r w:rsidR="00D53922" w:rsidRPr="00DD0780">
        <w:rPr>
          <w:rFonts w:eastAsia="Times New Roman" w:cs="Times New Roman"/>
          <w:sz w:val="24"/>
          <w:szCs w:val="24"/>
          <w:lang w:val="fr-FR" w:eastAsia="en-US"/>
        </w:rPr>
        <w:sym w:font="Symbol" w:char="F061"/>
      </w:r>
      <w:r w:rsidR="00D53922" w:rsidRPr="00DD0780">
        <w:rPr>
          <w:rFonts w:eastAsia="Times New Roman" w:cs="Times New Roman"/>
          <w:sz w:val="24"/>
          <w:szCs w:val="24"/>
          <w:lang w:val="fr-FR" w:eastAsia="en-US"/>
        </w:rPr>
        <w:sym w:font="Symbol" w:char="F044"/>
      </w:r>
      <w:r w:rsidR="00D53922" w:rsidRPr="00DD0780">
        <w:rPr>
          <w:rFonts w:eastAsia="Times New Roman" w:cs="Times New Roman"/>
          <w:i/>
          <w:iCs/>
          <w:sz w:val="24"/>
          <w:szCs w:val="24"/>
          <w:vertAlign w:val="subscript"/>
          <w:lang w:eastAsia="en-US"/>
        </w:rPr>
        <w:t>p</w:t>
      </w:r>
      <w:r w:rsidR="00D53922" w:rsidRPr="00DD0780">
        <w:rPr>
          <w:rFonts w:eastAsia="Times New Roman" w:cs="Times New Roman"/>
          <w:sz w:val="24"/>
          <w:szCs w:val="24"/>
          <w:lang w:eastAsia="en-US"/>
        </w:rPr>
        <w:t>(</w:t>
      </w:r>
      <w:r w:rsidR="00D53922" w:rsidRPr="00DD0780">
        <w:rPr>
          <w:rFonts w:eastAsia="Times New Roman" w:cs="Times New Roman"/>
          <w:i/>
          <w:iCs/>
          <w:sz w:val="24"/>
          <w:szCs w:val="24"/>
          <w:lang w:eastAsia="en-US"/>
        </w:rPr>
        <w:t>i</w:t>
      </w:r>
      <w:r w:rsidR="00D53922" w:rsidRPr="00DD0780">
        <w:rPr>
          <w:rFonts w:eastAsia="Times New Roman" w:cs="Times New Roman"/>
          <w:sz w:val="24"/>
          <w:szCs w:val="24"/>
          <w:lang w:eastAsia="en-US"/>
        </w:rPr>
        <w:t> </w:t>
      </w:r>
      <w:r w:rsidR="00D53922" w:rsidRPr="00DD0780">
        <w:rPr>
          <w:rFonts w:eastAsia="Times New Roman" w:cs="Times New Roman"/>
          <w:sz w:val="24"/>
          <w:szCs w:val="24"/>
          <w:lang w:val="fr-FR" w:eastAsia="en-US"/>
        </w:rPr>
        <w:sym w:font="Symbol" w:char="F02D"/>
      </w:r>
      <w:r w:rsidR="00D53922" w:rsidRPr="00DD0780">
        <w:rPr>
          <w:rFonts w:eastAsia="Times New Roman" w:cs="Times New Roman"/>
          <w:sz w:val="24"/>
          <w:szCs w:val="24"/>
          <w:lang w:eastAsia="en-US"/>
        </w:rPr>
        <w:t> 1)</w:t>
      </w:r>
    </w:p>
    <w:p w:rsidR="0038042D" w:rsidRPr="00DD0780" w:rsidRDefault="0038042D" w:rsidP="0038042D">
      <w:pPr>
        <w:rPr>
          <w:rtl/>
          <w:lang w:bidi="ar-EG"/>
        </w:rPr>
      </w:pPr>
      <w:r w:rsidRPr="00DD0780">
        <w:rPr>
          <w:rtl/>
        </w:rPr>
        <w:t xml:space="preserve">حيث تتطابق </w:t>
      </w:r>
      <w:r w:rsidRPr="00DD0780">
        <w:rPr>
          <w:lang w:bidi="ar-EG"/>
        </w:rPr>
        <w:sym w:font="Symbol" w:char="F061"/>
      </w:r>
      <w:r w:rsidRPr="00DD0780">
        <w:rPr>
          <w:rtl/>
        </w:rPr>
        <w:t xml:space="preserve"> مع تلك المستخدمة مع حزمة الخدمة وتُرسل كإشارة بواسطة طبقة أعلى.</w:t>
      </w:r>
    </w:p>
    <w:p w:rsidR="0038042D" w:rsidRPr="00DD0780" w:rsidRDefault="0038042D" w:rsidP="00316EEC">
      <w:pPr>
        <w:pStyle w:val="enumlev1"/>
        <w:rPr>
          <w:rtl/>
        </w:rPr>
      </w:pPr>
      <w:r w:rsidRPr="00DD0780">
        <w:rPr>
          <w:rtl/>
        </w:rPr>
        <w:t>-</w:t>
      </w:r>
      <w:r w:rsidRPr="00DD0780">
        <w:rPr>
          <w:rtl/>
        </w:rPr>
        <w:tab/>
        <w:t xml:space="preserve">حين تكون المحطة </w:t>
      </w:r>
      <w:r w:rsidRPr="00DD0780">
        <w:t>MES</w:t>
      </w:r>
      <w:r w:rsidRPr="00DD0780">
        <w:rPr>
          <w:rtl/>
        </w:rPr>
        <w:t xml:space="preserve"> في حالة تمرير سلس:</w:t>
      </w:r>
    </w:p>
    <w:p w:rsidR="0038042D" w:rsidRPr="00DD0780" w:rsidRDefault="0038042D" w:rsidP="00D53922">
      <w:pPr>
        <w:pStyle w:val="Equation"/>
        <w:rPr>
          <w:rtl/>
          <w:lang w:bidi="ar-EG"/>
        </w:rPr>
      </w:pPr>
      <w:r w:rsidRPr="00DD0780">
        <w:rPr>
          <w:i/>
          <w:iCs/>
          <w:lang w:bidi="ar-EG"/>
        </w:rPr>
        <w:tab/>
      </w:r>
      <w:r w:rsidR="00D53922" w:rsidRPr="00DD0780">
        <w:rPr>
          <w:rFonts w:eastAsia="Times New Roman" w:cs="Times New Roman"/>
          <w:sz w:val="24"/>
          <w:szCs w:val="24"/>
          <w:lang w:val="fr-FR" w:eastAsia="en-US"/>
        </w:rPr>
        <w:sym w:font="Symbol" w:char="F044"/>
      </w:r>
      <w:r w:rsidR="00D53922" w:rsidRPr="00DD0780">
        <w:rPr>
          <w:rFonts w:eastAsia="Times New Roman" w:cs="Times New Roman"/>
          <w:i/>
          <w:iCs/>
          <w:sz w:val="24"/>
          <w:szCs w:val="24"/>
          <w:vertAlign w:val="subscript"/>
          <w:lang w:eastAsia="en-US"/>
        </w:rPr>
        <w:t>DPCCH</w:t>
      </w:r>
      <w:r w:rsidR="00D53922" w:rsidRPr="00DD0780">
        <w:rPr>
          <w:rFonts w:eastAsia="Times New Roman" w:cs="Times New Roman"/>
          <w:sz w:val="24"/>
          <w:szCs w:val="24"/>
          <w:lang w:eastAsia="en-US"/>
        </w:rPr>
        <w:t xml:space="preserve"> = </w:t>
      </w:r>
      <w:r w:rsidR="00D53922" w:rsidRPr="00DD0780">
        <w:rPr>
          <w:rFonts w:eastAsia="Times New Roman" w:cs="Times New Roman"/>
          <w:sz w:val="24"/>
          <w:szCs w:val="24"/>
          <w:lang w:val="fr-FR" w:eastAsia="en-US"/>
        </w:rPr>
        <w:sym w:font="Symbol" w:char="F06B"/>
      </w:r>
      <w:r w:rsidR="00D53922" w:rsidRPr="00DD0780">
        <w:rPr>
          <w:rFonts w:eastAsia="Times New Roman" w:cs="Times New Roman"/>
          <w:sz w:val="24"/>
          <w:szCs w:val="24"/>
          <w:lang w:val="fr-FR" w:eastAsia="en-US"/>
        </w:rPr>
        <w:sym w:font="Symbol" w:char="F044"/>
      </w:r>
      <w:r w:rsidR="00D53922" w:rsidRPr="00DD0780">
        <w:rPr>
          <w:rFonts w:eastAsia="Times New Roman" w:cs="Times New Roman"/>
          <w:i/>
          <w:iCs/>
          <w:sz w:val="24"/>
          <w:szCs w:val="24"/>
          <w:vertAlign w:val="subscript"/>
          <w:lang w:eastAsia="en-US"/>
        </w:rPr>
        <w:t>p</w:t>
      </w:r>
      <w:r w:rsidR="00D53922" w:rsidRPr="00DD0780">
        <w:rPr>
          <w:rFonts w:eastAsia="Times New Roman" w:cs="Times New Roman"/>
          <w:sz w:val="24"/>
          <w:szCs w:val="24"/>
          <w:lang w:eastAsia="en-US"/>
        </w:rPr>
        <w:t>(</w:t>
      </w:r>
      <w:r w:rsidR="00D53922" w:rsidRPr="00DD0780">
        <w:rPr>
          <w:rFonts w:eastAsia="Times New Roman" w:cs="Times New Roman"/>
          <w:i/>
          <w:iCs/>
          <w:sz w:val="24"/>
          <w:szCs w:val="24"/>
          <w:lang w:eastAsia="en-US"/>
        </w:rPr>
        <w:t>i</w:t>
      </w:r>
      <w:r w:rsidR="00D53922" w:rsidRPr="00DD0780">
        <w:rPr>
          <w:rFonts w:eastAsia="Times New Roman" w:cs="Times New Roman"/>
          <w:sz w:val="24"/>
          <w:szCs w:val="24"/>
          <w:lang w:eastAsia="en-US"/>
        </w:rPr>
        <w:t>)</w:t>
      </w:r>
    </w:p>
    <w:p w:rsidR="0038042D" w:rsidRPr="00DD0780" w:rsidRDefault="0038042D" w:rsidP="00A656D7">
      <w:pPr>
        <w:rPr>
          <w:lang w:bidi="ar-EG"/>
        </w:rPr>
      </w:pPr>
      <w:r w:rsidRPr="00DD0780">
        <w:rPr>
          <w:rtl/>
        </w:rPr>
        <w:t xml:space="preserve">حيث </w:t>
      </w:r>
      <w:r w:rsidR="00A656D7" w:rsidRPr="00DD0780">
        <w:rPr>
          <w:szCs w:val="24"/>
        </w:rPr>
        <w:sym w:font="Symbol" w:char="F06B"/>
      </w:r>
      <w:r w:rsidRPr="00DD0780">
        <w:rPr>
          <w:rtl/>
        </w:rPr>
        <w:t xml:space="preserve"> هو عامل خفض خطوة التحكم في القدرة الذي يُرسل كإشارة من قبل طبقة أعلى.</w:t>
      </w:r>
    </w:p>
    <w:p w:rsidR="0038042D" w:rsidRPr="00DD0780" w:rsidRDefault="0038042D" w:rsidP="00960587">
      <w:pPr>
        <w:rPr>
          <w:rtl/>
          <w:lang w:bidi="ar-EG"/>
        </w:rPr>
      </w:pPr>
      <w:r w:rsidRPr="00DD0780">
        <w:rPr>
          <w:rtl/>
        </w:rPr>
        <w:t xml:space="preserve">ويعرض الجدول </w:t>
      </w:r>
      <w:r w:rsidR="00960587" w:rsidRPr="00DD0780">
        <w:t>55</w:t>
      </w:r>
      <w:r w:rsidRPr="00DD0780">
        <w:rPr>
          <w:rtl/>
        </w:rPr>
        <w:t xml:space="preserve"> العلاقة بين </w:t>
      </w:r>
      <w:r w:rsidRPr="00DD0780">
        <w:rPr>
          <w:lang w:bidi="ar-EG"/>
        </w:rPr>
        <w:sym w:font="Symbol" w:char="F044"/>
      </w:r>
      <w:r w:rsidRPr="00DD0780">
        <w:rPr>
          <w:i/>
          <w:iCs/>
          <w:vertAlign w:val="subscript"/>
          <w:lang w:bidi="ar-EG"/>
        </w:rPr>
        <w:t>p</w:t>
      </w:r>
      <w:r w:rsidRPr="00DD0780">
        <w:rPr>
          <w:lang w:bidi="ar-EG"/>
        </w:rPr>
        <w:t>(</w:t>
      </w:r>
      <w:r w:rsidRPr="00DD0780">
        <w:rPr>
          <w:i/>
          <w:iCs/>
          <w:lang w:bidi="ar-EG"/>
        </w:rPr>
        <w:t>i</w:t>
      </w:r>
      <w:r w:rsidRPr="00DD0780">
        <w:rPr>
          <w:lang w:bidi="ar-EG"/>
        </w:rPr>
        <w:t>)</w:t>
      </w:r>
      <w:r w:rsidRPr="00DD0780">
        <w:rPr>
          <w:rtl/>
        </w:rPr>
        <w:t xml:space="preserve"> والأمر </w:t>
      </w:r>
      <w:r w:rsidRPr="00DD0780">
        <w:rPr>
          <w:lang w:bidi="ar-EG"/>
        </w:rPr>
        <w:t>TPC_cmd</w:t>
      </w:r>
      <w:r w:rsidRPr="00DD0780">
        <w:rPr>
          <w:rtl/>
        </w:rPr>
        <w:t xml:space="preserve"> </w:t>
      </w:r>
      <w:r w:rsidRPr="00DD0780">
        <w:rPr>
          <w:rFonts w:hint="cs"/>
          <w:rtl/>
        </w:rPr>
        <w:t>المتعلق بالتحكم بقدرة البث.</w:t>
      </w:r>
    </w:p>
    <w:p w:rsidR="0038042D" w:rsidRPr="00DD0780" w:rsidRDefault="0038042D" w:rsidP="00D752CA">
      <w:pPr>
        <w:pStyle w:val="TableNo"/>
        <w:rPr>
          <w:rtl/>
        </w:rPr>
      </w:pPr>
      <w:r w:rsidRPr="00DD0780">
        <w:rPr>
          <w:rtl/>
        </w:rPr>
        <w:lastRenderedPageBreak/>
        <w:t xml:space="preserve">الجـدول </w:t>
      </w:r>
      <w:r w:rsidRPr="00DD0780">
        <w:t>55</w:t>
      </w:r>
    </w:p>
    <w:p w:rsidR="0038042D" w:rsidRPr="00DD0780" w:rsidRDefault="0038042D" w:rsidP="00D752CA">
      <w:pPr>
        <w:pStyle w:val="Tabletitle"/>
        <w:rPr>
          <w:rFonts w:hint="eastAsia"/>
          <w:rtl/>
        </w:rPr>
      </w:pPr>
      <w:r w:rsidRPr="00DD0780">
        <w:rPr>
          <w:rtl/>
        </w:rPr>
        <w:t>مخطط تشفير القناة ومعدل التشفير</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2835"/>
        <w:gridCol w:w="2835"/>
      </w:tblGrid>
      <w:tr w:rsidR="0038042D" w:rsidRPr="00DD0780" w:rsidTr="0038042D">
        <w:trPr>
          <w:jc w:val="center"/>
        </w:trPr>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head"/>
              <w:rPr>
                <w:rFonts w:hint="eastAsia"/>
                <w:rtl/>
              </w:rPr>
            </w:pPr>
            <w:r w:rsidRPr="00DD0780">
              <w:rPr>
                <w:lang w:bidi="ar-EG"/>
              </w:rPr>
              <w:t>TPC_cmd</w:t>
            </w:r>
          </w:p>
        </w:tc>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head"/>
              <w:rPr>
                <w:rFonts w:hint="eastAsia"/>
                <w:lang w:bidi="ar-EG"/>
              </w:rPr>
            </w:pPr>
            <w:r w:rsidRPr="00DD0780">
              <w:rPr>
                <w:lang w:bidi="ar-EG"/>
              </w:rPr>
              <w:sym w:font="Symbol" w:char="F044"/>
            </w:r>
            <w:r w:rsidRPr="00DD0780">
              <w:rPr>
                <w:i/>
                <w:iCs/>
                <w:vertAlign w:val="subscript"/>
                <w:lang w:bidi="ar-EG"/>
              </w:rPr>
              <w:t>p</w:t>
            </w:r>
            <w:r w:rsidRPr="00DD0780">
              <w:rPr>
                <w:lang w:bidi="ar-EG"/>
              </w:rPr>
              <w:t>(</w:t>
            </w:r>
            <w:r w:rsidRPr="00DD0780">
              <w:rPr>
                <w:i/>
                <w:iCs/>
                <w:lang w:bidi="ar-EG"/>
              </w:rPr>
              <w:t>i</w:t>
            </w:r>
            <w:r w:rsidRPr="00DD0780">
              <w:rPr>
                <w:lang w:bidi="ar-EG"/>
              </w:rPr>
              <w:t>)</w:t>
            </w:r>
          </w:p>
        </w:tc>
      </w:tr>
      <w:tr w:rsidR="0038042D" w:rsidRPr="00DD0780" w:rsidTr="0038042D">
        <w:trPr>
          <w:jc w:val="center"/>
        </w:trPr>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text"/>
              <w:jc w:val="center"/>
              <w:rPr>
                <w:lang w:bidi="ar-EG"/>
              </w:rPr>
            </w:pPr>
            <w:r w:rsidRPr="00DD0780">
              <w:rPr>
                <w:lang w:bidi="ar-EG"/>
              </w:rPr>
              <w:t>2</w:t>
            </w:r>
            <w:r w:rsidRPr="00DD0780">
              <w:rPr>
                <w:lang w:bidi="ar-EG"/>
              </w:rPr>
              <w:sym w:font="Symbol" w:char="F02D"/>
            </w:r>
          </w:p>
        </w:tc>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text"/>
              <w:jc w:val="center"/>
              <w:rPr>
                <w:rtl/>
              </w:rPr>
            </w:pPr>
            <w:r w:rsidRPr="00DD0780">
              <w:rPr>
                <w:lang w:bidi="ar-EG"/>
              </w:rPr>
              <w:sym w:font="Symbol" w:char="F044"/>
            </w:r>
            <w:r w:rsidRPr="00DD0780">
              <w:rPr>
                <w:i/>
                <w:iCs/>
                <w:vertAlign w:val="subscript"/>
                <w:lang w:bidi="ar-EG"/>
              </w:rPr>
              <w:t>L</w:t>
            </w:r>
            <w:r w:rsidRPr="00DD0780">
              <w:rPr>
                <w:lang w:bidi="ar-EG"/>
              </w:rPr>
              <w:sym w:font="Symbol" w:char="F02D"/>
            </w:r>
          </w:p>
        </w:tc>
      </w:tr>
      <w:tr w:rsidR="0038042D" w:rsidRPr="00DD0780" w:rsidTr="0038042D">
        <w:trPr>
          <w:jc w:val="center"/>
        </w:trPr>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text"/>
              <w:jc w:val="center"/>
              <w:rPr>
                <w:lang w:bidi="ar-EG"/>
              </w:rPr>
            </w:pPr>
            <w:r w:rsidRPr="00DD0780">
              <w:rPr>
                <w:lang w:bidi="ar-EG"/>
              </w:rPr>
              <w:t>1</w:t>
            </w:r>
            <w:r w:rsidRPr="00DD0780">
              <w:rPr>
                <w:lang w:bidi="ar-EG"/>
              </w:rPr>
              <w:sym w:font="Symbol" w:char="F02D"/>
            </w:r>
          </w:p>
        </w:tc>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text"/>
              <w:jc w:val="center"/>
              <w:rPr>
                <w:lang w:bidi="ar-EG"/>
              </w:rPr>
            </w:pPr>
            <w:r w:rsidRPr="00DD0780">
              <w:rPr>
                <w:lang w:bidi="ar-EG"/>
              </w:rPr>
              <w:sym w:font="Symbol" w:char="F044"/>
            </w:r>
            <w:r w:rsidRPr="00DD0780">
              <w:rPr>
                <w:i/>
                <w:iCs/>
                <w:vertAlign w:val="subscript"/>
                <w:lang w:bidi="ar-EG"/>
              </w:rPr>
              <w:t>S</w:t>
            </w:r>
            <w:r w:rsidRPr="00DD0780">
              <w:rPr>
                <w:lang w:bidi="ar-EG"/>
              </w:rPr>
              <w:sym w:font="Symbol" w:char="F02D"/>
            </w:r>
          </w:p>
        </w:tc>
      </w:tr>
      <w:tr w:rsidR="0038042D" w:rsidRPr="00DD0780" w:rsidTr="0038042D">
        <w:trPr>
          <w:jc w:val="center"/>
        </w:trPr>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text"/>
              <w:jc w:val="center"/>
              <w:rPr>
                <w:rtl/>
              </w:rPr>
            </w:pPr>
            <w:r w:rsidRPr="00DD0780">
              <w:rPr>
                <w:lang w:bidi="ar-EG"/>
              </w:rPr>
              <w:t>1</w:t>
            </w:r>
          </w:p>
        </w:tc>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text"/>
              <w:jc w:val="center"/>
              <w:rPr>
                <w:lang w:bidi="ar-EG"/>
              </w:rPr>
            </w:pPr>
            <w:r w:rsidRPr="00DD0780">
              <w:rPr>
                <w:lang w:bidi="ar-EG"/>
              </w:rPr>
              <w:sym w:font="Symbol" w:char="F044"/>
            </w:r>
            <w:r w:rsidRPr="00DD0780">
              <w:rPr>
                <w:i/>
                <w:iCs/>
                <w:vertAlign w:val="subscript"/>
                <w:lang w:bidi="ar-EG"/>
              </w:rPr>
              <w:t>S</w:t>
            </w:r>
          </w:p>
        </w:tc>
      </w:tr>
      <w:tr w:rsidR="0038042D" w:rsidRPr="00DD0780" w:rsidTr="0038042D">
        <w:trPr>
          <w:jc w:val="center"/>
        </w:trPr>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text"/>
              <w:jc w:val="center"/>
              <w:rPr>
                <w:lang w:bidi="ar-EG"/>
              </w:rPr>
            </w:pPr>
            <w:r w:rsidRPr="00DD0780">
              <w:rPr>
                <w:lang w:bidi="ar-EG"/>
              </w:rPr>
              <w:t>2</w:t>
            </w:r>
          </w:p>
        </w:tc>
        <w:tc>
          <w:tcPr>
            <w:tcW w:w="2835" w:type="dxa"/>
            <w:tcBorders>
              <w:top w:val="single" w:sz="6" w:space="0" w:color="000000"/>
              <w:left w:val="single" w:sz="6" w:space="0" w:color="000000"/>
              <w:bottom w:val="single" w:sz="6" w:space="0" w:color="000000"/>
              <w:right w:val="single" w:sz="6" w:space="0" w:color="000000"/>
            </w:tcBorders>
            <w:hideMark/>
          </w:tcPr>
          <w:p w:rsidR="0038042D" w:rsidRPr="00DD0780" w:rsidRDefault="0038042D" w:rsidP="002D6067">
            <w:pPr>
              <w:pStyle w:val="Tabletext"/>
              <w:jc w:val="center"/>
              <w:rPr>
                <w:lang w:bidi="ar-EG"/>
              </w:rPr>
            </w:pPr>
            <w:r w:rsidRPr="00DD0780">
              <w:rPr>
                <w:lang w:bidi="ar-EG"/>
              </w:rPr>
              <w:sym w:font="Symbol" w:char="F044"/>
            </w:r>
            <w:r w:rsidRPr="00DD0780">
              <w:rPr>
                <w:i/>
                <w:iCs/>
                <w:vertAlign w:val="subscript"/>
                <w:lang w:bidi="ar-EG"/>
              </w:rPr>
              <w:t>L</w:t>
            </w:r>
          </w:p>
        </w:tc>
      </w:tr>
    </w:tbl>
    <w:p w:rsidR="0038042D" w:rsidRPr="00DD0780" w:rsidRDefault="0038042D" w:rsidP="0038042D">
      <w:pPr>
        <w:rPr>
          <w:lang w:bidi="ar-EG"/>
        </w:rPr>
      </w:pPr>
      <w:r w:rsidRPr="00DD0780">
        <w:rPr>
          <w:rtl/>
        </w:rPr>
        <w:t xml:space="preserve">وحين لا تكون المحطة </w:t>
      </w:r>
      <w:r w:rsidRPr="00DD0780">
        <w:rPr>
          <w:lang w:bidi="ar-EG"/>
        </w:rPr>
        <w:t>MES</w:t>
      </w:r>
      <w:r w:rsidRPr="00DD0780">
        <w:rPr>
          <w:rtl/>
        </w:rPr>
        <w:t xml:space="preserve"> في حالة تمرير سلس، يتم استقبال أمر </w:t>
      </w:r>
      <w:r w:rsidRPr="00DD0780">
        <w:rPr>
          <w:lang w:bidi="ar-EG"/>
        </w:rPr>
        <w:t>TPC</w:t>
      </w:r>
      <w:r w:rsidRPr="00DD0780">
        <w:rPr>
          <w:rtl/>
        </w:rPr>
        <w:t xml:space="preserve"> واحد فقط في كل رتل راديوي. وفي هذه الحالة يتم استخراج قيمة </w:t>
      </w:r>
      <w:r w:rsidRPr="00DD0780">
        <w:rPr>
          <w:lang w:bidi="ar-EG"/>
        </w:rPr>
        <w:t>TPC_cmd</w:t>
      </w:r>
      <w:r w:rsidRPr="00DD0780">
        <w:rPr>
          <w:rtl/>
        </w:rPr>
        <w:t xml:space="preserve"> على النحو التالي:</w:t>
      </w:r>
    </w:p>
    <w:p w:rsidR="0038042D" w:rsidRPr="00DD0780" w:rsidRDefault="0038042D" w:rsidP="002D6067">
      <w:pPr>
        <w:pStyle w:val="enumlev1"/>
        <w:rPr>
          <w:rtl/>
        </w:rPr>
      </w:pPr>
      <w:r w:rsidRPr="00DD0780">
        <w:rPr>
          <w:rtl/>
        </w:rPr>
        <w:t>-</w:t>
      </w:r>
      <w:r w:rsidRPr="00DD0780">
        <w:rPr>
          <w:rtl/>
        </w:rPr>
        <w:tab/>
        <w:t xml:space="preserve">إذا كان الأمر </w:t>
      </w:r>
      <w:r w:rsidRPr="00DD0780">
        <w:t>TPC</w:t>
      </w:r>
      <w:r w:rsidRPr="00DD0780">
        <w:rPr>
          <w:rtl/>
        </w:rPr>
        <w:t xml:space="preserve"> المتلقى مساوياً </w:t>
      </w:r>
      <w:r w:rsidRPr="00DD0780">
        <w:t>00</w:t>
      </w:r>
      <w:r w:rsidRPr="00DD0780">
        <w:rPr>
          <w:rtl/>
        </w:rPr>
        <w:t xml:space="preserve">، فإن قيمة </w:t>
      </w:r>
      <w:r w:rsidRPr="00DD0780">
        <w:t>TPC_cmd</w:t>
      </w:r>
      <w:r w:rsidRPr="00DD0780">
        <w:rPr>
          <w:rtl/>
        </w:rPr>
        <w:t xml:space="preserve"> بالنسبة إلى ذلك الرتل تساوي </w:t>
      </w:r>
      <w:r w:rsidRPr="00DD0780">
        <w:t>2</w:t>
      </w:r>
      <w:r w:rsidRPr="00DD0780">
        <w:sym w:font="Symbol" w:char="F02D"/>
      </w:r>
      <w:r w:rsidRPr="00DD0780">
        <w:rPr>
          <w:rtl/>
        </w:rPr>
        <w:t>.</w:t>
      </w:r>
    </w:p>
    <w:p w:rsidR="0038042D" w:rsidRPr="00DD0780" w:rsidRDefault="0038042D" w:rsidP="002D6067">
      <w:pPr>
        <w:pStyle w:val="enumlev1"/>
        <w:rPr>
          <w:rtl/>
        </w:rPr>
      </w:pPr>
      <w:r w:rsidRPr="00DD0780">
        <w:rPr>
          <w:rtl/>
        </w:rPr>
        <w:t>-</w:t>
      </w:r>
      <w:r w:rsidRPr="00DD0780">
        <w:rPr>
          <w:rtl/>
        </w:rPr>
        <w:tab/>
        <w:t xml:space="preserve">إذا كان الأمر </w:t>
      </w:r>
      <w:r w:rsidRPr="00DD0780">
        <w:t>TPC</w:t>
      </w:r>
      <w:r w:rsidRPr="00DD0780">
        <w:rPr>
          <w:rtl/>
        </w:rPr>
        <w:t xml:space="preserve"> المتلقى مساوياً </w:t>
      </w:r>
      <w:r w:rsidRPr="00DD0780">
        <w:t>01</w:t>
      </w:r>
      <w:r w:rsidRPr="00DD0780">
        <w:rPr>
          <w:rtl/>
        </w:rPr>
        <w:t xml:space="preserve">، فإن قيمة </w:t>
      </w:r>
      <w:r w:rsidRPr="00DD0780">
        <w:t>TPC_cmd</w:t>
      </w:r>
      <w:r w:rsidRPr="00DD0780">
        <w:rPr>
          <w:rtl/>
        </w:rPr>
        <w:t xml:space="preserve"> بالنسبة إلى ذلك الرتل تساوي </w:t>
      </w:r>
      <w:r w:rsidRPr="00DD0780">
        <w:t>1</w:t>
      </w:r>
      <w:r w:rsidRPr="00DD0780">
        <w:sym w:font="Symbol" w:char="F02D"/>
      </w:r>
      <w:r w:rsidRPr="00DD0780">
        <w:rPr>
          <w:rtl/>
        </w:rPr>
        <w:t>.</w:t>
      </w:r>
    </w:p>
    <w:p w:rsidR="0038042D" w:rsidRPr="00DD0780" w:rsidRDefault="0038042D" w:rsidP="002D6067">
      <w:pPr>
        <w:pStyle w:val="enumlev1"/>
        <w:rPr>
          <w:rtl/>
        </w:rPr>
      </w:pPr>
      <w:r w:rsidRPr="00DD0780">
        <w:rPr>
          <w:rtl/>
        </w:rPr>
        <w:t>-</w:t>
      </w:r>
      <w:r w:rsidRPr="00DD0780">
        <w:rPr>
          <w:rtl/>
        </w:rPr>
        <w:tab/>
        <w:t xml:space="preserve">إذا كان الأمر </w:t>
      </w:r>
      <w:r w:rsidRPr="00DD0780">
        <w:t>TPC</w:t>
      </w:r>
      <w:r w:rsidRPr="00DD0780">
        <w:rPr>
          <w:rtl/>
        </w:rPr>
        <w:t xml:space="preserve"> المتلقى مساوياً </w:t>
      </w:r>
      <w:r w:rsidRPr="00DD0780">
        <w:t>10</w:t>
      </w:r>
      <w:r w:rsidRPr="00DD0780">
        <w:rPr>
          <w:rtl/>
        </w:rPr>
        <w:t xml:space="preserve">، فإن قيمة </w:t>
      </w:r>
      <w:r w:rsidRPr="00DD0780">
        <w:t>TPC_cmd</w:t>
      </w:r>
      <w:r w:rsidRPr="00DD0780">
        <w:rPr>
          <w:rtl/>
        </w:rPr>
        <w:t xml:space="preserve"> بالنسبة إلى ذلك الرتل تساوي </w:t>
      </w:r>
      <w:r w:rsidRPr="00DD0780">
        <w:t>1</w:t>
      </w:r>
      <w:r w:rsidRPr="00DD0780">
        <w:rPr>
          <w:rtl/>
        </w:rPr>
        <w:t>.</w:t>
      </w:r>
    </w:p>
    <w:p w:rsidR="0038042D" w:rsidRPr="00DD0780" w:rsidRDefault="0038042D" w:rsidP="002D6067">
      <w:pPr>
        <w:pStyle w:val="enumlev1"/>
        <w:rPr>
          <w:rtl/>
        </w:rPr>
      </w:pPr>
      <w:r w:rsidRPr="00DD0780">
        <w:rPr>
          <w:rtl/>
        </w:rPr>
        <w:t>-</w:t>
      </w:r>
      <w:r w:rsidRPr="00DD0780">
        <w:rPr>
          <w:rtl/>
        </w:rPr>
        <w:tab/>
        <w:t xml:space="preserve">إذا كان الأمر </w:t>
      </w:r>
      <w:r w:rsidRPr="00DD0780">
        <w:t>TPC</w:t>
      </w:r>
      <w:r w:rsidRPr="00DD0780">
        <w:rPr>
          <w:rtl/>
        </w:rPr>
        <w:t xml:space="preserve"> المتلقى مساوياً </w:t>
      </w:r>
      <w:r w:rsidRPr="00DD0780">
        <w:t>11</w:t>
      </w:r>
      <w:r w:rsidRPr="00DD0780">
        <w:rPr>
          <w:rtl/>
        </w:rPr>
        <w:t xml:space="preserve">، فإن قيمة </w:t>
      </w:r>
      <w:r w:rsidRPr="00DD0780">
        <w:t>TPC_cmd</w:t>
      </w:r>
      <w:r w:rsidRPr="00DD0780">
        <w:rPr>
          <w:rtl/>
        </w:rPr>
        <w:t xml:space="preserve"> بالنسبة إلى ذلك الرتل تساوي </w:t>
      </w:r>
      <w:r w:rsidRPr="00DD0780">
        <w:t>2</w:t>
      </w:r>
      <w:r w:rsidRPr="00DD0780">
        <w:rPr>
          <w:rtl/>
        </w:rPr>
        <w:t>.</w:t>
      </w:r>
    </w:p>
    <w:p w:rsidR="0038042D" w:rsidRPr="00DD0780" w:rsidRDefault="0038042D" w:rsidP="00332DA6">
      <w:pPr>
        <w:rPr>
          <w:rtl/>
        </w:rPr>
      </w:pPr>
      <w:r w:rsidRPr="00DD0780">
        <w:rPr>
          <w:rtl/>
        </w:rPr>
        <w:t xml:space="preserve">وعندما تكون المحطة </w:t>
      </w:r>
      <w:r w:rsidRPr="00DD0780">
        <w:rPr>
          <w:lang w:bidi="ar-EG"/>
        </w:rPr>
        <w:t>MES</w:t>
      </w:r>
      <w:r w:rsidRPr="00DD0780">
        <w:rPr>
          <w:rtl/>
        </w:rPr>
        <w:t xml:space="preserve"> في حالة تمرير سلس، فقد يتم استقبال عدة أوامر </w:t>
      </w:r>
      <w:r w:rsidRPr="00DD0780">
        <w:rPr>
          <w:lang w:bidi="ar-EG"/>
        </w:rPr>
        <w:t>TPC</w:t>
      </w:r>
      <w:r w:rsidRPr="00DD0780">
        <w:rPr>
          <w:rtl/>
        </w:rPr>
        <w:t xml:space="preserve"> في كل رتل راديوي من حزم مختلفة في</w:t>
      </w:r>
      <w:r w:rsidR="00332DA6">
        <w:rPr>
          <w:rFonts w:hint="cs"/>
          <w:rtl/>
        </w:rPr>
        <w:t> </w:t>
      </w:r>
      <w:r w:rsidRPr="00DD0780">
        <w:rPr>
          <w:rtl/>
        </w:rPr>
        <w:t xml:space="preserve">المجموعة الفاعلة. وفي حال وجود أكثر من وصلة راديوية واحدة في نفس مجموعة الوصلة الراديوية، يتم تجمّع الأوامر </w:t>
      </w:r>
      <w:r w:rsidRPr="00DD0780">
        <w:rPr>
          <w:lang w:bidi="ar-EG"/>
        </w:rPr>
        <w:t>TPC</w:t>
      </w:r>
      <w:r w:rsidRPr="00DD0780">
        <w:rPr>
          <w:rtl/>
        </w:rPr>
        <w:t xml:space="preserve"> من مجموعة الوصلة الراديوية ذاتها ضمن أمر </w:t>
      </w:r>
      <w:r w:rsidRPr="00DD0780">
        <w:rPr>
          <w:lang w:bidi="ar-EG"/>
        </w:rPr>
        <w:t>TPC</w:t>
      </w:r>
      <w:r w:rsidRPr="00DD0780">
        <w:rPr>
          <w:rtl/>
        </w:rPr>
        <w:t xml:space="preserve"> </w:t>
      </w:r>
      <w:r w:rsidRPr="00DD0780">
        <w:rPr>
          <w:rFonts w:hint="cs"/>
          <w:rtl/>
        </w:rPr>
        <w:t xml:space="preserve">واحد يتم ضمّه لاحقاً إلى الأوامر </w:t>
      </w:r>
      <w:r w:rsidRPr="00DD0780">
        <w:rPr>
          <w:lang w:bidi="ar-EG"/>
        </w:rPr>
        <w:t>TPC</w:t>
      </w:r>
      <w:r w:rsidRPr="00DD0780">
        <w:rPr>
          <w:rtl/>
        </w:rPr>
        <w:t xml:space="preserve"> الصادرة عن مجموعات الوصلات الراديوية الأخرى. وتنفّذ المحطة </w:t>
      </w:r>
      <w:r w:rsidRPr="00DD0780">
        <w:rPr>
          <w:lang w:bidi="ar-EG"/>
        </w:rPr>
        <w:t>MES</w:t>
      </w:r>
      <w:r w:rsidRPr="00DD0780">
        <w:rPr>
          <w:rtl/>
        </w:rPr>
        <w:t xml:space="preserve"> قراراً رمزياً سلساً </w:t>
      </w:r>
      <w:r w:rsidRPr="00DD0780">
        <w:rPr>
          <w:lang w:bidi="ar-EG"/>
        </w:rPr>
        <w:t>W</w:t>
      </w:r>
      <w:r w:rsidRPr="00DD0780">
        <w:rPr>
          <w:i/>
          <w:iCs/>
          <w:vertAlign w:val="subscript"/>
          <w:lang w:bidi="ar-EG"/>
        </w:rPr>
        <w:t>i</w:t>
      </w:r>
      <w:r w:rsidRPr="00DD0780">
        <w:rPr>
          <w:rtl/>
        </w:rPr>
        <w:t xml:space="preserve"> على كل أمر من أوامر التحكم في القدرة </w:t>
      </w:r>
      <w:r w:rsidRPr="00DD0780">
        <w:rPr>
          <w:lang w:bidi="ar-EG"/>
        </w:rPr>
        <w:t>TPC</w:t>
      </w:r>
      <w:r w:rsidRPr="00DD0780">
        <w:rPr>
          <w:i/>
          <w:iCs/>
          <w:vertAlign w:val="subscript"/>
          <w:lang w:bidi="ar-EG"/>
        </w:rPr>
        <w:t>i</w:t>
      </w:r>
      <w:r w:rsidRPr="00DD0780">
        <w:rPr>
          <w:rtl/>
        </w:rPr>
        <w:t xml:space="preserve">، حيث </w:t>
      </w:r>
      <w:r w:rsidRPr="00DD0780">
        <w:rPr>
          <w:i/>
          <w:iCs/>
          <w:lang w:bidi="ar-EG"/>
        </w:rPr>
        <w:t>i</w:t>
      </w:r>
      <w:r w:rsidRPr="00DD0780">
        <w:rPr>
          <w:rtl/>
          <w:lang w:bidi="ar-EG"/>
        </w:rPr>
        <w:t xml:space="preserve"> </w:t>
      </w:r>
      <w:r w:rsidRPr="00DD0780">
        <w:rPr>
          <w:lang w:bidi="ar-EG"/>
        </w:rPr>
        <w:t>=</w:t>
      </w:r>
      <w:r w:rsidRPr="00DD0780">
        <w:rPr>
          <w:rtl/>
          <w:lang w:bidi="ar-EG"/>
        </w:rPr>
        <w:t xml:space="preserve"> </w:t>
      </w:r>
      <w:r w:rsidRPr="00DD0780">
        <w:rPr>
          <w:lang w:bidi="ar-EG"/>
        </w:rPr>
        <w:t>1</w:t>
      </w:r>
      <w:r w:rsidRPr="00DD0780">
        <w:rPr>
          <w:rtl/>
          <w:lang w:bidi="ar-EG"/>
        </w:rPr>
        <w:t xml:space="preserve">، </w:t>
      </w:r>
      <w:r w:rsidRPr="00DD0780">
        <w:rPr>
          <w:lang w:bidi="ar-EG"/>
        </w:rPr>
        <w:t>2</w:t>
      </w:r>
      <w:r w:rsidRPr="00DD0780">
        <w:rPr>
          <w:rtl/>
        </w:rPr>
        <w:t xml:space="preserve">، </w:t>
      </w:r>
      <w:r w:rsidRPr="00DD0780">
        <w:rPr>
          <w:lang w:bidi="ar-EG"/>
        </w:rPr>
        <w:t>...</w:t>
      </w:r>
      <w:r w:rsidRPr="00DD0780">
        <w:rPr>
          <w:rtl/>
          <w:lang w:bidi="ar-EG"/>
        </w:rPr>
        <w:t xml:space="preserve">، </w:t>
      </w:r>
      <w:r w:rsidRPr="00DD0780">
        <w:rPr>
          <w:i/>
          <w:iCs/>
          <w:lang w:bidi="ar-EG"/>
        </w:rPr>
        <w:t>N</w:t>
      </w:r>
      <w:r w:rsidRPr="00DD0780">
        <w:rPr>
          <w:rtl/>
        </w:rPr>
        <w:t>، وحيث يكون</w:t>
      </w:r>
      <w:r w:rsidR="00771A07" w:rsidRPr="00DD0780">
        <w:rPr>
          <w:rFonts w:hint="cs"/>
          <w:rtl/>
        </w:rPr>
        <w:t> </w:t>
      </w:r>
      <w:r w:rsidRPr="00DD0780">
        <w:rPr>
          <w:i/>
          <w:iCs/>
          <w:lang w:bidi="ar-EG"/>
        </w:rPr>
        <w:t>N</w:t>
      </w:r>
      <w:r w:rsidRPr="00DD0780">
        <w:rPr>
          <w:rtl/>
        </w:rPr>
        <w:t xml:space="preserve"> أكبر من </w:t>
      </w:r>
      <w:r w:rsidRPr="00DD0780">
        <w:rPr>
          <w:lang w:bidi="ar-EG"/>
        </w:rPr>
        <w:t>1</w:t>
      </w:r>
      <w:r w:rsidRPr="00DD0780">
        <w:rPr>
          <w:rtl/>
        </w:rPr>
        <w:t xml:space="preserve"> ويساوي عدد الأوامر </w:t>
      </w:r>
      <w:r w:rsidRPr="00DD0780">
        <w:rPr>
          <w:lang w:bidi="ar-EG"/>
        </w:rPr>
        <w:t>TPC</w:t>
      </w:r>
      <w:r w:rsidRPr="00DD0780">
        <w:rPr>
          <w:rtl/>
        </w:rPr>
        <w:t xml:space="preserve"> الصادرة عن الوصلات الراديوية لمختلف مجموعات الوصلات الراديوية. وتستخرج المحطة </w:t>
      </w:r>
      <w:r w:rsidRPr="00DD0780">
        <w:rPr>
          <w:lang w:bidi="ar-EG"/>
        </w:rPr>
        <w:t>MES</w:t>
      </w:r>
      <w:r w:rsidRPr="00DD0780">
        <w:rPr>
          <w:rtl/>
        </w:rPr>
        <w:t xml:space="preserve"> أمراً مجمّعاً </w:t>
      </w:r>
      <w:r w:rsidRPr="00DD0780">
        <w:rPr>
          <w:lang w:bidi="ar-EG"/>
        </w:rPr>
        <w:t>TPC</w:t>
      </w:r>
      <w:r w:rsidRPr="00DD0780">
        <w:rPr>
          <w:rtl/>
        </w:rPr>
        <w:t xml:space="preserve">، هو </w:t>
      </w:r>
      <w:r w:rsidRPr="00DD0780">
        <w:rPr>
          <w:lang w:bidi="ar-EG"/>
        </w:rPr>
        <w:t>TPC_cmd</w:t>
      </w:r>
      <w:r w:rsidRPr="00DD0780">
        <w:rPr>
          <w:rtl/>
        </w:rPr>
        <w:t xml:space="preserve">، يكون بمثابة دالّة </w:t>
      </w:r>
      <w:r w:rsidRPr="00DD0780">
        <w:rPr>
          <w:lang w:bidi="ar-EG"/>
        </w:rPr>
        <w:sym w:font="Symbol" w:char="F067"/>
      </w:r>
      <w:r w:rsidRPr="00DD0780">
        <w:rPr>
          <w:rtl/>
        </w:rPr>
        <w:t xml:space="preserve"> في القرارات </w:t>
      </w:r>
      <w:r w:rsidRPr="00DD0780">
        <w:rPr>
          <w:i/>
          <w:iCs/>
          <w:lang w:bidi="ar-EG"/>
        </w:rPr>
        <w:t>N</w:t>
      </w:r>
      <w:r w:rsidRPr="00DD0780">
        <w:rPr>
          <w:rtl/>
        </w:rPr>
        <w:t xml:space="preserve"> </w:t>
      </w:r>
      <w:r w:rsidRPr="00DD0780">
        <w:rPr>
          <w:rFonts w:hint="cs"/>
          <w:rtl/>
        </w:rPr>
        <w:t xml:space="preserve">الرمزية السلسة جميعها </w:t>
      </w:r>
      <w:r w:rsidRPr="00DD0780">
        <w:rPr>
          <w:lang w:bidi="ar-EG"/>
        </w:rPr>
        <w:t>W</w:t>
      </w:r>
      <w:r w:rsidRPr="00DD0780">
        <w:rPr>
          <w:i/>
          <w:iCs/>
          <w:vertAlign w:val="subscript"/>
          <w:lang w:bidi="ar-EG"/>
        </w:rPr>
        <w:t>i</w:t>
      </w:r>
      <w:r w:rsidRPr="00DD0780">
        <w:rPr>
          <w:rtl/>
        </w:rPr>
        <w:t xml:space="preserve">، أي أن </w:t>
      </w:r>
      <w:r w:rsidRPr="00DD0780">
        <w:rPr>
          <w:lang w:bidi="ar-EG"/>
        </w:rPr>
        <w:t xml:space="preserve">TPC_cmd = </w:t>
      </w:r>
      <w:r w:rsidRPr="00DD0780">
        <w:rPr>
          <w:lang w:bidi="ar-EG"/>
        </w:rPr>
        <w:sym w:font="Symbol" w:char="F067"/>
      </w:r>
      <w:r w:rsidRPr="00DD0780">
        <w:rPr>
          <w:lang w:bidi="ar-EG"/>
        </w:rPr>
        <w:t xml:space="preserve"> (W</w:t>
      </w:r>
      <w:r w:rsidRPr="00DD0780">
        <w:rPr>
          <w:vertAlign w:val="subscript"/>
          <w:lang w:bidi="ar-EG"/>
        </w:rPr>
        <w:t>1</w:t>
      </w:r>
      <w:r w:rsidRPr="00DD0780">
        <w:rPr>
          <w:lang w:bidi="ar-EG"/>
        </w:rPr>
        <w:t>, W</w:t>
      </w:r>
      <w:r w:rsidRPr="00DD0780">
        <w:rPr>
          <w:vertAlign w:val="subscript"/>
          <w:lang w:bidi="ar-EG"/>
        </w:rPr>
        <w:t>2</w:t>
      </w:r>
      <w:r w:rsidRPr="00DD0780">
        <w:rPr>
          <w:lang w:bidi="ar-EG"/>
        </w:rPr>
        <w:t>, ..., W</w:t>
      </w:r>
      <w:r w:rsidRPr="00DD0780">
        <w:rPr>
          <w:i/>
          <w:iCs/>
          <w:vertAlign w:val="subscript"/>
          <w:lang w:bidi="ar-EG"/>
        </w:rPr>
        <w:t>N</w:t>
      </w:r>
      <w:r w:rsidRPr="00DD0780">
        <w:rPr>
          <w:lang w:bidi="ar-EG"/>
        </w:rPr>
        <w:t>)</w:t>
      </w:r>
      <w:r w:rsidRPr="00DD0780">
        <w:rPr>
          <w:rtl/>
        </w:rPr>
        <w:t xml:space="preserve">، حيث يمكن أن يكون للأمر </w:t>
      </w:r>
      <w:r w:rsidRPr="00DD0780">
        <w:rPr>
          <w:lang w:bidi="ar-EG"/>
        </w:rPr>
        <w:t>TPC_cmd</w:t>
      </w:r>
      <w:r w:rsidRPr="00DD0780">
        <w:rPr>
          <w:rtl/>
        </w:rPr>
        <w:t xml:space="preserve"> </w:t>
      </w:r>
      <w:r w:rsidRPr="00DD0780">
        <w:rPr>
          <w:rFonts w:hint="cs"/>
          <w:rtl/>
        </w:rPr>
        <w:t xml:space="preserve">القيم </w:t>
      </w:r>
      <w:r w:rsidRPr="00DD0780">
        <w:rPr>
          <w:lang w:bidi="ar-EG"/>
        </w:rPr>
        <w:t>2</w:t>
      </w:r>
      <w:r w:rsidRPr="00DD0780">
        <w:rPr>
          <w:rtl/>
        </w:rPr>
        <w:t xml:space="preserve"> أو </w:t>
      </w:r>
      <w:r w:rsidRPr="00DD0780">
        <w:rPr>
          <w:lang w:bidi="ar-EG"/>
        </w:rPr>
        <w:t>1</w:t>
      </w:r>
      <w:r w:rsidRPr="00DD0780">
        <w:rPr>
          <w:rtl/>
        </w:rPr>
        <w:t xml:space="preserve"> أو</w:t>
      </w:r>
      <w:r w:rsidR="00D85988" w:rsidRPr="00DD0780">
        <w:rPr>
          <w:rFonts w:hint="cs"/>
          <w:rtl/>
        </w:rPr>
        <w:t> </w:t>
      </w:r>
      <w:r w:rsidRPr="00DD0780">
        <w:rPr>
          <w:lang w:bidi="ar-EG"/>
        </w:rPr>
        <w:t>1–</w:t>
      </w:r>
      <w:r w:rsidRPr="00DD0780">
        <w:rPr>
          <w:rtl/>
        </w:rPr>
        <w:t xml:space="preserve"> أو</w:t>
      </w:r>
      <w:r w:rsidR="001E7C5A" w:rsidRPr="00DD0780">
        <w:rPr>
          <w:rFonts w:hint="cs"/>
          <w:rtl/>
        </w:rPr>
        <w:t> </w:t>
      </w:r>
      <w:r w:rsidRPr="00DD0780">
        <w:rPr>
          <w:rtl/>
        </w:rPr>
        <w:t>-</w:t>
      </w:r>
      <w:r w:rsidRPr="00DD0780">
        <w:rPr>
          <w:lang w:bidi="ar-EG"/>
        </w:rPr>
        <w:t>2</w:t>
      </w:r>
      <w:r w:rsidRPr="00DD0780">
        <w:rPr>
          <w:rtl/>
        </w:rPr>
        <w:t xml:space="preserve">. ويجب أن تستوفي الدالّة </w:t>
      </w:r>
      <w:r w:rsidRPr="00DD0780">
        <w:rPr>
          <w:lang w:bidi="ar-EG"/>
        </w:rPr>
        <w:sym w:font="Symbol" w:char="F067"/>
      </w:r>
      <w:r w:rsidRPr="00DD0780">
        <w:rPr>
          <w:rtl/>
        </w:rPr>
        <w:t xml:space="preserve"> المعايير</w:t>
      </w:r>
      <w:r w:rsidR="002D6067" w:rsidRPr="00DD0780">
        <w:t> </w:t>
      </w:r>
      <w:r w:rsidRPr="00DD0780">
        <w:rPr>
          <w:rtl/>
        </w:rPr>
        <w:t>التالية:</w:t>
      </w:r>
    </w:p>
    <w:p w:rsidR="0038042D" w:rsidRPr="00DD0780" w:rsidRDefault="0038042D" w:rsidP="00D752CA">
      <w:pPr>
        <w:rPr>
          <w:lang w:bidi="ar-EG"/>
        </w:rPr>
      </w:pPr>
      <w:r w:rsidRPr="00DD0780">
        <w:rPr>
          <w:rtl/>
        </w:rPr>
        <w:t xml:space="preserve">إذا كانت الأوامر </w:t>
      </w:r>
      <w:r w:rsidRPr="00DD0780">
        <w:rPr>
          <w:lang w:bidi="ar-EG"/>
        </w:rPr>
        <w:t>TPC</w:t>
      </w:r>
      <w:r w:rsidRPr="00DD0780">
        <w:rPr>
          <w:rtl/>
        </w:rPr>
        <w:t xml:space="preserve">، البالغ عددها </w:t>
      </w:r>
      <w:r w:rsidRPr="00DD0780">
        <w:rPr>
          <w:i/>
          <w:iCs/>
          <w:lang w:bidi="ar-EG"/>
        </w:rPr>
        <w:t>N</w:t>
      </w:r>
      <w:r w:rsidRPr="00DD0780">
        <w:rPr>
          <w:rtl/>
        </w:rPr>
        <w:t xml:space="preserve">، عشوائية وغير مترابطة، مع وجود احتمال متساو لبثها بالشكل </w:t>
      </w:r>
      <w:r w:rsidRPr="00DD0780">
        <w:rPr>
          <w:lang w:bidi="ar-EG"/>
        </w:rPr>
        <w:t>"00"</w:t>
      </w:r>
      <w:r w:rsidRPr="00DD0780">
        <w:rPr>
          <w:rtl/>
        </w:rPr>
        <w:t xml:space="preserve"> أو </w:t>
      </w:r>
      <w:r w:rsidRPr="00DD0780">
        <w:rPr>
          <w:lang w:bidi="ar-EG"/>
        </w:rPr>
        <w:t>"01"</w:t>
      </w:r>
      <w:r w:rsidRPr="00DD0780">
        <w:rPr>
          <w:rtl/>
        </w:rPr>
        <w:t xml:space="preserve"> أو</w:t>
      </w:r>
      <w:r w:rsidR="00D752CA" w:rsidRPr="00DD0780">
        <w:rPr>
          <w:rFonts w:hint="cs"/>
          <w:rtl/>
        </w:rPr>
        <w:t> </w:t>
      </w:r>
      <w:r w:rsidRPr="00DD0780">
        <w:rPr>
          <w:lang w:bidi="ar-EG"/>
        </w:rPr>
        <w:t>"10"</w:t>
      </w:r>
      <w:r w:rsidRPr="00DD0780">
        <w:rPr>
          <w:rtl/>
        </w:rPr>
        <w:t xml:space="preserve"> أو</w:t>
      </w:r>
      <w:r w:rsidR="00E64273" w:rsidRPr="00DD0780">
        <w:rPr>
          <w:rFonts w:hint="cs"/>
          <w:rtl/>
        </w:rPr>
        <w:t> </w:t>
      </w:r>
      <w:r w:rsidRPr="00DD0780">
        <w:rPr>
          <w:lang w:bidi="ar-EG"/>
        </w:rPr>
        <w:t>"11"</w:t>
      </w:r>
      <w:r w:rsidRPr="00DD0780">
        <w:rPr>
          <w:rtl/>
        </w:rPr>
        <w:t xml:space="preserve">، فإن احتمال أن يكون خرج الدالّة </w:t>
      </w:r>
      <w:r w:rsidRPr="00DD0780">
        <w:rPr>
          <w:lang w:bidi="ar-EG"/>
        </w:rPr>
        <w:sym w:font="Symbol" w:char="F067"/>
      </w:r>
      <w:r w:rsidRPr="00DD0780">
        <w:rPr>
          <w:rtl/>
        </w:rPr>
        <w:t xml:space="preserve"> أكبر من </w:t>
      </w:r>
      <w:r w:rsidRPr="00DD0780">
        <w:rPr>
          <w:lang w:bidi="ar-EG"/>
        </w:rPr>
        <w:t>1</w:t>
      </w:r>
      <w:r w:rsidRPr="00DD0780">
        <w:rPr>
          <w:rtl/>
        </w:rPr>
        <w:t xml:space="preserve"> أو يساويه سيكون أكبر من </w:t>
      </w:r>
      <w:r w:rsidRPr="00DD0780">
        <w:rPr>
          <w:lang w:bidi="ar-EG"/>
        </w:rPr>
        <w:t>1/(2N)</w:t>
      </w:r>
      <w:r w:rsidRPr="00DD0780">
        <w:rPr>
          <w:rtl/>
        </w:rPr>
        <w:t xml:space="preserve"> أو مساوياً له، واحتمال أن يكون خرج الدالّة </w:t>
      </w:r>
      <w:r w:rsidRPr="00DD0780">
        <w:rPr>
          <w:lang w:bidi="ar-EG"/>
        </w:rPr>
        <w:sym w:font="Symbol" w:char="F067"/>
      </w:r>
      <w:r w:rsidRPr="00DD0780">
        <w:rPr>
          <w:rtl/>
        </w:rPr>
        <w:t xml:space="preserve"> أصغر من </w:t>
      </w:r>
      <w:r w:rsidRPr="00DD0780">
        <w:rPr>
          <w:lang w:bidi="ar-EG"/>
        </w:rPr>
        <w:t>1</w:t>
      </w:r>
      <w:r w:rsidR="00686609" w:rsidRPr="00DD0780">
        <w:rPr>
          <w:lang w:bidi="ar-EG"/>
        </w:rPr>
        <w:t>–</w:t>
      </w:r>
      <w:r w:rsidRPr="00DD0780">
        <w:rPr>
          <w:rtl/>
        </w:rPr>
        <w:t xml:space="preserve"> أو يساويه سيكون أكبر من القيمة </w:t>
      </w:r>
      <w:r w:rsidRPr="00DD0780">
        <w:rPr>
          <w:lang w:bidi="ar-EG"/>
        </w:rPr>
        <w:t>0,5</w:t>
      </w:r>
      <w:r w:rsidRPr="00DD0780">
        <w:rPr>
          <w:rtl/>
        </w:rPr>
        <w:t xml:space="preserve"> أو مساوياً لها. وإضافة إلى ذلك، يكون خرج </w:t>
      </w:r>
      <w:r w:rsidRPr="00DD0780">
        <w:rPr>
          <w:lang w:bidi="ar-EG"/>
        </w:rPr>
        <w:sym w:font="Symbol" w:char="F067"/>
      </w:r>
      <w:r w:rsidRPr="00DD0780">
        <w:rPr>
          <w:rtl/>
        </w:rPr>
        <w:t xml:space="preserve"> مساوياً للقيمة</w:t>
      </w:r>
      <w:r w:rsidR="00BA3072" w:rsidRPr="00DD0780">
        <w:rPr>
          <w:rFonts w:hint="cs"/>
          <w:rtl/>
        </w:rPr>
        <w:t> </w:t>
      </w:r>
      <w:r w:rsidRPr="00DD0780">
        <w:rPr>
          <w:lang w:bidi="ar-EG"/>
        </w:rPr>
        <w:t>2</w:t>
      </w:r>
      <w:r w:rsidRPr="00DD0780">
        <w:rPr>
          <w:rtl/>
        </w:rPr>
        <w:t xml:space="preserve"> إذا كان من المؤكد أن الأوامر </w:t>
      </w:r>
      <w:r w:rsidRPr="00DD0780">
        <w:rPr>
          <w:lang w:bidi="ar-EG"/>
        </w:rPr>
        <w:t>TPC</w:t>
      </w:r>
      <w:r w:rsidRPr="00DD0780">
        <w:rPr>
          <w:rtl/>
        </w:rPr>
        <w:t xml:space="preserve"> الصادرة عن جميع مجموعات الوصلات الراديوية هي "</w:t>
      </w:r>
      <w:r w:rsidRPr="00DD0780">
        <w:rPr>
          <w:lang w:bidi="ar-EG"/>
        </w:rPr>
        <w:t>11</w:t>
      </w:r>
      <w:r w:rsidRPr="00DD0780">
        <w:rPr>
          <w:rtl/>
        </w:rPr>
        <w:t xml:space="preserve">"، ويكون خرج الدالّة </w:t>
      </w:r>
      <w:r w:rsidRPr="00DD0780">
        <w:rPr>
          <w:lang w:bidi="ar-EG"/>
        </w:rPr>
        <w:sym w:font="Symbol" w:char="F067"/>
      </w:r>
      <w:r w:rsidRPr="00DD0780">
        <w:rPr>
          <w:rtl/>
        </w:rPr>
        <w:t xml:space="preserve"> مساويا للقيمة</w:t>
      </w:r>
      <w:r w:rsidR="00730188" w:rsidRPr="00DD0780">
        <w:rPr>
          <w:rFonts w:hint="cs"/>
          <w:rtl/>
        </w:rPr>
        <w:t> </w:t>
      </w:r>
      <w:r w:rsidRPr="00DD0780">
        <w:rPr>
          <w:rtl/>
        </w:rPr>
        <w:t>-</w:t>
      </w:r>
      <w:r w:rsidRPr="00DD0780">
        <w:rPr>
          <w:lang w:bidi="ar-EG"/>
        </w:rPr>
        <w:t>2</w:t>
      </w:r>
      <w:r w:rsidRPr="00DD0780">
        <w:rPr>
          <w:rtl/>
        </w:rPr>
        <w:t xml:space="preserve"> إذا كان من المؤكد أن أي أمر </w:t>
      </w:r>
      <w:r w:rsidRPr="00DD0780">
        <w:rPr>
          <w:lang w:bidi="ar-EG"/>
        </w:rPr>
        <w:t>TPC</w:t>
      </w:r>
      <w:r w:rsidRPr="00DD0780">
        <w:rPr>
          <w:rtl/>
        </w:rPr>
        <w:t xml:space="preserve"> من أي مجموعة من مجموعات الوصلات الراديوية هو </w:t>
      </w:r>
      <w:r w:rsidRPr="00DD0780">
        <w:rPr>
          <w:lang w:bidi="ar-EG"/>
        </w:rPr>
        <w:t>"00"</w:t>
      </w:r>
      <w:r w:rsidRPr="00DD0780">
        <w:rPr>
          <w:rtl/>
        </w:rPr>
        <w:t>.</w:t>
      </w:r>
    </w:p>
    <w:p w:rsidR="0038042D" w:rsidRPr="00DD0780" w:rsidRDefault="0038042D" w:rsidP="000B0916">
      <w:pPr>
        <w:rPr>
          <w:rtl/>
        </w:rPr>
      </w:pPr>
      <w:r w:rsidRPr="00332DA6">
        <w:rPr>
          <w:spacing w:val="-2"/>
          <w:rtl/>
        </w:rPr>
        <w:t xml:space="preserve">أما بالنسبة إلى التحكم في قدرة الوصلة الصاعدة للقناة </w:t>
      </w:r>
      <w:r w:rsidRPr="00332DA6">
        <w:rPr>
          <w:spacing w:val="-2"/>
          <w:lang w:bidi="ar-EG"/>
        </w:rPr>
        <w:t>PCPCH</w:t>
      </w:r>
      <w:r w:rsidRPr="00332DA6">
        <w:rPr>
          <w:spacing w:val="-2"/>
          <w:rtl/>
        </w:rPr>
        <w:t xml:space="preserve">، فإن أي تغيير في قدرة بث القناة </w:t>
      </w:r>
      <w:r w:rsidRPr="00332DA6">
        <w:rPr>
          <w:spacing w:val="-2"/>
          <w:lang w:bidi="ar-EG"/>
        </w:rPr>
        <w:t>PCPCH</w:t>
      </w:r>
      <w:r w:rsidRPr="00332DA6">
        <w:rPr>
          <w:spacing w:val="-2"/>
          <w:rtl/>
        </w:rPr>
        <w:t xml:space="preserve"> </w:t>
      </w:r>
      <w:r w:rsidRPr="00332DA6">
        <w:rPr>
          <w:rFonts w:hint="cs"/>
          <w:spacing w:val="-2"/>
          <w:rtl/>
        </w:rPr>
        <w:t>سيحدث مباشرة قبل</w:t>
      </w:r>
      <w:r w:rsidRPr="00DD0780">
        <w:rPr>
          <w:rFonts w:hint="cs"/>
          <w:rtl/>
        </w:rPr>
        <w:t xml:space="preserve"> بداية الرتل على الجزء المتعلق بالرسالة. ويجب على الشبكة أن تُجري تقديراً لنسبة الإشارة إلى التداخل </w:t>
      </w:r>
      <w:r w:rsidRPr="00DD0780">
        <w:rPr>
          <w:lang w:bidi="ar-EG"/>
        </w:rPr>
        <w:t>(SIR</w:t>
      </w:r>
      <w:r w:rsidR="00E81C68" w:rsidRPr="00DD0780">
        <w:rPr>
          <w:i/>
          <w:iCs/>
          <w:vertAlign w:val="subscript"/>
          <w:lang w:bidi="ar-EG"/>
        </w:rPr>
        <w:t>est</w:t>
      </w:r>
      <w:r w:rsidRPr="00DD0780">
        <w:rPr>
          <w:lang w:bidi="ar-EG"/>
        </w:rPr>
        <w:t>)</w:t>
      </w:r>
      <w:r w:rsidRPr="00DD0780">
        <w:rPr>
          <w:rtl/>
        </w:rPr>
        <w:t xml:space="preserve"> </w:t>
      </w:r>
      <w:r w:rsidRPr="00DD0780">
        <w:rPr>
          <w:rFonts w:hint="cs"/>
          <w:rtl/>
        </w:rPr>
        <w:t xml:space="preserve">للقناة </w:t>
      </w:r>
      <w:r w:rsidRPr="00DD0780">
        <w:rPr>
          <w:lang w:bidi="ar-EG"/>
        </w:rPr>
        <w:t>PCPCH</w:t>
      </w:r>
      <w:r w:rsidRPr="00DD0780">
        <w:rPr>
          <w:rtl/>
          <w:lang w:bidi="ar-EG"/>
        </w:rPr>
        <w:t xml:space="preserve"> </w:t>
      </w:r>
      <w:r w:rsidRPr="00740608">
        <w:rPr>
          <w:spacing w:val="-2"/>
          <w:rtl/>
        </w:rPr>
        <w:t xml:space="preserve">المتلقّاة. ومن ثَم يتعين على الشبكة أن تقوم بتوليد الأوامر </w:t>
      </w:r>
      <w:r w:rsidRPr="00740608">
        <w:rPr>
          <w:spacing w:val="-2"/>
          <w:lang w:bidi="ar-EG"/>
        </w:rPr>
        <w:t>TPC</w:t>
      </w:r>
      <w:r w:rsidRPr="00740608">
        <w:rPr>
          <w:spacing w:val="-2"/>
          <w:rtl/>
        </w:rPr>
        <w:t xml:space="preserve"> وبثّ كل تلك الأوامر مرة واحدة في كل رتل وفقاً لنفس القاعدة الوارد وصفها بالنسبة للقناة </w:t>
      </w:r>
      <w:r w:rsidRPr="00740608">
        <w:rPr>
          <w:spacing w:val="-2"/>
          <w:lang w:bidi="ar-EG"/>
        </w:rPr>
        <w:t>DPDCH/DPCCH</w:t>
      </w:r>
      <w:r w:rsidRPr="00740608">
        <w:rPr>
          <w:spacing w:val="-2"/>
          <w:rtl/>
        </w:rPr>
        <w:t xml:space="preserve">. وتستخرج المحطة أحد الأوامر </w:t>
      </w:r>
      <w:r w:rsidRPr="00740608">
        <w:rPr>
          <w:spacing w:val="-2"/>
          <w:lang w:bidi="ar-EG"/>
        </w:rPr>
        <w:t>TPC</w:t>
      </w:r>
      <w:r w:rsidRPr="00740608">
        <w:rPr>
          <w:spacing w:val="-2"/>
          <w:rtl/>
        </w:rPr>
        <w:t xml:space="preserve">، أي </w:t>
      </w:r>
      <w:r w:rsidRPr="00740608">
        <w:rPr>
          <w:spacing w:val="-2"/>
          <w:lang w:bidi="ar-EG"/>
        </w:rPr>
        <w:t>TPC_cmd</w:t>
      </w:r>
      <w:r w:rsidRPr="00740608">
        <w:rPr>
          <w:spacing w:val="-2"/>
          <w:rtl/>
        </w:rPr>
        <w:t>، لكل رتل راديوي</w:t>
      </w:r>
      <w:r w:rsidRPr="00DD0780">
        <w:rPr>
          <w:rtl/>
        </w:rPr>
        <w:t xml:space="preserve"> من</w:t>
      </w:r>
      <w:r w:rsidR="000B0916" w:rsidRPr="00DD0780">
        <w:rPr>
          <w:rFonts w:hint="cs"/>
          <w:rtl/>
        </w:rPr>
        <w:t> </w:t>
      </w:r>
      <w:r w:rsidRPr="00DD0780">
        <w:rPr>
          <w:rtl/>
        </w:rPr>
        <w:t xml:space="preserve">الأرتال الراديوية وفقاً لنفس القاعدة الوارد وصفها بالنسبة للقناة </w:t>
      </w:r>
      <w:r w:rsidRPr="00DD0780">
        <w:rPr>
          <w:lang w:bidi="ar-EG"/>
        </w:rPr>
        <w:t>DPDCH/DPCCH</w:t>
      </w:r>
      <w:r w:rsidRPr="00DD0780">
        <w:rPr>
          <w:rtl/>
        </w:rPr>
        <w:t xml:space="preserve">. وبعد أن تستخرج الأمر </w:t>
      </w:r>
      <w:r w:rsidRPr="00DD0780">
        <w:rPr>
          <w:lang w:bidi="ar-EG"/>
        </w:rPr>
        <w:t>TPC_cmd</w:t>
      </w:r>
      <w:r w:rsidRPr="00DD0780">
        <w:rPr>
          <w:rtl/>
        </w:rPr>
        <w:t xml:space="preserve">، </w:t>
      </w:r>
      <w:r w:rsidRPr="00740608">
        <w:rPr>
          <w:spacing w:val="-2"/>
          <w:rtl/>
        </w:rPr>
        <w:t>تعمل المحطة</w:t>
      </w:r>
      <w:r w:rsidRPr="00740608">
        <w:rPr>
          <w:spacing w:val="-2"/>
          <w:lang w:bidi="ar-EG"/>
        </w:rPr>
        <w:t xml:space="preserve"> MES </w:t>
      </w:r>
      <w:r w:rsidRPr="00740608">
        <w:rPr>
          <w:spacing w:val="-2"/>
          <w:rtl/>
        </w:rPr>
        <w:t>على ضبط قدرة البث الخاص بجزء التحكم للقناة</w:t>
      </w:r>
      <w:r w:rsidRPr="00740608">
        <w:rPr>
          <w:spacing w:val="-2"/>
          <w:lang w:bidi="ar-EG"/>
        </w:rPr>
        <w:t xml:space="preserve"> PCPCH </w:t>
      </w:r>
      <w:r w:rsidRPr="00740608">
        <w:rPr>
          <w:spacing w:val="-2"/>
          <w:rtl/>
        </w:rPr>
        <w:t xml:space="preserve">للوصلة الصاعدة باعتماد الخطوة </w:t>
      </w:r>
      <w:r w:rsidRPr="00740608">
        <w:rPr>
          <w:spacing w:val="-2"/>
          <w:lang w:bidi="ar-EG"/>
        </w:rPr>
        <w:sym w:font="Symbol" w:char="F044"/>
      </w:r>
      <w:r w:rsidRPr="00740608">
        <w:rPr>
          <w:i/>
          <w:iCs/>
          <w:spacing w:val="-2"/>
          <w:vertAlign w:val="subscript"/>
          <w:lang w:bidi="ar-EG"/>
        </w:rPr>
        <w:t>PCPCH-CP</w:t>
      </w:r>
      <w:r w:rsidRPr="00740608">
        <w:rPr>
          <w:spacing w:val="-2"/>
          <w:lang w:bidi="ar-EG"/>
        </w:rPr>
        <w:t xml:space="preserve"> (dB)</w:t>
      </w:r>
      <w:r w:rsidRPr="00DD0780">
        <w:rPr>
          <w:rtl/>
        </w:rPr>
        <w:t xml:space="preserve"> </w:t>
      </w:r>
      <w:r w:rsidRPr="00DD0780">
        <w:rPr>
          <w:rFonts w:hint="cs"/>
          <w:rtl/>
        </w:rPr>
        <w:t>التي</w:t>
      </w:r>
      <w:r w:rsidR="000B0916" w:rsidRPr="00DD0780">
        <w:rPr>
          <w:rFonts w:hint="eastAsia"/>
          <w:rtl/>
        </w:rPr>
        <w:t> </w:t>
      </w:r>
      <w:r w:rsidRPr="00DD0780">
        <w:rPr>
          <w:rFonts w:hint="cs"/>
          <w:rtl/>
        </w:rPr>
        <w:t>تُحدد بموجب نفس القاعدة المتبعة والوارد وصفها بالنسبة إلى القناة </w:t>
      </w:r>
      <w:r w:rsidRPr="00DD0780">
        <w:rPr>
          <w:lang w:bidi="ar-EG"/>
        </w:rPr>
        <w:t>DPDCH/DPCCH</w:t>
      </w:r>
      <w:r w:rsidRPr="00DD0780">
        <w:rPr>
          <w:rtl/>
        </w:rPr>
        <w:t>.</w:t>
      </w:r>
    </w:p>
    <w:p w:rsidR="0038042D" w:rsidRPr="00DD0780" w:rsidRDefault="0038042D" w:rsidP="003D1EE7">
      <w:pPr>
        <w:pStyle w:val="Heading8"/>
        <w:rPr>
          <w:rFonts w:hint="eastAsia"/>
          <w:rtl/>
        </w:rPr>
      </w:pPr>
      <w:r w:rsidRPr="00DD0780">
        <w:rPr>
          <w:lang w:bidi="ar-EG"/>
        </w:rPr>
        <w:lastRenderedPageBreak/>
        <w:t>2.2.3.4.4.6.3.4</w:t>
      </w:r>
      <w:r w:rsidRPr="00DD0780">
        <w:rPr>
          <w:rtl/>
        </w:rPr>
        <w:tab/>
        <w:t>التحكم في قدرة الوصلة الهابطة</w:t>
      </w:r>
    </w:p>
    <w:p w:rsidR="0038042D" w:rsidRPr="00DD0780" w:rsidRDefault="0038042D" w:rsidP="00BC4C69">
      <w:pPr>
        <w:rPr>
          <w:rtl/>
        </w:rPr>
      </w:pPr>
      <w:r w:rsidRPr="00DD0780">
        <w:rPr>
          <w:rtl/>
        </w:rPr>
        <w:t xml:space="preserve">يعمل إجراء التحكم في قدرة بث الوصلة الهابطة بصورة متزامنة على التحكم في قدرة القناة </w:t>
      </w:r>
      <w:r w:rsidRPr="00DD0780">
        <w:rPr>
          <w:lang w:bidi="ar-EG"/>
        </w:rPr>
        <w:t>DPCCH</w:t>
      </w:r>
      <w:r w:rsidRPr="00DD0780">
        <w:rPr>
          <w:rtl/>
        </w:rPr>
        <w:t xml:space="preserve"> والقنوات المناظرة لها</w:t>
      </w:r>
      <w:r w:rsidR="003D1EE7" w:rsidRPr="00DD0780">
        <w:rPr>
          <w:rFonts w:hint="cs"/>
          <w:rtl/>
        </w:rPr>
        <w:t> </w:t>
      </w:r>
      <w:r w:rsidRPr="00DD0780">
        <w:rPr>
          <w:lang w:bidi="ar-EG"/>
        </w:rPr>
        <w:t>DPDCH</w:t>
      </w:r>
      <w:r w:rsidRPr="00DD0780">
        <w:rPr>
          <w:rtl/>
        </w:rPr>
        <w:t xml:space="preserve">. وتقوم عروة التحكم في القدرة بتعديل قدرة القناة </w:t>
      </w:r>
      <w:r w:rsidRPr="00DD0780">
        <w:rPr>
          <w:lang w:bidi="ar-EG"/>
        </w:rPr>
        <w:t>DPCCH</w:t>
      </w:r>
      <w:r w:rsidRPr="00DD0780">
        <w:rPr>
          <w:rtl/>
        </w:rPr>
        <w:t xml:space="preserve"> والقنوات </w:t>
      </w:r>
      <w:r w:rsidRPr="00DD0780">
        <w:rPr>
          <w:lang w:bidi="ar-EG"/>
        </w:rPr>
        <w:t>DPDCH</w:t>
      </w:r>
      <w:r w:rsidRPr="00DD0780">
        <w:rPr>
          <w:rtl/>
        </w:rPr>
        <w:t xml:space="preserve"> بنفس المقدار. وتحدد الشبكة التخالف النسب</w:t>
      </w:r>
      <w:r w:rsidR="00C51EF1">
        <w:rPr>
          <w:rFonts w:hint="cs"/>
          <w:rtl/>
        </w:rPr>
        <w:t>‍</w:t>
      </w:r>
      <w:r w:rsidRPr="00DD0780">
        <w:rPr>
          <w:rtl/>
        </w:rPr>
        <w:t xml:space="preserve">ي في قدرة البث بين القناة </w:t>
      </w:r>
      <w:r w:rsidRPr="00DD0780">
        <w:rPr>
          <w:lang w:bidi="ar-EG"/>
        </w:rPr>
        <w:t>DPCCH</w:t>
      </w:r>
      <w:r w:rsidRPr="00DD0780">
        <w:rPr>
          <w:rtl/>
        </w:rPr>
        <w:t xml:space="preserve"> </w:t>
      </w:r>
      <w:r w:rsidRPr="00DD0780">
        <w:rPr>
          <w:rFonts w:hint="cs"/>
          <w:rtl/>
        </w:rPr>
        <w:t xml:space="preserve">والقنوات </w:t>
      </w:r>
      <w:r w:rsidRPr="00DD0780">
        <w:rPr>
          <w:lang w:bidi="ar-EG"/>
        </w:rPr>
        <w:t>DPDCH</w:t>
      </w:r>
      <w:r w:rsidRPr="00DD0780">
        <w:rPr>
          <w:rtl/>
        </w:rPr>
        <w:t>.</w:t>
      </w:r>
    </w:p>
    <w:p w:rsidR="0038042D" w:rsidRPr="00DD0780" w:rsidRDefault="0038042D" w:rsidP="00771A07">
      <w:pPr>
        <w:rPr>
          <w:rtl/>
          <w:lang w:bidi="ar-EG"/>
        </w:rPr>
      </w:pPr>
      <w:r w:rsidRPr="00DD0780">
        <w:rPr>
          <w:rtl/>
        </w:rPr>
        <w:t>ويقوم التحكم في قدرة العروة الداخلية للوصلة الهابطة بضبط قدرة بث الشبكة من أجل إبقاء نسبة الإِشارة إلى التداخل</w:t>
      </w:r>
      <w:r w:rsidR="00771A07" w:rsidRPr="00DD0780">
        <w:rPr>
          <w:rFonts w:hint="cs"/>
          <w:rtl/>
        </w:rPr>
        <w:t> </w:t>
      </w:r>
      <w:r w:rsidRPr="00DD0780">
        <w:rPr>
          <w:lang w:bidi="ar-EG"/>
        </w:rPr>
        <w:t>(SIR)</w:t>
      </w:r>
      <w:r w:rsidRPr="00DD0780">
        <w:rPr>
          <w:rtl/>
        </w:rPr>
        <w:t xml:space="preserve"> المتلقّاة للوصلة الهابطة عند نسبة مستهدفة معينة هي. </w:t>
      </w:r>
      <w:r w:rsidRPr="00DD0780">
        <w:rPr>
          <w:i/>
          <w:iCs/>
          <w:lang w:bidi="ar-EG"/>
        </w:rPr>
        <w:t>SIR</w:t>
      </w:r>
      <w:r w:rsidRPr="00DD0780">
        <w:rPr>
          <w:i/>
          <w:iCs/>
          <w:vertAlign w:val="subscript"/>
          <w:lang w:bidi="ar-EG"/>
        </w:rPr>
        <w:t>target</w:t>
      </w:r>
      <w:r w:rsidRPr="00DD0780">
        <w:rPr>
          <w:rtl/>
        </w:rPr>
        <w:t xml:space="preserve"> ويتعين على المحطة </w:t>
      </w:r>
      <w:r w:rsidRPr="00DD0780">
        <w:rPr>
          <w:lang w:bidi="ar-EG"/>
        </w:rPr>
        <w:t>MES</w:t>
      </w:r>
      <w:r w:rsidRPr="00DD0780">
        <w:rPr>
          <w:rtl/>
        </w:rPr>
        <w:t xml:space="preserve"> أن تجري تقديراً لنسبة الإشارة إلى التداخل للقناة </w:t>
      </w:r>
      <w:r w:rsidRPr="00DD0780">
        <w:rPr>
          <w:lang w:bidi="ar-EG"/>
        </w:rPr>
        <w:t>DPDCH/DPCCH</w:t>
      </w:r>
      <w:r w:rsidRPr="00DD0780">
        <w:rPr>
          <w:rtl/>
        </w:rPr>
        <w:t xml:space="preserve">، وهي </w:t>
      </w:r>
      <w:r w:rsidRPr="00DD0780">
        <w:rPr>
          <w:i/>
          <w:iCs/>
          <w:lang w:bidi="ar-EG"/>
        </w:rPr>
        <w:t>SIR</w:t>
      </w:r>
      <w:r w:rsidRPr="00DD0780">
        <w:rPr>
          <w:i/>
          <w:iCs/>
          <w:vertAlign w:val="subscript"/>
          <w:lang w:bidi="ar-EG"/>
        </w:rPr>
        <w:t>est</w:t>
      </w:r>
      <w:r w:rsidRPr="00DD0780">
        <w:rPr>
          <w:rtl/>
        </w:rPr>
        <w:t xml:space="preserve">. ومن ثمّ يُستخدم تقدير النسبة </w:t>
      </w:r>
      <w:r w:rsidRPr="00DD0780">
        <w:rPr>
          <w:lang w:bidi="ar-EG"/>
        </w:rPr>
        <w:t>SIR</w:t>
      </w:r>
      <w:r w:rsidRPr="00DD0780">
        <w:rPr>
          <w:rtl/>
        </w:rPr>
        <w:t xml:space="preserve"> الذي تم الحصول عليه، وهو </w:t>
      </w:r>
      <w:r w:rsidRPr="00DD0780">
        <w:rPr>
          <w:i/>
          <w:iCs/>
          <w:lang w:bidi="ar-EG"/>
        </w:rPr>
        <w:t>SIR</w:t>
      </w:r>
      <w:r w:rsidRPr="00DD0780">
        <w:rPr>
          <w:i/>
          <w:iCs/>
          <w:vertAlign w:val="subscript"/>
          <w:lang w:bidi="ar-EG"/>
        </w:rPr>
        <w:t>est</w:t>
      </w:r>
      <w:r w:rsidRPr="00DD0780">
        <w:rPr>
          <w:rtl/>
        </w:rPr>
        <w:t xml:space="preserve">، من قبل المحطة </w:t>
      </w:r>
      <w:r w:rsidRPr="00DD0780">
        <w:rPr>
          <w:lang w:bidi="ar-EG"/>
        </w:rPr>
        <w:t>MES</w:t>
      </w:r>
      <w:r w:rsidRPr="00DD0780">
        <w:rPr>
          <w:rtl/>
        </w:rPr>
        <w:t xml:space="preserve"> من أجل توليد الأوامر </w:t>
      </w:r>
      <w:r w:rsidRPr="00DD0780">
        <w:rPr>
          <w:lang w:bidi="ar-EG"/>
        </w:rPr>
        <w:t>TPC</w:t>
      </w:r>
      <w:r w:rsidRPr="00DD0780">
        <w:rPr>
          <w:rtl/>
        </w:rPr>
        <w:t xml:space="preserve"> وفقاً للقاعدة التالية:</w:t>
      </w:r>
    </w:p>
    <w:p w:rsidR="00D752CA" w:rsidRPr="00DD0780" w:rsidRDefault="00D752CA" w:rsidP="00D752CA">
      <w:pPr>
        <w:pStyle w:val="enumlev1"/>
      </w:pPr>
      <w:r w:rsidRPr="00DD0780">
        <w:sym w:font="Symbol" w:char="F02D"/>
      </w:r>
      <w:r w:rsidRPr="00DD0780">
        <w:rPr>
          <w:rFonts w:hint="cs"/>
          <w:rtl/>
        </w:rPr>
        <w:t> </w:t>
      </w:r>
      <w:r w:rsidRPr="00DD0780">
        <w:tab/>
        <w:t xml:space="preserve">if | </w:t>
      </w:r>
      <w:r w:rsidRPr="00DD0780">
        <w:rPr>
          <w:i/>
          <w:iCs/>
        </w:rPr>
        <w:t>SIR</w:t>
      </w:r>
      <w:r w:rsidRPr="00DD0780">
        <w:rPr>
          <w:i/>
          <w:iCs/>
          <w:vertAlign w:val="subscript"/>
        </w:rPr>
        <w:t>est</w:t>
      </w:r>
      <w:r w:rsidRPr="00DD0780">
        <w:sym w:font="Symbol" w:char="F02D"/>
      </w:r>
      <w:r w:rsidRPr="00DD0780">
        <w:rPr>
          <w:i/>
          <w:iCs/>
        </w:rPr>
        <w:t>SIR</w:t>
      </w:r>
      <w:r w:rsidRPr="00DD0780">
        <w:rPr>
          <w:i/>
          <w:iCs/>
          <w:vertAlign w:val="subscript"/>
        </w:rPr>
        <w:t>target</w:t>
      </w:r>
      <w:r w:rsidRPr="00DD0780">
        <w:t xml:space="preserve"> | &gt; </w:t>
      </w:r>
      <w:r w:rsidRPr="00DD0780">
        <w:rPr>
          <w:rFonts w:hint="eastAsia"/>
        </w:rPr>
        <w:sym w:font="Symbol" w:char="F065"/>
      </w:r>
      <w:r w:rsidRPr="00DD0780">
        <w:rPr>
          <w:i/>
          <w:iCs/>
          <w:vertAlign w:val="subscript"/>
        </w:rPr>
        <w:t>T</w:t>
      </w:r>
      <w:r w:rsidRPr="00DD0780">
        <w:t xml:space="preserve"> and </w:t>
      </w:r>
      <w:r w:rsidRPr="00DD0780">
        <w:rPr>
          <w:i/>
          <w:iCs/>
        </w:rPr>
        <w:t>SIR</w:t>
      </w:r>
      <w:r w:rsidRPr="00DD0780">
        <w:rPr>
          <w:i/>
          <w:iCs/>
          <w:vertAlign w:val="subscript"/>
        </w:rPr>
        <w:t xml:space="preserve">est </w:t>
      </w:r>
      <w:r w:rsidRPr="00DD0780">
        <w:t xml:space="preserve">&gt; </w:t>
      </w:r>
      <w:r w:rsidRPr="00DD0780">
        <w:rPr>
          <w:i/>
          <w:iCs/>
        </w:rPr>
        <w:t>SIR</w:t>
      </w:r>
      <w:r w:rsidRPr="00DD0780">
        <w:rPr>
          <w:i/>
          <w:iCs/>
          <w:vertAlign w:val="subscript"/>
        </w:rPr>
        <w:t>target</w:t>
      </w:r>
      <w:r w:rsidRPr="00DD0780">
        <w:t>, then the TPC command to transmit is </w:t>
      </w:r>
      <w:r w:rsidRPr="00DD0780">
        <w:rPr>
          <w:rFonts w:eastAsia="MS ??"/>
        </w:rPr>
        <w:t>“</w:t>
      </w:r>
      <w:r w:rsidRPr="00DD0780">
        <w:t>00</w:t>
      </w:r>
      <w:r w:rsidRPr="00DD0780">
        <w:rPr>
          <w:rFonts w:eastAsia="MS ??"/>
        </w:rPr>
        <w:t>”;</w:t>
      </w:r>
    </w:p>
    <w:p w:rsidR="00D752CA" w:rsidRPr="00DD0780" w:rsidRDefault="00D752CA" w:rsidP="00D752CA">
      <w:pPr>
        <w:pStyle w:val="enumlev1"/>
      </w:pPr>
      <w:r w:rsidRPr="00DD0780">
        <w:sym w:font="Symbol" w:char="F02D"/>
      </w:r>
      <w:r w:rsidRPr="00DD0780">
        <w:rPr>
          <w:rFonts w:hint="cs"/>
          <w:rtl/>
        </w:rPr>
        <w:t> </w:t>
      </w:r>
      <w:r w:rsidRPr="00DD0780">
        <w:tab/>
        <w:t xml:space="preserve">if | </w:t>
      </w:r>
      <w:r w:rsidRPr="00DD0780">
        <w:rPr>
          <w:i/>
          <w:iCs/>
        </w:rPr>
        <w:t>SIR</w:t>
      </w:r>
      <w:r w:rsidRPr="00DD0780">
        <w:rPr>
          <w:i/>
          <w:iCs/>
          <w:vertAlign w:val="subscript"/>
        </w:rPr>
        <w:t>est</w:t>
      </w:r>
      <w:r w:rsidRPr="00DD0780">
        <w:sym w:font="Symbol" w:char="F02D"/>
      </w:r>
      <w:r w:rsidRPr="00DD0780">
        <w:rPr>
          <w:i/>
          <w:iCs/>
        </w:rPr>
        <w:t>SIR</w:t>
      </w:r>
      <w:r w:rsidRPr="00DD0780">
        <w:rPr>
          <w:i/>
          <w:iCs/>
          <w:vertAlign w:val="subscript"/>
        </w:rPr>
        <w:t>target</w:t>
      </w:r>
      <w:r w:rsidRPr="00DD0780">
        <w:t xml:space="preserve"> | &gt; </w:t>
      </w:r>
      <w:r w:rsidRPr="00DD0780">
        <w:rPr>
          <w:rFonts w:hint="eastAsia"/>
        </w:rPr>
        <w:sym w:font="Symbol" w:char="F065"/>
      </w:r>
      <w:r w:rsidRPr="00DD0780">
        <w:rPr>
          <w:i/>
          <w:iCs/>
          <w:vertAlign w:val="subscript"/>
        </w:rPr>
        <w:t>T</w:t>
      </w:r>
      <w:r w:rsidRPr="00DD0780">
        <w:t xml:space="preserve"> and </w:t>
      </w:r>
      <w:r w:rsidRPr="00DD0780">
        <w:rPr>
          <w:i/>
          <w:iCs/>
        </w:rPr>
        <w:t>SIR</w:t>
      </w:r>
      <w:r w:rsidRPr="00DD0780">
        <w:rPr>
          <w:i/>
          <w:iCs/>
          <w:vertAlign w:val="subscript"/>
        </w:rPr>
        <w:t xml:space="preserve">est </w:t>
      </w:r>
      <w:r w:rsidRPr="00DD0780">
        <w:t xml:space="preserve">&gt; </w:t>
      </w:r>
      <w:r w:rsidRPr="00DD0780">
        <w:rPr>
          <w:i/>
          <w:iCs/>
        </w:rPr>
        <w:t>SIR</w:t>
      </w:r>
      <w:r w:rsidRPr="00DD0780">
        <w:rPr>
          <w:i/>
          <w:iCs/>
          <w:vertAlign w:val="subscript"/>
        </w:rPr>
        <w:t>target</w:t>
      </w:r>
      <w:r w:rsidRPr="00DD0780">
        <w:t>, then the TPC command to transmit is </w:t>
      </w:r>
      <w:r w:rsidRPr="00DD0780">
        <w:rPr>
          <w:rFonts w:eastAsia="MS ??"/>
        </w:rPr>
        <w:t>“</w:t>
      </w:r>
      <w:r w:rsidRPr="00DD0780">
        <w:t>01</w:t>
      </w:r>
      <w:r w:rsidRPr="00DD0780">
        <w:rPr>
          <w:rFonts w:eastAsia="MS ??"/>
        </w:rPr>
        <w:t>”;</w:t>
      </w:r>
    </w:p>
    <w:p w:rsidR="00D752CA" w:rsidRPr="00DD0780" w:rsidRDefault="00D752CA" w:rsidP="00D752CA">
      <w:pPr>
        <w:pStyle w:val="enumlev1"/>
      </w:pPr>
      <w:r w:rsidRPr="00DD0780">
        <w:sym w:font="Symbol" w:char="F02D"/>
      </w:r>
      <w:r w:rsidRPr="00DD0780">
        <w:rPr>
          <w:rFonts w:hint="cs"/>
          <w:rtl/>
        </w:rPr>
        <w:t> </w:t>
      </w:r>
      <w:r w:rsidRPr="00DD0780">
        <w:tab/>
        <w:t xml:space="preserve">if | </w:t>
      </w:r>
      <w:r w:rsidRPr="00DD0780">
        <w:rPr>
          <w:i/>
          <w:iCs/>
        </w:rPr>
        <w:t>SIR</w:t>
      </w:r>
      <w:r w:rsidRPr="00DD0780">
        <w:rPr>
          <w:i/>
          <w:iCs/>
          <w:vertAlign w:val="subscript"/>
        </w:rPr>
        <w:t>est</w:t>
      </w:r>
      <w:r w:rsidRPr="00DD0780">
        <w:sym w:font="Symbol" w:char="F02D"/>
      </w:r>
      <w:r w:rsidRPr="00DD0780">
        <w:rPr>
          <w:i/>
          <w:iCs/>
        </w:rPr>
        <w:t>SIR</w:t>
      </w:r>
      <w:r w:rsidRPr="00DD0780">
        <w:rPr>
          <w:i/>
          <w:iCs/>
          <w:vertAlign w:val="subscript"/>
        </w:rPr>
        <w:t>target</w:t>
      </w:r>
      <w:r w:rsidRPr="00DD0780">
        <w:t xml:space="preserve"> | &gt; </w:t>
      </w:r>
      <w:r w:rsidRPr="00DD0780">
        <w:rPr>
          <w:rFonts w:hint="eastAsia"/>
        </w:rPr>
        <w:sym w:font="Symbol" w:char="F065"/>
      </w:r>
      <w:r w:rsidRPr="00DD0780">
        <w:rPr>
          <w:i/>
          <w:iCs/>
          <w:vertAlign w:val="subscript"/>
        </w:rPr>
        <w:t>T</w:t>
      </w:r>
      <w:r w:rsidRPr="00DD0780">
        <w:t xml:space="preserve"> and </w:t>
      </w:r>
      <w:r w:rsidRPr="00DD0780">
        <w:rPr>
          <w:i/>
          <w:iCs/>
        </w:rPr>
        <w:t>SIR</w:t>
      </w:r>
      <w:r w:rsidRPr="00DD0780">
        <w:rPr>
          <w:i/>
          <w:iCs/>
          <w:vertAlign w:val="subscript"/>
        </w:rPr>
        <w:t xml:space="preserve">est </w:t>
      </w:r>
      <w:r w:rsidRPr="00DD0780">
        <w:t xml:space="preserve">&lt; </w:t>
      </w:r>
      <w:r w:rsidRPr="00DD0780">
        <w:rPr>
          <w:i/>
          <w:iCs/>
        </w:rPr>
        <w:t>SIR</w:t>
      </w:r>
      <w:r w:rsidRPr="00DD0780">
        <w:rPr>
          <w:i/>
          <w:iCs/>
          <w:vertAlign w:val="subscript"/>
        </w:rPr>
        <w:t>target</w:t>
      </w:r>
      <w:r w:rsidRPr="00DD0780">
        <w:t>, then the TPC command to transmit is </w:t>
      </w:r>
      <w:r w:rsidRPr="00DD0780">
        <w:rPr>
          <w:rFonts w:eastAsia="MS ??"/>
        </w:rPr>
        <w:t>“</w:t>
      </w:r>
      <w:r w:rsidRPr="00DD0780">
        <w:t>10</w:t>
      </w:r>
      <w:r w:rsidRPr="00DD0780">
        <w:rPr>
          <w:rFonts w:eastAsia="MS ??"/>
        </w:rPr>
        <w:t>”;</w:t>
      </w:r>
    </w:p>
    <w:p w:rsidR="00D752CA" w:rsidRPr="00DD0780" w:rsidRDefault="00D752CA" w:rsidP="00D752CA">
      <w:pPr>
        <w:pStyle w:val="enumlev1"/>
      </w:pPr>
      <w:r w:rsidRPr="00DD0780">
        <w:sym w:font="Symbol" w:char="F02D"/>
      </w:r>
      <w:r w:rsidRPr="00DD0780">
        <w:rPr>
          <w:rFonts w:hint="cs"/>
          <w:rtl/>
        </w:rPr>
        <w:t> </w:t>
      </w:r>
      <w:r w:rsidRPr="00DD0780">
        <w:tab/>
        <w:t xml:space="preserve">if | </w:t>
      </w:r>
      <w:r w:rsidRPr="00DD0780">
        <w:rPr>
          <w:i/>
          <w:iCs/>
        </w:rPr>
        <w:t>SIR</w:t>
      </w:r>
      <w:r w:rsidRPr="00DD0780">
        <w:rPr>
          <w:i/>
          <w:iCs/>
          <w:vertAlign w:val="subscript"/>
        </w:rPr>
        <w:t>est</w:t>
      </w:r>
      <w:r w:rsidRPr="00DD0780">
        <w:sym w:font="Symbol" w:char="F02D"/>
      </w:r>
      <w:r w:rsidRPr="00DD0780">
        <w:rPr>
          <w:i/>
          <w:iCs/>
        </w:rPr>
        <w:t>SIR</w:t>
      </w:r>
      <w:r w:rsidRPr="00DD0780">
        <w:rPr>
          <w:i/>
          <w:iCs/>
          <w:vertAlign w:val="subscript"/>
        </w:rPr>
        <w:t>target</w:t>
      </w:r>
      <w:r w:rsidRPr="00DD0780">
        <w:t xml:space="preserve"> | &gt; </w:t>
      </w:r>
      <w:r w:rsidRPr="00DD0780">
        <w:rPr>
          <w:rFonts w:hint="eastAsia"/>
        </w:rPr>
        <w:sym w:font="Symbol" w:char="F065"/>
      </w:r>
      <w:r w:rsidRPr="00DD0780">
        <w:rPr>
          <w:i/>
          <w:iCs/>
          <w:vertAlign w:val="subscript"/>
        </w:rPr>
        <w:t>T</w:t>
      </w:r>
      <w:r w:rsidRPr="00DD0780">
        <w:t xml:space="preserve"> and </w:t>
      </w:r>
      <w:r w:rsidRPr="00DD0780">
        <w:rPr>
          <w:i/>
          <w:iCs/>
        </w:rPr>
        <w:t>SIR</w:t>
      </w:r>
      <w:r w:rsidRPr="00DD0780">
        <w:rPr>
          <w:i/>
          <w:iCs/>
          <w:vertAlign w:val="subscript"/>
        </w:rPr>
        <w:t xml:space="preserve">est </w:t>
      </w:r>
      <w:r w:rsidRPr="00DD0780">
        <w:t xml:space="preserve">&lt; </w:t>
      </w:r>
      <w:r w:rsidRPr="00DD0780">
        <w:rPr>
          <w:i/>
          <w:iCs/>
        </w:rPr>
        <w:t>SIR</w:t>
      </w:r>
      <w:r w:rsidRPr="00DD0780">
        <w:rPr>
          <w:i/>
          <w:iCs/>
          <w:vertAlign w:val="subscript"/>
        </w:rPr>
        <w:t>target</w:t>
      </w:r>
      <w:r w:rsidRPr="00DD0780">
        <w:t>, then the TPC command to transmit is </w:t>
      </w:r>
      <w:r w:rsidRPr="00DD0780">
        <w:rPr>
          <w:rFonts w:eastAsia="MS ??"/>
        </w:rPr>
        <w:t>“</w:t>
      </w:r>
      <w:r w:rsidRPr="00DD0780">
        <w:t>11</w:t>
      </w:r>
      <w:r w:rsidRPr="00DD0780">
        <w:rPr>
          <w:rFonts w:eastAsia="MS ??"/>
        </w:rPr>
        <w:t>”.</w:t>
      </w:r>
    </w:p>
    <w:p w:rsidR="0038042D" w:rsidRPr="00DD0780" w:rsidRDefault="0038042D" w:rsidP="0038042D">
      <w:pPr>
        <w:rPr>
          <w:lang w:bidi="ar-EG"/>
        </w:rPr>
      </w:pPr>
      <w:r w:rsidRPr="00DD0780">
        <w:rPr>
          <w:rtl/>
        </w:rPr>
        <w:t xml:space="preserve">وحين تكون المحطة </w:t>
      </w:r>
      <w:r w:rsidRPr="00DD0780">
        <w:rPr>
          <w:lang w:bidi="ar-EG"/>
        </w:rPr>
        <w:t>MES</w:t>
      </w:r>
      <w:r w:rsidRPr="00DD0780">
        <w:rPr>
          <w:rtl/>
        </w:rPr>
        <w:t xml:space="preserve"> في حالة تمرير سلس دون أن تكون تقنية الإرسال بتنوّع انتقاء الحزمة </w:t>
      </w:r>
      <w:r w:rsidRPr="00DD0780">
        <w:rPr>
          <w:lang w:bidi="ar-EG"/>
        </w:rPr>
        <w:t>(BSDT)</w:t>
      </w:r>
      <w:r w:rsidRPr="00DD0780">
        <w:rPr>
          <w:rtl/>
        </w:rPr>
        <w:t xml:space="preserve"> مُفعّلة، يتعين على المحطة أن تجري تقديراً للقيمة </w:t>
      </w:r>
      <w:r w:rsidRPr="00DD0780">
        <w:rPr>
          <w:lang w:bidi="ar-EG"/>
        </w:rPr>
        <w:t>SIRest</w:t>
      </w:r>
      <w:r w:rsidRPr="00DD0780">
        <w:rPr>
          <w:rtl/>
        </w:rPr>
        <w:t xml:space="preserve"> </w:t>
      </w:r>
      <w:r w:rsidRPr="00DD0780">
        <w:rPr>
          <w:rFonts w:hint="cs"/>
          <w:rtl/>
        </w:rPr>
        <w:t>انطلاقاً من إشارات الوصلة الهابطة لكل الحزم المتضمنة في مجموعة</w:t>
      </w:r>
      <w:r w:rsidRPr="00DD0780">
        <w:rPr>
          <w:rFonts w:hint="cs"/>
          <w:lang w:bidi="ar-EG"/>
        </w:rPr>
        <w:t xml:space="preserve"> </w:t>
      </w:r>
      <w:r w:rsidRPr="00DD0780">
        <w:rPr>
          <w:rtl/>
        </w:rPr>
        <w:t>فاعلة.</w:t>
      </w:r>
    </w:p>
    <w:p w:rsidR="0038042D" w:rsidRPr="00DD0780" w:rsidRDefault="0038042D" w:rsidP="00771A07">
      <w:pPr>
        <w:rPr>
          <w:lang w:bidi="ar-EG"/>
        </w:rPr>
      </w:pPr>
      <w:r w:rsidRPr="00DD0780">
        <w:rPr>
          <w:rtl/>
        </w:rPr>
        <w:t xml:space="preserve">ويمكن للمحطة </w:t>
      </w:r>
      <w:r w:rsidRPr="00DD0780">
        <w:rPr>
          <w:lang w:bidi="ar-EG"/>
        </w:rPr>
        <w:t>MES</w:t>
      </w:r>
      <w:r w:rsidRPr="00DD0780">
        <w:rPr>
          <w:rtl/>
        </w:rPr>
        <w:t xml:space="preserve"> أن تستخدم لوغاريتم التنبؤ الذي يقدّر قيمة النسبة </w:t>
      </w:r>
      <w:r w:rsidRPr="00DD0780">
        <w:rPr>
          <w:lang w:bidi="ar-EG"/>
        </w:rPr>
        <w:t>SIR</w:t>
      </w:r>
      <w:r w:rsidRPr="00DD0780">
        <w:rPr>
          <w:rtl/>
        </w:rPr>
        <w:t xml:space="preserve"> المرتقبة بعد حدوث تأخير في الرحلة ذهاباَ وإياباً. ويمكن التنبؤ بالتغير في النسبة </w:t>
      </w:r>
      <w:r w:rsidRPr="00DD0780">
        <w:rPr>
          <w:lang w:bidi="ar-EG"/>
        </w:rPr>
        <w:t>SIR</w:t>
      </w:r>
      <w:r w:rsidRPr="00DD0780">
        <w:rPr>
          <w:rtl/>
        </w:rPr>
        <w:t xml:space="preserve"> من خلال مراقبة أثر التغيرات السابقة في النسبة </w:t>
      </w:r>
      <w:r w:rsidRPr="00DD0780">
        <w:rPr>
          <w:lang w:bidi="ar-EG"/>
        </w:rPr>
        <w:t>SIR</w:t>
      </w:r>
      <w:r w:rsidRPr="00DD0780">
        <w:rPr>
          <w:rtl/>
        </w:rPr>
        <w:t xml:space="preserve"> للقنوات </w:t>
      </w:r>
      <w:r w:rsidRPr="00DD0780">
        <w:rPr>
          <w:lang w:bidi="ar-EG"/>
        </w:rPr>
        <w:t>CPICH/S</w:t>
      </w:r>
      <w:r w:rsidRPr="00DD0780">
        <w:rPr>
          <w:lang w:bidi="ar-EG"/>
        </w:rPr>
        <w:noBreakHyphen/>
        <w:t>CCPCH/DPCH</w:t>
      </w:r>
      <w:r w:rsidRPr="00DD0780">
        <w:rPr>
          <w:rtl/>
        </w:rPr>
        <w:t xml:space="preserve"> ضمن مجموعة فاعلة. وبهدف دعم المحطات </w:t>
      </w:r>
      <w:r w:rsidRPr="00DD0780">
        <w:rPr>
          <w:lang w:bidi="ar-EG"/>
        </w:rPr>
        <w:t>MES</w:t>
      </w:r>
      <w:r w:rsidRPr="00DD0780">
        <w:rPr>
          <w:rtl/>
        </w:rPr>
        <w:t xml:space="preserve"> التي تستخدم لوغاريتم التنبؤ، يتم إرسال إشارة من الطبقة العليا بشأن التأخير في الرحلة الإسمية الكلية للحزمة التي تنتمي إليها المحطة </w:t>
      </w:r>
      <w:r w:rsidRPr="00DD0780">
        <w:rPr>
          <w:lang w:bidi="ar-EG"/>
        </w:rPr>
        <w:t>MES</w:t>
      </w:r>
      <w:r w:rsidRPr="00DD0780">
        <w:rPr>
          <w:rtl/>
        </w:rPr>
        <w:t xml:space="preserve">. ويُستخدم التغير المتنبأ به في النسبة </w:t>
      </w:r>
      <w:r w:rsidRPr="00DD0780">
        <w:rPr>
          <w:lang w:bidi="ar-EG"/>
        </w:rPr>
        <w:t>SIR</w:t>
      </w:r>
      <w:r w:rsidRPr="00DD0780">
        <w:rPr>
          <w:rtl/>
        </w:rPr>
        <w:t xml:space="preserve">، </w:t>
      </w:r>
      <w:r w:rsidRPr="00DD0780">
        <w:rPr>
          <w:lang w:bidi="ar-EG"/>
        </w:rPr>
        <w:sym w:font="Symbol" w:char="F044"/>
      </w:r>
      <w:r w:rsidRPr="00DD0780">
        <w:rPr>
          <w:i/>
          <w:iCs/>
          <w:vertAlign w:val="subscript"/>
          <w:lang w:bidi="ar-EG"/>
        </w:rPr>
        <w:t>pred</w:t>
      </w:r>
      <w:r w:rsidRPr="00DD0780">
        <w:rPr>
          <w:rtl/>
        </w:rPr>
        <w:t>، من قبل المحطة</w:t>
      </w:r>
      <w:r w:rsidR="00771A07" w:rsidRPr="00DD0780">
        <w:rPr>
          <w:rFonts w:hint="cs"/>
          <w:rtl/>
        </w:rPr>
        <w:t> </w:t>
      </w:r>
      <w:r w:rsidRPr="00DD0780">
        <w:rPr>
          <w:lang w:bidi="ar-EG"/>
        </w:rPr>
        <w:t>MES</w:t>
      </w:r>
      <w:r w:rsidRPr="00DD0780">
        <w:rPr>
          <w:rtl/>
        </w:rPr>
        <w:t xml:space="preserve"> لتوليد الأوامر </w:t>
      </w:r>
      <w:r w:rsidRPr="00DD0780">
        <w:rPr>
          <w:lang w:bidi="ar-EG"/>
        </w:rPr>
        <w:t>TPC</w:t>
      </w:r>
      <w:r w:rsidRPr="00DD0780">
        <w:rPr>
          <w:rtl/>
        </w:rPr>
        <w:t xml:space="preserve"> وفقاً للقاعدة التالية:</w:t>
      </w:r>
    </w:p>
    <w:p w:rsidR="0038042D" w:rsidRPr="00DD0780" w:rsidRDefault="0038042D" w:rsidP="00D752CA">
      <w:pPr>
        <w:rPr>
          <w:rtl/>
        </w:rPr>
      </w:pPr>
      <w:r w:rsidRPr="00DD0780">
        <w:rPr>
          <w:rtl/>
        </w:rPr>
        <w:t>يتم أولاً تعريف</w:t>
      </w:r>
      <w:r w:rsidR="00D752CA" w:rsidRPr="00DD0780">
        <w:rPr>
          <w:rFonts w:hint="cs"/>
          <w:rtl/>
        </w:rPr>
        <w:t xml:space="preserve"> </w:t>
      </w:r>
      <w:r w:rsidR="00D752CA" w:rsidRPr="00DD0780">
        <w:rPr>
          <w:i/>
          <w:iCs/>
          <w:szCs w:val="24"/>
        </w:rPr>
        <w:t>SIR</w:t>
      </w:r>
      <w:r w:rsidR="00D752CA" w:rsidRPr="00DD0780">
        <w:rPr>
          <w:i/>
          <w:iCs/>
          <w:szCs w:val="24"/>
          <w:vertAlign w:val="subscript"/>
        </w:rPr>
        <w:t>est.pred</w:t>
      </w:r>
      <w:r w:rsidR="00D752CA" w:rsidRPr="00DD0780">
        <w:rPr>
          <w:szCs w:val="24"/>
        </w:rPr>
        <w:t> = </w:t>
      </w:r>
      <w:r w:rsidR="00D752CA" w:rsidRPr="00DD0780">
        <w:rPr>
          <w:i/>
          <w:iCs/>
          <w:szCs w:val="24"/>
        </w:rPr>
        <w:t>SIR</w:t>
      </w:r>
      <w:r w:rsidR="00D752CA" w:rsidRPr="00DD0780">
        <w:rPr>
          <w:i/>
          <w:iCs/>
          <w:szCs w:val="24"/>
          <w:vertAlign w:val="subscript"/>
        </w:rPr>
        <w:t>est</w:t>
      </w:r>
      <w:r w:rsidR="00D752CA" w:rsidRPr="00DD0780">
        <w:rPr>
          <w:szCs w:val="24"/>
        </w:rPr>
        <w:t> + </w:t>
      </w:r>
      <w:r w:rsidR="00D752CA" w:rsidRPr="00DD0780">
        <w:rPr>
          <w:szCs w:val="24"/>
        </w:rPr>
        <w:sym w:font="Symbol" w:char="F044"/>
      </w:r>
      <w:r w:rsidR="00D752CA" w:rsidRPr="00DD0780">
        <w:rPr>
          <w:i/>
          <w:iCs/>
          <w:szCs w:val="24"/>
          <w:vertAlign w:val="subscript"/>
        </w:rPr>
        <w:t>pred</w:t>
      </w:r>
      <w:r w:rsidR="00D752CA" w:rsidRPr="00DD0780">
        <w:rPr>
          <w:rFonts w:hint="cs"/>
          <w:sz w:val="30"/>
          <w:rtl/>
        </w:rPr>
        <w:t>،</w:t>
      </w:r>
      <w:r w:rsidR="00D752CA" w:rsidRPr="00DD0780">
        <w:rPr>
          <w:rFonts w:hint="cs"/>
          <w:rtl/>
        </w:rPr>
        <w:t xml:space="preserve"> </w:t>
      </w:r>
      <w:r w:rsidRPr="00DD0780">
        <w:rPr>
          <w:rtl/>
        </w:rPr>
        <w:t>ومن ثمّ:</w:t>
      </w:r>
    </w:p>
    <w:p w:rsidR="00D752CA" w:rsidRPr="00DD0780" w:rsidRDefault="00D752CA" w:rsidP="00D752CA">
      <w:pPr>
        <w:pStyle w:val="enumlev1"/>
      </w:pPr>
      <w:r w:rsidRPr="00DD0780">
        <w:t>–</w:t>
      </w:r>
      <w:r w:rsidRPr="00DD0780">
        <w:rPr>
          <w:rFonts w:hint="cs"/>
          <w:rtl/>
        </w:rPr>
        <w:t> </w:t>
      </w:r>
      <w:r w:rsidRPr="00DD0780">
        <w:tab/>
        <w:t xml:space="preserve">if | </w:t>
      </w:r>
      <w:r w:rsidRPr="00DD0780">
        <w:rPr>
          <w:i/>
          <w:iCs/>
        </w:rPr>
        <w:t>SIR</w:t>
      </w:r>
      <w:r w:rsidRPr="00DD0780">
        <w:rPr>
          <w:i/>
          <w:iCs/>
          <w:vertAlign w:val="subscript"/>
        </w:rPr>
        <w:t>est.pred</w:t>
      </w:r>
      <w:r w:rsidRPr="00DD0780">
        <w:sym w:font="Symbol" w:char="F02D"/>
      </w:r>
      <w:r w:rsidRPr="00DD0780">
        <w:rPr>
          <w:i/>
          <w:iCs/>
        </w:rPr>
        <w:t>SIR</w:t>
      </w:r>
      <w:r w:rsidRPr="00DD0780">
        <w:rPr>
          <w:i/>
          <w:iCs/>
          <w:vertAlign w:val="subscript"/>
        </w:rPr>
        <w:t>target</w:t>
      </w:r>
      <w:r w:rsidRPr="00DD0780">
        <w:t xml:space="preserve"> | &gt;</w:t>
      </w:r>
      <w:r w:rsidRPr="00DD0780">
        <w:rPr>
          <w:rFonts w:hint="eastAsia"/>
        </w:rPr>
        <w:sym w:font="Symbol" w:char="F065"/>
      </w:r>
      <w:r w:rsidRPr="00DD0780">
        <w:rPr>
          <w:i/>
          <w:iCs/>
          <w:vertAlign w:val="subscript"/>
        </w:rPr>
        <w:t xml:space="preserve">T </w:t>
      </w:r>
      <w:r w:rsidRPr="00DD0780">
        <w:t xml:space="preserve">and </w:t>
      </w:r>
      <w:r w:rsidRPr="00DD0780">
        <w:rPr>
          <w:i/>
          <w:iCs/>
        </w:rPr>
        <w:t>SIR</w:t>
      </w:r>
      <w:r w:rsidRPr="00DD0780">
        <w:rPr>
          <w:i/>
          <w:iCs/>
          <w:vertAlign w:val="subscript"/>
        </w:rPr>
        <w:t>est.pred</w:t>
      </w:r>
      <w:r w:rsidRPr="00DD0780">
        <w:t>&gt;</w:t>
      </w:r>
      <w:r w:rsidRPr="00DD0780">
        <w:rPr>
          <w:i/>
          <w:iCs/>
        </w:rPr>
        <w:t>SIR</w:t>
      </w:r>
      <w:r w:rsidRPr="00DD0780">
        <w:rPr>
          <w:i/>
          <w:iCs/>
          <w:vertAlign w:val="subscript"/>
        </w:rPr>
        <w:t>target</w:t>
      </w:r>
      <w:r w:rsidRPr="00DD0780">
        <w:t xml:space="preserve">, then the TPC command to transmit is </w:t>
      </w:r>
      <w:r w:rsidRPr="00DD0780">
        <w:rPr>
          <w:rFonts w:eastAsia="MS ??"/>
        </w:rPr>
        <w:t>“</w:t>
      </w:r>
      <w:r w:rsidRPr="00DD0780">
        <w:t>00</w:t>
      </w:r>
      <w:r w:rsidRPr="00DD0780">
        <w:rPr>
          <w:rFonts w:eastAsia="MS ??"/>
        </w:rPr>
        <w:t>”;</w:t>
      </w:r>
    </w:p>
    <w:p w:rsidR="00D752CA" w:rsidRPr="00DD0780" w:rsidRDefault="00D752CA" w:rsidP="00D752CA">
      <w:pPr>
        <w:pStyle w:val="enumlev1"/>
      </w:pPr>
      <w:r w:rsidRPr="00DD0780">
        <w:t>–</w:t>
      </w:r>
      <w:r w:rsidRPr="00DD0780">
        <w:rPr>
          <w:rFonts w:hint="cs"/>
          <w:rtl/>
        </w:rPr>
        <w:t> </w:t>
      </w:r>
      <w:r w:rsidRPr="00DD0780">
        <w:tab/>
        <w:t xml:space="preserve">if | </w:t>
      </w:r>
      <w:r w:rsidRPr="00DD0780">
        <w:rPr>
          <w:i/>
          <w:iCs/>
        </w:rPr>
        <w:t>SIR</w:t>
      </w:r>
      <w:r w:rsidRPr="00DD0780">
        <w:rPr>
          <w:i/>
          <w:iCs/>
          <w:vertAlign w:val="subscript"/>
        </w:rPr>
        <w:t>est.pred</w:t>
      </w:r>
      <w:r w:rsidRPr="00DD0780">
        <w:sym w:font="Symbol" w:char="F02D"/>
      </w:r>
      <w:r w:rsidRPr="00DD0780">
        <w:rPr>
          <w:i/>
          <w:iCs/>
        </w:rPr>
        <w:t>SIR</w:t>
      </w:r>
      <w:r w:rsidRPr="00DD0780">
        <w:rPr>
          <w:i/>
          <w:iCs/>
          <w:vertAlign w:val="subscript"/>
        </w:rPr>
        <w:t>target</w:t>
      </w:r>
      <w:r w:rsidRPr="00DD0780">
        <w:t xml:space="preserve"> | &gt;</w:t>
      </w:r>
      <w:r w:rsidRPr="00DD0780">
        <w:rPr>
          <w:rFonts w:hint="eastAsia"/>
        </w:rPr>
        <w:sym w:font="Symbol" w:char="F065"/>
      </w:r>
      <w:r w:rsidRPr="00DD0780">
        <w:rPr>
          <w:i/>
          <w:iCs/>
          <w:vertAlign w:val="subscript"/>
        </w:rPr>
        <w:t xml:space="preserve">T </w:t>
      </w:r>
      <w:r w:rsidRPr="00DD0780">
        <w:t xml:space="preserve">and </w:t>
      </w:r>
      <w:r w:rsidRPr="00DD0780">
        <w:rPr>
          <w:i/>
          <w:iCs/>
        </w:rPr>
        <w:t>SIR</w:t>
      </w:r>
      <w:r w:rsidRPr="00DD0780">
        <w:rPr>
          <w:i/>
          <w:iCs/>
          <w:vertAlign w:val="subscript"/>
        </w:rPr>
        <w:t>est.pred</w:t>
      </w:r>
      <w:r w:rsidRPr="00DD0780">
        <w:t>&gt;</w:t>
      </w:r>
      <w:r w:rsidRPr="00DD0780">
        <w:rPr>
          <w:i/>
          <w:iCs/>
        </w:rPr>
        <w:t>SIR</w:t>
      </w:r>
      <w:r w:rsidRPr="00DD0780">
        <w:rPr>
          <w:i/>
          <w:iCs/>
          <w:vertAlign w:val="subscript"/>
        </w:rPr>
        <w:t>target</w:t>
      </w:r>
      <w:r w:rsidRPr="00DD0780">
        <w:t xml:space="preserve">, then the TPC command to transmit is </w:t>
      </w:r>
      <w:r w:rsidRPr="00DD0780">
        <w:rPr>
          <w:rFonts w:eastAsia="MS ??"/>
        </w:rPr>
        <w:t>“</w:t>
      </w:r>
      <w:r w:rsidRPr="00DD0780">
        <w:t>01</w:t>
      </w:r>
      <w:r w:rsidRPr="00DD0780">
        <w:rPr>
          <w:rFonts w:eastAsia="MS ??"/>
        </w:rPr>
        <w:t>”;</w:t>
      </w:r>
    </w:p>
    <w:p w:rsidR="00D752CA" w:rsidRPr="00DD0780" w:rsidRDefault="00D752CA" w:rsidP="00D752CA">
      <w:pPr>
        <w:pStyle w:val="enumlev1"/>
        <w:rPr>
          <w:rFonts w:eastAsia="MS ??"/>
        </w:rPr>
      </w:pPr>
      <w:r w:rsidRPr="00DD0780">
        <w:t>–</w:t>
      </w:r>
      <w:r w:rsidRPr="00DD0780">
        <w:rPr>
          <w:rFonts w:hint="cs"/>
          <w:rtl/>
        </w:rPr>
        <w:t> </w:t>
      </w:r>
      <w:r w:rsidRPr="00DD0780">
        <w:tab/>
        <w:t xml:space="preserve">if | </w:t>
      </w:r>
      <w:r w:rsidRPr="00DD0780">
        <w:rPr>
          <w:i/>
          <w:iCs/>
        </w:rPr>
        <w:t>SIR</w:t>
      </w:r>
      <w:r w:rsidRPr="00DD0780">
        <w:rPr>
          <w:i/>
          <w:iCs/>
          <w:vertAlign w:val="subscript"/>
        </w:rPr>
        <w:t>est.pred</w:t>
      </w:r>
      <w:r w:rsidRPr="00DD0780">
        <w:sym w:font="Symbol" w:char="F02D"/>
      </w:r>
      <w:r w:rsidRPr="00DD0780">
        <w:rPr>
          <w:i/>
          <w:iCs/>
        </w:rPr>
        <w:t>SIR</w:t>
      </w:r>
      <w:r w:rsidRPr="00DD0780">
        <w:rPr>
          <w:i/>
          <w:iCs/>
          <w:vertAlign w:val="subscript"/>
        </w:rPr>
        <w:t>target</w:t>
      </w:r>
      <w:r w:rsidRPr="00DD0780">
        <w:t xml:space="preserve"> | &gt;</w:t>
      </w:r>
      <w:r w:rsidRPr="00DD0780">
        <w:rPr>
          <w:rFonts w:hint="eastAsia"/>
        </w:rPr>
        <w:sym w:font="Symbol" w:char="F065"/>
      </w:r>
      <w:r w:rsidRPr="00DD0780">
        <w:rPr>
          <w:i/>
          <w:iCs/>
          <w:vertAlign w:val="subscript"/>
        </w:rPr>
        <w:t xml:space="preserve">T </w:t>
      </w:r>
      <w:r w:rsidRPr="00DD0780">
        <w:t xml:space="preserve">and </w:t>
      </w:r>
      <w:r w:rsidRPr="00DD0780">
        <w:rPr>
          <w:i/>
          <w:iCs/>
        </w:rPr>
        <w:t>SIR</w:t>
      </w:r>
      <w:r w:rsidRPr="00DD0780">
        <w:rPr>
          <w:i/>
          <w:iCs/>
          <w:vertAlign w:val="subscript"/>
        </w:rPr>
        <w:t>est.pred</w:t>
      </w:r>
      <w:r w:rsidRPr="00DD0780">
        <w:t>&lt;</w:t>
      </w:r>
      <w:r w:rsidRPr="00DD0780">
        <w:rPr>
          <w:i/>
          <w:iCs/>
        </w:rPr>
        <w:t>SIR</w:t>
      </w:r>
      <w:r w:rsidRPr="00DD0780">
        <w:rPr>
          <w:i/>
          <w:iCs/>
          <w:vertAlign w:val="subscript"/>
        </w:rPr>
        <w:t>target</w:t>
      </w:r>
      <w:r w:rsidRPr="00DD0780">
        <w:t xml:space="preserve">, then the TPC command to transmit is </w:t>
      </w:r>
      <w:r w:rsidRPr="00DD0780">
        <w:rPr>
          <w:rFonts w:eastAsia="MS ??"/>
        </w:rPr>
        <w:t>“</w:t>
      </w:r>
      <w:r w:rsidRPr="00DD0780">
        <w:t>10</w:t>
      </w:r>
      <w:r w:rsidRPr="00DD0780">
        <w:rPr>
          <w:rFonts w:eastAsia="MS ??"/>
        </w:rPr>
        <w:t>”;</w:t>
      </w:r>
    </w:p>
    <w:p w:rsidR="00D752CA" w:rsidRPr="00DD0780" w:rsidRDefault="00D752CA" w:rsidP="00D752CA">
      <w:pPr>
        <w:pStyle w:val="enumlev1"/>
      </w:pPr>
      <w:r w:rsidRPr="00DD0780">
        <w:t>–</w:t>
      </w:r>
      <w:r w:rsidRPr="00DD0780">
        <w:rPr>
          <w:rFonts w:hint="cs"/>
          <w:rtl/>
        </w:rPr>
        <w:t> </w:t>
      </w:r>
      <w:r w:rsidRPr="00DD0780">
        <w:tab/>
        <w:t xml:space="preserve">if | </w:t>
      </w:r>
      <w:r w:rsidRPr="00DD0780">
        <w:rPr>
          <w:i/>
          <w:iCs/>
        </w:rPr>
        <w:t>SIR</w:t>
      </w:r>
      <w:r w:rsidRPr="00DD0780">
        <w:rPr>
          <w:i/>
          <w:iCs/>
          <w:vertAlign w:val="subscript"/>
        </w:rPr>
        <w:t>est.pred</w:t>
      </w:r>
      <w:r w:rsidRPr="00DD0780">
        <w:sym w:font="Symbol" w:char="F02D"/>
      </w:r>
      <w:r w:rsidRPr="00DD0780">
        <w:rPr>
          <w:i/>
          <w:iCs/>
        </w:rPr>
        <w:t>SIR</w:t>
      </w:r>
      <w:r w:rsidRPr="00DD0780">
        <w:rPr>
          <w:i/>
          <w:iCs/>
          <w:vertAlign w:val="subscript"/>
        </w:rPr>
        <w:t>target</w:t>
      </w:r>
      <w:r w:rsidRPr="00DD0780">
        <w:t xml:space="preserve"> | &gt;</w:t>
      </w:r>
      <w:r w:rsidRPr="00DD0780">
        <w:rPr>
          <w:rFonts w:hint="eastAsia"/>
        </w:rPr>
        <w:sym w:font="Symbol" w:char="F065"/>
      </w:r>
      <w:r w:rsidRPr="00DD0780">
        <w:rPr>
          <w:i/>
          <w:iCs/>
          <w:vertAlign w:val="subscript"/>
        </w:rPr>
        <w:t xml:space="preserve">T </w:t>
      </w:r>
      <w:r w:rsidRPr="00DD0780">
        <w:t xml:space="preserve">and </w:t>
      </w:r>
      <w:r w:rsidRPr="00DD0780">
        <w:rPr>
          <w:i/>
          <w:iCs/>
        </w:rPr>
        <w:t>SIR</w:t>
      </w:r>
      <w:r w:rsidRPr="00DD0780">
        <w:rPr>
          <w:i/>
          <w:iCs/>
          <w:vertAlign w:val="subscript"/>
        </w:rPr>
        <w:t>est.pred</w:t>
      </w:r>
      <w:r w:rsidRPr="00DD0780">
        <w:t>&lt;</w:t>
      </w:r>
      <w:r w:rsidRPr="00DD0780">
        <w:rPr>
          <w:i/>
          <w:iCs/>
        </w:rPr>
        <w:t>SIR</w:t>
      </w:r>
      <w:r w:rsidRPr="00DD0780">
        <w:rPr>
          <w:i/>
          <w:iCs/>
          <w:vertAlign w:val="subscript"/>
        </w:rPr>
        <w:t>target</w:t>
      </w:r>
      <w:r w:rsidRPr="00DD0780">
        <w:t xml:space="preserve">, then the TPC command to transmit is </w:t>
      </w:r>
      <w:r w:rsidRPr="00DD0780">
        <w:rPr>
          <w:rFonts w:eastAsia="MS ??"/>
        </w:rPr>
        <w:t>“</w:t>
      </w:r>
      <w:r w:rsidRPr="00DD0780">
        <w:t>11</w:t>
      </w:r>
      <w:r w:rsidRPr="00DD0780">
        <w:rPr>
          <w:rFonts w:eastAsia="MS ??"/>
        </w:rPr>
        <w:t>”.</w:t>
      </w:r>
    </w:p>
    <w:p w:rsidR="0038042D" w:rsidRPr="00DD0780" w:rsidRDefault="0038042D" w:rsidP="00771A07">
      <w:pPr>
        <w:rPr>
          <w:lang w:bidi="ar-EG"/>
        </w:rPr>
      </w:pPr>
      <w:r w:rsidRPr="00DD0780">
        <w:rPr>
          <w:rtl/>
        </w:rPr>
        <w:t xml:space="preserve">وبمجرد حصول الشبكة </w:t>
      </w:r>
      <w:r w:rsidRPr="00DD0780">
        <w:rPr>
          <w:lang w:bidi="ar-EG"/>
        </w:rPr>
        <w:t>SRAN</w:t>
      </w:r>
      <w:r w:rsidRPr="00DD0780">
        <w:rPr>
          <w:rtl/>
        </w:rPr>
        <w:t xml:space="preserve"> على الأوامر </w:t>
      </w:r>
      <w:r w:rsidRPr="00DD0780">
        <w:rPr>
          <w:lang w:bidi="ar-EG"/>
        </w:rPr>
        <w:t>TPC</w:t>
      </w:r>
      <w:r w:rsidRPr="00DD0780">
        <w:rPr>
          <w:rtl/>
        </w:rPr>
        <w:t xml:space="preserve">، فإنها تعمل على ضبط قدرة القناة الخاصة بها </w:t>
      </w:r>
      <w:r w:rsidRPr="00DD0780">
        <w:rPr>
          <w:lang w:bidi="ar-EG"/>
        </w:rPr>
        <w:t>DPCCH/DPDCH</w:t>
      </w:r>
      <w:r w:rsidRPr="00DD0780">
        <w:rPr>
          <w:rtl/>
        </w:rPr>
        <w:t xml:space="preserve"> للوصلة الهابطة وفقاً لذلك. وتجري الشبكة </w:t>
      </w:r>
      <w:r w:rsidRPr="00DD0780">
        <w:rPr>
          <w:lang w:bidi="ar-EG"/>
        </w:rPr>
        <w:t>SRAN</w:t>
      </w:r>
      <w:r w:rsidRPr="00DD0780">
        <w:rPr>
          <w:rtl/>
        </w:rPr>
        <w:t xml:space="preserve"> تقديراً للأمر </w:t>
      </w:r>
      <w:r w:rsidRPr="00DD0780">
        <w:rPr>
          <w:lang w:bidi="ar-EG"/>
        </w:rPr>
        <w:t>TPC</w:t>
      </w:r>
      <w:r w:rsidRPr="00DD0780">
        <w:rPr>
          <w:rtl/>
        </w:rPr>
        <w:t xml:space="preserve"> الذي تم بثه، أي </w:t>
      </w:r>
      <w:r w:rsidRPr="00DD0780">
        <w:rPr>
          <w:i/>
          <w:iCs/>
          <w:lang w:bidi="ar-EG"/>
        </w:rPr>
        <w:t>TPC</w:t>
      </w:r>
      <w:r w:rsidRPr="00DD0780">
        <w:rPr>
          <w:i/>
          <w:iCs/>
          <w:vertAlign w:val="subscript"/>
          <w:lang w:bidi="ar-EG"/>
        </w:rPr>
        <w:t>est</w:t>
      </w:r>
      <w:r w:rsidRPr="00DD0780">
        <w:rPr>
          <w:rtl/>
        </w:rPr>
        <w:t xml:space="preserve">، وتقوم بتحديث القدرة لكل رتل من الأرتال. وبعد تقدير الأمر </w:t>
      </w:r>
      <w:r w:rsidRPr="00DD0780">
        <w:rPr>
          <w:lang w:bidi="ar-EG"/>
        </w:rPr>
        <w:t>TPC</w:t>
      </w:r>
      <w:r w:rsidRPr="00DD0780">
        <w:rPr>
          <w:rtl/>
          <w:lang w:bidi="ar-EG"/>
        </w:rPr>
        <w:t xml:space="preserve"> </w:t>
      </w:r>
      <w:r w:rsidRPr="00DD0780">
        <w:rPr>
          <w:rtl/>
        </w:rPr>
        <w:t xml:space="preserve">رقم </w:t>
      </w:r>
      <w:r w:rsidRPr="00DD0780">
        <w:rPr>
          <w:i/>
          <w:iCs/>
          <w:lang w:bidi="ar-EG"/>
        </w:rPr>
        <w:t>k</w:t>
      </w:r>
      <w:r w:rsidRPr="00DD0780">
        <w:rPr>
          <w:rtl/>
        </w:rPr>
        <w:t>، تعمل الشبكة</w:t>
      </w:r>
      <w:r w:rsidRPr="00DD0780">
        <w:rPr>
          <w:lang w:bidi="ar-EG"/>
        </w:rPr>
        <w:t xml:space="preserve"> SRAN </w:t>
      </w:r>
      <w:r w:rsidRPr="00DD0780">
        <w:rPr>
          <w:rtl/>
        </w:rPr>
        <w:t xml:space="preserve">على ضبط قدرة الوصلة الهابطة </w:t>
      </w:r>
      <w:r w:rsidRPr="00DD0780">
        <w:rPr>
          <w:i/>
          <w:iCs/>
          <w:lang w:bidi="ar-EG"/>
        </w:rPr>
        <w:t>P</w:t>
      </w:r>
      <w:r w:rsidRPr="00DD0780">
        <w:rPr>
          <w:lang w:bidi="ar-EG"/>
        </w:rPr>
        <w:t>(</w:t>
      </w:r>
      <w:r w:rsidRPr="00DD0780">
        <w:rPr>
          <w:i/>
          <w:iCs/>
          <w:lang w:bidi="ar-EG"/>
        </w:rPr>
        <w:t>k</w:t>
      </w:r>
      <w:r w:rsidRPr="00DD0780">
        <w:rPr>
          <w:lang w:bidi="ar-EG"/>
        </w:rPr>
        <w:t> </w:t>
      </w:r>
      <w:r w:rsidRPr="00DD0780">
        <w:rPr>
          <w:lang w:bidi="ar-EG"/>
        </w:rPr>
        <w:sym w:font="Symbol" w:char="F02D"/>
      </w:r>
      <w:r w:rsidRPr="00DD0780">
        <w:rPr>
          <w:lang w:bidi="ar-EG"/>
        </w:rPr>
        <w:t> 1) (dB)</w:t>
      </w:r>
      <w:r w:rsidRPr="00DD0780">
        <w:rPr>
          <w:rtl/>
        </w:rPr>
        <w:t xml:space="preserve"> بالنسبة إلى القدرة</w:t>
      </w:r>
      <w:r w:rsidR="00771A07" w:rsidRPr="00DD0780">
        <w:rPr>
          <w:rFonts w:hint="cs"/>
          <w:rtl/>
        </w:rPr>
        <w:t> </w:t>
      </w:r>
      <w:r w:rsidRPr="00DD0780">
        <w:rPr>
          <w:i/>
          <w:iCs/>
          <w:lang w:bidi="ar-EG"/>
        </w:rPr>
        <w:t>P</w:t>
      </w:r>
      <w:r w:rsidRPr="00DD0780">
        <w:rPr>
          <w:lang w:bidi="ar-EG"/>
        </w:rPr>
        <w:t>(</w:t>
      </w:r>
      <w:r w:rsidRPr="00DD0780">
        <w:rPr>
          <w:i/>
          <w:iCs/>
          <w:lang w:bidi="ar-EG"/>
        </w:rPr>
        <w:t>k</w:t>
      </w:r>
      <w:r w:rsidRPr="00DD0780">
        <w:rPr>
          <w:lang w:bidi="ar-EG"/>
        </w:rPr>
        <w:t>) (dB)</w:t>
      </w:r>
      <w:r w:rsidRPr="00DD0780">
        <w:rPr>
          <w:rtl/>
        </w:rPr>
        <w:t xml:space="preserve"> وفقاً للصيغة التالية:</w:t>
      </w:r>
    </w:p>
    <w:p w:rsidR="0038042D" w:rsidRPr="00DD0780" w:rsidRDefault="00D752CA" w:rsidP="00D752CA">
      <w:pPr>
        <w:pStyle w:val="Equation"/>
        <w:rPr>
          <w:lang w:bidi="ar-EG"/>
        </w:rPr>
      </w:pPr>
      <w:r w:rsidRPr="00DD0780">
        <w:rPr>
          <w:rFonts w:hint="cs"/>
          <w:rtl/>
          <w:lang w:bidi="ar-EG"/>
        </w:rPr>
        <w:t> </w:t>
      </w:r>
      <w:r w:rsidR="0038042D" w:rsidRPr="00DD0780">
        <w:rPr>
          <w:lang w:bidi="ar-EG"/>
        </w:rPr>
        <w:tab/>
      </w:r>
      <w:r w:rsidRPr="00DD0780">
        <w:rPr>
          <w:i/>
          <w:iCs/>
          <w:szCs w:val="22"/>
        </w:rPr>
        <w:t>P</w:t>
      </w:r>
      <w:r w:rsidRPr="00DD0780">
        <w:rPr>
          <w:szCs w:val="22"/>
        </w:rPr>
        <w:t>(</w:t>
      </w:r>
      <w:r w:rsidRPr="00DD0780">
        <w:rPr>
          <w:i/>
          <w:iCs/>
          <w:szCs w:val="22"/>
        </w:rPr>
        <w:t>k</w:t>
      </w:r>
      <w:r w:rsidRPr="00DD0780">
        <w:rPr>
          <w:szCs w:val="22"/>
        </w:rPr>
        <w:t xml:space="preserve">) = </w:t>
      </w:r>
      <w:r w:rsidRPr="00DD0780">
        <w:rPr>
          <w:i/>
          <w:iCs/>
          <w:szCs w:val="22"/>
        </w:rPr>
        <w:t>P</w:t>
      </w:r>
      <w:r w:rsidRPr="00DD0780">
        <w:rPr>
          <w:szCs w:val="22"/>
        </w:rPr>
        <w:t>(</w:t>
      </w:r>
      <w:r w:rsidRPr="00DD0780">
        <w:rPr>
          <w:i/>
          <w:iCs/>
          <w:szCs w:val="22"/>
        </w:rPr>
        <w:t>k</w:t>
      </w:r>
      <w:r w:rsidRPr="00DD0780">
        <w:rPr>
          <w:szCs w:val="22"/>
        </w:rPr>
        <w:sym w:font="Symbol" w:char="F02D"/>
      </w:r>
      <w:r w:rsidRPr="00DD0780">
        <w:rPr>
          <w:szCs w:val="22"/>
        </w:rPr>
        <w:t xml:space="preserve"> 1) + </w:t>
      </w:r>
      <w:r w:rsidRPr="00DD0780">
        <w:rPr>
          <w:i/>
          <w:iCs/>
          <w:szCs w:val="22"/>
        </w:rPr>
        <w:t>P</w:t>
      </w:r>
      <w:r w:rsidRPr="00DD0780">
        <w:rPr>
          <w:i/>
          <w:iCs/>
          <w:szCs w:val="22"/>
          <w:vertAlign w:val="subscript"/>
        </w:rPr>
        <w:t>TPC</w:t>
      </w:r>
      <w:r w:rsidRPr="00DD0780">
        <w:rPr>
          <w:szCs w:val="22"/>
        </w:rPr>
        <w:t>(</w:t>
      </w:r>
      <w:r w:rsidRPr="00DD0780">
        <w:rPr>
          <w:i/>
          <w:iCs/>
          <w:szCs w:val="22"/>
        </w:rPr>
        <w:t>k</w:t>
      </w:r>
      <w:r w:rsidRPr="00DD0780">
        <w:rPr>
          <w:szCs w:val="22"/>
        </w:rPr>
        <w:t xml:space="preserve">) + </w:t>
      </w:r>
      <w:r w:rsidRPr="00DD0780">
        <w:rPr>
          <w:i/>
          <w:iCs/>
          <w:szCs w:val="22"/>
        </w:rPr>
        <w:t>P</w:t>
      </w:r>
      <w:r w:rsidRPr="00DD0780">
        <w:rPr>
          <w:i/>
          <w:iCs/>
          <w:szCs w:val="22"/>
          <w:vertAlign w:val="subscript"/>
        </w:rPr>
        <w:t>bal</w:t>
      </w:r>
      <w:r w:rsidRPr="00DD0780">
        <w:rPr>
          <w:szCs w:val="22"/>
        </w:rPr>
        <w:t>(</w:t>
      </w:r>
      <w:r w:rsidRPr="00DD0780">
        <w:rPr>
          <w:i/>
          <w:iCs/>
          <w:szCs w:val="22"/>
        </w:rPr>
        <w:t>k</w:t>
      </w:r>
      <w:r w:rsidRPr="00DD0780">
        <w:rPr>
          <w:szCs w:val="22"/>
        </w:rPr>
        <w:t>)</w:t>
      </w:r>
    </w:p>
    <w:p w:rsidR="0038042D" w:rsidRPr="00DD0780" w:rsidRDefault="0038042D" w:rsidP="00926E06">
      <w:pPr>
        <w:keepNext/>
        <w:rPr>
          <w:lang w:bidi="ar-EG"/>
        </w:rPr>
      </w:pPr>
      <w:r w:rsidRPr="00DD0780">
        <w:rPr>
          <w:rtl/>
        </w:rPr>
        <w:lastRenderedPageBreak/>
        <w:t xml:space="preserve">حيث </w:t>
      </w:r>
      <w:r w:rsidRPr="00DD0780">
        <w:rPr>
          <w:i/>
          <w:iCs/>
          <w:lang w:bidi="ar-EG"/>
        </w:rPr>
        <w:t>P</w:t>
      </w:r>
      <w:r w:rsidRPr="00DD0780">
        <w:rPr>
          <w:i/>
          <w:iCs/>
          <w:vertAlign w:val="subscript"/>
          <w:lang w:bidi="ar-EG"/>
        </w:rPr>
        <w:t>TPC</w:t>
      </w:r>
      <w:r w:rsidRPr="00DD0780">
        <w:rPr>
          <w:lang w:bidi="ar-EG"/>
        </w:rPr>
        <w:t>(</w:t>
      </w:r>
      <w:r w:rsidRPr="00DD0780">
        <w:rPr>
          <w:i/>
          <w:iCs/>
          <w:lang w:bidi="ar-EG"/>
        </w:rPr>
        <w:t>k</w:t>
      </w:r>
      <w:r w:rsidRPr="00DD0780">
        <w:rPr>
          <w:lang w:bidi="ar-EG"/>
        </w:rPr>
        <w:t>)</w:t>
      </w:r>
      <w:r w:rsidRPr="00DD0780">
        <w:rPr>
          <w:rtl/>
        </w:rPr>
        <w:t xml:space="preserve"> هو التعديل رقم </w:t>
      </w:r>
      <w:r w:rsidRPr="00DD0780">
        <w:rPr>
          <w:i/>
          <w:iCs/>
          <w:lang w:bidi="ar-EG"/>
        </w:rPr>
        <w:t>k</w:t>
      </w:r>
      <w:r w:rsidRPr="00DD0780">
        <w:rPr>
          <w:rtl/>
        </w:rPr>
        <w:t xml:space="preserve"> للقدرة الناجم عن عملية التحكم في قدرة العروة الداخلية، و</w:t>
      </w:r>
      <w:r w:rsidRPr="00DD0780">
        <w:rPr>
          <w:i/>
          <w:iCs/>
          <w:lang w:bidi="ar-EG"/>
        </w:rPr>
        <w:t>P</w:t>
      </w:r>
      <w:r w:rsidRPr="00DD0780">
        <w:rPr>
          <w:i/>
          <w:iCs/>
          <w:vertAlign w:val="subscript"/>
          <w:lang w:bidi="ar-EG"/>
        </w:rPr>
        <w:t>ba</w:t>
      </w:r>
      <w:r w:rsidRPr="00DD0780">
        <w:rPr>
          <w:i/>
          <w:iCs/>
          <w:lang w:bidi="ar-EG"/>
        </w:rPr>
        <w:t>l</w:t>
      </w:r>
      <w:r w:rsidRPr="00DD0780">
        <w:rPr>
          <w:lang w:bidi="ar-EG"/>
        </w:rPr>
        <w:t>(</w:t>
      </w:r>
      <w:r w:rsidRPr="00DD0780">
        <w:rPr>
          <w:i/>
          <w:iCs/>
          <w:lang w:bidi="ar-EG"/>
        </w:rPr>
        <w:t>k</w:t>
      </w:r>
      <w:r w:rsidRPr="00DD0780">
        <w:rPr>
          <w:lang w:bidi="ar-EG"/>
        </w:rPr>
        <w:t>) (dB)</w:t>
      </w:r>
      <w:r w:rsidRPr="00DD0780">
        <w:rPr>
          <w:rtl/>
        </w:rPr>
        <w:t xml:space="preserve"> </w:t>
      </w:r>
      <w:r w:rsidRPr="00DD0780">
        <w:rPr>
          <w:rFonts w:hint="cs"/>
          <w:rtl/>
        </w:rPr>
        <w:t xml:space="preserve">هو التصحيح الذي يتم وفقاً لإجراء التحكم في قدرة الوصلة الهابطة من أجل الموازنة بين قدرات الوصلات الراديوية وقدرة مرجعية مشتركة. ويجري حساب </w:t>
      </w:r>
      <w:r w:rsidRPr="00DD0780">
        <w:rPr>
          <w:i/>
          <w:iCs/>
          <w:lang w:bidi="ar-EG"/>
        </w:rPr>
        <w:t>P</w:t>
      </w:r>
      <w:r w:rsidRPr="00DD0780">
        <w:rPr>
          <w:i/>
          <w:iCs/>
          <w:vertAlign w:val="subscript"/>
          <w:lang w:bidi="ar-EG"/>
        </w:rPr>
        <w:t>TPC</w:t>
      </w:r>
      <w:r w:rsidRPr="00DD0780">
        <w:rPr>
          <w:lang w:bidi="ar-EG"/>
        </w:rPr>
        <w:t>(</w:t>
      </w:r>
      <w:r w:rsidRPr="00DD0780">
        <w:rPr>
          <w:i/>
          <w:iCs/>
          <w:lang w:bidi="ar-EG"/>
        </w:rPr>
        <w:t>k</w:t>
      </w:r>
      <w:r w:rsidRPr="00DD0780">
        <w:rPr>
          <w:lang w:bidi="ar-EG"/>
        </w:rPr>
        <w:t>)</w:t>
      </w:r>
      <w:r w:rsidRPr="00DD0780">
        <w:rPr>
          <w:rtl/>
        </w:rPr>
        <w:t xml:space="preserve"> </w:t>
      </w:r>
      <w:r w:rsidRPr="00DD0780">
        <w:rPr>
          <w:rFonts w:hint="cs"/>
          <w:rtl/>
        </w:rPr>
        <w:t>على النحو التالي:</w:t>
      </w:r>
    </w:p>
    <w:p w:rsidR="0038042D" w:rsidRPr="00DD0780" w:rsidRDefault="00D40E29" w:rsidP="00D752CA">
      <w:pPr>
        <w:pStyle w:val="Equation"/>
        <w:rPr>
          <w:rtl/>
        </w:rPr>
      </w:pPr>
      <w:r w:rsidRPr="00DD0780">
        <w:rPr>
          <w:rtl/>
          <w:lang w:bidi="ar-EG"/>
        </w:rPr>
        <w:tab/>
      </w:r>
      <w:r w:rsidR="00D752CA" w:rsidRPr="00DD0780">
        <w:rPr>
          <w:rFonts w:eastAsia="Times New Roman" w:cs="Times New Roman" w:hint="eastAsia"/>
          <w:snapToGrid w:val="0"/>
          <w:sz w:val="24"/>
          <w:szCs w:val="20"/>
          <w:lang w:val="fr-FR" w:eastAsia="en-US"/>
        </w:rPr>
        <w:object w:dxaOrig="3340" w:dyaOrig="1359">
          <v:shape id="_x0000_i1111" type="#_x0000_t75" style="width:158.4pt;height:65.1pt" o:ole="" fillcolor="window">
            <v:imagedata r:id="rId190" o:title=""/>
          </v:shape>
          <o:OLEObject Type="Embed" ProgID="Equation.3" ShapeID="_x0000_i1111" DrawAspect="Content" ObjectID="_1506931810" r:id="rId191"/>
        </w:object>
      </w:r>
    </w:p>
    <w:p w:rsidR="0038042D" w:rsidRPr="00DD0780" w:rsidRDefault="0038042D" w:rsidP="00D40E29">
      <w:pPr>
        <w:pStyle w:val="Heading6"/>
        <w:rPr>
          <w:rFonts w:hint="eastAsia"/>
          <w:rtl/>
          <w:lang w:bidi="ar-EG"/>
        </w:rPr>
      </w:pPr>
      <w:r w:rsidRPr="00DD0780">
        <w:rPr>
          <w:lang w:bidi="ar-EG"/>
        </w:rPr>
        <w:t>4.4.4.6.3.4</w:t>
      </w:r>
      <w:r w:rsidRPr="00DD0780">
        <w:rPr>
          <w:lang w:bidi="ar-EG"/>
        </w:rPr>
        <w:tab/>
      </w:r>
      <w:r w:rsidRPr="00DD0780">
        <w:rPr>
          <w:rtl/>
        </w:rPr>
        <w:t xml:space="preserve">الإرسال بتنوّع انتقاء البقعة </w:t>
      </w:r>
      <w:r w:rsidRPr="00DD0780">
        <w:rPr>
          <w:lang w:bidi="ar-EG"/>
        </w:rPr>
        <w:t>(SSTD)</w:t>
      </w:r>
    </w:p>
    <w:p w:rsidR="0038042D" w:rsidRPr="00DD0780" w:rsidRDefault="0038042D" w:rsidP="00771A07">
      <w:pPr>
        <w:rPr>
          <w:rtl/>
        </w:rPr>
      </w:pPr>
      <w:r w:rsidRPr="00DD0780">
        <w:rPr>
          <w:rtl/>
        </w:rPr>
        <w:t>يشكل الإرسال بتنوع انتقاء البقعة أسلوب تنوّع شامل في أنماط التمرير السلس. ويُعتبر هذا الأسلوب اختيارياً في الشبكة الساتلية</w:t>
      </w:r>
      <w:r w:rsidR="00771A07" w:rsidRPr="00DD0780">
        <w:rPr>
          <w:rFonts w:hint="cs"/>
          <w:rtl/>
        </w:rPr>
        <w:t> </w:t>
      </w:r>
      <w:r w:rsidRPr="00DD0780">
        <w:rPr>
          <w:lang w:bidi="ar-EG"/>
        </w:rPr>
        <w:t>SRAN</w:t>
      </w:r>
      <w:r w:rsidRPr="00DD0780">
        <w:rPr>
          <w:rtl/>
        </w:rPr>
        <w:t xml:space="preserve">. وتنتقي المحطة </w:t>
      </w:r>
      <w:r w:rsidRPr="00DD0780">
        <w:rPr>
          <w:lang w:bidi="ar-EG"/>
        </w:rPr>
        <w:t>MES</w:t>
      </w:r>
      <w:r w:rsidRPr="00DD0780">
        <w:rPr>
          <w:rtl/>
        </w:rPr>
        <w:t xml:space="preserve"> إحدى البقع من مجموعتها الفاعلة لتكون "أولية"، فيما تُصنّف كل البقع الأخرى بوصفها "غير</w:t>
      </w:r>
      <w:r w:rsidR="00D40E29" w:rsidRPr="00DD0780">
        <w:rPr>
          <w:rFonts w:hint="cs"/>
          <w:rtl/>
        </w:rPr>
        <w:t> </w:t>
      </w:r>
      <w:r w:rsidRPr="00DD0780">
        <w:rPr>
          <w:rtl/>
        </w:rPr>
        <w:t xml:space="preserve">أولية" عن طريق قياس قدرة الإِشارة المتلقاة للقنوات </w:t>
      </w:r>
      <w:r w:rsidRPr="00DD0780">
        <w:rPr>
          <w:lang w:bidi="ar-EG"/>
        </w:rPr>
        <w:t>CPICH</w:t>
      </w:r>
      <w:r w:rsidRPr="00DD0780">
        <w:rPr>
          <w:rtl/>
        </w:rPr>
        <w:t xml:space="preserve"> التي تُبث بواسطة الحزم الفاعلة. ويُكشف عن الحزمة ذات القدرة الأعلى للقناة</w:t>
      </w:r>
      <w:r w:rsidR="00771A07" w:rsidRPr="00DD0780">
        <w:rPr>
          <w:rFonts w:hint="cs"/>
          <w:rtl/>
        </w:rPr>
        <w:t> </w:t>
      </w:r>
      <w:r w:rsidRPr="00DD0780">
        <w:rPr>
          <w:lang w:bidi="ar-EG"/>
        </w:rPr>
        <w:t>CPICH</w:t>
      </w:r>
      <w:r w:rsidRPr="00DD0780">
        <w:rPr>
          <w:rtl/>
        </w:rPr>
        <w:t xml:space="preserve"> بوصفها حزمة أولية. ويتم بث القناة </w:t>
      </w:r>
      <w:r w:rsidRPr="00DD0780">
        <w:rPr>
          <w:lang w:bidi="ar-EG"/>
        </w:rPr>
        <w:t>DPDCH</w:t>
      </w:r>
      <w:r w:rsidRPr="00DD0780">
        <w:rPr>
          <w:rtl/>
        </w:rPr>
        <w:t xml:space="preserve"> للوصلة الهابطة من الحزمة الأولية، ولا</w:t>
      </w:r>
      <w:r w:rsidR="00771A07" w:rsidRPr="00DD0780">
        <w:rPr>
          <w:rFonts w:hint="cs"/>
          <w:rtl/>
        </w:rPr>
        <w:t> </w:t>
      </w:r>
      <w:r w:rsidRPr="00DD0780">
        <w:rPr>
          <w:rtl/>
        </w:rPr>
        <w:t>يتم بث القناة</w:t>
      </w:r>
      <w:r w:rsidR="00771A07" w:rsidRPr="00DD0780">
        <w:rPr>
          <w:rFonts w:hint="cs"/>
          <w:rtl/>
        </w:rPr>
        <w:t> </w:t>
      </w:r>
      <w:r w:rsidRPr="00DD0780">
        <w:rPr>
          <w:lang w:bidi="ar-EG"/>
        </w:rPr>
        <w:t>DPDCH</w:t>
      </w:r>
      <w:r w:rsidRPr="00DD0780">
        <w:rPr>
          <w:rtl/>
        </w:rPr>
        <w:t xml:space="preserve"> للوصلة الهابطة من الحزم غير الأولية.</w:t>
      </w:r>
    </w:p>
    <w:p w:rsidR="0038042D" w:rsidRPr="00DD0780" w:rsidRDefault="0038042D" w:rsidP="00771A07">
      <w:pPr>
        <w:rPr>
          <w:rtl/>
        </w:rPr>
      </w:pPr>
      <w:r w:rsidRPr="00DD0780">
        <w:rPr>
          <w:rtl/>
        </w:rPr>
        <w:t xml:space="preserve">ومن أجل انتقاء حزمة أولية، يُخصص لكل حزمة هوية مؤقتة </w:t>
      </w:r>
      <w:r w:rsidRPr="00DD0780">
        <w:rPr>
          <w:lang w:bidi="ar-EG"/>
        </w:rPr>
        <w:t>(ID)</w:t>
      </w:r>
      <w:r w:rsidRPr="00DD0780">
        <w:rPr>
          <w:rtl/>
        </w:rPr>
        <w:t xml:space="preserve">؛ وتقوم المحطة </w:t>
      </w:r>
      <w:r w:rsidRPr="00DD0780">
        <w:rPr>
          <w:lang w:bidi="ar-EG"/>
        </w:rPr>
        <w:t>MES</w:t>
      </w:r>
      <w:r w:rsidRPr="00DD0780">
        <w:rPr>
          <w:rtl/>
        </w:rPr>
        <w:t xml:space="preserve"> بإبلاغ الحزم المتصلة بهوية الحزمة الأولية. ويتم تسليم هوية الحزمة الأولية من قبل المحطة </w:t>
      </w:r>
      <w:r w:rsidRPr="00DD0780">
        <w:rPr>
          <w:lang w:bidi="ar-EG"/>
        </w:rPr>
        <w:t>MES</w:t>
      </w:r>
      <w:r w:rsidRPr="00DD0780">
        <w:rPr>
          <w:rtl/>
        </w:rPr>
        <w:t xml:space="preserve"> إلى الحزم الفاعلة عن طريق مجال المعلومات الراجعة </w:t>
      </w:r>
      <w:r w:rsidRPr="00DD0780">
        <w:rPr>
          <w:lang w:bidi="ar-EG"/>
        </w:rPr>
        <w:t>(FBI)</w:t>
      </w:r>
      <w:r w:rsidRPr="00DD0780">
        <w:rPr>
          <w:rtl/>
        </w:rPr>
        <w:t xml:space="preserve"> على القناة</w:t>
      </w:r>
      <w:r w:rsidR="00771A07" w:rsidRPr="00DD0780">
        <w:rPr>
          <w:rFonts w:hint="cs"/>
          <w:rtl/>
        </w:rPr>
        <w:t> </w:t>
      </w:r>
      <w:r w:rsidRPr="00DD0780">
        <w:rPr>
          <w:lang w:bidi="ar-EG"/>
        </w:rPr>
        <w:t>DPCCH</w:t>
      </w:r>
      <w:r w:rsidRPr="00DD0780">
        <w:rPr>
          <w:rtl/>
        </w:rPr>
        <w:t xml:space="preserve"> للوصلة الصاعدة.</w:t>
      </w:r>
    </w:p>
    <w:p w:rsidR="0038042D" w:rsidRPr="00DD0780" w:rsidRDefault="0038042D" w:rsidP="0038042D">
      <w:pPr>
        <w:rPr>
          <w:rtl/>
        </w:rPr>
      </w:pPr>
      <w:r w:rsidRPr="00DD0780">
        <w:rPr>
          <w:rtl/>
        </w:rPr>
        <w:t xml:space="preserve">وأثناء الإرسال التنوّعي بانتقاء البقعة </w:t>
      </w:r>
      <w:r w:rsidRPr="00DD0780">
        <w:rPr>
          <w:lang w:bidi="ar-EG"/>
        </w:rPr>
        <w:t>(SSDT)</w:t>
      </w:r>
      <w:r w:rsidRPr="00DD0780">
        <w:rPr>
          <w:rtl/>
        </w:rPr>
        <w:t xml:space="preserve"> تُعطى لكل حزمة هوية مؤقتة </w:t>
      </w:r>
      <w:r w:rsidRPr="00DD0780">
        <w:rPr>
          <w:lang w:bidi="ar-EG"/>
        </w:rPr>
        <w:t>ID</w:t>
      </w:r>
      <w:r w:rsidRPr="00DD0780">
        <w:rPr>
          <w:rtl/>
        </w:rPr>
        <w:t xml:space="preserve">، ويُستفاد من الهوية </w:t>
      </w:r>
      <w:r w:rsidRPr="00DD0780">
        <w:rPr>
          <w:lang w:bidi="ar-EG"/>
        </w:rPr>
        <w:t>ID</w:t>
      </w:r>
      <w:r w:rsidRPr="00DD0780">
        <w:rPr>
          <w:rtl/>
        </w:rPr>
        <w:t xml:space="preserve"> بوصفها إشارة لانتقاء الحزمة. وتُبَثّ شفرة هوية واحدة قدرها </w:t>
      </w:r>
      <w:r w:rsidRPr="00DD0780">
        <w:rPr>
          <w:lang w:bidi="ar-EG"/>
        </w:rPr>
        <w:t>15</w:t>
      </w:r>
      <w:r w:rsidRPr="00DD0780">
        <w:rPr>
          <w:rtl/>
        </w:rPr>
        <w:t xml:space="preserve"> بتّة ضمن الرتل الراديوي الواحد.</w:t>
      </w:r>
    </w:p>
    <w:p w:rsidR="0038042D" w:rsidRPr="00DD0780" w:rsidRDefault="0038042D" w:rsidP="0038042D">
      <w:pPr>
        <w:rPr>
          <w:rtl/>
        </w:rPr>
      </w:pPr>
      <w:r w:rsidRPr="00DD0780">
        <w:rPr>
          <w:rtl/>
        </w:rPr>
        <w:t>وتتعرف الحزمة على حالتها بوصفها غير أولية إذا ما تم الوفاء بالشروط التالية بشكل متزامن:</w:t>
      </w:r>
    </w:p>
    <w:p w:rsidR="0038042D" w:rsidRPr="00DD0780" w:rsidRDefault="0038042D" w:rsidP="00463490">
      <w:pPr>
        <w:pStyle w:val="enumlev1"/>
        <w:rPr>
          <w:rtl/>
        </w:rPr>
      </w:pPr>
      <w:r w:rsidRPr="00DD0780">
        <w:rPr>
          <w:rtl/>
        </w:rPr>
        <w:t>-</w:t>
      </w:r>
      <w:r w:rsidRPr="00DD0780">
        <w:rPr>
          <w:rtl/>
        </w:rPr>
        <w:tab/>
        <w:t xml:space="preserve">عدم تلاؤم شفرة الهوية </w:t>
      </w:r>
      <w:r w:rsidRPr="00DD0780">
        <w:t>ID</w:t>
      </w:r>
      <w:r w:rsidRPr="00DD0780">
        <w:rPr>
          <w:rtl/>
        </w:rPr>
        <w:t xml:space="preserve"> المتلقّاة مع شفرة الهوية الخاصة بها؛</w:t>
      </w:r>
    </w:p>
    <w:p w:rsidR="0038042D" w:rsidRPr="00DD0780" w:rsidRDefault="0038042D" w:rsidP="00463490">
      <w:pPr>
        <w:pStyle w:val="enumlev1"/>
        <w:rPr>
          <w:rtl/>
        </w:rPr>
      </w:pPr>
      <w:r w:rsidRPr="00DD0780">
        <w:rPr>
          <w:rtl/>
        </w:rPr>
        <w:t>-</w:t>
      </w:r>
      <w:r w:rsidRPr="00DD0780">
        <w:rPr>
          <w:rtl/>
        </w:rPr>
        <w:tab/>
        <w:t>نوعية إشارة الوصلة الصاعدة المتلقاة تفي بعتبة النوعية المحددة بواسطة الشبكة.</w:t>
      </w:r>
    </w:p>
    <w:p w:rsidR="0038042D" w:rsidRPr="00DD0780" w:rsidRDefault="0038042D" w:rsidP="008D2463">
      <w:pPr>
        <w:rPr>
          <w:rtl/>
          <w:lang w:bidi="ar-EG"/>
        </w:rPr>
      </w:pPr>
      <w:r w:rsidRPr="00DD0780">
        <w:rPr>
          <w:rtl/>
        </w:rPr>
        <w:t xml:space="preserve">ويتم بصورة متزامنة تحديث حالة الحزم (أولية كانت أم غير أولية) في المجموعة الفاعلة. فإن تلقت الحزمةُ الهويةَ </w:t>
      </w:r>
      <w:r w:rsidRPr="00DD0780">
        <w:rPr>
          <w:lang w:bidi="ar-EG"/>
        </w:rPr>
        <w:t>ID</w:t>
      </w:r>
      <w:r w:rsidRPr="00DD0780">
        <w:rPr>
          <w:rtl/>
        </w:rPr>
        <w:t xml:space="preserve"> المشفّرة لرتل الوصلة الصاعدة رقم </w:t>
      </w:r>
      <w:r w:rsidRPr="00DD0780">
        <w:rPr>
          <w:lang w:bidi="ar-EG"/>
        </w:rPr>
        <w:t>j</w:t>
      </w:r>
      <w:r w:rsidRPr="00DD0780">
        <w:rPr>
          <w:rtl/>
        </w:rPr>
        <w:t xml:space="preserve">، يتم تحديث حالة الحزمة في رتل الوصلة الهابطة </w:t>
      </w:r>
      <w:r w:rsidRPr="00DD0780">
        <w:rPr>
          <w:lang w:bidi="ar-EG"/>
        </w:rPr>
        <w:t>(j + 1 + </w:t>
      </w:r>
      <w:r w:rsidRPr="00DD0780">
        <w:rPr>
          <w:i/>
          <w:iCs/>
          <w:lang w:bidi="ar-EG"/>
        </w:rPr>
        <w:t>T</w:t>
      </w:r>
      <w:r w:rsidRPr="00DD0780">
        <w:rPr>
          <w:i/>
          <w:iCs/>
          <w:vertAlign w:val="subscript"/>
          <w:lang w:bidi="ar-EG"/>
        </w:rPr>
        <w:t>os</w:t>
      </w:r>
      <w:r w:rsidRPr="00DD0780">
        <w:rPr>
          <w:lang w:bidi="ar-EG"/>
        </w:rPr>
        <w:t>)</w:t>
      </w:r>
      <w:r w:rsidRPr="00DD0780">
        <w:rPr>
          <w:rtl/>
        </w:rPr>
        <w:t xml:space="preserve">، حيث تؤمّن الطبقات العليا قيمة </w:t>
      </w:r>
      <w:r w:rsidRPr="00DD0780">
        <w:rPr>
          <w:i/>
          <w:iCs/>
          <w:lang w:bidi="ar-EG"/>
        </w:rPr>
        <w:t>T</w:t>
      </w:r>
      <w:r w:rsidRPr="00DD0780">
        <w:rPr>
          <w:i/>
          <w:iCs/>
          <w:vertAlign w:val="subscript"/>
          <w:lang w:bidi="ar-EG"/>
        </w:rPr>
        <w:t>os</w:t>
      </w:r>
      <w:r w:rsidRPr="00DD0780">
        <w:rPr>
          <w:rtl/>
        </w:rPr>
        <w:t xml:space="preserve"> (تُحدد</w:t>
      </w:r>
      <w:r w:rsidR="008D2463" w:rsidRPr="00DD0780">
        <w:rPr>
          <w:rFonts w:hint="cs"/>
          <w:rtl/>
        </w:rPr>
        <w:t> </w:t>
      </w:r>
      <w:r w:rsidRPr="00DD0780">
        <w:rPr>
          <w:rtl/>
        </w:rPr>
        <w:t xml:space="preserve">قيمة </w:t>
      </w:r>
      <w:r w:rsidRPr="00DD0780">
        <w:rPr>
          <w:i/>
          <w:iCs/>
          <w:lang w:bidi="ar-EG"/>
        </w:rPr>
        <w:t>T</w:t>
      </w:r>
      <w:r w:rsidRPr="00DD0780">
        <w:rPr>
          <w:i/>
          <w:iCs/>
          <w:vertAlign w:val="subscript"/>
          <w:lang w:bidi="ar-EG"/>
        </w:rPr>
        <w:t>os</w:t>
      </w:r>
      <w:r w:rsidRPr="00DD0780">
        <w:rPr>
          <w:rtl/>
        </w:rPr>
        <w:t xml:space="preserve"> من قبل الشبكة وفقاً لتأخير الرحلة ذهاباً وإياباً في الحزمة).</w:t>
      </w:r>
    </w:p>
    <w:p w:rsidR="0038042D" w:rsidRPr="00DD0780" w:rsidRDefault="0038042D" w:rsidP="00463490">
      <w:pPr>
        <w:pStyle w:val="Heading4"/>
        <w:rPr>
          <w:rFonts w:hint="eastAsia"/>
          <w:rtl/>
          <w:lang w:bidi="ar-EG"/>
        </w:rPr>
      </w:pPr>
      <w:r w:rsidRPr="00DD0780">
        <w:rPr>
          <w:lang w:bidi="ar-EG"/>
        </w:rPr>
        <w:t>5.6.3.4</w:t>
      </w:r>
      <w:r w:rsidRPr="00DD0780">
        <w:rPr>
          <w:lang w:bidi="ar-EG"/>
        </w:rPr>
        <w:tab/>
      </w:r>
      <w:r w:rsidRPr="00DD0780">
        <w:rPr>
          <w:rtl/>
        </w:rPr>
        <w:t>وصف الأساليب الاختيارية</w:t>
      </w:r>
    </w:p>
    <w:p w:rsidR="0038042D" w:rsidRPr="00DD0780" w:rsidRDefault="0038042D" w:rsidP="00463490">
      <w:pPr>
        <w:pStyle w:val="Heading5"/>
        <w:rPr>
          <w:rFonts w:hint="eastAsia"/>
          <w:rtl/>
          <w:lang w:bidi="ar-EG"/>
        </w:rPr>
      </w:pPr>
      <w:r w:rsidRPr="00DD0780">
        <w:rPr>
          <w:lang w:val="en-CA" w:bidi="ar-EG"/>
        </w:rPr>
        <w:t>1.</w:t>
      </w:r>
      <w:r w:rsidRPr="00DD0780">
        <w:rPr>
          <w:lang w:bidi="ar-EG"/>
        </w:rPr>
        <w:t>5.6.3.4</w:t>
      </w:r>
      <w:r w:rsidRPr="00DD0780">
        <w:rPr>
          <w:lang w:bidi="ar-EG"/>
        </w:rPr>
        <w:tab/>
      </w:r>
      <w:r w:rsidRPr="00DD0780">
        <w:rPr>
          <w:rtl/>
        </w:rPr>
        <w:t>تعريف الأسلوبين الاختياريين ألف وجيم</w:t>
      </w:r>
    </w:p>
    <w:p w:rsidR="0038042D" w:rsidRPr="00DD0780" w:rsidRDefault="0038042D" w:rsidP="005F6B6F">
      <w:pPr>
        <w:rPr>
          <w:rtl/>
          <w:lang w:bidi="ar-EG"/>
        </w:rPr>
      </w:pPr>
      <w:r w:rsidRPr="00DD0780">
        <w:rPr>
          <w:rtl/>
          <w:lang w:bidi="ar-EG"/>
        </w:rPr>
        <w:t>يُعرف الأسلوبان الاختياري</w:t>
      </w:r>
      <w:r w:rsidR="005F6B6F" w:rsidRPr="00DD0780">
        <w:rPr>
          <w:rFonts w:hint="cs"/>
          <w:rtl/>
          <w:lang w:bidi="ar-EG"/>
        </w:rPr>
        <w:t>ا</w:t>
      </w:r>
      <w:r w:rsidR="00CB2DA4" w:rsidRPr="00DD0780">
        <w:rPr>
          <w:rtl/>
          <w:lang w:bidi="ar-EG"/>
        </w:rPr>
        <w:t>ن التالي</w:t>
      </w:r>
      <w:r w:rsidR="00CB2DA4" w:rsidRPr="00DD0780">
        <w:rPr>
          <w:rFonts w:hint="cs"/>
          <w:rtl/>
          <w:lang w:bidi="ar-EG"/>
        </w:rPr>
        <w:t>ا</w:t>
      </w:r>
      <w:r w:rsidRPr="00DD0780">
        <w:rPr>
          <w:rtl/>
          <w:lang w:bidi="ar-EG"/>
        </w:rPr>
        <w:t>ن في هذا السطح البيني الراديوي.</w:t>
      </w:r>
    </w:p>
    <w:p w:rsidR="0038042D" w:rsidRPr="00DD0780" w:rsidRDefault="0038042D" w:rsidP="00771A07">
      <w:pPr>
        <w:pStyle w:val="enumlev1"/>
        <w:rPr>
          <w:rtl/>
        </w:rPr>
      </w:pPr>
      <w:r w:rsidRPr="00DD0780">
        <w:rPr>
          <w:rtl/>
        </w:rPr>
        <w:t>-</w:t>
      </w:r>
      <w:r w:rsidRPr="00DD0780">
        <w:rPr>
          <w:rtl/>
        </w:rPr>
        <w:tab/>
        <w:t xml:space="preserve">الأسلوب الاختياري ألف: التشغيل بسمات المجموعة زاي من النظام العالمي للاتصالات المتنقلة الساتلي للمعهد الأوروبي لمعايير الاتصالات </w:t>
      </w:r>
      <w:r w:rsidRPr="00DD0780">
        <w:t>(ETSI S</w:t>
      </w:r>
      <w:r w:rsidRPr="00DD0780">
        <w:noBreakHyphen/>
        <w:t>UMTS)</w:t>
      </w:r>
      <w:r w:rsidRPr="00DD0780">
        <w:rPr>
          <w:rtl/>
        </w:rPr>
        <w:t xml:space="preserve"> </w:t>
      </w:r>
      <w:r w:rsidRPr="00DD0780">
        <w:rPr>
          <w:rFonts w:hint="cs"/>
          <w:rtl/>
        </w:rPr>
        <w:t xml:space="preserve">والسمات الاختيارية للمجموعة ألف من </w:t>
      </w:r>
      <w:r w:rsidRPr="00DD0780">
        <w:t>ETSI S</w:t>
      </w:r>
      <w:r w:rsidRPr="00DD0780">
        <w:noBreakHyphen/>
        <w:t>UMTS</w:t>
      </w:r>
      <w:r w:rsidRPr="00DD0780">
        <w:rPr>
          <w:rtl/>
        </w:rPr>
        <w:t xml:space="preserve"> المحددة في</w:t>
      </w:r>
      <w:r w:rsidR="00771A07" w:rsidRPr="00DD0780">
        <w:rPr>
          <w:rFonts w:hint="cs"/>
          <w:rtl/>
        </w:rPr>
        <w:t> </w:t>
      </w:r>
      <w:r w:rsidRPr="00DD0780">
        <w:rPr>
          <w:rtl/>
        </w:rPr>
        <w:t>الفقرة</w:t>
      </w:r>
      <w:r w:rsidR="00771A07" w:rsidRPr="00DD0780">
        <w:rPr>
          <w:rFonts w:hint="cs"/>
          <w:rtl/>
        </w:rPr>
        <w:t> </w:t>
      </w:r>
      <w:r w:rsidRPr="00DD0780">
        <w:t>2.5.6.3.4</w:t>
      </w:r>
      <w:r w:rsidRPr="00DD0780">
        <w:rPr>
          <w:rtl/>
        </w:rPr>
        <w:t xml:space="preserve"> لتحسين الأداء.</w:t>
      </w:r>
    </w:p>
    <w:p w:rsidR="0038042D" w:rsidRPr="00DD0780" w:rsidRDefault="0038042D" w:rsidP="00D752CA">
      <w:pPr>
        <w:pStyle w:val="enumlev1"/>
        <w:rPr>
          <w:lang w:val="en-CA"/>
        </w:rPr>
      </w:pPr>
      <w:r w:rsidRPr="00DD0780">
        <w:rPr>
          <w:rtl/>
        </w:rPr>
        <w:t>-</w:t>
      </w:r>
      <w:r w:rsidRPr="00DD0780">
        <w:rPr>
          <w:rtl/>
        </w:rPr>
        <w:tab/>
        <w:t xml:space="preserve">الأسلوب الاختياري جيم: التشغيل بسمات المجموعة زاي من النظام العالمي للاتصالات المتنقلة الساتلي للمعهد الأوروبي لمعايير الاتصالات </w:t>
      </w:r>
      <w:r w:rsidRPr="00DD0780">
        <w:t>(ETSI S</w:t>
      </w:r>
      <w:r w:rsidRPr="00DD0780">
        <w:noBreakHyphen/>
        <w:t>UMTS)</w:t>
      </w:r>
      <w:r w:rsidRPr="00DD0780">
        <w:rPr>
          <w:rtl/>
        </w:rPr>
        <w:t xml:space="preserve"> </w:t>
      </w:r>
      <w:r w:rsidRPr="00DD0780">
        <w:rPr>
          <w:rFonts w:hint="cs"/>
          <w:rtl/>
        </w:rPr>
        <w:t xml:space="preserve">والسمات الاختيارية الواردة في </w:t>
      </w:r>
      <w:r w:rsidRPr="00DD0780">
        <w:rPr>
          <w:lang w:val="en-CA"/>
        </w:rPr>
        <w:t>TTA SAT</w:t>
      </w:r>
      <w:r w:rsidRPr="00DD0780">
        <w:rPr>
          <w:lang w:val="en-CA"/>
        </w:rPr>
        <w:noBreakHyphen/>
        <w:t>CDMA</w:t>
      </w:r>
      <w:r w:rsidRPr="00DD0780">
        <w:rPr>
          <w:rtl/>
        </w:rPr>
        <w:t xml:space="preserve"> المحددة في</w:t>
      </w:r>
      <w:r w:rsidR="00D752CA" w:rsidRPr="00DD0780">
        <w:rPr>
          <w:rFonts w:hint="cs"/>
          <w:rtl/>
        </w:rPr>
        <w:t> </w:t>
      </w:r>
      <w:r w:rsidRPr="00DD0780">
        <w:rPr>
          <w:rtl/>
        </w:rPr>
        <w:t xml:space="preserve">الفقرة </w:t>
      </w:r>
      <w:r w:rsidRPr="00DD0780">
        <w:rPr>
          <w:lang w:val="en-CA"/>
        </w:rPr>
        <w:t>3.5.6.3.4</w:t>
      </w:r>
      <w:r w:rsidRPr="00DD0780">
        <w:rPr>
          <w:rtl/>
        </w:rPr>
        <w:t xml:space="preserve"> لتحسين الأداء. وتستند إلى تنسيق المجموعتين السابقتين لمجموعتي السطح البيني الراديوي الساتلي السابقتين جيم </w:t>
      </w:r>
      <w:r w:rsidRPr="00DD0780">
        <w:rPr>
          <w:lang w:val="en-CA"/>
        </w:rPr>
        <w:t>(SRI</w:t>
      </w:r>
      <w:r w:rsidRPr="00DD0780">
        <w:rPr>
          <w:lang w:val="en-CA"/>
        </w:rPr>
        <w:noBreakHyphen/>
        <w:t>C)</w:t>
      </w:r>
      <w:r w:rsidRPr="00DD0780">
        <w:rPr>
          <w:rtl/>
        </w:rPr>
        <w:t xml:space="preserve"> وزاي </w:t>
      </w:r>
      <w:r w:rsidRPr="00DD0780">
        <w:rPr>
          <w:lang w:val="en-CA"/>
        </w:rPr>
        <w:t>(SRI</w:t>
      </w:r>
      <w:r w:rsidRPr="00DD0780">
        <w:rPr>
          <w:lang w:val="en-CA"/>
        </w:rPr>
        <w:noBreakHyphen/>
        <w:t>G)</w:t>
      </w:r>
      <w:r w:rsidRPr="00DD0780">
        <w:rPr>
          <w:rtl/>
        </w:rPr>
        <w:t>.</w:t>
      </w:r>
    </w:p>
    <w:p w:rsidR="0038042D" w:rsidRPr="00DD0780" w:rsidRDefault="0038042D" w:rsidP="00463490">
      <w:pPr>
        <w:pStyle w:val="Heading5"/>
        <w:rPr>
          <w:rFonts w:hint="eastAsia"/>
          <w:rtl/>
          <w:lang w:bidi="ar-EG"/>
        </w:rPr>
      </w:pPr>
      <w:r w:rsidRPr="00DD0780">
        <w:rPr>
          <w:lang w:val="en-CA" w:bidi="ar-EG"/>
        </w:rPr>
        <w:lastRenderedPageBreak/>
        <w:t>2.</w:t>
      </w:r>
      <w:r w:rsidRPr="00DD0780">
        <w:rPr>
          <w:lang w:bidi="ar-EG"/>
        </w:rPr>
        <w:t>5.6.3.4</w:t>
      </w:r>
      <w:r w:rsidRPr="00DD0780">
        <w:rPr>
          <w:lang w:bidi="ar-EG"/>
        </w:rPr>
        <w:tab/>
      </w:r>
      <w:r w:rsidRPr="00DD0780">
        <w:rPr>
          <w:rtl/>
        </w:rPr>
        <w:t>وصف الأسلوب الاختياري ألف</w:t>
      </w:r>
    </w:p>
    <w:p w:rsidR="0038042D" w:rsidRPr="00DD0780" w:rsidRDefault="0038042D" w:rsidP="0038042D">
      <w:pPr>
        <w:rPr>
          <w:rtl/>
          <w:lang w:bidi="ar-EG"/>
        </w:rPr>
      </w:pPr>
      <w:r w:rsidRPr="00DD0780">
        <w:rPr>
          <w:rtl/>
          <w:lang w:bidi="ar-EG"/>
        </w:rPr>
        <w:t>أضيفت السمات الجديدة التالية لتحسين الأداء.</w:t>
      </w:r>
    </w:p>
    <w:p w:rsidR="0038042D" w:rsidRPr="00DD0780" w:rsidRDefault="0038042D" w:rsidP="00D752CA">
      <w:pPr>
        <w:pStyle w:val="TableNo"/>
        <w:rPr>
          <w:rtl/>
        </w:rPr>
      </w:pPr>
      <w:r w:rsidRPr="00DD0780">
        <w:rPr>
          <w:rtl/>
        </w:rPr>
        <w:t xml:space="preserve">الجـدول </w:t>
      </w:r>
      <w:r w:rsidRPr="00DD0780">
        <w:t>56</w:t>
      </w:r>
    </w:p>
    <w:p w:rsidR="0038042D" w:rsidRPr="00DD0780" w:rsidRDefault="0038042D" w:rsidP="00D752CA">
      <w:pPr>
        <w:pStyle w:val="Tabletitle"/>
        <w:rPr>
          <w:rFonts w:hint="eastAsia"/>
          <w:rtl/>
        </w:rPr>
      </w:pPr>
      <w:r w:rsidRPr="00DD0780">
        <w:rPr>
          <w:rtl/>
        </w:rPr>
        <w:t>وصف سمات الأسلوب الاختياري ألف</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8"/>
        <w:gridCol w:w="6567"/>
      </w:tblGrid>
      <w:tr w:rsidR="0038042D" w:rsidRPr="00DD0780" w:rsidTr="0038042D">
        <w:trPr>
          <w:jc w:val="center"/>
        </w:trPr>
        <w:tc>
          <w:tcPr>
            <w:tcW w:w="1938"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C328F2">
            <w:pPr>
              <w:pStyle w:val="Tablehead"/>
              <w:rPr>
                <w:rFonts w:hint="eastAsia"/>
                <w:rtl/>
              </w:rPr>
            </w:pPr>
            <w:r w:rsidRPr="00DD0780">
              <w:rPr>
                <w:rtl/>
              </w:rPr>
              <w:t>السمات</w:t>
            </w:r>
          </w:p>
        </w:tc>
        <w:tc>
          <w:tcPr>
            <w:tcW w:w="6567"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C328F2">
            <w:pPr>
              <w:pStyle w:val="Tablehead"/>
              <w:rPr>
                <w:rFonts w:hint="eastAsia"/>
                <w:lang w:bidi="ar-EG"/>
              </w:rPr>
            </w:pPr>
            <w:r w:rsidRPr="00DD0780">
              <w:rPr>
                <w:rtl/>
              </w:rPr>
              <w:t>الوصف</w:t>
            </w:r>
          </w:p>
        </w:tc>
      </w:tr>
      <w:tr w:rsidR="0038042D" w:rsidRPr="00DD0780" w:rsidTr="0038042D">
        <w:trPr>
          <w:jc w:val="center"/>
        </w:trPr>
        <w:tc>
          <w:tcPr>
            <w:tcW w:w="1938"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C328F2">
            <w:pPr>
              <w:pStyle w:val="Tabletext"/>
              <w:rPr>
                <w:lang w:bidi="ar-EG"/>
              </w:rPr>
            </w:pPr>
            <w:r w:rsidRPr="00DD0780">
              <w:rPr>
                <w:rtl/>
              </w:rPr>
              <w:t xml:space="preserve">القناة </w:t>
            </w:r>
            <w:r w:rsidRPr="00DD0780">
              <w:rPr>
                <w:lang w:bidi="ar-EG"/>
              </w:rPr>
              <w:t>HPPICH</w:t>
            </w:r>
          </w:p>
        </w:tc>
        <w:tc>
          <w:tcPr>
            <w:tcW w:w="6567"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5C03C7">
            <w:pPr>
              <w:pStyle w:val="Tabletext"/>
              <w:tabs>
                <w:tab w:val="left" w:pos="325"/>
              </w:tabs>
            </w:pPr>
            <w:r w:rsidRPr="00DD0780">
              <w:t>–</w:t>
            </w:r>
            <w:r w:rsidRPr="00DD0780">
              <w:tab/>
            </w:r>
            <w:r w:rsidRPr="00DD0780">
              <w:rPr>
                <w:rtl/>
              </w:rPr>
              <w:t>قناة إضافية للبحث أو الاستدعاء الراديوي</w:t>
            </w:r>
          </w:p>
          <w:p w:rsidR="0038042D" w:rsidRPr="00DD0780" w:rsidRDefault="0038042D" w:rsidP="005C03C7">
            <w:pPr>
              <w:pStyle w:val="Tabletext"/>
              <w:tabs>
                <w:tab w:val="left" w:pos="325"/>
              </w:tabs>
            </w:pPr>
            <w:r w:rsidRPr="00DD0780">
              <w:t>–</w:t>
            </w:r>
            <w:r w:rsidRPr="00DD0780">
              <w:tab/>
            </w:r>
            <w:r w:rsidRPr="00DD0780">
              <w:rPr>
                <w:rtl/>
              </w:rPr>
              <w:t xml:space="preserve">رزمة إشارات إبراق </w:t>
            </w:r>
            <w:r w:rsidRPr="00DD0780">
              <w:t>BPSK</w:t>
            </w:r>
            <w:r w:rsidRPr="00DD0780">
              <w:rPr>
                <w:rtl/>
              </w:rPr>
              <w:t xml:space="preserve"> غير الممدة بطول </w:t>
            </w:r>
            <w:r w:rsidRPr="00DD0780">
              <w:t>ms 10</w:t>
            </w:r>
          </w:p>
          <w:p w:rsidR="0038042D" w:rsidRPr="00DD0780" w:rsidRDefault="0038042D" w:rsidP="005C03C7">
            <w:pPr>
              <w:pStyle w:val="Tabletext"/>
              <w:tabs>
                <w:tab w:val="left" w:pos="325"/>
              </w:tabs>
            </w:pPr>
            <w:r w:rsidRPr="00DD0780">
              <w:t>–</w:t>
            </w:r>
            <w:r w:rsidRPr="00DD0780">
              <w:tab/>
            </w:r>
            <w:r w:rsidRPr="00DD0780">
              <w:rPr>
                <w:rtl/>
              </w:rPr>
              <w:t xml:space="preserve">معدل القناة = </w:t>
            </w:r>
            <w:r w:rsidRPr="00DD0780">
              <w:t>ksymbol/s 15</w:t>
            </w:r>
          </w:p>
          <w:p w:rsidR="0038042D" w:rsidRPr="00DD0780" w:rsidRDefault="0038042D" w:rsidP="00497B5D">
            <w:pPr>
              <w:pStyle w:val="Tabletext"/>
              <w:tabs>
                <w:tab w:val="left" w:pos="325"/>
              </w:tabs>
              <w:rPr>
                <w:rtl/>
              </w:rPr>
            </w:pPr>
            <w:r w:rsidRPr="00DD0780">
              <w:t>–</w:t>
            </w:r>
            <w:r w:rsidR="005C03C7" w:rsidRPr="00DD0780">
              <w:rPr>
                <w:rtl/>
              </w:rPr>
              <w:tab/>
              <w:t xml:space="preserve">الرزمة = </w:t>
            </w:r>
            <w:r w:rsidRPr="00DD0780">
              <w:rPr>
                <w:rtl/>
              </w:rPr>
              <w:t>الجزء التمهيدي (</w:t>
            </w:r>
            <w:r w:rsidR="00497B5D" w:rsidRPr="00DD0780">
              <w:t>2</w:t>
            </w:r>
            <w:r w:rsidRPr="00DD0780">
              <w:t>4</w:t>
            </w:r>
            <w:r w:rsidRPr="00DD0780">
              <w:rPr>
                <w:rtl/>
              </w:rPr>
              <w:t xml:space="preserve"> بتة) + كلمة فريد</w:t>
            </w:r>
            <w:r w:rsidR="00092104" w:rsidRPr="00DD0780">
              <w:rPr>
                <w:rFonts w:hint="cs"/>
                <w:rtl/>
              </w:rPr>
              <w:t>ة</w:t>
            </w:r>
            <w:r w:rsidRPr="00DD0780">
              <w:rPr>
                <w:rtl/>
              </w:rPr>
              <w:t xml:space="preserve"> (</w:t>
            </w:r>
            <w:r w:rsidRPr="00DD0780">
              <w:t>12</w:t>
            </w:r>
            <w:r w:rsidRPr="00DD0780">
              <w:rPr>
                <w:rtl/>
              </w:rPr>
              <w:t xml:space="preserve"> بتة) + بيانات (</w:t>
            </w:r>
            <w:r w:rsidRPr="00DD0780">
              <w:t>114</w:t>
            </w:r>
            <w:r w:rsidRPr="00DD0780">
              <w:rPr>
                <w:rtl/>
              </w:rPr>
              <w:t xml:space="preserve"> بتة)</w:t>
            </w:r>
          </w:p>
        </w:tc>
      </w:tr>
      <w:tr w:rsidR="0038042D" w:rsidRPr="00DD0780" w:rsidTr="0038042D">
        <w:trPr>
          <w:jc w:val="center"/>
        </w:trPr>
        <w:tc>
          <w:tcPr>
            <w:tcW w:w="1938"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D752CA">
            <w:pPr>
              <w:pStyle w:val="Tabletext"/>
              <w:rPr>
                <w:rtl/>
              </w:rPr>
            </w:pPr>
            <w:r w:rsidRPr="00DD0780">
              <w:rPr>
                <w:rtl/>
              </w:rPr>
              <w:t>خلط البيانات</w:t>
            </w:r>
            <w:r w:rsidR="00D752CA" w:rsidRPr="00DD0780">
              <w:rPr>
                <w:rtl/>
              </w:rPr>
              <w:br/>
            </w:r>
            <w:r w:rsidRPr="00DD0780">
              <w:rPr>
                <w:rtl/>
              </w:rPr>
              <w:t>في الوصلة الهابطة</w:t>
            </w:r>
          </w:p>
        </w:tc>
        <w:tc>
          <w:tcPr>
            <w:tcW w:w="6567"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5C03C7">
            <w:pPr>
              <w:pStyle w:val="Tabletext"/>
              <w:tabs>
                <w:tab w:val="left" w:pos="325"/>
              </w:tabs>
            </w:pPr>
            <w:r w:rsidRPr="00DD0780">
              <w:t>–</w:t>
            </w:r>
            <w:r w:rsidRPr="00DD0780">
              <w:tab/>
            </w:r>
            <w:r w:rsidRPr="00DD0780">
              <w:rPr>
                <w:rtl/>
              </w:rPr>
              <w:t>للوصلة الهابطة عندما يُستعمل التخفيف من حدة التداخل</w:t>
            </w:r>
          </w:p>
          <w:p w:rsidR="0038042D" w:rsidRPr="00DD0780" w:rsidRDefault="0038042D" w:rsidP="005C03C7">
            <w:pPr>
              <w:pStyle w:val="Tabletext"/>
              <w:tabs>
                <w:tab w:val="left" w:pos="325"/>
              </w:tabs>
            </w:pPr>
            <w:r w:rsidRPr="00DD0780">
              <w:t>–</w:t>
            </w:r>
            <w:r w:rsidRPr="00DD0780">
              <w:tab/>
            </w:r>
            <w:r w:rsidRPr="00DD0780">
              <w:rPr>
                <w:rtl/>
              </w:rPr>
              <w:t>قبل تخط</w:t>
            </w:r>
            <w:r w:rsidR="00092104" w:rsidRPr="00DD0780">
              <w:rPr>
                <w:rFonts w:hint="cs"/>
                <w:rtl/>
              </w:rPr>
              <w:t>ي</w:t>
            </w:r>
            <w:r w:rsidRPr="00DD0780">
              <w:rPr>
                <w:rtl/>
              </w:rPr>
              <w:t>ط القناة المادية</w:t>
            </w:r>
          </w:p>
          <w:p w:rsidR="0038042D" w:rsidRPr="00DD0780" w:rsidRDefault="0038042D" w:rsidP="00D752CA">
            <w:pPr>
              <w:pStyle w:val="Tabletext"/>
              <w:tabs>
                <w:tab w:val="left" w:pos="325"/>
              </w:tabs>
            </w:pPr>
            <w:r w:rsidRPr="00DD0780">
              <w:t>–</w:t>
            </w:r>
            <w:r w:rsidRPr="00DD0780">
              <w:tab/>
            </w:r>
            <w:r w:rsidRPr="00DD0780">
              <w:rPr>
                <w:rtl/>
              </w:rPr>
              <w:t xml:space="preserve">بتتابع </w:t>
            </w:r>
            <w:r w:rsidRPr="00DD0780">
              <w:t>ML</w:t>
            </w:r>
            <w:r w:rsidRPr="00DD0780">
              <w:rPr>
                <w:rtl/>
              </w:rPr>
              <w:t xml:space="preserve"> والحدودية</w:t>
            </w:r>
            <w:r w:rsidR="00D752CA" w:rsidRPr="00DD0780">
              <w:rPr>
                <w:rFonts w:hint="cs"/>
                <w:rtl/>
              </w:rPr>
              <w:t xml:space="preserve"> </w:t>
            </w:r>
            <w:r w:rsidR="00D752CA" w:rsidRPr="00DD0780">
              <w:rPr>
                <w:lang w:eastAsia="ko-KR"/>
              </w:rPr>
              <w:t>X</w:t>
            </w:r>
            <w:r w:rsidR="00D752CA" w:rsidRPr="00DD0780">
              <w:rPr>
                <w:vertAlign w:val="superscript"/>
                <w:lang w:eastAsia="ko-KR"/>
              </w:rPr>
              <w:t>15</w:t>
            </w:r>
            <w:r w:rsidR="00D752CA" w:rsidRPr="00DD0780">
              <w:rPr>
                <w:lang w:eastAsia="ko-KR"/>
              </w:rPr>
              <w:t>+X</w:t>
            </w:r>
            <w:r w:rsidR="00D752CA" w:rsidRPr="00DD0780">
              <w:rPr>
                <w:vertAlign w:val="superscript"/>
                <w:lang w:eastAsia="ko-KR"/>
              </w:rPr>
              <w:t>14</w:t>
            </w:r>
            <w:r w:rsidR="00D752CA" w:rsidRPr="00DD0780">
              <w:rPr>
                <w:lang w:eastAsia="ko-KR"/>
              </w:rPr>
              <w:t>+1</w:t>
            </w:r>
          </w:p>
          <w:p w:rsidR="0038042D" w:rsidRPr="00DD0780" w:rsidRDefault="0038042D" w:rsidP="005C03C7">
            <w:pPr>
              <w:pStyle w:val="Tabletext"/>
              <w:tabs>
                <w:tab w:val="left" w:pos="325"/>
              </w:tabs>
            </w:pPr>
            <w:r w:rsidRPr="00DD0780">
              <w:t>–</w:t>
            </w:r>
            <w:r w:rsidRPr="00DD0780">
              <w:tab/>
            </w:r>
            <w:r w:rsidRPr="00DD0780">
              <w:rPr>
                <w:rtl/>
              </w:rPr>
              <w:t xml:space="preserve">المعدل </w:t>
            </w:r>
            <w:r w:rsidRPr="00DD0780">
              <w:t>kbit/s 30</w:t>
            </w:r>
          </w:p>
        </w:tc>
      </w:tr>
    </w:tbl>
    <w:p w:rsidR="0038042D" w:rsidRPr="00DD0780" w:rsidRDefault="0038042D" w:rsidP="009F3A8B">
      <w:pPr>
        <w:pStyle w:val="Heading5"/>
        <w:rPr>
          <w:rFonts w:hint="eastAsia"/>
          <w:lang w:bidi="ar-EG"/>
        </w:rPr>
      </w:pPr>
      <w:r w:rsidRPr="00DD0780">
        <w:rPr>
          <w:lang w:val="en-CA" w:bidi="ar-EG"/>
        </w:rPr>
        <w:t>3.</w:t>
      </w:r>
      <w:r w:rsidRPr="00DD0780">
        <w:rPr>
          <w:lang w:bidi="ar-EG"/>
        </w:rPr>
        <w:t>5.6.3.4</w:t>
      </w:r>
      <w:r w:rsidRPr="00DD0780">
        <w:rPr>
          <w:lang w:bidi="ar-EG"/>
        </w:rPr>
        <w:tab/>
      </w:r>
      <w:r w:rsidRPr="00DD0780">
        <w:rPr>
          <w:rtl/>
        </w:rPr>
        <w:t>وصف الأسلوب الاختياري جيم</w:t>
      </w:r>
    </w:p>
    <w:p w:rsidR="0038042D" w:rsidRPr="00DD0780" w:rsidRDefault="0038042D" w:rsidP="0038042D">
      <w:pPr>
        <w:rPr>
          <w:rtl/>
          <w:lang w:bidi="ar-EG"/>
        </w:rPr>
      </w:pPr>
      <w:r w:rsidRPr="00DD0780">
        <w:rPr>
          <w:rtl/>
          <w:lang w:bidi="ar-EG"/>
        </w:rPr>
        <w:t>أضيفت السمات الجديدة التالية لتحسين الأداء.</w:t>
      </w:r>
    </w:p>
    <w:p w:rsidR="0038042D" w:rsidRPr="00DD0780" w:rsidRDefault="0038042D" w:rsidP="00D752CA">
      <w:pPr>
        <w:pStyle w:val="TableNo"/>
        <w:rPr>
          <w:rtl/>
        </w:rPr>
      </w:pPr>
      <w:r w:rsidRPr="00DD0780">
        <w:rPr>
          <w:rtl/>
        </w:rPr>
        <w:t xml:space="preserve">الجـدول </w:t>
      </w:r>
      <w:r w:rsidRPr="00DD0780">
        <w:t>57</w:t>
      </w:r>
    </w:p>
    <w:p w:rsidR="0038042D" w:rsidRPr="00DD0780" w:rsidRDefault="0038042D" w:rsidP="00D752CA">
      <w:pPr>
        <w:pStyle w:val="Tabletitle"/>
        <w:rPr>
          <w:rFonts w:hint="eastAsia"/>
          <w:rtl/>
        </w:rPr>
      </w:pPr>
      <w:r w:rsidRPr="00DD0780">
        <w:rPr>
          <w:rtl/>
        </w:rPr>
        <w:t>وصف سمات الأسلوب الاختياري جيم</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6597"/>
      </w:tblGrid>
      <w:tr w:rsidR="0038042D" w:rsidRPr="00DD0780" w:rsidTr="0038042D">
        <w:trPr>
          <w:jc w:val="center"/>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9F3A8B">
            <w:pPr>
              <w:pStyle w:val="Tablehead"/>
              <w:rPr>
                <w:rFonts w:hint="eastAsia"/>
                <w:rtl/>
              </w:rPr>
            </w:pPr>
            <w:r w:rsidRPr="00DD0780">
              <w:rPr>
                <w:rtl/>
              </w:rPr>
              <w:t>السمات</w:t>
            </w:r>
          </w:p>
        </w:tc>
        <w:tc>
          <w:tcPr>
            <w:tcW w:w="6597"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9F3A8B">
            <w:pPr>
              <w:pStyle w:val="Tablehead"/>
              <w:rPr>
                <w:rFonts w:hint="eastAsia"/>
                <w:lang w:bidi="ar-EG"/>
              </w:rPr>
            </w:pPr>
            <w:r w:rsidRPr="00DD0780">
              <w:rPr>
                <w:rtl/>
              </w:rPr>
              <w:t>الوصف</w:t>
            </w:r>
          </w:p>
        </w:tc>
      </w:tr>
      <w:tr w:rsidR="0038042D" w:rsidRPr="00DD0780" w:rsidTr="0038042D">
        <w:trPr>
          <w:jc w:val="center"/>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9F3A8B">
            <w:pPr>
              <w:pStyle w:val="Tabletext"/>
              <w:rPr>
                <w:lang w:bidi="ar-EG"/>
              </w:rPr>
            </w:pPr>
            <w:r w:rsidRPr="00DD0780">
              <w:rPr>
                <w:rtl/>
              </w:rPr>
              <w:t>النفاذ العشوائي للوصلة الصاعدة</w:t>
            </w:r>
          </w:p>
        </w:tc>
        <w:tc>
          <w:tcPr>
            <w:tcW w:w="6597"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BA3092">
            <w:pPr>
              <w:pStyle w:val="Tabletext"/>
              <w:tabs>
                <w:tab w:val="left" w:pos="325"/>
              </w:tabs>
            </w:pPr>
            <w:r w:rsidRPr="00DD0780">
              <w:rPr>
                <w:lang w:bidi="ar-EG"/>
              </w:rPr>
              <w:t>–</w:t>
            </w:r>
            <w:r w:rsidRPr="00DD0780">
              <w:rPr>
                <w:lang w:bidi="ar-EG"/>
              </w:rPr>
              <w:tab/>
            </w:r>
            <w:r w:rsidRPr="00DD0780">
              <w:rPr>
                <w:rtl/>
              </w:rPr>
              <w:t>إرسال كل من الجزء التمهيدي والرسالة معاً</w:t>
            </w:r>
          </w:p>
          <w:p w:rsidR="0038042D" w:rsidRPr="00DD0780" w:rsidRDefault="0038042D" w:rsidP="00BA3092">
            <w:pPr>
              <w:pStyle w:val="Tabletext"/>
              <w:tabs>
                <w:tab w:val="left" w:pos="325"/>
              </w:tabs>
              <w:rPr>
                <w:lang w:bidi="ar-EG"/>
              </w:rPr>
            </w:pPr>
            <w:r w:rsidRPr="00DD0780">
              <w:t>–</w:t>
            </w:r>
            <w:r w:rsidRPr="00DD0780">
              <w:tab/>
            </w:r>
            <w:r w:rsidRPr="00DD0780">
              <w:rPr>
                <w:rtl/>
              </w:rPr>
              <w:t>رتل النفاذ: رتلان راديوييان</w:t>
            </w:r>
          </w:p>
        </w:tc>
      </w:tr>
      <w:tr w:rsidR="0038042D" w:rsidRPr="00DD0780" w:rsidTr="0038042D">
        <w:trPr>
          <w:jc w:val="center"/>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D623A8">
            <w:pPr>
              <w:pStyle w:val="Tabletext"/>
              <w:rPr>
                <w:lang w:val="en-CA" w:bidi="ar-EG"/>
              </w:rPr>
            </w:pPr>
            <w:r w:rsidRPr="00DD0780">
              <w:rPr>
                <w:rtl/>
              </w:rPr>
              <w:t>توليد ونقل بتات</w:t>
            </w:r>
            <w:r w:rsidR="00D623A8" w:rsidRPr="00DD0780">
              <w:rPr>
                <w:rFonts w:hint="cs"/>
                <w:rtl/>
                <w:lang w:bidi="ar-EG"/>
              </w:rPr>
              <w:t xml:space="preserve"> </w:t>
            </w:r>
            <w:r w:rsidRPr="00DD0780">
              <w:rPr>
                <w:rtl/>
                <w:lang w:bidi="ar-EG"/>
              </w:rPr>
              <w:t>المعلومات الراجعة</w:t>
            </w:r>
            <w:r w:rsidRPr="00DD0780">
              <w:rPr>
                <w:rtl/>
              </w:rPr>
              <w:t>/ مراقبة </w:t>
            </w:r>
            <w:r w:rsidRPr="00DD0780">
              <w:rPr>
                <w:lang w:val="en-CA" w:bidi="ar-EG"/>
              </w:rPr>
              <w:t>TPC</w:t>
            </w:r>
          </w:p>
        </w:tc>
        <w:tc>
          <w:tcPr>
            <w:tcW w:w="6597"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BA3092">
            <w:pPr>
              <w:pStyle w:val="Tabletext"/>
              <w:tabs>
                <w:tab w:val="left" w:pos="325"/>
              </w:tabs>
              <w:rPr>
                <w:rtl/>
              </w:rPr>
            </w:pPr>
            <w:r w:rsidRPr="00DD0780">
              <w:rPr>
                <w:lang w:bidi="ar-EG"/>
              </w:rPr>
              <w:t>–</w:t>
            </w:r>
            <w:r w:rsidRPr="00DD0780">
              <w:rPr>
                <w:lang w:bidi="ar-EG"/>
              </w:rPr>
              <w:tab/>
            </w:r>
            <w:r w:rsidRPr="00DD0780">
              <w:rPr>
                <w:rtl/>
              </w:rPr>
              <w:t xml:space="preserve">مجال مراقبة </w:t>
            </w:r>
            <w:r w:rsidRPr="00DD0780">
              <w:t>TPC</w:t>
            </w:r>
            <w:r w:rsidRPr="00DD0780">
              <w:rPr>
                <w:rtl/>
              </w:rPr>
              <w:t xml:space="preserve">: خفض نصف مجال مراقبة </w:t>
            </w:r>
            <w:r w:rsidRPr="00DD0780">
              <w:t>TPC</w:t>
            </w:r>
          </w:p>
          <w:p w:rsidR="0038042D" w:rsidRPr="00DD0780" w:rsidRDefault="0038042D" w:rsidP="00BA3092">
            <w:pPr>
              <w:pStyle w:val="Tabletext"/>
              <w:tabs>
                <w:tab w:val="left" w:pos="325"/>
              </w:tabs>
              <w:rPr>
                <w:lang w:bidi="ar-EG"/>
              </w:rPr>
            </w:pPr>
            <w:r w:rsidRPr="00DD0780">
              <w:t>–</w:t>
            </w:r>
            <w:r w:rsidRPr="00DD0780">
              <w:tab/>
            </w:r>
            <w:r w:rsidRPr="00DD0780">
              <w:rPr>
                <w:rtl/>
                <w:lang w:bidi="ar-EG"/>
              </w:rPr>
              <w:t>مجال المعلومات الراجعة: إزالة مجال معلومات راجعة من بتين</w:t>
            </w:r>
          </w:p>
        </w:tc>
      </w:tr>
      <w:tr w:rsidR="0038042D" w:rsidRPr="00DD0780" w:rsidTr="0038042D">
        <w:trPr>
          <w:jc w:val="center"/>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9F3A8B">
            <w:pPr>
              <w:pStyle w:val="Tabletext"/>
              <w:rPr>
                <w:lang w:bidi="ar-EG"/>
              </w:rPr>
            </w:pPr>
            <w:r w:rsidRPr="00DD0780">
              <w:rPr>
                <w:rtl/>
              </w:rPr>
              <w:t>التحكم في القدرة</w:t>
            </w:r>
          </w:p>
        </w:tc>
        <w:tc>
          <w:tcPr>
            <w:tcW w:w="6597"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BA3092">
            <w:pPr>
              <w:pStyle w:val="Tabletext"/>
              <w:tabs>
                <w:tab w:val="left" w:pos="325"/>
              </w:tabs>
              <w:rPr>
                <w:spacing w:val="-4"/>
              </w:rPr>
            </w:pPr>
            <w:r w:rsidRPr="00DD0780">
              <w:rPr>
                <w:spacing w:val="-4"/>
                <w:lang w:bidi="ar-EG"/>
              </w:rPr>
              <w:t>–</w:t>
            </w:r>
            <w:r w:rsidRPr="00DD0780">
              <w:rPr>
                <w:spacing w:val="-4"/>
                <w:rtl/>
              </w:rPr>
              <w:tab/>
              <w:t>التحكم في القدرة المغلق العروة: مخطط تعويض التأخير في التحكم في القدرة + خوارزمية التنبؤ</w:t>
            </w:r>
          </w:p>
          <w:p w:rsidR="0038042D" w:rsidRPr="00DD0780" w:rsidRDefault="0038042D" w:rsidP="00BA3092">
            <w:pPr>
              <w:pStyle w:val="Tabletext"/>
              <w:tabs>
                <w:tab w:val="left" w:pos="325"/>
              </w:tabs>
              <w:rPr>
                <w:rtl/>
              </w:rPr>
            </w:pPr>
            <w:r w:rsidRPr="00DD0780">
              <w:t>–</w:t>
            </w:r>
            <w:r w:rsidRPr="00DD0780">
              <w:tab/>
            </w:r>
            <w:r w:rsidRPr="00DD0780">
              <w:rPr>
                <w:rtl/>
              </w:rPr>
              <w:t xml:space="preserve">تقدير نسبة الإشارة إلى التداخل من القناتين </w:t>
            </w:r>
            <w:r w:rsidRPr="00DD0780">
              <w:t>CPICH</w:t>
            </w:r>
            <w:r w:rsidRPr="00DD0780">
              <w:rPr>
                <w:rtl/>
              </w:rPr>
              <w:t xml:space="preserve"> و</w:t>
            </w:r>
            <w:r w:rsidRPr="00DD0780">
              <w:t>S-CCPCH</w:t>
            </w:r>
          </w:p>
          <w:p w:rsidR="0038042D" w:rsidRPr="00DD0780" w:rsidRDefault="0038042D" w:rsidP="00BA3092">
            <w:pPr>
              <w:pStyle w:val="Tabletext"/>
              <w:tabs>
                <w:tab w:val="left" w:pos="325"/>
              </w:tabs>
              <w:rPr>
                <w:rtl/>
                <w:lang w:bidi="ar-EG"/>
              </w:rPr>
            </w:pPr>
            <w:r w:rsidRPr="00DD0780">
              <w:rPr>
                <w:rtl/>
              </w:rPr>
              <w:t>-</w:t>
            </w:r>
            <w:r w:rsidRPr="00DD0780">
              <w:rPr>
                <w:rtl/>
              </w:rPr>
              <w:tab/>
              <w:t>أمر</w:t>
            </w:r>
            <w:r w:rsidRPr="00DD0780">
              <w:rPr>
                <w:rtl/>
                <w:lang w:bidi="ar-EG"/>
              </w:rPr>
              <w:t xml:space="preserve"> مراقبة </w:t>
            </w:r>
            <w:r w:rsidRPr="00DD0780">
              <w:rPr>
                <w:lang w:val="en-CA" w:bidi="ar-EG"/>
              </w:rPr>
              <w:t>TPC</w:t>
            </w:r>
            <w:r w:rsidRPr="00DD0780">
              <w:rPr>
                <w:rtl/>
                <w:lang w:bidi="ar-EG"/>
              </w:rPr>
              <w:t xml:space="preserve"> من بتتين</w:t>
            </w:r>
          </w:p>
          <w:p w:rsidR="0038042D" w:rsidRPr="00DD0780" w:rsidRDefault="0038042D" w:rsidP="00EA210F">
            <w:pPr>
              <w:pStyle w:val="Tabletext"/>
              <w:tabs>
                <w:tab w:val="left" w:pos="325"/>
              </w:tabs>
              <w:rPr>
                <w:rtl/>
              </w:rPr>
            </w:pPr>
            <w:r w:rsidRPr="00DD0780">
              <w:rPr>
                <w:rtl/>
                <w:lang w:bidi="ar-EG"/>
              </w:rPr>
              <w:t>-</w:t>
            </w:r>
            <w:r w:rsidRPr="00DD0780">
              <w:rPr>
                <w:rtl/>
                <w:lang w:bidi="ar-EG"/>
              </w:rPr>
              <w:tab/>
              <w:t xml:space="preserve">خوارزمية </w:t>
            </w:r>
            <w:r w:rsidRPr="00DD0780">
              <w:rPr>
                <w:rtl/>
              </w:rPr>
              <w:t>التحكم في القدرة المفتوح العروة باستعمال تنوع رائد في الخيار</w:t>
            </w:r>
          </w:p>
        </w:tc>
      </w:tr>
      <w:tr w:rsidR="0038042D" w:rsidRPr="00DD0780" w:rsidTr="0038042D">
        <w:trPr>
          <w:jc w:val="center"/>
        </w:trPr>
        <w:tc>
          <w:tcPr>
            <w:tcW w:w="1908"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212C9F">
            <w:pPr>
              <w:pStyle w:val="Tabletext"/>
              <w:rPr>
                <w:lang w:bidi="ar-EG"/>
              </w:rPr>
            </w:pPr>
            <w:r w:rsidRPr="00DD0780">
              <w:rPr>
                <w:rtl/>
              </w:rPr>
              <w:t xml:space="preserve">شفرات تزامن لقناة </w:t>
            </w:r>
            <w:r w:rsidRPr="00DD0780">
              <w:rPr>
                <w:lang w:val="en-CA" w:bidi="ar-EG"/>
              </w:rPr>
              <w:t>SCH</w:t>
            </w:r>
            <w:r w:rsidRPr="00DD0780">
              <w:rPr>
                <w:rtl/>
                <w:lang w:bidi="ar-EG"/>
              </w:rPr>
              <w:t xml:space="preserve"> للوصلة الهابطة في</w:t>
            </w:r>
            <w:r w:rsidR="00212C9F">
              <w:rPr>
                <w:rFonts w:hint="cs"/>
                <w:rtl/>
                <w:lang w:bidi="ar-EG"/>
              </w:rPr>
              <w:t> </w:t>
            </w:r>
            <w:r w:rsidRPr="00DD0780">
              <w:rPr>
                <w:rtl/>
                <w:lang w:bidi="ar-EG"/>
              </w:rPr>
              <w:t xml:space="preserve">كوكبة </w:t>
            </w:r>
            <w:r w:rsidRPr="00DD0780">
              <w:rPr>
                <w:lang w:val="en-CA" w:bidi="ar-EG"/>
              </w:rPr>
              <w:t>LEO</w:t>
            </w:r>
          </w:p>
        </w:tc>
        <w:tc>
          <w:tcPr>
            <w:tcW w:w="6597" w:type="dxa"/>
            <w:tcBorders>
              <w:top w:val="single" w:sz="4" w:space="0" w:color="000000"/>
              <w:left w:val="single" w:sz="4" w:space="0" w:color="000000"/>
              <w:bottom w:val="single" w:sz="4" w:space="0" w:color="000000"/>
              <w:right w:val="single" w:sz="4" w:space="0" w:color="000000"/>
            </w:tcBorders>
            <w:vAlign w:val="center"/>
            <w:hideMark/>
          </w:tcPr>
          <w:p w:rsidR="0038042D" w:rsidRPr="00DD0780" w:rsidRDefault="0038042D" w:rsidP="00EA210F">
            <w:pPr>
              <w:pStyle w:val="Tabletext"/>
              <w:tabs>
                <w:tab w:val="left" w:pos="325"/>
              </w:tabs>
              <w:rPr>
                <w:lang w:bidi="ar-EG"/>
              </w:rPr>
            </w:pPr>
            <w:r w:rsidRPr="00DD0780">
              <w:rPr>
                <w:lang w:bidi="ar-EG"/>
              </w:rPr>
              <w:t>–</w:t>
            </w:r>
            <w:r w:rsidRPr="00DD0780">
              <w:rPr>
                <w:lang w:bidi="ar-EG"/>
              </w:rPr>
              <w:tab/>
            </w:r>
            <w:r w:rsidRPr="00DD0780">
              <w:rPr>
                <w:rtl/>
              </w:rPr>
              <w:t>تتابع واحد مما تسمى تتابعات غولي</w:t>
            </w:r>
            <w:r w:rsidRPr="00DD0780">
              <w:rPr>
                <w:rtl/>
                <w:lang w:bidi="ar-EG"/>
              </w:rPr>
              <w:t xml:space="preserve"> </w:t>
            </w:r>
            <w:r w:rsidRPr="00DD0780">
              <w:rPr>
                <w:rtl/>
              </w:rPr>
              <w:t>التراتبية المعممة</w:t>
            </w:r>
          </w:p>
        </w:tc>
      </w:tr>
    </w:tbl>
    <w:p w:rsidR="0038042D" w:rsidRPr="00DD0780" w:rsidRDefault="0038042D" w:rsidP="009F3A8B">
      <w:pPr>
        <w:pStyle w:val="Heading3"/>
        <w:rPr>
          <w:rFonts w:hint="eastAsia"/>
          <w:lang w:bidi="ar-EG"/>
        </w:rPr>
      </w:pPr>
      <w:r w:rsidRPr="00DD0780">
        <w:rPr>
          <w:lang w:bidi="ar-EG"/>
        </w:rPr>
        <w:t>7.3.4</w:t>
      </w:r>
      <w:r w:rsidRPr="00DD0780">
        <w:rPr>
          <w:lang w:bidi="ar-EG"/>
        </w:rPr>
        <w:tab/>
      </w:r>
      <w:r w:rsidRPr="00DD0780">
        <w:rPr>
          <w:rtl/>
        </w:rPr>
        <w:t xml:space="preserve">مواصفات السطح البيني الراديوي الساتلي حاء </w:t>
      </w:r>
      <w:r w:rsidRPr="00DD0780">
        <w:rPr>
          <w:lang w:bidi="ar-EG"/>
        </w:rPr>
        <w:t>(SRI-H)</w:t>
      </w:r>
    </w:p>
    <w:p w:rsidR="0038042D" w:rsidRPr="00DD0780" w:rsidRDefault="0038042D" w:rsidP="00D82D02">
      <w:pPr>
        <w:rPr>
          <w:rtl/>
        </w:rPr>
      </w:pPr>
      <w:r w:rsidRPr="00DD0780">
        <w:rPr>
          <w:rtl/>
        </w:rPr>
        <w:t>إن السطح البيني الساتلي الهوائي</w:t>
      </w:r>
      <w:r w:rsidRPr="00DD0780">
        <w:rPr>
          <w:rFonts w:hint="cs"/>
          <w:lang w:bidi="ar-EG"/>
        </w:rPr>
        <w:t xml:space="preserve"> </w:t>
      </w:r>
      <w:r w:rsidRPr="00DD0780">
        <w:rPr>
          <w:rtl/>
        </w:rPr>
        <w:t xml:space="preserve">حاء </w:t>
      </w:r>
      <w:r w:rsidRPr="00DD0780">
        <w:rPr>
          <w:lang w:bidi="ar-EG"/>
        </w:rPr>
        <w:t>(SRI-H)</w:t>
      </w:r>
      <w:r w:rsidRPr="00DD0780">
        <w:rPr>
          <w:rtl/>
        </w:rPr>
        <w:t xml:space="preserve"> هو سطح بيني لنظام ساتلي متنقّل تطوري من الجيل الثالث </w:t>
      </w:r>
      <w:r w:rsidRPr="00DD0780">
        <w:rPr>
          <w:lang w:bidi="ar-EG"/>
        </w:rPr>
        <w:t>(3G)</w:t>
      </w:r>
      <w:r w:rsidRPr="00DD0780">
        <w:rPr>
          <w:rtl/>
        </w:rPr>
        <w:t xml:space="preserve">، نُشر لأول مرة كمواصفة لسطح بيني هوائي ساتلي متنقل للنظام الراديوي المتنقل الثابت بالنسبة إلى الأرض </w:t>
      </w:r>
      <w:r w:rsidRPr="00DD0780">
        <w:rPr>
          <w:lang w:bidi="ar-EG"/>
        </w:rPr>
        <w:t>(GMR-1)</w:t>
      </w:r>
      <w:r w:rsidRPr="00DD0780">
        <w:rPr>
          <w:rtl/>
        </w:rPr>
        <w:t xml:space="preserve"> في عام </w:t>
      </w:r>
      <w:r w:rsidRPr="00DD0780">
        <w:rPr>
          <w:lang w:bidi="ar-EG"/>
        </w:rPr>
        <w:t>2001</w:t>
      </w:r>
      <w:r w:rsidRPr="00DD0780">
        <w:rPr>
          <w:rtl/>
        </w:rPr>
        <w:t xml:space="preserve"> من قبل كل من المعهد الأوروبي لمعايير الاتصالات</w:t>
      </w:r>
      <w:r w:rsidRPr="00DD0780">
        <w:rPr>
          <w:rtl/>
          <w:lang w:bidi="ar-EG"/>
        </w:rPr>
        <w:t xml:space="preserve"> </w:t>
      </w:r>
      <w:r w:rsidRPr="00DD0780">
        <w:rPr>
          <w:lang w:bidi="ar-EG"/>
        </w:rPr>
        <w:t>(</w:t>
      </w:r>
      <w:r w:rsidRPr="00DD0780">
        <w:rPr>
          <w:lang w:val="en-CA" w:bidi="ar-EG"/>
        </w:rPr>
        <w:t>ETSI)</w:t>
      </w:r>
      <w:r w:rsidRPr="00DD0780">
        <w:rPr>
          <w:rtl/>
        </w:rPr>
        <w:t xml:space="preserve"> </w:t>
      </w:r>
      <w:r w:rsidR="00497B5D" w:rsidRPr="00DD0780">
        <w:t>(ETSI TS 101 376)</w:t>
      </w:r>
      <w:r w:rsidRPr="00DD0780">
        <w:rPr>
          <w:rtl/>
          <w:lang w:bidi="ar-EG"/>
        </w:rPr>
        <w:t xml:space="preserve"> </w:t>
      </w:r>
      <w:r w:rsidRPr="00DD0780">
        <w:rPr>
          <w:rtl/>
        </w:rPr>
        <w:t>ورابطة صناعة الاتصالات السلكية واللاسلكية</w:t>
      </w:r>
      <w:r w:rsidR="00771A07" w:rsidRPr="00DD0780">
        <w:rPr>
          <w:rFonts w:hint="cs"/>
          <w:rtl/>
          <w:lang w:bidi="ar-EG"/>
        </w:rPr>
        <w:t> </w:t>
      </w:r>
      <w:r w:rsidRPr="00DD0780">
        <w:rPr>
          <w:lang w:val="en-CA" w:bidi="ar-EG"/>
        </w:rPr>
        <w:t>(TIA)</w:t>
      </w:r>
      <w:r w:rsidRPr="00DD0780">
        <w:rPr>
          <w:rtl/>
          <w:lang w:bidi="ar-EG"/>
        </w:rPr>
        <w:t xml:space="preserve"> </w:t>
      </w:r>
      <w:r w:rsidRPr="00DD0780">
        <w:rPr>
          <w:lang w:bidi="ar-EG"/>
        </w:rPr>
        <w:t>(S</w:t>
      </w:r>
      <w:r w:rsidRPr="00DD0780">
        <w:rPr>
          <w:lang w:bidi="ar-EG"/>
        </w:rPr>
        <w:noBreakHyphen/>
        <w:t>J-STD-782)</w:t>
      </w:r>
      <w:r w:rsidRPr="00DD0780">
        <w:rPr>
          <w:rtl/>
        </w:rPr>
        <w:t xml:space="preserve">. وقد تم تحديث النسخة الخاصة بالمعهد </w:t>
      </w:r>
      <w:r w:rsidRPr="00DD0780">
        <w:rPr>
          <w:lang w:bidi="ar-EG"/>
        </w:rPr>
        <w:t>ETSI</w:t>
      </w:r>
      <w:r w:rsidRPr="00DD0780">
        <w:rPr>
          <w:rtl/>
        </w:rPr>
        <w:t xml:space="preserve"> عدة مرات من خلال إجراء بعض التحسينات عليها وتزويدها بسماتٍ إضافية وإخضاعها للصيانة الروتينية، بما في ذلك الإصدار </w:t>
      </w:r>
      <w:r w:rsidRPr="00DD0780">
        <w:rPr>
          <w:lang w:bidi="ar-EG"/>
        </w:rPr>
        <w:t>2</w:t>
      </w:r>
      <w:r w:rsidRPr="00DD0780">
        <w:rPr>
          <w:rtl/>
        </w:rPr>
        <w:t xml:space="preserve"> والإصدار </w:t>
      </w:r>
      <w:r w:rsidRPr="00DD0780">
        <w:rPr>
          <w:lang w:bidi="ar-EG"/>
        </w:rPr>
        <w:t>3</w:t>
      </w:r>
      <w:r w:rsidRPr="00DD0780">
        <w:rPr>
          <w:rtl/>
        </w:rPr>
        <w:t xml:space="preserve"> منها. ونشر </w:t>
      </w:r>
      <w:r w:rsidRPr="00DD0780">
        <w:rPr>
          <w:rtl/>
        </w:rPr>
        <w:lastRenderedPageBreak/>
        <w:t>المعهد</w:t>
      </w:r>
      <w:r w:rsidR="00D82D02" w:rsidRPr="00DD0780">
        <w:rPr>
          <w:rFonts w:hint="cs"/>
          <w:rtl/>
        </w:rPr>
        <w:t> </w:t>
      </w:r>
      <w:r w:rsidRPr="00DD0780">
        <w:rPr>
          <w:lang w:val="en-CA" w:bidi="ar-EG"/>
        </w:rPr>
        <w:t>ETSI</w:t>
      </w:r>
      <w:r w:rsidRPr="00DD0780">
        <w:rPr>
          <w:rtl/>
          <w:lang w:bidi="ar-EG"/>
        </w:rPr>
        <w:t xml:space="preserve"> أحدث نسخة من الإصدار </w:t>
      </w:r>
      <w:r w:rsidRPr="00DD0780">
        <w:rPr>
          <w:lang w:val="en-CA" w:bidi="ar-EG"/>
        </w:rPr>
        <w:t>3</w:t>
      </w:r>
      <w:r w:rsidRPr="00DD0780">
        <w:rPr>
          <w:rtl/>
          <w:lang w:bidi="ar-EG"/>
        </w:rPr>
        <w:t xml:space="preserve"> وهي النسخة </w:t>
      </w:r>
      <w:r w:rsidRPr="00DD0780">
        <w:rPr>
          <w:lang w:val="en-CA" w:bidi="ar-EG"/>
        </w:rPr>
        <w:t>1.3.3</w:t>
      </w:r>
      <w:r w:rsidRPr="00DD0780">
        <w:rPr>
          <w:rtl/>
          <w:lang w:bidi="ar-EG"/>
        </w:rPr>
        <w:t xml:space="preserve"> ونشرها في ديسمبر </w:t>
      </w:r>
      <w:r w:rsidRPr="00DD0780">
        <w:rPr>
          <w:lang w:val="en-CA" w:bidi="ar-EG"/>
        </w:rPr>
        <w:t>2012</w:t>
      </w:r>
      <w:r w:rsidRPr="00DD0780">
        <w:rPr>
          <w:rtl/>
        </w:rPr>
        <w:t xml:space="preserve">. ويلخص هذا الجزء باقتضاب السطح البيني الهوائي. ومن أجل الحصول على وصف أكثر شمولاً، يُرجى الاطلاع على المواصفة التي نُشِرتْ. </w:t>
      </w:r>
    </w:p>
    <w:p w:rsidR="0038042D" w:rsidRPr="00DD0780" w:rsidRDefault="0038042D" w:rsidP="0038042D">
      <w:pPr>
        <w:rPr>
          <w:spacing w:val="-2"/>
          <w:rtl/>
        </w:rPr>
      </w:pPr>
      <w:r w:rsidRPr="00DD0780">
        <w:rPr>
          <w:spacing w:val="-2"/>
          <w:rtl/>
        </w:rPr>
        <w:t xml:space="preserve">ويتبع مسار تطوير وتقييس النظام </w:t>
      </w:r>
      <w:r w:rsidRPr="00DD0780">
        <w:rPr>
          <w:spacing w:val="-2"/>
          <w:lang w:bidi="ar-EG"/>
        </w:rPr>
        <w:t>GMR-1</w:t>
      </w:r>
      <w:r w:rsidRPr="00DD0780">
        <w:rPr>
          <w:spacing w:val="-2"/>
          <w:rtl/>
        </w:rPr>
        <w:t xml:space="preserve"> تطوّر شبكة النفاذ الراديوية </w:t>
      </w:r>
      <w:r w:rsidRPr="00DD0780">
        <w:rPr>
          <w:spacing w:val="-2"/>
          <w:lang w:bidi="ar-EG"/>
        </w:rPr>
        <w:t>GSM/EDGE</w:t>
      </w:r>
      <w:r w:rsidRPr="00DD0780">
        <w:rPr>
          <w:spacing w:val="-2"/>
          <w:rtl/>
        </w:rPr>
        <w:t xml:space="preserve"> أو </w:t>
      </w:r>
      <w:r w:rsidRPr="00DD0780">
        <w:rPr>
          <w:spacing w:val="-2"/>
          <w:lang w:bidi="ar-EG"/>
        </w:rPr>
        <w:t>GERAN</w:t>
      </w:r>
      <w:r w:rsidRPr="00DD0780">
        <w:rPr>
          <w:spacing w:val="-2"/>
          <w:rtl/>
        </w:rPr>
        <w:t xml:space="preserve"> كما هو مُبين في الشكل </w:t>
      </w:r>
      <w:r w:rsidRPr="00DD0780">
        <w:rPr>
          <w:spacing w:val="-2"/>
          <w:lang w:bidi="ar-EG"/>
        </w:rPr>
        <w:t>77</w:t>
      </w:r>
      <w:r w:rsidRPr="00DD0780">
        <w:rPr>
          <w:spacing w:val="-2"/>
          <w:rtl/>
        </w:rPr>
        <w:t>.</w:t>
      </w:r>
    </w:p>
    <w:p w:rsidR="0038042D" w:rsidRPr="00DD0780" w:rsidRDefault="0038042D" w:rsidP="00566287">
      <w:pPr>
        <w:rPr>
          <w:rtl/>
          <w:lang w:bidi="ar-EG"/>
        </w:rPr>
      </w:pPr>
      <w:r w:rsidRPr="00DD0780">
        <w:rPr>
          <w:rtl/>
        </w:rPr>
        <w:t xml:space="preserve">وقد تم لأول مرة تقييس مواصفات السطح البيني الهوائي للنظام </w:t>
      </w:r>
      <w:r w:rsidRPr="00DD0780">
        <w:rPr>
          <w:lang w:bidi="ar-EG"/>
        </w:rPr>
        <w:t>GMR-1</w:t>
      </w:r>
      <w:r w:rsidRPr="00DD0780">
        <w:rPr>
          <w:rtl/>
        </w:rPr>
        <w:t xml:space="preserve"> </w:t>
      </w:r>
      <w:r w:rsidRPr="00DD0780">
        <w:rPr>
          <w:rFonts w:hint="cs"/>
          <w:rtl/>
        </w:rPr>
        <w:t xml:space="preserve">التي تستند إلى النفاذ المتعدد بتقسيم الزمن </w:t>
      </w:r>
      <w:r w:rsidRPr="00DD0780">
        <w:rPr>
          <w:lang w:bidi="ar-EG"/>
        </w:rPr>
        <w:t>(TDMA)</w:t>
      </w:r>
      <w:r w:rsidRPr="00DD0780">
        <w:rPr>
          <w:rtl/>
        </w:rPr>
        <w:t xml:space="preserve"> في</w:t>
      </w:r>
      <w:r w:rsidR="00D80A00" w:rsidRPr="00DD0780">
        <w:rPr>
          <w:rFonts w:hint="cs"/>
          <w:rtl/>
        </w:rPr>
        <w:t> </w:t>
      </w:r>
      <w:r w:rsidRPr="00DD0780">
        <w:rPr>
          <w:rtl/>
        </w:rPr>
        <w:t xml:space="preserve">المعهد </w:t>
      </w:r>
      <w:r w:rsidRPr="00DD0780">
        <w:rPr>
          <w:lang w:bidi="ar-EG"/>
        </w:rPr>
        <w:t>ETSI</w:t>
      </w:r>
      <w:r w:rsidRPr="00DD0780">
        <w:rPr>
          <w:rtl/>
        </w:rPr>
        <w:t xml:space="preserve"> في عام </w:t>
      </w:r>
      <w:r w:rsidRPr="00DD0780">
        <w:rPr>
          <w:lang w:bidi="ar-EG"/>
        </w:rPr>
        <w:t>2001</w:t>
      </w:r>
      <w:r w:rsidRPr="00DD0780">
        <w:rPr>
          <w:rtl/>
        </w:rPr>
        <w:t xml:space="preserve"> (</w:t>
      </w:r>
      <w:r w:rsidRPr="00DD0780">
        <w:rPr>
          <w:lang w:bidi="ar-EG"/>
        </w:rPr>
        <w:t>GMR-1</w:t>
      </w:r>
      <w:r w:rsidRPr="00DD0780">
        <w:rPr>
          <w:rtl/>
        </w:rPr>
        <w:t xml:space="preserve">، الإصدار </w:t>
      </w:r>
      <w:r w:rsidRPr="00DD0780">
        <w:rPr>
          <w:lang w:bidi="ar-EG"/>
        </w:rPr>
        <w:t>1</w:t>
      </w:r>
      <w:r w:rsidRPr="00DD0780">
        <w:rPr>
          <w:rtl/>
        </w:rPr>
        <w:t>)، وذلك بالاستناد إلى معمارية بروتوكول النظام العالمي للاتصالات المتنقلة </w:t>
      </w:r>
      <w:r w:rsidRPr="00DD0780">
        <w:rPr>
          <w:lang w:val="en-CA" w:bidi="ar-EG"/>
        </w:rPr>
        <w:t>(</w:t>
      </w:r>
      <w:r w:rsidRPr="00DD0780">
        <w:rPr>
          <w:lang w:bidi="ar-EG"/>
        </w:rPr>
        <w:t>GSM)</w:t>
      </w:r>
      <w:r w:rsidRPr="00DD0780">
        <w:rPr>
          <w:rtl/>
        </w:rPr>
        <w:t>، وأجريت عليها تحسينات خاصة بالسواتل، واستعمال السطح البيني ألف مع الشبكة الأساسية (انظر الشكل</w:t>
      </w:r>
      <w:r w:rsidR="00771A07" w:rsidRPr="00DD0780">
        <w:rPr>
          <w:rFonts w:hint="cs"/>
          <w:rtl/>
        </w:rPr>
        <w:t> </w:t>
      </w:r>
      <w:r w:rsidRPr="00DD0780">
        <w:rPr>
          <w:lang w:bidi="ar-EG"/>
        </w:rPr>
        <w:t>78</w:t>
      </w:r>
      <w:r w:rsidRPr="00DD0780">
        <w:rPr>
          <w:rtl/>
        </w:rPr>
        <w:t xml:space="preserve">). ويقوم الإصدار </w:t>
      </w:r>
      <w:r w:rsidRPr="00DD0780">
        <w:rPr>
          <w:lang w:bidi="ar-EG"/>
        </w:rPr>
        <w:t>1</w:t>
      </w:r>
      <w:r w:rsidRPr="00DD0780">
        <w:rPr>
          <w:rtl/>
        </w:rPr>
        <w:t xml:space="preserve"> للسطح البيني الراديوي </w:t>
      </w:r>
      <w:r w:rsidRPr="00DD0780">
        <w:rPr>
          <w:lang w:bidi="ar-EG"/>
        </w:rPr>
        <w:t>GMR</w:t>
      </w:r>
      <w:r w:rsidRPr="00DD0780">
        <w:rPr>
          <w:lang w:bidi="ar-EG"/>
        </w:rPr>
        <w:noBreakHyphen/>
        <w:t>1</w:t>
      </w:r>
      <w:r w:rsidRPr="00DD0780">
        <w:rPr>
          <w:rtl/>
        </w:rPr>
        <w:t xml:space="preserve"> بدعم النظام </w:t>
      </w:r>
      <w:r w:rsidRPr="00DD0780">
        <w:rPr>
          <w:lang w:bidi="ar-EG"/>
        </w:rPr>
        <w:t>GSM</w:t>
      </w:r>
      <w:r w:rsidRPr="00DD0780">
        <w:rPr>
          <w:rtl/>
        </w:rPr>
        <w:t xml:space="preserve"> بالخدمات المتوافقة ويستعمل مجدداَ البنية التحتية الشبكية للنظام</w:t>
      </w:r>
      <w:r w:rsidR="00771A07" w:rsidRPr="00DD0780">
        <w:rPr>
          <w:rFonts w:hint="cs"/>
          <w:rtl/>
        </w:rPr>
        <w:t> </w:t>
      </w:r>
      <w:r w:rsidRPr="00DD0780">
        <w:rPr>
          <w:lang w:bidi="ar-EG"/>
        </w:rPr>
        <w:t>GSM</w:t>
      </w:r>
      <w:r w:rsidRPr="00DD0780">
        <w:rPr>
          <w:rtl/>
        </w:rPr>
        <w:t xml:space="preserve">. وقد صُمّم لاستعماله مع مطاريف مزدوجة النمط (ساتلية/أرضية) تسمح للمستعمل بالتجوال بين الشبكات الساتلية للنظام </w:t>
      </w:r>
      <w:r w:rsidRPr="00DD0780">
        <w:rPr>
          <w:lang w:bidi="ar-EG"/>
        </w:rPr>
        <w:t>GMR-1</w:t>
      </w:r>
      <w:r w:rsidRPr="00DD0780">
        <w:rPr>
          <w:rtl/>
        </w:rPr>
        <w:t xml:space="preserve"> </w:t>
      </w:r>
      <w:r w:rsidRPr="00DD0780">
        <w:rPr>
          <w:rFonts w:hint="cs"/>
          <w:rtl/>
        </w:rPr>
        <w:t xml:space="preserve">والشبكات الأرضية للنظام </w:t>
      </w:r>
      <w:r w:rsidRPr="00DD0780">
        <w:rPr>
          <w:lang w:bidi="ar-EG"/>
        </w:rPr>
        <w:t>GSM</w:t>
      </w:r>
      <w:r w:rsidRPr="00DD0780">
        <w:rPr>
          <w:rtl/>
        </w:rPr>
        <w:t xml:space="preserve">. وتتضمن سماته الخدمة الصوتية الكفوءة طيفياً، وخدمة الفاكس التي تتحمل التأخير، وخدمات البيانات غير الشفّافة الموثوقة التي تصل إلى </w:t>
      </w:r>
      <w:r w:rsidRPr="00DD0780">
        <w:rPr>
          <w:lang w:bidi="ar-EG"/>
        </w:rPr>
        <w:t>kbit/s 9,6</w:t>
      </w:r>
      <w:r w:rsidRPr="00DD0780">
        <w:rPr>
          <w:rtl/>
        </w:rPr>
        <w:t>، وخدمة الرسائل القصيرة</w:t>
      </w:r>
      <w:r w:rsidR="00566287" w:rsidRPr="00DD0780">
        <w:rPr>
          <w:rFonts w:hint="cs"/>
          <w:rtl/>
        </w:rPr>
        <w:t> </w:t>
      </w:r>
      <w:r w:rsidRPr="00DD0780">
        <w:rPr>
          <w:lang w:bidi="ar-EG"/>
        </w:rPr>
        <w:t>(SMS)</w:t>
      </w:r>
      <w:r w:rsidRPr="00DD0780">
        <w:rPr>
          <w:rtl/>
        </w:rPr>
        <w:t>، والخدمات الإذاعية الخلوية، والخدمات المستندة إلى المواقع، ووحدة هوية المشترك</w:t>
      </w:r>
      <w:r w:rsidRPr="00DD0780">
        <w:rPr>
          <w:rtl/>
          <w:lang w:bidi="ar-EG"/>
        </w:rPr>
        <w:t xml:space="preserve"> </w:t>
      </w:r>
      <w:r w:rsidRPr="00DD0780">
        <w:rPr>
          <w:lang w:bidi="ar-EG"/>
        </w:rPr>
        <w:t>(SIM)</w:t>
      </w:r>
      <w:r w:rsidRPr="00DD0780">
        <w:rPr>
          <w:rtl/>
        </w:rPr>
        <w:t xml:space="preserve"> </w:t>
      </w:r>
      <w:r w:rsidRPr="00DD0780">
        <w:rPr>
          <w:rFonts w:hint="cs"/>
          <w:rtl/>
        </w:rPr>
        <w:t>للتجوال، والتنبيه العالي الاختراق، والمهاتفات من مطراف إلى آخر على قفزة ساتل واحد. ويتم حالياً استعمال</w:t>
      </w:r>
      <w:r w:rsidRPr="00DD0780">
        <w:rPr>
          <w:rtl/>
          <w:lang w:bidi="ar-EG"/>
        </w:rPr>
        <w:t xml:space="preserve"> الأنظمة القائمة على</w:t>
      </w:r>
      <w:r w:rsidRPr="00DD0780">
        <w:rPr>
          <w:rtl/>
        </w:rPr>
        <w:t xml:space="preserve"> الإصدار </w:t>
      </w:r>
      <w:r w:rsidRPr="00DD0780">
        <w:rPr>
          <w:lang w:bidi="ar-EG"/>
        </w:rPr>
        <w:t>1</w:t>
      </w:r>
      <w:r w:rsidRPr="00DD0780">
        <w:rPr>
          <w:rtl/>
        </w:rPr>
        <w:t xml:space="preserve"> </w:t>
      </w:r>
      <w:r w:rsidRPr="00DD0780">
        <w:rPr>
          <w:rFonts w:hint="cs"/>
          <w:rtl/>
        </w:rPr>
        <w:t>للنظام</w:t>
      </w:r>
      <w:r w:rsidR="00566287" w:rsidRPr="00DD0780">
        <w:rPr>
          <w:rFonts w:hint="eastAsia"/>
          <w:rtl/>
        </w:rPr>
        <w:t> </w:t>
      </w:r>
      <w:r w:rsidRPr="00DD0780">
        <w:rPr>
          <w:lang w:bidi="ar-EG"/>
        </w:rPr>
        <w:t>GMR</w:t>
      </w:r>
      <w:r w:rsidRPr="00DD0780">
        <w:rPr>
          <w:lang w:bidi="ar-EG"/>
        </w:rPr>
        <w:noBreakHyphen/>
        <w:t>1</w:t>
      </w:r>
      <w:r w:rsidRPr="00DD0780">
        <w:rPr>
          <w:rtl/>
        </w:rPr>
        <w:t xml:space="preserve"> في أوروبا وأفريقيا وآسيا ومنطقة الشرق الأوسط.</w:t>
      </w:r>
    </w:p>
    <w:p w:rsidR="0038042D" w:rsidRPr="00DD0780" w:rsidRDefault="0038042D" w:rsidP="009F3A8B">
      <w:pPr>
        <w:pStyle w:val="FigureNo"/>
        <w:rPr>
          <w:rFonts w:hint="eastAsia"/>
          <w:rtl/>
        </w:rPr>
      </w:pPr>
      <w:r w:rsidRPr="00DD0780">
        <w:rPr>
          <w:rFonts w:hint="cs"/>
          <w:rtl/>
        </w:rPr>
        <w:t>الش</w:t>
      </w:r>
      <w:r w:rsidR="00566287" w:rsidRPr="00DD0780">
        <w:rPr>
          <w:rFonts w:hint="cs"/>
          <w:rtl/>
        </w:rPr>
        <w:t>ـ</w:t>
      </w:r>
      <w:r w:rsidRPr="00DD0780">
        <w:rPr>
          <w:rFonts w:hint="cs"/>
          <w:rtl/>
        </w:rPr>
        <w:t xml:space="preserve">كل </w:t>
      </w:r>
      <w:r w:rsidRPr="00DD0780">
        <w:t>77</w:t>
      </w:r>
    </w:p>
    <w:p w:rsidR="009F3A8B" w:rsidRPr="00DD0780" w:rsidRDefault="003024F1" w:rsidP="00A31FC1">
      <w:pPr>
        <w:pStyle w:val="Figure"/>
        <w:rPr>
          <w:rtl/>
        </w:rPr>
      </w:pPr>
      <w:r w:rsidRPr="00DD0780">
        <w:rPr>
          <w:noProof/>
          <w:rtl/>
          <w:lang w:eastAsia="zh-CN"/>
        </w:rPr>
        <mc:AlternateContent>
          <mc:Choice Requires="wps">
            <w:drawing>
              <wp:anchor distT="0" distB="0" distL="114300" distR="114300" simplePos="0" relativeHeight="252453376" behindDoc="0" locked="0" layoutInCell="1" allowOverlap="1">
                <wp:simplePos x="0" y="0"/>
                <wp:positionH relativeFrom="column">
                  <wp:posOffset>3444875</wp:posOffset>
                </wp:positionH>
                <wp:positionV relativeFrom="paragraph">
                  <wp:posOffset>301956</wp:posOffset>
                </wp:positionV>
                <wp:extent cx="2186609" cy="2584174"/>
                <wp:effectExtent l="0" t="0" r="4445" b="6985"/>
                <wp:wrapNone/>
                <wp:docPr id="652" name="Text Box 652"/>
                <wp:cNvGraphicFramePr/>
                <a:graphic xmlns:a="http://schemas.openxmlformats.org/drawingml/2006/main">
                  <a:graphicData uri="http://schemas.microsoft.com/office/word/2010/wordprocessingShape">
                    <wps:wsp>
                      <wps:cNvSpPr txBox="1"/>
                      <wps:spPr>
                        <a:xfrm>
                          <a:off x="0" y="0"/>
                          <a:ext cx="2186609" cy="25841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C342C6">
                            <w:pPr>
                              <w:pStyle w:val="FigTx"/>
                              <w:jc w:val="left"/>
                              <w:rPr>
                                <w:lang w:val="en-CA"/>
                              </w:rPr>
                            </w:pPr>
                            <w:r w:rsidRPr="003024F1">
                              <w:rPr>
                                <w:rtl/>
                              </w:rPr>
                              <w:t xml:space="preserve">الإصدار </w:t>
                            </w:r>
                            <w:r w:rsidRPr="003024F1">
                              <w:rPr>
                                <w:lang w:val="en-CA"/>
                              </w:rPr>
                              <w:t>x.x.3</w:t>
                            </w:r>
                          </w:p>
                          <w:p w:rsidR="009675B8" w:rsidRPr="003024F1" w:rsidRDefault="009675B8" w:rsidP="00C342C6">
                            <w:pPr>
                              <w:pStyle w:val="FigTx"/>
                              <w:spacing w:line="180" w:lineRule="auto"/>
                              <w:jc w:val="left"/>
                              <w:rPr>
                                <w:spacing w:val="-6"/>
                                <w:rtl/>
                                <w:lang w:val="en-CA"/>
                              </w:rPr>
                            </w:pPr>
                            <w:r w:rsidRPr="003024F1">
                              <w:rPr>
                                <w:spacing w:val="-6"/>
                                <w:rtl/>
                                <w:lang w:val="en-CA"/>
                              </w:rPr>
                              <w:t>- وسائط متعددة على بروتوكول الإنترنت بتبديل الرزم</w:t>
                            </w:r>
                          </w:p>
                          <w:p w:rsidR="009675B8" w:rsidRPr="003024F1" w:rsidRDefault="009675B8" w:rsidP="00C342C6">
                            <w:pPr>
                              <w:pStyle w:val="FigTx"/>
                              <w:spacing w:line="180" w:lineRule="auto"/>
                              <w:jc w:val="left"/>
                              <w:rPr>
                                <w:rtl/>
                                <w:lang w:val="en-CA"/>
                              </w:rPr>
                            </w:pPr>
                            <w:r w:rsidRPr="003024F1">
                              <w:rPr>
                                <w:rtl/>
                                <w:lang w:val="en-CA"/>
                              </w:rPr>
                              <w:t xml:space="preserve">- السطح البيني </w:t>
                            </w:r>
                            <w:r w:rsidRPr="003024F1">
                              <w:rPr>
                                <w:lang w:val="en-CA"/>
                              </w:rPr>
                              <w:t>lu</w:t>
                            </w:r>
                            <w:r w:rsidRPr="003024F1">
                              <w:rPr>
                                <w:rtl/>
                                <w:lang w:val="en-CA"/>
                              </w:rPr>
                              <w:t xml:space="preserve"> – من جانب الشبكة</w:t>
                            </w:r>
                          </w:p>
                          <w:p w:rsidR="009675B8" w:rsidRPr="003024F1" w:rsidRDefault="009675B8" w:rsidP="00C342C6">
                            <w:pPr>
                              <w:pStyle w:val="FigTx"/>
                              <w:spacing w:line="180" w:lineRule="auto"/>
                              <w:jc w:val="left"/>
                              <w:rPr>
                                <w:rtl/>
                                <w:lang w:val="en-CA"/>
                              </w:rPr>
                            </w:pPr>
                            <w:r w:rsidRPr="003024F1">
                              <w:rPr>
                                <w:rtl/>
                                <w:lang w:val="en-CA"/>
                              </w:rPr>
                              <w:t xml:space="preserve">- حتى </w:t>
                            </w:r>
                            <w:r>
                              <w:t>kbit/s</w:t>
                            </w:r>
                            <w:r w:rsidRPr="003024F1">
                              <w:rPr>
                                <w:lang w:val="en-CA"/>
                              </w:rPr>
                              <w:t> 590</w:t>
                            </w:r>
                          </w:p>
                          <w:p w:rsidR="009675B8" w:rsidRPr="003024F1" w:rsidRDefault="009675B8" w:rsidP="00C342C6">
                            <w:pPr>
                              <w:pStyle w:val="FigTx"/>
                              <w:spacing w:line="180" w:lineRule="auto"/>
                              <w:jc w:val="left"/>
                              <w:rPr>
                                <w:rtl/>
                                <w:lang w:val="en-CA"/>
                              </w:rPr>
                            </w:pPr>
                            <w:r w:rsidRPr="003024F1">
                              <w:rPr>
                                <w:rtl/>
                                <w:lang w:val="en-CA"/>
                              </w:rPr>
                              <w:t xml:space="preserve">- النطاق </w:t>
                            </w:r>
                            <w:r w:rsidRPr="003024F1">
                              <w:rPr>
                                <w:lang w:val="en-CA"/>
                              </w:rPr>
                              <w:t>S</w:t>
                            </w:r>
                            <w:r w:rsidRPr="003024F1">
                              <w:rPr>
                                <w:rtl/>
                                <w:lang w:val="en-CA"/>
                              </w:rPr>
                              <w:t xml:space="preserve"> والنطاق </w:t>
                            </w:r>
                            <w:r w:rsidRPr="003024F1">
                              <w:rPr>
                                <w:lang w:val="en-CA"/>
                              </w:rPr>
                              <w:t>L</w:t>
                            </w:r>
                          </w:p>
                          <w:p w:rsidR="009675B8" w:rsidRPr="003024F1" w:rsidRDefault="009675B8" w:rsidP="00C342C6">
                            <w:pPr>
                              <w:pStyle w:val="FigTx"/>
                              <w:spacing w:after="60"/>
                              <w:jc w:val="left"/>
                              <w:rPr>
                                <w:rtl/>
                                <w:lang w:val="en-CA"/>
                              </w:rPr>
                            </w:pPr>
                            <w:r w:rsidRPr="003024F1">
                              <w:rPr>
                                <w:rtl/>
                              </w:rPr>
                              <w:t xml:space="preserve">الإصدار </w:t>
                            </w:r>
                            <w:r w:rsidRPr="003024F1">
                              <w:rPr>
                                <w:lang w:val="en-CA"/>
                              </w:rPr>
                              <w:t>x.x.2</w:t>
                            </w:r>
                          </w:p>
                          <w:p w:rsidR="009675B8" w:rsidRPr="003024F1" w:rsidRDefault="009675B8" w:rsidP="00C342C6">
                            <w:pPr>
                              <w:pStyle w:val="FigTx"/>
                              <w:spacing w:line="156" w:lineRule="auto"/>
                              <w:jc w:val="left"/>
                              <w:rPr>
                                <w:rtl/>
                                <w:lang w:val="en-CA"/>
                              </w:rPr>
                            </w:pPr>
                            <w:r w:rsidRPr="003024F1">
                              <w:rPr>
                                <w:rtl/>
                                <w:lang w:val="en-CA"/>
                              </w:rPr>
                              <w:t xml:space="preserve">- حتى </w:t>
                            </w:r>
                            <w:r>
                              <w:t>kbit/s</w:t>
                            </w:r>
                            <w:r w:rsidRPr="003024F1">
                              <w:rPr>
                                <w:lang w:val="en-CA"/>
                              </w:rPr>
                              <w:t> 444</w:t>
                            </w:r>
                            <w:r w:rsidRPr="003024F1">
                              <w:rPr>
                                <w:rtl/>
                                <w:lang w:val="en-CA"/>
                              </w:rPr>
                              <w:t xml:space="preserve"> (محمول)</w:t>
                            </w:r>
                          </w:p>
                          <w:p w:rsidR="009675B8" w:rsidRPr="003024F1" w:rsidRDefault="009675B8" w:rsidP="00C342C6">
                            <w:pPr>
                              <w:pStyle w:val="FigTx"/>
                              <w:spacing w:line="156" w:lineRule="auto"/>
                              <w:jc w:val="left"/>
                              <w:rPr>
                                <w:rtl/>
                                <w:lang w:val="en-CA"/>
                              </w:rPr>
                            </w:pPr>
                            <w:r w:rsidRPr="003024F1">
                              <w:rPr>
                                <w:rtl/>
                                <w:lang w:val="en-CA"/>
                              </w:rPr>
                              <w:t xml:space="preserve">- حتى </w:t>
                            </w:r>
                            <w:r>
                              <w:t>kbit/s</w:t>
                            </w:r>
                            <w:r>
                              <w:rPr>
                                <w:lang w:val="en-CA"/>
                              </w:rPr>
                              <w:t> </w:t>
                            </w:r>
                            <w:r w:rsidRPr="003024F1">
                              <w:rPr>
                                <w:lang w:val="en-CA"/>
                              </w:rPr>
                              <w:t>64</w:t>
                            </w:r>
                            <w:r w:rsidRPr="003024F1">
                              <w:rPr>
                                <w:rtl/>
                                <w:lang w:val="en-CA"/>
                              </w:rPr>
                              <w:t xml:space="preserve"> (يدوي)</w:t>
                            </w:r>
                          </w:p>
                          <w:p w:rsidR="009675B8" w:rsidRPr="003024F1" w:rsidRDefault="009675B8" w:rsidP="00C342C6">
                            <w:pPr>
                              <w:pStyle w:val="FigTx"/>
                              <w:spacing w:line="156" w:lineRule="auto"/>
                              <w:jc w:val="left"/>
                              <w:rPr>
                                <w:rtl/>
                                <w:lang w:val="en-CA"/>
                              </w:rPr>
                            </w:pPr>
                            <w:r w:rsidRPr="003024F1">
                              <w:rPr>
                                <w:rtl/>
                                <w:lang w:val="en-CA"/>
                              </w:rPr>
                              <w:t xml:space="preserve">- حتى </w:t>
                            </w:r>
                            <w:r>
                              <w:t>kbit/s</w:t>
                            </w:r>
                            <w:r w:rsidRPr="003024F1">
                              <w:rPr>
                                <w:lang w:val="en-CA"/>
                              </w:rPr>
                              <w:t> 144</w:t>
                            </w:r>
                            <w:r w:rsidRPr="003024F1">
                              <w:rPr>
                                <w:rtl/>
                                <w:lang w:val="en-CA"/>
                              </w:rPr>
                              <w:t xml:space="preserve"> (محمول)</w:t>
                            </w:r>
                          </w:p>
                          <w:p w:rsidR="009675B8" w:rsidRPr="003024F1" w:rsidRDefault="009675B8" w:rsidP="00C342C6">
                            <w:pPr>
                              <w:pStyle w:val="FigTx"/>
                              <w:spacing w:line="156" w:lineRule="auto"/>
                              <w:jc w:val="left"/>
                              <w:rPr>
                                <w:rtl/>
                                <w:lang w:val="en-CA"/>
                              </w:rPr>
                            </w:pPr>
                            <w:r w:rsidRPr="003024F1">
                              <w:rPr>
                                <w:rtl/>
                                <w:lang w:val="en-CA"/>
                              </w:rPr>
                              <w:t>- بيانات بتبديل الرزم</w:t>
                            </w:r>
                          </w:p>
                          <w:p w:rsidR="009675B8" w:rsidRPr="003024F1" w:rsidRDefault="009675B8" w:rsidP="00C342C6">
                            <w:pPr>
                              <w:pStyle w:val="FigTx"/>
                              <w:spacing w:line="156" w:lineRule="auto"/>
                              <w:jc w:val="left"/>
                              <w:rPr>
                                <w:rtl/>
                                <w:lang w:val="en-CA"/>
                              </w:rPr>
                            </w:pPr>
                            <w:r w:rsidRPr="003024F1">
                              <w:rPr>
                                <w:rtl/>
                                <w:lang w:val="en-CA"/>
                              </w:rPr>
                              <w:t xml:space="preserve">- السطح البيني </w:t>
                            </w:r>
                            <w:r w:rsidRPr="003024F1">
                              <w:rPr>
                                <w:lang w:val="en-CA"/>
                              </w:rPr>
                              <w:t>Gb</w:t>
                            </w:r>
                            <w:r w:rsidRPr="003024F1">
                              <w:rPr>
                                <w:rtl/>
                                <w:lang w:val="en-CA"/>
                              </w:rPr>
                              <w:t xml:space="preserve"> – من جانب الشبكة</w:t>
                            </w:r>
                          </w:p>
                          <w:p w:rsidR="009675B8" w:rsidRPr="003024F1" w:rsidRDefault="009675B8" w:rsidP="00C342C6">
                            <w:pPr>
                              <w:pStyle w:val="FigTx"/>
                              <w:jc w:val="left"/>
                              <w:rPr>
                                <w:rtl/>
                                <w:lang w:val="en-CA"/>
                              </w:rPr>
                            </w:pPr>
                            <w:r w:rsidRPr="003024F1">
                              <w:rPr>
                                <w:rtl/>
                              </w:rPr>
                              <w:t xml:space="preserve">الإصدار </w:t>
                            </w:r>
                            <w:r w:rsidRPr="003024F1">
                              <w:rPr>
                                <w:lang w:val="en-CA"/>
                              </w:rPr>
                              <w:t>x.x.1</w:t>
                            </w:r>
                          </w:p>
                          <w:p w:rsidR="009675B8" w:rsidRPr="003024F1" w:rsidRDefault="009675B8" w:rsidP="00C342C6">
                            <w:pPr>
                              <w:pStyle w:val="FigTx"/>
                              <w:spacing w:line="168" w:lineRule="auto"/>
                              <w:jc w:val="left"/>
                              <w:rPr>
                                <w:rtl/>
                                <w:lang w:val="en-CA"/>
                              </w:rPr>
                            </w:pPr>
                            <w:r w:rsidRPr="003024F1">
                              <w:rPr>
                                <w:rtl/>
                                <w:lang w:val="en-CA"/>
                              </w:rPr>
                              <w:t>- صوت وبيانات بتبديل الدارات</w:t>
                            </w:r>
                          </w:p>
                          <w:p w:rsidR="009675B8" w:rsidRPr="003024F1" w:rsidRDefault="009675B8" w:rsidP="00C342C6">
                            <w:pPr>
                              <w:pStyle w:val="FigTx"/>
                              <w:spacing w:line="168" w:lineRule="auto"/>
                              <w:jc w:val="left"/>
                              <w:rPr>
                                <w:rtl/>
                                <w:lang w:val="en-CA"/>
                              </w:rPr>
                            </w:pPr>
                            <w:r w:rsidRPr="003024F1">
                              <w:rPr>
                                <w:rtl/>
                                <w:lang w:val="en-CA"/>
                              </w:rPr>
                              <w:t>- السطح البيني ألف – من جانب الشبكة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2" o:spid="_x0000_s1554" type="#_x0000_t202" style="position:absolute;left:0;text-align:left;margin-left:271.25pt;margin-top:23.8pt;width:172.15pt;height:203.5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YxewIAAGAFAAAOAAAAZHJzL2Uyb0RvYy54bWysVE1v2zAMvQ/YfxB0X51kbdYFcYqsRYcB&#10;RVusHXpWZCkxJomaxMTOfn0p2U6KbpcOu8g0+Ujx8UPzi9YatlMh1uBKPj4ZcaachKp265L/eLz+&#10;cM5ZROEqYcCpku9V5BeL9+/mjZ+pCWzAVCowCuLirPEl3yD6WVFEuVFWxBPwypFRQ7AC6TesiyqI&#10;hqJbU0xGo2nRQKh8AKliJO1VZ+SLHF9rJfFO66iQmZJTbpjPkM9VOovFXMzWQfhNLfs0xD9kYUXt&#10;6NJDqCuBgm1D/UcoW8sAETSeSLAFaF1LlTkQm/HoFZuHjfAqc6HiRH8oU/x/YeXt7j6wuir59GzC&#10;mROWmvSoWmRfoGVJRxVqfJwR8METFFsyUKcHfSRlIt7qYNOXKDGyU633h/qmcJKUk/H5dDr6zJkk&#10;2+Ts/HT86TTFKY7uPkT8qsCyJJQ8UANzXcXuJmIHHSDpNgfXtTG5icaxhlh8PBtlh4OFghuXsCqP&#10;Qx8mUepSzxLujUoY474rTeXIDJIiD6K6NIHtBI2QkFI5zORzXEInlKYk3uLY449ZvcW54zHcDA4P&#10;zrZ2EDL7V2lXP4eUdYenmr/gnURsV22eg9OuJ0m3gmpPLQ/QrU308rqmttyIiPci0J5Ql2n38Y4O&#10;bYDKD73E2QbC77/pE57Gl6ycNbR3JY+/tiIozsw3R4OdlnQQwiCsBsFt7SVQH8b0qniZRXIIaAZR&#10;B7BP9CQs0y1kEk7SXSXHQbzEbvvpSZFqucwgWkUv8MY9eJlCp7akIXtsn0Tw/SQiDfEtDBspZq8G&#10;ssMmTwfLLYKu87Qeq9hXnNY4z3v/5KR34uV/Rh0fxsUzAAAA//8DAFBLAwQUAAYACAAAACEAC6nZ&#10;Ad8AAAAKAQAADwAAAGRycy9kb3ducmV2LnhtbEyPTU+EMBCG7yb+h2ZMvLllN4AEKRvjx83PdTfR&#10;W6EViO2UtIXFf+940uPMPHnneavtYg2btQ+DQwHrVQJMY+vUgJ2A/dv9RQEsRIlKGodawLcOsK1P&#10;TypZKnfEVz3vYscoBEMpBfQxjiXnoe21lWHlRo10+3Teykij77jy8kjh1vBNkuTcygHpQy9HfdPr&#10;9ms3WQHmPfiHJokf8233GF+e+XS4Wz8JcX62XF8Bi3qJfzD86pM61OTUuAlVYEZAlm4yQgWklzkw&#10;Aooipy4NLbI0B15X/H+F+gcAAP//AwBQSwECLQAUAAYACAAAACEAtoM4kv4AAADhAQAAEwAAAAAA&#10;AAAAAAAAAAAAAAAAW0NvbnRlbnRfVHlwZXNdLnhtbFBLAQItABQABgAIAAAAIQA4/SH/1gAAAJQB&#10;AAALAAAAAAAAAAAAAAAAAC8BAABfcmVscy8ucmVsc1BLAQItABQABgAIAAAAIQDmGIYxewIAAGAF&#10;AAAOAAAAAAAAAAAAAAAAAC4CAABkcnMvZTJvRG9jLnhtbFBLAQItABQABgAIAAAAIQALqdkB3wAA&#10;AAoBAAAPAAAAAAAAAAAAAAAAANUEAABkcnMvZG93bnJldi54bWxQSwUGAAAAAAQABADzAAAA4QUA&#10;AAAA&#10;" filled="f" stroked="f" strokeweight=".5pt">
                <v:textbox inset="0,0,0,0">
                  <w:txbxContent>
                    <w:p w:rsidR="009675B8" w:rsidRPr="003024F1" w:rsidRDefault="009675B8" w:rsidP="00C342C6">
                      <w:pPr>
                        <w:pStyle w:val="FigTx"/>
                        <w:jc w:val="left"/>
                        <w:rPr>
                          <w:lang w:val="en-CA"/>
                        </w:rPr>
                      </w:pPr>
                      <w:r w:rsidRPr="003024F1">
                        <w:rPr>
                          <w:rtl/>
                        </w:rPr>
                        <w:t xml:space="preserve">الإصدار </w:t>
                      </w:r>
                      <w:r w:rsidRPr="003024F1">
                        <w:rPr>
                          <w:lang w:val="en-CA"/>
                        </w:rPr>
                        <w:t>x.x.3</w:t>
                      </w:r>
                    </w:p>
                    <w:p w:rsidR="009675B8" w:rsidRPr="003024F1" w:rsidRDefault="009675B8" w:rsidP="00C342C6">
                      <w:pPr>
                        <w:pStyle w:val="FigTx"/>
                        <w:spacing w:line="180" w:lineRule="auto"/>
                        <w:jc w:val="left"/>
                        <w:rPr>
                          <w:spacing w:val="-6"/>
                          <w:rtl/>
                          <w:lang w:val="en-CA"/>
                        </w:rPr>
                      </w:pPr>
                      <w:r w:rsidRPr="003024F1">
                        <w:rPr>
                          <w:spacing w:val="-6"/>
                          <w:rtl/>
                          <w:lang w:val="en-CA"/>
                        </w:rPr>
                        <w:t>- وسائط متعددة على بروتوكول الإنترنت بتبديل الرزم</w:t>
                      </w:r>
                    </w:p>
                    <w:p w:rsidR="009675B8" w:rsidRPr="003024F1" w:rsidRDefault="009675B8" w:rsidP="00C342C6">
                      <w:pPr>
                        <w:pStyle w:val="FigTx"/>
                        <w:spacing w:line="180" w:lineRule="auto"/>
                        <w:jc w:val="left"/>
                        <w:rPr>
                          <w:rtl/>
                          <w:lang w:val="en-CA"/>
                        </w:rPr>
                      </w:pPr>
                      <w:r w:rsidRPr="003024F1">
                        <w:rPr>
                          <w:rtl/>
                          <w:lang w:val="en-CA"/>
                        </w:rPr>
                        <w:t xml:space="preserve">- السطح البيني </w:t>
                      </w:r>
                      <w:r w:rsidRPr="003024F1">
                        <w:rPr>
                          <w:lang w:val="en-CA"/>
                        </w:rPr>
                        <w:t>lu</w:t>
                      </w:r>
                      <w:r w:rsidRPr="003024F1">
                        <w:rPr>
                          <w:rtl/>
                          <w:lang w:val="en-CA"/>
                        </w:rPr>
                        <w:t xml:space="preserve"> – من جانب الشبكة</w:t>
                      </w:r>
                    </w:p>
                    <w:p w:rsidR="009675B8" w:rsidRPr="003024F1" w:rsidRDefault="009675B8" w:rsidP="00C342C6">
                      <w:pPr>
                        <w:pStyle w:val="FigTx"/>
                        <w:spacing w:line="180" w:lineRule="auto"/>
                        <w:jc w:val="left"/>
                        <w:rPr>
                          <w:rtl/>
                          <w:lang w:val="en-CA"/>
                        </w:rPr>
                      </w:pPr>
                      <w:r w:rsidRPr="003024F1">
                        <w:rPr>
                          <w:rtl/>
                          <w:lang w:val="en-CA"/>
                        </w:rPr>
                        <w:t xml:space="preserve">- حتى </w:t>
                      </w:r>
                      <w:r>
                        <w:t>kbit/s</w:t>
                      </w:r>
                      <w:r w:rsidRPr="003024F1">
                        <w:rPr>
                          <w:lang w:val="en-CA"/>
                        </w:rPr>
                        <w:t> 590</w:t>
                      </w:r>
                    </w:p>
                    <w:p w:rsidR="009675B8" w:rsidRPr="003024F1" w:rsidRDefault="009675B8" w:rsidP="00C342C6">
                      <w:pPr>
                        <w:pStyle w:val="FigTx"/>
                        <w:spacing w:line="180" w:lineRule="auto"/>
                        <w:jc w:val="left"/>
                        <w:rPr>
                          <w:rtl/>
                          <w:lang w:val="en-CA"/>
                        </w:rPr>
                      </w:pPr>
                      <w:r w:rsidRPr="003024F1">
                        <w:rPr>
                          <w:rtl/>
                          <w:lang w:val="en-CA"/>
                        </w:rPr>
                        <w:t xml:space="preserve">- النطاق </w:t>
                      </w:r>
                      <w:r w:rsidRPr="003024F1">
                        <w:rPr>
                          <w:lang w:val="en-CA"/>
                        </w:rPr>
                        <w:t>S</w:t>
                      </w:r>
                      <w:r w:rsidRPr="003024F1">
                        <w:rPr>
                          <w:rtl/>
                          <w:lang w:val="en-CA"/>
                        </w:rPr>
                        <w:t xml:space="preserve"> والنطاق </w:t>
                      </w:r>
                      <w:r w:rsidRPr="003024F1">
                        <w:rPr>
                          <w:lang w:val="en-CA"/>
                        </w:rPr>
                        <w:t>L</w:t>
                      </w:r>
                    </w:p>
                    <w:p w:rsidR="009675B8" w:rsidRPr="003024F1" w:rsidRDefault="009675B8" w:rsidP="00C342C6">
                      <w:pPr>
                        <w:pStyle w:val="FigTx"/>
                        <w:spacing w:after="60"/>
                        <w:jc w:val="left"/>
                        <w:rPr>
                          <w:rtl/>
                          <w:lang w:val="en-CA"/>
                        </w:rPr>
                      </w:pPr>
                      <w:r w:rsidRPr="003024F1">
                        <w:rPr>
                          <w:rtl/>
                        </w:rPr>
                        <w:t xml:space="preserve">الإصدار </w:t>
                      </w:r>
                      <w:r w:rsidRPr="003024F1">
                        <w:rPr>
                          <w:lang w:val="en-CA"/>
                        </w:rPr>
                        <w:t>x.x.2</w:t>
                      </w:r>
                    </w:p>
                    <w:p w:rsidR="009675B8" w:rsidRPr="003024F1" w:rsidRDefault="009675B8" w:rsidP="00C342C6">
                      <w:pPr>
                        <w:pStyle w:val="FigTx"/>
                        <w:spacing w:line="156" w:lineRule="auto"/>
                        <w:jc w:val="left"/>
                        <w:rPr>
                          <w:rtl/>
                          <w:lang w:val="en-CA"/>
                        </w:rPr>
                      </w:pPr>
                      <w:r w:rsidRPr="003024F1">
                        <w:rPr>
                          <w:rtl/>
                          <w:lang w:val="en-CA"/>
                        </w:rPr>
                        <w:t xml:space="preserve">- حتى </w:t>
                      </w:r>
                      <w:r>
                        <w:t>kbit/s</w:t>
                      </w:r>
                      <w:r w:rsidRPr="003024F1">
                        <w:rPr>
                          <w:lang w:val="en-CA"/>
                        </w:rPr>
                        <w:t> 444</w:t>
                      </w:r>
                      <w:r w:rsidRPr="003024F1">
                        <w:rPr>
                          <w:rtl/>
                          <w:lang w:val="en-CA"/>
                        </w:rPr>
                        <w:t xml:space="preserve"> (محمول)</w:t>
                      </w:r>
                    </w:p>
                    <w:p w:rsidR="009675B8" w:rsidRPr="003024F1" w:rsidRDefault="009675B8" w:rsidP="00C342C6">
                      <w:pPr>
                        <w:pStyle w:val="FigTx"/>
                        <w:spacing w:line="156" w:lineRule="auto"/>
                        <w:jc w:val="left"/>
                        <w:rPr>
                          <w:rtl/>
                          <w:lang w:val="en-CA"/>
                        </w:rPr>
                      </w:pPr>
                      <w:r w:rsidRPr="003024F1">
                        <w:rPr>
                          <w:rtl/>
                          <w:lang w:val="en-CA"/>
                        </w:rPr>
                        <w:t xml:space="preserve">- حتى </w:t>
                      </w:r>
                      <w:r>
                        <w:t>kbit/s</w:t>
                      </w:r>
                      <w:r>
                        <w:rPr>
                          <w:lang w:val="en-CA"/>
                        </w:rPr>
                        <w:t> </w:t>
                      </w:r>
                      <w:r w:rsidRPr="003024F1">
                        <w:rPr>
                          <w:lang w:val="en-CA"/>
                        </w:rPr>
                        <w:t>64</w:t>
                      </w:r>
                      <w:r w:rsidRPr="003024F1">
                        <w:rPr>
                          <w:rtl/>
                          <w:lang w:val="en-CA"/>
                        </w:rPr>
                        <w:t xml:space="preserve"> (يدوي)</w:t>
                      </w:r>
                    </w:p>
                    <w:p w:rsidR="009675B8" w:rsidRPr="003024F1" w:rsidRDefault="009675B8" w:rsidP="00C342C6">
                      <w:pPr>
                        <w:pStyle w:val="FigTx"/>
                        <w:spacing w:line="156" w:lineRule="auto"/>
                        <w:jc w:val="left"/>
                        <w:rPr>
                          <w:rtl/>
                          <w:lang w:val="en-CA"/>
                        </w:rPr>
                      </w:pPr>
                      <w:r w:rsidRPr="003024F1">
                        <w:rPr>
                          <w:rtl/>
                          <w:lang w:val="en-CA"/>
                        </w:rPr>
                        <w:t xml:space="preserve">- حتى </w:t>
                      </w:r>
                      <w:r>
                        <w:t>kbit/s</w:t>
                      </w:r>
                      <w:r w:rsidRPr="003024F1">
                        <w:rPr>
                          <w:lang w:val="en-CA"/>
                        </w:rPr>
                        <w:t> 144</w:t>
                      </w:r>
                      <w:r w:rsidRPr="003024F1">
                        <w:rPr>
                          <w:rtl/>
                          <w:lang w:val="en-CA"/>
                        </w:rPr>
                        <w:t xml:space="preserve"> (محمول)</w:t>
                      </w:r>
                    </w:p>
                    <w:p w:rsidR="009675B8" w:rsidRPr="003024F1" w:rsidRDefault="009675B8" w:rsidP="00C342C6">
                      <w:pPr>
                        <w:pStyle w:val="FigTx"/>
                        <w:spacing w:line="156" w:lineRule="auto"/>
                        <w:jc w:val="left"/>
                        <w:rPr>
                          <w:rtl/>
                          <w:lang w:val="en-CA"/>
                        </w:rPr>
                      </w:pPr>
                      <w:r w:rsidRPr="003024F1">
                        <w:rPr>
                          <w:rtl/>
                          <w:lang w:val="en-CA"/>
                        </w:rPr>
                        <w:t>- بيانات بتبديل الرزم</w:t>
                      </w:r>
                    </w:p>
                    <w:p w:rsidR="009675B8" w:rsidRPr="003024F1" w:rsidRDefault="009675B8" w:rsidP="00C342C6">
                      <w:pPr>
                        <w:pStyle w:val="FigTx"/>
                        <w:spacing w:line="156" w:lineRule="auto"/>
                        <w:jc w:val="left"/>
                        <w:rPr>
                          <w:rtl/>
                          <w:lang w:val="en-CA"/>
                        </w:rPr>
                      </w:pPr>
                      <w:r w:rsidRPr="003024F1">
                        <w:rPr>
                          <w:rtl/>
                          <w:lang w:val="en-CA"/>
                        </w:rPr>
                        <w:t xml:space="preserve">- السطح البيني </w:t>
                      </w:r>
                      <w:r w:rsidRPr="003024F1">
                        <w:rPr>
                          <w:lang w:val="en-CA"/>
                        </w:rPr>
                        <w:t>Gb</w:t>
                      </w:r>
                      <w:r w:rsidRPr="003024F1">
                        <w:rPr>
                          <w:rtl/>
                          <w:lang w:val="en-CA"/>
                        </w:rPr>
                        <w:t xml:space="preserve"> – من جانب الشبكة</w:t>
                      </w:r>
                    </w:p>
                    <w:p w:rsidR="009675B8" w:rsidRPr="003024F1" w:rsidRDefault="009675B8" w:rsidP="00C342C6">
                      <w:pPr>
                        <w:pStyle w:val="FigTx"/>
                        <w:jc w:val="left"/>
                        <w:rPr>
                          <w:rtl/>
                          <w:lang w:val="en-CA"/>
                        </w:rPr>
                      </w:pPr>
                      <w:r w:rsidRPr="003024F1">
                        <w:rPr>
                          <w:rtl/>
                        </w:rPr>
                        <w:t xml:space="preserve">الإصدار </w:t>
                      </w:r>
                      <w:r w:rsidRPr="003024F1">
                        <w:rPr>
                          <w:lang w:val="en-CA"/>
                        </w:rPr>
                        <w:t>x.x.1</w:t>
                      </w:r>
                    </w:p>
                    <w:p w:rsidR="009675B8" w:rsidRPr="003024F1" w:rsidRDefault="009675B8" w:rsidP="00C342C6">
                      <w:pPr>
                        <w:pStyle w:val="FigTx"/>
                        <w:spacing w:line="168" w:lineRule="auto"/>
                        <w:jc w:val="left"/>
                        <w:rPr>
                          <w:rtl/>
                          <w:lang w:val="en-CA"/>
                        </w:rPr>
                      </w:pPr>
                      <w:r w:rsidRPr="003024F1">
                        <w:rPr>
                          <w:rtl/>
                          <w:lang w:val="en-CA"/>
                        </w:rPr>
                        <w:t>- صوت وبيانات بتبديل الدارات</w:t>
                      </w:r>
                    </w:p>
                    <w:p w:rsidR="009675B8" w:rsidRPr="003024F1" w:rsidRDefault="009675B8" w:rsidP="00C342C6">
                      <w:pPr>
                        <w:pStyle w:val="FigTx"/>
                        <w:spacing w:line="168" w:lineRule="auto"/>
                        <w:jc w:val="left"/>
                        <w:rPr>
                          <w:rtl/>
                          <w:lang w:val="en-CA"/>
                        </w:rPr>
                      </w:pPr>
                      <w:r w:rsidRPr="003024F1">
                        <w:rPr>
                          <w:rtl/>
                          <w:lang w:val="en-CA"/>
                        </w:rPr>
                        <w:t>- السطح البيني ألف – من جانب الشبكة</w:t>
                      </w:r>
                    </w:p>
                  </w:txbxContent>
                </v:textbox>
              </v:shape>
            </w:pict>
          </mc:Fallback>
        </mc:AlternateContent>
      </w:r>
      <w:r w:rsidR="004C4476" w:rsidRPr="00DD0780">
        <w:rPr>
          <w:noProof/>
          <w:lang w:eastAsia="zh-CN"/>
        </w:rPr>
        <w:object w:dxaOrig="6141" w:dyaOrig="4201">
          <v:shape id="_x0000_i1112" type="#_x0000_t75" style="width:410.1pt;height:261.5pt" o:ole="">
            <v:imagedata r:id="rId192" o:title="" cropbottom="-593f" cropright="-6240f"/>
          </v:shape>
          <o:OLEObject Type="Embed" ProgID="CorelDraw.Graphic.16" ShapeID="_x0000_i1112" DrawAspect="Content" ObjectID="_1506931811" r:id="rId193"/>
        </w:object>
      </w:r>
    </w:p>
    <w:p w:rsidR="007D7CDE" w:rsidRPr="00DD0780" w:rsidRDefault="00566287" w:rsidP="007D7CDE">
      <w:pPr>
        <w:pStyle w:val="FigureNo"/>
        <w:rPr>
          <w:rFonts w:hint="eastAsia"/>
          <w:rtl/>
        </w:rPr>
      </w:pPr>
      <w:r w:rsidRPr="00DD0780">
        <w:rPr>
          <w:rFonts w:hint="cs"/>
          <w:rtl/>
        </w:rPr>
        <w:lastRenderedPageBreak/>
        <w:t>الشـكل</w:t>
      </w:r>
      <w:r w:rsidR="007D7CDE" w:rsidRPr="00DD0780">
        <w:rPr>
          <w:rFonts w:hint="cs"/>
          <w:rtl/>
        </w:rPr>
        <w:t xml:space="preserve"> </w:t>
      </w:r>
      <w:r w:rsidR="007D7CDE" w:rsidRPr="00DD0780">
        <w:t>78</w:t>
      </w:r>
    </w:p>
    <w:p w:rsidR="007D7CDE" w:rsidRPr="00DD0780" w:rsidRDefault="00891381" w:rsidP="002B150B">
      <w:pPr>
        <w:pStyle w:val="Figure"/>
      </w:pPr>
      <w:r>
        <w:rPr>
          <w:noProof/>
          <w:lang w:eastAsia="zh-CN"/>
        </w:rPr>
        <mc:AlternateContent>
          <mc:Choice Requires="wpg">
            <w:drawing>
              <wp:anchor distT="0" distB="0" distL="114300" distR="114300" simplePos="0" relativeHeight="252462592" behindDoc="0" locked="0" layoutInCell="1" allowOverlap="1">
                <wp:simplePos x="0" y="0"/>
                <wp:positionH relativeFrom="column">
                  <wp:posOffset>1420209</wp:posOffset>
                </wp:positionH>
                <wp:positionV relativeFrom="paragraph">
                  <wp:posOffset>801558</wp:posOffset>
                </wp:positionV>
                <wp:extent cx="3189235" cy="1702170"/>
                <wp:effectExtent l="0" t="0" r="11430" b="12700"/>
                <wp:wrapNone/>
                <wp:docPr id="1697" name="Group 1697"/>
                <wp:cNvGraphicFramePr/>
                <a:graphic xmlns:a="http://schemas.openxmlformats.org/drawingml/2006/main">
                  <a:graphicData uri="http://schemas.microsoft.com/office/word/2010/wordprocessingGroup">
                    <wpg:wgp>
                      <wpg:cNvGrpSpPr/>
                      <wpg:grpSpPr>
                        <a:xfrm>
                          <a:off x="0" y="0"/>
                          <a:ext cx="3189235" cy="1702170"/>
                          <a:chOff x="0" y="0"/>
                          <a:chExt cx="3189235" cy="1702170"/>
                        </a:xfrm>
                      </wpg:grpSpPr>
                      <wps:wsp>
                        <wps:cNvPr id="655" name="Text Box 655"/>
                        <wps:cNvSpPr txBox="1"/>
                        <wps:spPr>
                          <a:xfrm>
                            <a:off x="1326382" y="0"/>
                            <a:ext cx="521970" cy="219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2B150B">
                              <w:pPr>
                                <w:pStyle w:val="FigTx"/>
                                <w:spacing w:before="20"/>
                              </w:pPr>
                              <w:r w:rsidRPr="003024F1">
                                <w:rPr>
                                  <w:rFonts w:hint="cs"/>
                                  <w:rtl/>
                                </w:rPr>
                                <w:t>مرح</w:t>
                              </w:r>
                              <w:r>
                                <w:rPr>
                                  <w:rFonts w:hint="cs"/>
                                  <w:rtl/>
                                </w:rPr>
                                <w:t>ّ</w:t>
                              </w:r>
                              <w:r w:rsidRPr="003024F1">
                                <w:rPr>
                                  <w:rFonts w:hint="cs"/>
                                  <w:rtl/>
                                </w:rPr>
                                <w:t>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6" name="Text Box 656"/>
                        <wps:cNvSpPr txBox="1"/>
                        <wps:spPr>
                          <a:xfrm>
                            <a:off x="2376435" y="1281165"/>
                            <a:ext cx="81280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3024F1">
                              <w:pPr>
                                <w:jc w:val="center"/>
                                <w:rPr>
                                  <w:sz w:val="20"/>
                                  <w:szCs w:val="26"/>
                                  <w:lang w:bidi="ar-EG"/>
                                </w:rPr>
                              </w:pPr>
                              <w:r>
                                <w:rPr>
                                  <w:rFonts w:hint="cs"/>
                                  <w:sz w:val="20"/>
                                  <w:szCs w:val="26"/>
                                  <w:rtl/>
                                  <w:lang w:bidi="ar-EG"/>
                                </w:rPr>
                                <w:t>السطح البيني ألف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7" name="Text Box 657"/>
                        <wps:cNvSpPr txBox="1"/>
                        <wps:spPr>
                          <a:xfrm>
                            <a:off x="0" y="1281165"/>
                            <a:ext cx="81280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2B150B">
                              <w:pPr>
                                <w:pStyle w:val="FigTx"/>
                              </w:pPr>
                              <w:r>
                                <w:rPr>
                                  <w:rFonts w:hint="cs"/>
                                  <w:rtl/>
                                </w:rPr>
                                <w:t>السطح البيني</w:t>
                              </w:r>
                              <w:r>
                                <w:br/>
                              </w:r>
                              <w:r>
                                <w:rPr>
                                  <w:rFonts w:hint="cs"/>
                                  <w:rtl/>
                                </w:rPr>
                                <w:t xml:space="preserve">الهوائي </w:t>
                              </w:r>
                              <w:r>
                                <w:t>GMR</w:t>
                              </w:r>
                              <w:r>
                                <w:noBreakHyphen/>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7" o:spid="_x0000_s1555" style="position:absolute;left:0;text-align:left;margin-left:111.85pt;margin-top:63.1pt;width:251.1pt;height:134.05pt;z-index:252462592" coordsize="31892,1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OHUQMAAEgOAAAOAAAAZHJzL2Uyb0RvYy54bWzsV21P2zAQ/j5p/8Hy95GX0rSNSFEHA01C&#10;gAYTn13HaaIltme7Tcqv39l5gRWkDSamTeqHppfz+Xz33D2X5Oi4qUq0YUoXgic4OPAxYpyKtOCr&#10;BH+9PfswxUgbwlNSCs4SvGUaH8/fvzuqZcxCkYsyZQqBE67jWiY4N0bGnqdpziqiD4RkHBYzoSpi&#10;4FatvFSRGrxXpRf6fuTVQqVSCcq0Bu1pu4jnzn+WMWquskwzg8oEQ2zGXZW7Lu3Vmx+ReKWIzAva&#10;hUFeEUVFCg6HDq5OiSForYonrqqCKqFFZg6oqDyRZQVlLgfIJvB3sjlXYi1dLqu4XskBJoB2B6dX&#10;u6WXm2uFihRqF80mGHFSQZXcwchpAKBarmKwO1fyRl6rTrFq72zOTaYq+w/ZoMZBux2gZY1BFJSj&#10;YDoLR2OMKKwFEz+EXws+zaFCT/bR/NMvdnr9wZ6NbwinltBI+gEr/WdY3eREMlcCbTHosIrGkEkL&#10;1a3N8KNokNU5bJyhRQqZBhYg3V6vQfkMYMEojEbTEKOnsI3DYAZAOdRADKOZ9TWkTmKptDlnokJW&#10;SLCChnd9SDYX2rSmvYk9mYuzoixBT+KSozrB0Wjsuw3DCjgvuTVgjj6dGwtrG76TzLZkrZMvLIP2&#10;cWW3CkdcdlIqtCFAOUIp48YB4PyCtbXKIIiXbOzsH6J6yeY2j/5kwc2wuSq4UC77nbDTb33IWWsP&#10;mD/K24qmWTaON4eToe5LkW6h7Eq0Y0ZLelZAWS6INtdEwVyBSsKsNFdwyUoB8ItOwigX6v45vbWH&#10;FoZVjGqYUwnW39dEMYzKzxya2w61XlC9sOwFvq5OBNQhgCksqRNhgzJlL2ZKVHcwQhf2FFginMJZ&#10;CTa9eGLaaQkjmLLFwhnB6JLEXPAbSa1rWxbbZLfNHVGy60QDvLgUPX1IvNOQra3dycVibURWuG61&#10;yLYodogDle0A+iucjp7hdNRzF8j/Ek6Ho0l0aOedHXfhNAgi1yXAqm6sTUHrA+B2HoYzfzpy43DP&#10;7IGc7VjaIebP8+TNmT1Uf8/s/5rZw4vNo6f15JXMBs7+DqcPw8D3Hef3nP6nOD3Ufc/pt+G0ex+H&#10;zxX3ntp9Wtnvocf37un+8AE4/wEAAP//AwBQSwMEFAAGAAgAAAAhAJn07KviAAAACwEAAA8AAABk&#10;cnMvZG93bnJldi54bWxMj0FLw0AQhe+C/2EZwZvdZGNbG7MppainItgK4m2aTJPQ7GzIbpP037ue&#10;9Di8j/e+ydaTacVAvWssa4hnEQjiwpYNVxo+D68PTyCcRy6xtUwaruRgnd/eZJiWduQPGva+EqGE&#10;XYoaau+7VEpX1GTQzWxHHLKT7Q36cPaVLHscQ7lppYqihTTYcFiosaNtTcV5fzEa3kYcN0n8MuzO&#10;p+31+zB//9rFpPX93bR5BuFp8n8w/OoHdciD09FeuHSi1aBUsgxoCNRCgQjEUs1XII4aktVjAjLP&#10;5P8f8h8AAAD//wMAUEsBAi0AFAAGAAgAAAAhALaDOJL+AAAA4QEAABMAAAAAAAAAAAAAAAAAAAAA&#10;AFtDb250ZW50X1R5cGVzXS54bWxQSwECLQAUAAYACAAAACEAOP0h/9YAAACUAQAACwAAAAAAAAAA&#10;AAAAAAAvAQAAX3JlbHMvLnJlbHNQSwECLQAUAAYACAAAACEA7CfDh1EDAABIDgAADgAAAAAAAAAA&#10;AAAAAAAuAgAAZHJzL2Uyb0RvYy54bWxQSwECLQAUAAYACAAAACEAmfTsq+IAAAALAQAADwAAAAAA&#10;AAAAAAAAAACrBQAAZHJzL2Rvd25yZXYueG1sUEsFBgAAAAAEAAQA8wAAALoGAAAAAA==&#10;">
                <v:shape id="Text Box 655" o:spid="_x0000_s1556" type="#_x0000_t202" style="position:absolute;left:13263;width:5220;height:2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y8YA&#10;AADcAAAADwAAAGRycy9kb3ducmV2LnhtbESPQUvDQBSE7wX/w/IEb+2mhRaJ3RbRCh5srbEFvT2z&#10;zySYfRt2X9P4711B8DjMzDfMcj24VvUUYuPZwHSSgSIuvW24MnB4fRhfg4qCbLH1TAa+KcJ6dTFa&#10;Ym79mV+oL6RSCcIxRwO1SJdrHcuaHMaJ74iT9+mDQ0kyVNoGPCe4a/UsyxbaYcNpocaO7moqv4qT&#10;M9C+xfD0kcl7f19tZf+sT8fNdGfM1eVwewNKaJD/8F/70RpYzO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y8YAAADcAAAADwAAAAAAAAAAAAAAAACYAgAAZHJz&#10;L2Rvd25yZXYueG1sUEsFBgAAAAAEAAQA9QAAAIsDAAAAAA==&#10;" filled="f" stroked="f" strokeweight=".5pt">
                  <v:textbox inset="0,0,0,0">
                    <w:txbxContent>
                      <w:p w:rsidR="009675B8" w:rsidRPr="003024F1" w:rsidRDefault="009675B8" w:rsidP="002B150B">
                        <w:pPr>
                          <w:pStyle w:val="FigTx"/>
                          <w:spacing w:before="20"/>
                        </w:pPr>
                        <w:r w:rsidRPr="003024F1">
                          <w:rPr>
                            <w:rFonts w:hint="cs"/>
                            <w:rtl/>
                          </w:rPr>
                          <w:t>مرح</w:t>
                        </w:r>
                        <w:r>
                          <w:rPr>
                            <w:rFonts w:hint="cs"/>
                            <w:rtl/>
                          </w:rPr>
                          <w:t>ّ</w:t>
                        </w:r>
                        <w:r w:rsidRPr="003024F1">
                          <w:rPr>
                            <w:rFonts w:hint="cs"/>
                            <w:rtl/>
                          </w:rPr>
                          <w:t>ل</w:t>
                        </w:r>
                      </w:p>
                    </w:txbxContent>
                  </v:textbox>
                </v:shape>
                <v:shape id="Text Box 656" o:spid="_x0000_s1557" type="#_x0000_t202" style="position:absolute;left:23764;top:12811;width:8128;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vMYA&#10;AADcAAAADwAAAGRycy9kb3ducmV2LnhtbESPS2vDMBCE74X+B7GF3ho5hZjgRAmhD8ihzzSB9La1&#10;NraptTLSxnH/fVUI9DjMzDfMfDm4VvUUYuPZwHiUgSIuvW24MrD9eLyZgoqCbLH1TAZ+KMJycXkx&#10;x8L6E79Tv5FKJQjHAg3UIl2hdSxrchhHviNO3sEHh5JkqLQNeEpw1+rbLMu1w4bTQo0d3dVUfm+O&#10;zkC7j+HpK5PP/r56lrdXfdw9jF+Mub4aVjNQQoP8h8/ttTWQT3L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0SvMYAAADcAAAADwAAAAAAAAAAAAAAAACYAgAAZHJz&#10;L2Rvd25yZXYueG1sUEsFBgAAAAAEAAQA9QAAAIsDAAAAAA==&#10;" filled="f" stroked="f" strokeweight=".5pt">
                  <v:textbox inset="0,0,0,0">
                    <w:txbxContent>
                      <w:p w:rsidR="009675B8" w:rsidRPr="003024F1" w:rsidRDefault="009675B8" w:rsidP="003024F1">
                        <w:pPr>
                          <w:jc w:val="center"/>
                          <w:rPr>
                            <w:sz w:val="20"/>
                            <w:szCs w:val="26"/>
                            <w:lang w:bidi="ar-EG"/>
                          </w:rPr>
                        </w:pPr>
                        <w:r>
                          <w:rPr>
                            <w:rFonts w:hint="cs"/>
                            <w:sz w:val="20"/>
                            <w:szCs w:val="26"/>
                            <w:rtl/>
                            <w:lang w:bidi="ar-EG"/>
                          </w:rPr>
                          <w:t>السطح البيني ألف</w:t>
                        </w:r>
                      </w:p>
                    </w:txbxContent>
                  </v:textbox>
                </v:shape>
                <v:shape id="Text Box 657" o:spid="_x0000_s1558" type="#_x0000_t202" style="position:absolute;top:12811;width:8128;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3J8cA&#10;AADcAAAADwAAAGRycy9kb3ducmV2LnhtbESPQUvDQBSE74X+h+UVvLWbCtYSuy2lKnhQW9sKentm&#10;n0kw+zbsvqbx37uC4HGYmW+Yxap3jeooxNqzgekkA0VceFtzaeB4uB/PQUVBtth4JgPfFGG1HA4W&#10;mFt/5hfq9lKqBOGYo4FKpM21jkVFDuPEt8TJ+/TBoSQZSm0DnhPcNfoyy2baYc1pocKWNhUVX/uT&#10;M9C8xfD4kcl7d1s+yW6rT69302djLkb9+gaUUC//4b/2gzUwu7q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tyfHAAAA3AAAAA8AAAAAAAAAAAAAAAAAmAIAAGRy&#10;cy9kb3ducmV2LnhtbFBLBQYAAAAABAAEAPUAAACMAwAAAAA=&#10;" filled="f" stroked="f" strokeweight=".5pt">
                  <v:textbox inset="0,0,0,0">
                    <w:txbxContent>
                      <w:p w:rsidR="009675B8" w:rsidRPr="003024F1" w:rsidRDefault="009675B8" w:rsidP="002B150B">
                        <w:pPr>
                          <w:pStyle w:val="FigTx"/>
                        </w:pPr>
                        <w:r>
                          <w:rPr>
                            <w:rFonts w:hint="cs"/>
                            <w:rtl/>
                          </w:rPr>
                          <w:t>السطح البيني</w:t>
                        </w:r>
                        <w:r>
                          <w:br/>
                        </w:r>
                        <w:r>
                          <w:rPr>
                            <w:rFonts w:hint="cs"/>
                            <w:rtl/>
                          </w:rPr>
                          <w:t xml:space="preserve">الهوائي </w:t>
                        </w:r>
                        <w:r>
                          <w:t>GMR</w:t>
                        </w:r>
                        <w:r>
                          <w:noBreakHyphen/>
                          <w:t>1</w:t>
                        </w:r>
                      </w:p>
                    </w:txbxContent>
                  </v:textbox>
                </v:shape>
              </v:group>
            </w:pict>
          </mc:Fallback>
        </mc:AlternateContent>
      </w:r>
      <w:r w:rsidR="002B150B" w:rsidRPr="00DD0780">
        <w:rPr>
          <w:lang w:val="fr-CH"/>
        </w:rPr>
        <w:object w:dxaOrig="6466" w:dyaOrig="3106">
          <v:shape id="_x0000_i1113" type="#_x0000_t75" style="width:378.45pt;height:180.85pt" o:ole="">
            <v:imagedata r:id="rId194" o:title=""/>
          </v:shape>
          <o:OLEObject Type="Embed" ProgID="CorelDRAW.Graphic.14" ShapeID="_x0000_i1113" DrawAspect="Content" ObjectID="_1506931812" r:id="rId195"/>
        </w:object>
      </w:r>
    </w:p>
    <w:p w:rsidR="007D7CDE" w:rsidRPr="00DD0780" w:rsidRDefault="007D7CDE" w:rsidP="00494DA7">
      <w:r w:rsidRPr="00DD0780">
        <w:rPr>
          <w:spacing w:val="6"/>
          <w:rtl/>
        </w:rPr>
        <w:t xml:space="preserve">وقد تم تحديث مواصفة التبديل بالدارات </w:t>
      </w:r>
      <w:r w:rsidRPr="00DD0780">
        <w:rPr>
          <w:spacing w:val="6"/>
          <w:rtl/>
          <w:lang w:bidi="ar-EG"/>
        </w:rPr>
        <w:t xml:space="preserve">(الإصدار </w:t>
      </w:r>
      <w:r w:rsidRPr="00DD0780">
        <w:rPr>
          <w:spacing w:val="6"/>
          <w:lang w:val="en-CA" w:bidi="ar-EG"/>
        </w:rPr>
        <w:t>1</w:t>
      </w:r>
      <w:r w:rsidRPr="00DD0780">
        <w:rPr>
          <w:spacing w:val="6"/>
          <w:rtl/>
          <w:lang w:val="en-CA" w:bidi="ar-EG"/>
        </w:rPr>
        <w:t xml:space="preserve">) </w:t>
      </w:r>
      <w:r w:rsidRPr="00DD0780">
        <w:rPr>
          <w:spacing w:val="6"/>
          <w:rtl/>
        </w:rPr>
        <w:t xml:space="preserve">مرتين إضافيتين في اللجنة التقنية المعنية بالمحطات والأنظمة </w:t>
      </w:r>
      <w:r w:rsidRPr="00DD0780">
        <w:rPr>
          <w:spacing w:val="4"/>
          <w:rtl/>
        </w:rPr>
        <w:t>الأرضية الساتلية</w:t>
      </w:r>
      <w:r w:rsidR="001101E2" w:rsidRPr="00DD0780">
        <w:rPr>
          <w:rFonts w:hint="cs"/>
          <w:spacing w:val="4"/>
          <w:rtl/>
        </w:rPr>
        <w:t> </w:t>
      </w:r>
      <w:r w:rsidR="001101E2" w:rsidRPr="00DD0780">
        <w:rPr>
          <w:spacing w:val="4"/>
        </w:rPr>
        <w:t>(SES)</w:t>
      </w:r>
      <w:r w:rsidRPr="00DD0780">
        <w:rPr>
          <w:spacing w:val="4"/>
          <w:rtl/>
        </w:rPr>
        <w:t xml:space="preserve"> للمعهد الأوروبي لمعايير الاتصالات، أولاً في عام </w:t>
      </w:r>
      <w:r w:rsidRPr="00DD0780">
        <w:rPr>
          <w:spacing w:val="4"/>
        </w:rPr>
        <w:t>2002</w:t>
      </w:r>
      <w:r w:rsidRPr="00DD0780">
        <w:rPr>
          <w:spacing w:val="4"/>
          <w:rtl/>
        </w:rPr>
        <w:t xml:space="preserve"> (الإصدار </w:t>
      </w:r>
      <w:r w:rsidRPr="00DD0780">
        <w:rPr>
          <w:spacing w:val="4"/>
        </w:rPr>
        <w:t>1.2.1</w:t>
      </w:r>
      <w:r w:rsidRPr="00DD0780">
        <w:rPr>
          <w:spacing w:val="4"/>
          <w:rtl/>
        </w:rPr>
        <w:t xml:space="preserve">)، ومُجدداً في عام </w:t>
      </w:r>
      <w:r w:rsidRPr="00DD0780">
        <w:rPr>
          <w:spacing w:val="4"/>
        </w:rPr>
        <w:t>2005</w:t>
      </w:r>
      <w:r w:rsidRPr="00DD0780">
        <w:rPr>
          <w:rtl/>
        </w:rPr>
        <w:t xml:space="preserve"> (الإصدار</w:t>
      </w:r>
      <w:r w:rsidR="005A65A3" w:rsidRPr="00DD0780">
        <w:rPr>
          <w:rFonts w:hint="cs"/>
          <w:rtl/>
        </w:rPr>
        <w:t> </w:t>
      </w:r>
      <w:r w:rsidRPr="00DD0780">
        <w:t>1.3.1</w:t>
      </w:r>
      <w:r w:rsidRPr="00DD0780">
        <w:rPr>
          <w:rtl/>
        </w:rPr>
        <w:t>).</w:t>
      </w:r>
    </w:p>
    <w:p w:rsidR="007D7CDE" w:rsidRPr="00DD0780" w:rsidRDefault="007D7CDE" w:rsidP="007D7CDE">
      <w:pPr>
        <w:rPr>
          <w:rtl/>
        </w:rPr>
      </w:pPr>
      <w:r w:rsidRPr="00DD0780">
        <w:rPr>
          <w:spacing w:val="-2"/>
          <w:rtl/>
        </w:rPr>
        <w:t xml:space="preserve">ويستعمل النظام </w:t>
      </w:r>
      <w:r w:rsidRPr="00DD0780">
        <w:rPr>
          <w:spacing w:val="-2"/>
        </w:rPr>
        <w:t>GMR-1</w:t>
      </w:r>
      <w:r w:rsidRPr="00DD0780">
        <w:rPr>
          <w:spacing w:val="-2"/>
          <w:rtl/>
        </w:rPr>
        <w:t xml:space="preserve"> </w:t>
      </w:r>
      <w:r w:rsidRPr="00DD0780">
        <w:rPr>
          <w:rFonts w:hint="cs"/>
          <w:spacing w:val="-2"/>
          <w:rtl/>
        </w:rPr>
        <w:t>تعدد الإرسال بتقسيم الزمن على الوصلة الأمامية، والنفاذ المتعدد بتقسيم الزمن على وصلة العودة</w:t>
      </w:r>
      <w:r w:rsidRPr="00DD0780">
        <w:rPr>
          <w:rtl/>
        </w:rPr>
        <w:t>.</w:t>
      </w:r>
    </w:p>
    <w:p w:rsidR="007D7CDE" w:rsidRPr="00DD0780" w:rsidRDefault="007D7CDE" w:rsidP="00771A07">
      <w:pPr>
        <w:rPr>
          <w:rtl/>
        </w:rPr>
      </w:pPr>
      <w:r w:rsidRPr="00DD0780">
        <w:rPr>
          <w:rtl/>
        </w:rPr>
        <w:t xml:space="preserve">وفي عام </w:t>
      </w:r>
      <w:r w:rsidRPr="00DD0780">
        <w:t>2003</w:t>
      </w:r>
      <w:r w:rsidRPr="00DD0780">
        <w:rPr>
          <w:rtl/>
        </w:rPr>
        <w:t xml:space="preserve">، تمّ تعزيز النظام </w:t>
      </w:r>
      <w:r w:rsidRPr="00DD0780">
        <w:t>GMR-1</w:t>
      </w:r>
      <w:r w:rsidRPr="00DD0780">
        <w:rPr>
          <w:rtl/>
        </w:rPr>
        <w:t xml:space="preserve"> بإضافة قدرة البيانات بتبديل الرزم، وصدر بوصفه النظام </w:t>
      </w:r>
      <w:r w:rsidRPr="00DD0780">
        <w:t>GMPRS-1</w:t>
      </w:r>
      <w:r w:rsidRPr="00DD0780">
        <w:rPr>
          <w:rtl/>
        </w:rPr>
        <w:t xml:space="preserve"> </w:t>
      </w:r>
      <w:r w:rsidRPr="00DD0780">
        <w:rPr>
          <w:rFonts w:hint="cs"/>
          <w:rtl/>
        </w:rPr>
        <w:t xml:space="preserve">(نظام الرزم الساتلي المتنقل الثابت بالنسبة إلى الأرض) أو </w:t>
      </w:r>
      <w:r w:rsidRPr="00DD0780">
        <w:t>GMR-1</w:t>
      </w:r>
      <w:r w:rsidRPr="00DD0780">
        <w:rPr>
          <w:rtl/>
        </w:rPr>
        <w:t xml:space="preserve">، الإصدار </w:t>
      </w:r>
      <w:r w:rsidRPr="00DD0780">
        <w:t>2</w:t>
      </w:r>
      <w:r w:rsidRPr="00DD0780">
        <w:rPr>
          <w:rtl/>
        </w:rPr>
        <w:t xml:space="preserve">. ويقدم النظام </w:t>
      </w:r>
      <w:r w:rsidRPr="00DD0780">
        <w:t>GMPRS-1</w:t>
      </w:r>
      <w:r w:rsidRPr="00DD0780">
        <w:rPr>
          <w:rtl/>
        </w:rPr>
        <w:t xml:space="preserve"> خدمات البيانات بموجب بروتوكول الإنترنت </w:t>
      </w:r>
      <w:r w:rsidRPr="00DD0780">
        <w:t>IP</w:t>
      </w:r>
      <w:r w:rsidRPr="00DD0780">
        <w:rPr>
          <w:rtl/>
        </w:rPr>
        <w:t xml:space="preserve"> إلى المطاريف القابلة للنقل باستعمال تكنولوجيا </w:t>
      </w:r>
      <w:r w:rsidRPr="00DD0780">
        <w:t>GPRS</w:t>
      </w:r>
      <w:r w:rsidRPr="00DD0780">
        <w:rPr>
          <w:rtl/>
        </w:rPr>
        <w:t xml:space="preserve"> والسطح البيني </w:t>
      </w:r>
      <w:r w:rsidRPr="00DD0780">
        <w:t>Gb</w:t>
      </w:r>
      <w:r w:rsidRPr="00DD0780">
        <w:rPr>
          <w:rtl/>
        </w:rPr>
        <w:t xml:space="preserve"> للشبكة الأساسية. ويبين الشكلان</w:t>
      </w:r>
      <w:r w:rsidR="00771A07" w:rsidRPr="00DD0780">
        <w:rPr>
          <w:rFonts w:hint="cs"/>
          <w:rtl/>
        </w:rPr>
        <w:t> </w:t>
      </w:r>
      <w:r w:rsidRPr="00DD0780">
        <w:t>79</w:t>
      </w:r>
      <w:r w:rsidRPr="00DD0780">
        <w:rPr>
          <w:rtl/>
        </w:rPr>
        <w:t xml:space="preserve"> و</w:t>
      </w:r>
      <w:r w:rsidRPr="00DD0780">
        <w:t>80</w:t>
      </w:r>
      <w:r w:rsidRPr="00DD0780">
        <w:rPr>
          <w:rtl/>
        </w:rPr>
        <w:t xml:space="preserve"> المعمارية الخاصة ببروتوكول السطح البيني الهوائي للنظام </w:t>
      </w:r>
      <w:r w:rsidRPr="00DD0780">
        <w:t>GMR-1</w:t>
      </w:r>
      <w:r w:rsidRPr="00DD0780">
        <w:rPr>
          <w:rtl/>
        </w:rPr>
        <w:t xml:space="preserve"> </w:t>
      </w:r>
      <w:r w:rsidRPr="00DD0780">
        <w:rPr>
          <w:rFonts w:hint="cs"/>
          <w:rtl/>
        </w:rPr>
        <w:t>لمستوى المستعمل ومستوى التحكم باستعمال السطح البيني</w:t>
      </w:r>
      <w:r w:rsidR="00BB7027" w:rsidRPr="00DD0780">
        <w:rPr>
          <w:rFonts w:hint="eastAsia"/>
          <w:rtl/>
        </w:rPr>
        <w:t> </w:t>
      </w:r>
      <w:r w:rsidRPr="00DD0780">
        <w:t>Gb</w:t>
      </w:r>
      <w:r w:rsidRPr="00DD0780">
        <w:rPr>
          <w:rtl/>
        </w:rPr>
        <w:t xml:space="preserve"> باتجاه الشبكة الأساسية. وقد تم إجراء عدد من التحسينات الخاصة بالسواتل عند الطبقتين </w:t>
      </w:r>
      <w:r w:rsidRPr="00DD0780">
        <w:t>PHY</w:t>
      </w:r>
      <w:r w:rsidRPr="00DD0780">
        <w:rPr>
          <w:rtl/>
        </w:rPr>
        <w:t xml:space="preserve"> </w:t>
      </w:r>
      <w:r w:rsidRPr="00DD0780">
        <w:rPr>
          <w:rFonts w:hint="cs"/>
          <w:rtl/>
        </w:rPr>
        <w:t>و</w:t>
      </w:r>
      <w:r w:rsidRPr="00DD0780">
        <w:t>MAC</w:t>
      </w:r>
      <w:r w:rsidRPr="00DD0780">
        <w:rPr>
          <w:rtl/>
        </w:rPr>
        <w:t xml:space="preserve"> من مكدس البروتوكول من أجل توفير صبيب مُحسّن وكفاءات طيفية أفضل.</w:t>
      </w:r>
    </w:p>
    <w:p w:rsidR="009F3A8B" w:rsidRPr="00DD0780" w:rsidRDefault="007D7CDE" w:rsidP="007253F3">
      <w:pPr>
        <w:pStyle w:val="FigureNo"/>
        <w:rPr>
          <w:rFonts w:hint="eastAsia"/>
        </w:rPr>
      </w:pPr>
      <w:r w:rsidRPr="00DD0780">
        <w:rPr>
          <w:rtl/>
        </w:rPr>
        <w:t xml:space="preserve">الشـكل </w:t>
      </w:r>
      <w:r w:rsidRPr="00DD0780">
        <w:t>79</w:t>
      </w:r>
    </w:p>
    <w:p w:rsidR="003024F1" w:rsidRPr="00DD0780" w:rsidRDefault="00891381" w:rsidP="00C342C6">
      <w:pPr>
        <w:pStyle w:val="Figure"/>
      </w:pPr>
      <w:r>
        <w:rPr>
          <w:noProof/>
          <w:lang w:eastAsia="zh-CN"/>
        </w:rPr>
        <mc:AlternateContent>
          <mc:Choice Requires="wpg">
            <w:drawing>
              <wp:anchor distT="0" distB="0" distL="114300" distR="114300" simplePos="0" relativeHeight="252741120" behindDoc="0" locked="0" layoutInCell="1" allowOverlap="1">
                <wp:simplePos x="0" y="0"/>
                <wp:positionH relativeFrom="column">
                  <wp:posOffset>488508</wp:posOffset>
                </wp:positionH>
                <wp:positionV relativeFrom="paragraph">
                  <wp:posOffset>309328</wp:posOffset>
                </wp:positionV>
                <wp:extent cx="3466137" cy="2408484"/>
                <wp:effectExtent l="0" t="0" r="1270" b="11430"/>
                <wp:wrapNone/>
                <wp:docPr id="1698" name="Group 1698"/>
                <wp:cNvGraphicFramePr/>
                <a:graphic xmlns:a="http://schemas.openxmlformats.org/drawingml/2006/main">
                  <a:graphicData uri="http://schemas.microsoft.com/office/word/2010/wordprocessingGroup">
                    <wpg:wgp>
                      <wpg:cNvGrpSpPr/>
                      <wpg:grpSpPr>
                        <a:xfrm>
                          <a:off x="0" y="0"/>
                          <a:ext cx="3466137" cy="2408484"/>
                          <a:chOff x="0" y="0"/>
                          <a:chExt cx="3466137" cy="2408484"/>
                        </a:xfrm>
                      </wpg:grpSpPr>
                      <wps:wsp>
                        <wps:cNvPr id="658" name="Text Box 658"/>
                        <wps:cNvSpPr txBox="1"/>
                        <wps:spPr>
                          <a:xfrm>
                            <a:off x="2944167" y="417006"/>
                            <a:ext cx="521970" cy="2666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04C19" w:rsidRDefault="009675B8" w:rsidP="00C342C6">
                              <w:pPr>
                                <w:pStyle w:val="FigTx"/>
                                <w:rPr>
                                  <w:sz w:val="16"/>
                                  <w:szCs w:val="22"/>
                                </w:rPr>
                              </w:pPr>
                              <w:r w:rsidRPr="00404C19">
                                <w:rPr>
                                  <w:rFonts w:hint="cs"/>
                                  <w:sz w:val="12"/>
                                  <w:szCs w:val="18"/>
                                  <w:rtl/>
                                </w:rPr>
                                <w:t>مرحّل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9" name="Text Box 659"/>
                        <wps:cNvSpPr txBox="1"/>
                        <wps:spPr>
                          <a:xfrm>
                            <a:off x="1416818" y="934496"/>
                            <a:ext cx="52197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342C6" w:rsidRDefault="009675B8" w:rsidP="00C342C6">
                              <w:pPr>
                                <w:pStyle w:val="FigTx"/>
                                <w:rPr>
                                  <w:sz w:val="14"/>
                                  <w:szCs w:val="20"/>
                                </w:rPr>
                              </w:pPr>
                              <w:r w:rsidRPr="00404C19">
                                <w:rPr>
                                  <w:rFonts w:hint="cs"/>
                                  <w:sz w:val="12"/>
                                  <w:szCs w:val="18"/>
                                  <w:rtl/>
                                </w:rPr>
                                <w:t>مرحّل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0" name="Text Box 660"/>
                        <wps:cNvSpPr txBox="1"/>
                        <wps:spPr>
                          <a:xfrm>
                            <a:off x="0" y="0"/>
                            <a:ext cx="496926"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C342C6">
                              <w:pPr>
                                <w:pStyle w:val="FigTx"/>
                              </w:pPr>
                              <w:r w:rsidRPr="003024F1">
                                <w:rPr>
                                  <w:rFonts w:hint="cs"/>
                                  <w:rtl/>
                                </w:rPr>
                                <w:t>التطبيق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1" name="Text Box 661"/>
                        <wps:cNvSpPr txBox="1"/>
                        <wps:spPr>
                          <a:xfrm>
                            <a:off x="457200" y="1954404"/>
                            <a:ext cx="748030" cy="454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C342C6">
                              <w:pPr>
                                <w:pStyle w:val="FigTx"/>
                              </w:pPr>
                              <w:r>
                                <w:rPr>
                                  <w:rFonts w:hint="cs"/>
                                  <w:rtl/>
                                </w:rPr>
                                <w:t xml:space="preserve">السطح البيني الهوائي </w:t>
                              </w:r>
                              <w:r>
                                <w:t>GMR</w:t>
                              </w:r>
                              <w:r>
                                <w:noBreakHyphen/>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0" name="Text Box 1680"/>
                        <wps:cNvSpPr txBox="1"/>
                        <wps:spPr>
                          <a:xfrm>
                            <a:off x="2692719" y="1192695"/>
                            <a:ext cx="502021" cy="263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404C19">
                              <w:pPr>
                                <w:jc w:val="center"/>
                                <w:rPr>
                                  <w:sz w:val="20"/>
                                  <w:szCs w:val="20"/>
                                  <w:rtl/>
                                  <w:lang w:bidi="ar-EG"/>
                                </w:rPr>
                              </w:pPr>
                              <w:r w:rsidRPr="003024F1">
                                <w:rPr>
                                  <w:rFonts w:hint="cs"/>
                                  <w:sz w:val="20"/>
                                  <w:szCs w:val="20"/>
                                  <w:rtl/>
                                  <w:lang w:bidi="ar-EG"/>
                                </w:rPr>
                                <w:t>مرحّل</w:t>
                              </w:r>
                              <w:r>
                                <w:rPr>
                                  <w:rFonts w:hint="cs"/>
                                  <w:sz w:val="20"/>
                                  <w:szCs w:val="20"/>
                                  <w:rtl/>
                                  <w:lang w:bidi="ar-EG"/>
                                </w:rPr>
                                <w:t xml:space="preserve"> الرتل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1" name="Text Box 1681"/>
                        <wps:cNvSpPr txBox="1"/>
                        <wps:spPr>
                          <a:xfrm>
                            <a:off x="1662855" y="1192695"/>
                            <a:ext cx="502021" cy="263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404C19">
                              <w:pPr>
                                <w:jc w:val="center"/>
                                <w:rPr>
                                  <w:sz w:val="20"/>
                                  <w:szCs w:val="20"/>
                                  <w:rtl/>
                                  <w:lang w:bidi="ar-EG"/>
                                </w:rPr>
                              </w:pPr>
                              <w:r w:rsidRPr="003024F1">
                                <w:rPr>
                                  <w:rFonts w:hint="cs"/>
                                  <w:sz w:val="20"/>
                                  <w:szCs w:val="20"/>
                                  <w:rtl/>
                                  <w:lang w:bidi="ar-EG"/>
                                </w:rPr>
                                <w:t>مرحّل</w:t>
                              </w:r>
                              <w:r>
                                <w:rPr>
                                  <w:rFonts w:hint="cs"/>
                                  <w:sz w:val="20"/>
                                  <w:szCs w:val="20"/>
                                  <w:rtl/>
                                  <w:lang w:bidi="ar-EG"/>
                                </w:rPr>
                                <w:t xml:space="preserve"> الرتل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8" o:spid="_x0000_s1559" style="position:absolute;left:0;text-align:left;margin-left:38.45pt;margin-top:24.35pt;width:272.9pt;height:189.65pt;z-index:252741120" coordsize="34661,2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5r+AMAANcZAAAOAAAAZHJzL2Uyb0RvYy54bWzsWU1v4zYQvRfofyB0byzJkmwZURZptgkK&#10;BLtBk2LPDE3ZQiWSJenY6a/vI/Xh1F50ERdbJIAuMj0kR+SbeTMc6vzDrqnJE9emkqIIorMwIFww&#10;uazEqgh+f7j+aR4QY6lY0loKXgTP3AQfLn784XyrFjyWa1kvuSZQIsxiq4pgba1aTCaGrXlDzZlU&#10;XKCzlLqhFn/1arLUdAvtTT2JwzCbbKVeKi0ZNwbSj21ncOH1lyVn9nNZGm5JXQRYm/VP7Z+P7jm5&#10;OKeLlaZqXbFuGfSEVTS0EnjpoOojtZRsdHWkqqmYlkaW9ozJZiLLsmLc7wG7icKD3dxouVF+L6vF&#10;dqUGmADtAU4nq2Wfnu40qZawXZbDVoI2sJJ/MfESALRVqwXG3Wh1r+50J1i1/9yed6Vu3C92Q3Ye&#10;2ucBWr6zhEE4TbIsms4CwtAXJ+E8mSct+GwNCx3NY+tfvjFz0r944tY3LGer4Ehmj5X5b1jdr6ni&#10;3gTGYdBhlaUDVA9uhz/LHXEyj40f6JAidocOINvLDYRfASzOkyTKgA2gSaIZvLpFpscujaN8Buf1&#10;0GVZNotd/7B/ulDa2BsuG+IaRaDh9d4Z6dOtse3Qfoh7vZDXVV1DThe1INsiyKZp6CcMPVBeCzeA&#10;ew51ahy27R58yz7XvFXyGy/hQ972TuDZy69qTZ4oeEcZ48J6FLxejHajSiziNRO78ftVvWZyu4/+&#10;zVLYYXJTCan97g+WvfyjX3LZjgfmL/btmnb3uPPkSWaD8R/l8hm217KNNUax6wpmuaXG3lGN4AJL&#10;ImDaz3iUtQT8smsFZC31X1+Tu/HwY/QGZItgVQTmzw3VPCD1rwIe7iJb39B947FviE1zJWGHCKFY&#10;Md/EBG3rvllq2XxBHL10b0EXFQzvKgLbN69sGzIRhxm/vPSDEL8UtbfiXjGn2pnFOdnD7gvVqvNE&#10;Cxf+JHsO0cWBQ7Zj3UwhLzdWlpX3Vodsi2KHOPjsotD/Quy8j4EviJ33BEYEeA2xI9B6HiFUgNj5&#10;NEnyfyN2EuXTdCS2S9kDN9uodMDLf4aT707swfgjsd8zsTPEtfZwsyc2ZKdlbOg6PuKA3nmcdWk6&#10;D+dTr31M02+JzfPB4iOb3zWbcZY5YvNwzn5lmk7SGUpJT+koT5Mk7CqT/vw9S+YhyOzP30mK2mUk&#10;tq8K3hSxB+OPxH7HxMZ5+ThPe+FpiTpGSp5FONMjXUcR0nPuj9ioa7vbhTSMwxjBpK2tp0k41tZv&#10;j9veJvuqcKyt3S3Pu6utXS18lLW98DRuR1kWz9N05PY3Ltze9L3ZfNqXYGPe/j5521+P4+uBvzHu&#10;vnS4zxMv//t7tv33mIu/AQAA//8DAFBLAwQUAAYACAAAACEAcAbX4OAAAAAJAQAADwAAAGRycy9k&#10;b3ducmV2LnhtbEyPQU+DQBCF7yb+h82YeLMLqBSRpWka9dSY2JoYb1t2CqTsLGG3QP+940lvM/Ne&#10;3nyvWM22EyMOvnWkIF5EIJAqZ1qqFXzuX+8yED5oMrpzhAou6GFVXl8VOjduog8cd6EWHEI+1wqa&#10;EPpcSl81aLVfuB6JtaMbrA68DrU0g5443HYyiaJUWt0Sf2h0j5sGq9PubBW8TXpa38cv4/Z03Fy+&#10;94/vX9sYlbq9mdfPIALO4c8Mv/iMDiUzHdyZjBedgmX6xE4FD9kSBOtpkvBw4EOSRSDLQv5vUP4A&#10;AAD//wMAUEsBAi0AFAAGAAgAAAAhALaDOJL+AAAA4QEAABMAAAAAAAAAAAAAAAAAAAAAAFtDb250&#10;ZW50X1R5cGVzXS54bWxQSwECLQAUAAYACAAAACEAOP0h/9YAAACUAQAACwAAAAAAAAAAAAAAAAAv&#10;AQAAX3JlbHMvLnJlbHNQSwECLQAUAAYACAAAACEA303Oa/gDAADXGQAADgAAAAAAAAAAAAAAAAAu&#10;AgAAZHJzL2Uyb0RvYy54bWxQSwECLQAUAAYACAAAACEAcAbX4OAAAAAJAQAADwAAAAAAAAAAAAAA&#10;AABSBgAAZHJzL2Rvd25yZXYueG1sUEsFBgAAAAAEAAQA8wAAAF8HAAAAAA==&#10;">
                <v:shape id="Text Box 658" o:spid="_x0000_s1560" type="#_x0000_t202" style="position:absolute;left:29441;top:4170;width:5220;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jVcMA&#10;AADcAAAADwAAAGRycy9kb3ducmV2LnhtbERPTUvDQBC9F/wPywje2k0Ei8Rug1gFD1rbqqC3MTsm&#10;odnZsDtN03/vHoQeH+97UY6uUwOF2Ho2kM8yUMSVty3XBj7en6a3oKIgW+w8k4ETRSiXF5MFFtYf&#10;eUvDTmqVQjgWaKAR6QutY9WQwzjzPXHifn1wKAmGWtuAxxTuOn2dZXPtsOXU0GBPDw1V+93BGei+&#10;Ynj5yeR7WNWvsnnTh8/HfG3M1eV4fwdKaJSz+N/9bA3Mb9La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4jVcMAAADcAAAADwAAAAAAAAAAAAAAAACYAgAAZHJzL2Rv&#10;d25yZXYueG1sUEsFBgAAAAAEAAQA9QAAAIgDAAAAAA==&#10;" filled="f" stroked="f" strokeweight=".5pt">
                  <v:textbox inset="0,0,0,0">
                    <w:txbxContent>
                      <w:p w:rsidR="009675B8" w:rsidRPr="00404C19" w:rsidRDefault="009675B8" w:rsidP="00C342C6">
                        <w:pPr>
                          <w:pStyle w:val="FigTx"/>
                          <w:rPr>
                            <w:sz w:val="16"/>
                            <w:szCs w:val="22"/>
                          </w:rPr>
                        </w:pPr>
                        <w:r w:rsidRPr="00404C19">
                          <w:rPr>
                            <w:rFonts w:hint="cs"/>
                            <w:sz w:val="12"/>
                            <w:szCs w:val="18"/>
                            <w:rtl/>
                          </w:rPr>
                          <w:t>مرحّل</w:t>
                        </w:r>
                      </w:p>
                    </w:txbxContent>
                  </v:textbox>
                </v:shape>
                <v:shape id="Text Box 659" o:spid="_x0000_s1561" type="#_x0000_t202" style="position:absolute;left:14168;top:9344;width:521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GzscA&#10;AADcAAAADwAAAGRycy9kb3ducmV2LnhtbESPQUvDQBSE74X+h+UVvLWbChYbuy2lKnhQW9sKentm&#10;n0kw+zbsvqbx37uC4HGYmW+Yxap3jeooxNqzgekkA0VceFtzaeB4uB9fg4qCbLHxTAa+KcJqORws&#10;MLf+zC/U7aVUCcIxRwOVSJtrHYuKHMaJb4mT9+mDQ0kylNoGPCe4a/Rlls20w5rTQoUtbSoqvvYn&#10;Z6B5i+HxI5P37rZ8kt1Wn17vps/GXIz69Q0ooV7+w3/tB2tgdjW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Chs7HAAAA3AAAAA8AAAAAAAAAAAAAAAAAmAIAAGRy&#10;cy9kb3ducmV2LnhtbFBLBQYAAAAABAAEAPUAAACMAwAAAAA=&#10;" filled="f" stroked="f" strokeweight=".5pt">
                  <v:textbox inset="0,0,0,0">
                    <w:txbxContent>
                      <w:p w:rsidR="009675B8" w:rsidRPr="00C342C6" w:rsidRDefault="009675B8" w:rsidP="00C342C6">
                        <w:pPr>
                          <w:pStyle w:val="FigTx"/>
                          <w:rPr>
                            <w:sz w:val="14"/>
                            <w:szCs w:val="20"/>
                          </w:rPr>
                        </w:pPr>
                        <w:r w:rsidRPr="00404C19">
                          <w:rPr>
                            <w:rFonts w:hint="cs"/>
                            <w:sz w:val="12"/>
                            <w:szCs w:val="18"/>
                            <w:rtl/>
                          </w:rPr>
                          <w:t>مرحّل</w:t>
                        </w:r>
                      </w:p>
                    </w:txbxContent>
                  </v:textbox>
                </v:shape>
                <v:shape id="Text Box 660" o:spid="_x0000_s1562" type="#_x0000_t202" style="position:absolute;width:496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l7sMA&#10;AADcAAAADwAAAGRycy9kb3ducmV2LnhtbERPTU/CQBC9k/gfNmPCTbZ4aExlIQY04QCigInexu7Y&#10;NnZnm92hlH/vHkw4vrzv2WJwreopxMazgekkA0VcettwZeB4eLl7ABUF2WLrmQxcKMJifjOaYWH9&#10;md+p30ulUgjHAg3UIl2hdSxrchgnviNO3I8PDiXBUGkb8JzCXavvsyzXDhtODTV2tKyp/N2fnIH2&#10;M4bNdyZf/arayttOnz6ep6/GjG+Hp0dQQoNcxf/utTWQ52l+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Tl7sMAAADcAAAADwAAAAAAAAAAAAAAAACYAgAAZHJzL2Rv&#10;d25yZXYueG1sUEsFBgAAAAAEAAQA9QAAAIgDAAAAAA==&#10;" filled="f" stroked="f" strokeweight=".5pt">
                  <v:textbox inset="0,0,0,0">
                    <w:txbxContent>
                      <w:p w:rsidR="009675B8" w:rsidRPr="003024F1" w:rsidRDefault="009675B8" w:rsidP="00C342C6">
                        <w:pPr>
                          <w:pStyle w:val="FigTx"/>
                        </w:pPr>
                        <w:r w:rsidRPr="003024F1">
                          <w:rPr>
                            <w:rFonts w:hint="cs"/>
                            <w:rtl/>
                          </w:rPr>
                          <w:t>التطبيق</w:t>
                        </w:r>
                      </w:p>
                    </w:txbxContent>
                  </v:textbox>
                </v:shape>
                <v:shape id="Text Box 661" o:spid="_x0000_s1563" type="#_x0000_t202" style="position:absolute;left:4572;top:19544;width:7480;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dcYA&#10;AADcAAAADwAAAGRycy9kb3ducmV2LnhtbESPT0vDQBTE70K/w/IKvdlNPARJuy3iH+ihVVsV9PbM&#10;PpNg9m3YfU3jt3cFocdhZn7DLNej69RAIbaeDeTzDBRx5W3LtYHXl4fLa1BRkC12nsnAD0VYryYX&#10;SyytP/GehoPUKkE4lmigEelLrWPVkMM49z1x8r58cChJhlrbgKcEd52+yrJCO2w5LTTY021D1ffh&#10;6Ax07zFsPzP5GO7qnTw/6ePbff5ozGw63ixACY1yDv+3N9ZAUeTwdyYd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hAdcYAAADcAAAADwAAAAAAAAAAAAAAAACYAgAAZHJz&#10;L2Rvd25yZXYueG1sUEsFBgAAAAAEAAQA9QAAAIsDAAAAAA==&#10;" filled="f" stroked="f" strokeweight=".5pt">
                  <v:textbox inset="0,0,0,0">
                    <w:txbxContent>
                      <w:p w:rsidR="009675B8" w:rsidRPr="003024F1" w:rsidRDefault="009675B8" w:rsidP="00C342C6">
                        <w:pPr>
                          <w:pStyle w:val="FigTx"/>
                        </w:pPr>
                        <w:r>
                          <w:rPr>
                            <w:rFonts w:hint="cs"/>
                            <w:rtl/>
                          </w:rPr>
                          <w:t xml:space="preserve">السطح البيني الهوائي </w:t>
                        </w:r>
                        <w:r>
                          <w:t>GMR</w:t>
                        </w:r>
                        <w:r>
                          <w:noBreakHyphen/>
                          <w:t>1</w:t>
                        </w:r>
                      </w:p>
                    </w:txbxContent>
                  </v:textbox>
                </v:shape>
                <v:shape id="Text Box 1680" o:spid="_x0000_s1564" type="#_x0000_t202" style="position:absolute;left:26927;top:11926;width:5020;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UcMcA&#10;AADdAAAADwAAAGRycy9kb3ducmV2LnhtbESPS0/DQAyE70j8h5WRuNFNOVRV2m2FeEgcePQBEtxM&#10;1iQRWW+066bh39cHJG62ZjzzebkeQ2cGSrmN7GA6KcAQV9G3XDt42z9czcFkQfbYRSYHv5RhvTo/&#10;W2Lp45G3NOykNhrCuUQHjUhfWpurhgLmSeyJVfuOKaDommrrEx41PHT2uihmNmDL2tBgT7cNVT+7&#10;Q3DQfeT09FXI53BXP8vm1R7e76cvzl1ejDcLMEKj/Jv/rh+94s/myq/f6Ah2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81HDHAAAA3QAAAA8AAAAAAAAAAAAAAAAAmAIAAGRy&#10;cy9kb3ducmV2LnhtbFBLBQYAAAAABAAEAPUAAACMAwAAAAA=&#10;" filled="f" stroked="f" strokeweight=".5pt">
                  <v:textbox inset="0,0,0,0">
                    <w:txbxContent>
                      <w:p w:rsidR="009675B8" w:rsidRPr="003024F1" w:rsidRDefault="009675B8" w:rsidP="00404C19">
                        <w:pPr>
                          <w:jc w:val="center"/>
                          <w:rPr>
                            <w:sz w:val="20"/>
                            <w:szCs w:val="20"/>
                            <w:rtl/>
                            <w:lang w:bidi="ar-EG"/>
                          </w:rPr>
                        </w:pPr>
                        <w:r w:rsidRPr="003024F1">
                          <w:rPr>
                            <w:rFonts w:hint="cs"/>
                            <w:sz w:val="20"/>
                            <w:szCs w:val="20"/>
                            <w:rtl/>
                            <w:lang w:bidi="ar-EG"/>
                          </w:rPr>
                          <w:t>مرحّل</w:t>
                        </w:r>
                        <w:r>
                          <w:rPr>
                            <w:rFonts w:hint="cs"/>
                            <w:sz w:val="20"/>
                            <w:szCs w:val="20"/>
                            <w:rtl/>
                            <w:lang w:bidi="ar-EG"/>
                          </w:rPr>
                          <w:t xml:space="preserve"> الرتل</w:t>
                        </w:r>
                      </w:p>
                    </w:txbxContent>
                  </v:textbox>
                </v:shape>
                <v:shape id="Text Box 1681" o:spid="_x0000_s1565" type="#_x0000_t202" style="position:absolute;left:16628;top:11926;width:5020;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x68QA&#10;AADdAAAADwAAAGRycy9kb3ducmV2LnhtbERPS2vCQBC+F/oflil4q5v0IJK6ivQBPdiXVdDbmJ0m&#10;odnZsDvG9N+7QqG3+fieM1sMrlU9hdh4NpCPM1DEpbcNVwY2X8+3U1BRkC22nsnAL0VYzK+vZlhY&#10;f+JP6tdSqRTCsUADtUhXaB3LmhzGse+IE/ftg0NJMFTaBjylcNfquyybaIcNp4YaO3qoqfxZH52B&#10;dhfD6pDJvn+sXuXjXR+3T/mbMaObYXkPSmiQf/Gf+8Wm+ZNpDpdv0gl6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cevEAAAA3QAAAA8AAAAAAAAAAAAAAAAAmAIAAGRycy9k&#10;b3ducmV2LnhtbFBLBQYAAAAABAAEAPUAAACJAwAAAAA=&#10;" filled="f" stroked="f" strokeweight=".5pt">
                  <v:textbox inset="0,0,0,0">
                    <w:txbxContent>
                      <w:p w:rsidR="009675B8" w:rsidRPr="003024F1" w:rsidRDefault="009675B8" w:rsidP="00404C19">
                        <w:pPr>
                          <w:jc w:val="center"/>
                          <w:rPr>
                            <w:sz w:val="20"/>
                            <w:szCs w:val="20"/>
                            <w:rtl/>
                            <w:lang w:bidi="ar-EG"/>
                          </w:rPr>
                        </w:pPr>
                        <w:r w:rsidRPr="003024F1">
                          <w:rPr>
                            <w:rFonts w:hint="cs"/>
                            <w:sz w:val="20"/>
                            <w:szCs w:val="20"/>
                            <w:rtl/>
                            <w:lang w:bidi="ar-EG"/>
                          </w:rPr>
                          <w:t>مرحّل</w:t>
                        </w:r>
                        <w:r>
                          <w:rPr>
                            <w:rFonts w:hint="cs"/>
                            <w:sz w:val="20"/>
                            <w:szCs w:val="20"/>
                            <w:rtl/>
                            <w:lang w:bidi="ar-EG"/>
                          </w:rPr>
                          <w:t xml:space="preserve"> الرتل</w:t>
                        </w:r>
                      </w:p>
                    </w:txbxContent>
                  </v:textbox>
                </v:shape>
              </v:group>
            </w:pict>
          </mc:Fallback>
        </mc:AlternateContent>
      </w:r>
      <w:r w:rsidR="00CD4405" w:rsidRPr="00DD0780">
        <w:rPr>
          <w:lang w:val="fr-CH"/>
        </w:rPr>
        <w:object w:dxaOrig="5962" w:dyaOrig="2850">
          <v:shape id="_x0000_i1114" type="#_x0000_t75" style="width:410.1pt;height:195.85pt" o:ole="">
            <v:imagedata r:id="rId196" o:title=""/>
          </v:shape>
          <o:OLEObject Type="Embed" ProgID="CorelDRAW.Graphic.14" ShapeID="_x0000_i1114" DrawAspect="Content" ObjectID="_1506931813" r:id="rId197"/>
        </w:object>
      </w:r>
    </w:p>
    <w:p w:rsidR="003024F1" w:rsidRPr="00DD0780" w:rsidRDefault="003024F1" w:rsidP="003024F1">
      <w:pPr>
        <w:pStyle w:val="FigureNo"/>
        <w:rPr>
          <w:rFonts w:hint="eastAsia"/>
          <w:lang w:val="en-CA"/>
        </w:rPr>
      </w:pPr>
      <w:r w:rsidRPr="00DD0780">
        <w:rPr>
          <w:rtl/>
        </w:rPr>
        <w:lastRenderedPageBreak/>
        <w:t xml:space="preserve">الشـكل </w:t>
      </w:r>
      <w:r w:rsidRPr="00DD0780">
        <w:rPr>
          <w:lang w:val="en-CA"/>
        </w:rPr>
        <w:t>80</w:t>
      </w:r>
    </w:p>
    <w:p w:rsidR="003024F1" w:rsidRPr="00DD0780" w:rsidRDefault="00891381" w:rsidP="00404C19">
      <w:pPr>
        <w:pStyle w:val="Figure"/>
        <w:rPr>
          <w:lang w:bidi="ar-EG"/>
        </w:rPr>
      </w:pPr>
      <w:r>
        <w:rPr>
          <w:noProof/>
          <w:lang w:eastAsia="zh-CN"/>
        </w:rPr>
        <mc:AlternateContent>
          <mc:Choice Requires="wpg">
            <w:drawing>
              <wp:anchor distT="0" distB="0" distL="114300" distR="114300" simplePos="0" relativeHeight="252736000" behindDoc="0" locked="0" layoutInCell="1" allowOverlap="1">
                <wp:simplePos x="0" y="0"/>
                <wp:positionH relativeFrom="column">
                  <wp:posOffset>892670</wp:posOffset>
                </wp:positionH>
                <wp:positionV relativeFrom="paragraph">
                  <wp:posOffset>293510</wp:posOffset>
                </wp:positionV>
                <wp:extent cx="3410872" cy="2148606"/>
                <wp:effectExtent l="0" t="0" r="0" b="4445"/>
                <wp:wrapNone/>
                <wp:docPr id="1699" name="Group 1699"/>
                <wp:cNvGraphicFramePr/>
                <a:graphic xmlns:a="http://schemas.openxmlformats.org/drawingml/2006/main">
                  <a:graphicData uri="http://schemas.microsoft.com/office/word/2010/wordprocessingGroup">
                    <wpg:wgp>
                      <wpg:cNvGrpSpPr/>
                      <wpg:grpSpPr>
                        <a:xfrm>
                          <a:off x="0" y="0"/>
                          <a:ext cx="3410872" cy="2148606"/>
                          <a:chOff x="0" y="0"/>
                          <a:chExt cx="3410872" cy="2148606"/>
                        </a:xfrm>
                      </wpg:grpSpPr>
                      <wps:wsp>
                        <wps:cNvPr id="662" name="Text Box 662"/>
                        <wps:cNvSpPr txBox="1"/>
                        <wps:spPr>
                          <a:xfrm>
                            <a:off x="2888902" y="0"/>
                            <a:ext cx="52197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04C19" w:rsidRDefault="009675B8" w:rsidP="00404C19">
                              <w:pPr>
                                <w:pStyle w:val="FigTx"/>
                                <w:spacing w:before="40"/>
                              </w:pPr>
                              <w:r w:rsidRPr="00404C19">
                                <w:rPr>
                                  <w:rFonts w:hint="cs"/>
                                  <w:szCs w:val="18"/>
                                  <w:rtl/>
                                </w:rPr>
                                <w:t>مرحّل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3" name="Text Box 663"/>
                        <wps:cNvSpPr txBox="1"/>
                        <wps:spPr>
                          <a:xfrm>
                            <a:off x="1060102" y="587828"/>
                            <a:ext cx="52197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04C19" w:rsidRDefault="009675B8" w:rsidP="00404C19">
                              <w:pPr>
                                <w:pStyle w:val="FigTx"/>
                                <w:spacing w:before="40"/>
                                <w:rPr>
                                  <w:szCs w:val="18"/>
                                </w:rPr>
                              </w:pPr>
                              <w:r w:rsidRPr="00404C19">
                                <w:rPr>
                                  <w:rFonts w:hint="cs"/>
                                  <w:szCs w:val="18"/>
                                  <w:rtl/>
                                </w:rPr>
                                <w:t>مرحّل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4" name="Text Box 664"/>
                        <wps:cNvSpPr txBox="1"/>
                        <wps:spPr>
                          <a:xfrm>
                            <a:off x="1326383" y="954593"/>
                            <a:ext cx="6096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404C19">
                              <w:pPr>
                                <w:pStyle w:val="FigTx"/>
                                <w:spacing w:before="20"/>
                                <w:rPr>
                                  <w:rtl/>
                                </w:rPr>
                              </w:pPr>
                              <w:r w:rsidRPr="003024F1">
                                <w:rPr>
                                  <w:rFonts w:hint="cs"/>
                                  <w:sz w:val="20"/>
                                  <w:szCs w:val="20"/>
                                  <w:rtl/>
                                </w:rPr>
                                <w:t>مرحّل</w:t>
                              </w:r>
                              <w:r>
                                <w:rPr>
                                  <w:rFonts w:hint="cs"/>
                                  <w:sz w:val="20"/>
                                  <w:szCs w:val="20"/>
                                  <w:rtl/>
                                </w:rPr>
                                <w:t xml:space="preserve"> الرتل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6" name="Text Box 666"/>
                        <wps:cNvSpPr txBox="1"/>
                        <wps:spPr>
                          <a:xfrm>
                            <a:off x="0" y="1788606"/>
                            <a:ext cx="682625"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04C19" w:rsidRDefault="009675B8" w:rsidP="00404C19">
                              <w:pPr>
                                <w:pStyle w:val="FigTx"/>
                                <w:rPr>
                                  <w:sz w:val="16"/>
                                  <w:szCs w:val="22"/>
                                </w:rPr>
                              </w:pPr>
                              <w:r w:rsidRPr="00404C19">
                                <w:rPr>
                                  <w:rFonts w:hint="cs"/>
                                  <w:sz w:val="16"/>
                                  <w:szCs w:val="22"/>
                                  <w:rtl/>
                                </w:rPr>
                                <w:t xml:space="preserve">السطح البيني الهوائي </w:t>
                              </w:r>
                              <w:r w:rsidRPr="00404C19">
                                <w:rPr>
                                  <w:sz w:val="16"/>
                                  <w:szCs w:val="22"/>
                                </w:rPr>
                                <w:t>GMR</w:t>
                              </w:r>
                              <w:r w:rsidRPr="00404C19">
                                <w:rPr>
                                  <w:sz w:val="16"/>
                                  <w:szCs w:val="22"/>
                                </w:rPr>
                                <w:noBreakHyphen/>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9" name="Text Box 1679"/>
                        <wps:cNvSpPr txBox="1"/>
                        <wps:spPr>
                          <a:xfrm>
                            <a:off x="2542233" y="984554"/>
                            <a:ext cx="607151"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404C19" w:rsidRDefault="009675B8" w:rsidP="00404C19">
                              <w:pPr>
                                <w:pStyle w:val="FigTx"/>
                                <w:spacing w:before="20"/>
                                <w:rPr>
                                  <w:sz w:val="20"/>
                                  <w:szCs w:val="20"/>
                                  <w:rtl/>
                                </w:rPr>
                              </w:pPr>
                              <w:r w:rsidRPr="00404C19">
                                <w:rPr>
                                  <w:rFonts w:hint="cs"/>
                                  <w:sz w:val="20"/>
                                  <w:szCs w:val="20"/>
                                  <w:rtl/>
                                </w:rPr>
                                <w:t>مرحّل الرتل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99" o:spid="_x0000_s1566" style="position:absolute;left:0;text-align:left;margin-left:70.3pt;margin-top:23.1pt;width:268.55pt;height:169.2pt;z-index:252736000" coordsize="34108,2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D94QMAAPsVAAAOAAAAZHJzL2Uyb0RvYy54bWzsWN9v2zYQfh+w/4Hg+2JJlmRZiFJk6RIM&#10;CNpgydBnhqZsYRLJkXSk9K/f8fTDqWNgc7cODeAXmSaPR953992RPH/XNTV5EsZWShY0PAsoEZKr&#10;VSXXBf394fqnjBLrmFyxWklR0Gdh6buLH384b3UuIrVR9UoYAkqkzVtd0I1zOp/NLN+IhtkzpYWE&#10;wVKZhjn4a9azlWEtaG/qWRQE6axVZqWN4sJa6H3fD9IL1F+WgruPZWmFI3VBYW8Ovwa/j/47uzhn&#10;+dowvan4sA32FbtoWCVh0UnVe+YY2Zrqlaqm4kZZVbozrpqZKsuKC7QBrAmDPWtujNpqtGWdt2s9&#10;wQTQ7uH01Wr5h6c7Q6oV+C5dLimRrAEv4cIEewCgVq9zkLsx+l7fmaFj3f/zNnelafwvWEM6hPZ5&#10;glZ0jnDonMdhkC0iSjiMRWGcpUHag8834KFX8/jml7+ZORsXnvn9TdtpNQSS3WFl/x1W9xumBbrA&#10;egwGrNIULOmhevAW/qw64vsQGxT0SBHXwQAgO/Zb6DwAWJRl2TIAja9hS6JwuYC4RdSCRRonXtdk&#10;Osu1se5GqIb4RkENBDzGIXu6ta4XHUX8ylJdV3UN/SyvJWkLms6TACdMI6C8ll5AIH0GNR7WfvvY&#10;cs+16JX8JkoIH3S770DiiqvakCcGlGOcC+kQANQL0l6qhE0cM3GQ3+3qmMm9HePKSrppclNJZdD6&#10;vW2v/hi3XPbygPkLu33TdY8d8ibO4tG/j2r1DG43qk8zVvPrCtxyy6y7YwbyCngScqX7CJ+yVgC/&#10;GlqUbJT5fKjfy0MIwyglLeSpgto/t8wISupfJQS3T2pjw4yNx7Eht82VAj+EkIU1xyZMMK4em6VR&#10;zSdIoZd+FRhiksNaBXVj88r12RJSMBeXlygEqUszdyvvNfeqvVt8kD10n5jRQyQ64MUHNdKH5XsB&#10;2cv6mVJdbp0qK4xWj2yP4oA4UNknoP+F0/MDnJ6PvgXyH8PpMEghn/ecTrJFFmVeEZBqyGpfEjuO&#10;geQnYkPymrjZZ6U9Xn6ZTr45sTHZ7kLyRGxfYt4gseMDxJ6S9rHEnkfpPINUAcV6mcTJEjPEjthp&#10;sEwDSKRYsZM4gPaJ2N8bsfHoeSL2m6/Y6QFiT749ktjAWaB0uMh2V5OxWKdZlEZJz+k5sPvE6an0&#10;/uOz/zTDn4KGU3U/+T86hS/Gk9rpFP6GT+FhupheIaarNXZCFfUZ+0hWR0kcRfOhXGdxkmDdf1mu&#10;F2ECtyMs1xE8SpzKNV77v6tzON6dTuX625VrfEKDF0Z8WhpeQ/0T5sv/eCHfvdle/AUAAP//AwBQ&#10;SwMEFAAGAAgAAAAhAI38clThAAAACgEAAA8AAABkcnMvZG93bnJldi54bWxMj8FqwzAQRO+F/oPY&#10;QG+N7MSVg2M5hND2FApNCqU3xdrYJtbKWIrt/H3VU3Mc9jHzNt9MpmUD9q6xJCGeR8CQSqsbqiR8&#10;Hd+eV8CcV6RVawkl3NDBpnh8yFWm7UifOBx8xUIJuUxJqL3vMs5dWaNRbm47pHA7294oH2Jfcd2r&#10;MZSbli+iSHCjGgoLtepwV2N5OVyNhPdRjdtl/DrsL+fd7ef48vG9j1HKp9m0XQPzOPl/GP70gzoU&#10;welkr6Qda0NOIhFQCYlYAAuASNMU2EnCcpUI4EXO718ofgEAAP//AwBQSwECLQAUAAYACAAAACEA&#10;toM4kv4AAADhAQAAEwAAAAAAAAAAAAAAAAAAAAAAW0NvbnRlbnRfVHlwZXNdLnhtbFBLAQItABQA&#10;BgAIAAAAIQA4/SH/1gAAAJQBAAALAAAAAAAAAAAAAAAAAC8BAABfcmVscy8ucmVsc1BLAQItABQA&#10;BgAIAAAAIQDqxKD94QMAAPsVAAAOAAAAAAAAAAAAAAAAAC4CAABkcnMvZTJvRG9jLnhtbFBLAQIt&#10;ABQABgAIAAAAIQCN/HJU4QAAAAoBAAAPAAAAAAAAAAAAAAAAADsGAABkcnMvZG93bnJldi54bWxQ&#10;SwUGAAAAAAQABADzAAAASQcAAAAA&#10;">
                <v:shape id="Text Box 662" o:spid="_x0000_s1567" type="#_x0000_t202" style="position:absolute;left:28889;width:521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eAscA&#10;AADcAAAADwAAAGRycy9kb3ducmV2LnhtbESPS2vDMBCE74X+B7GF3Bo5OZjiRgmhD8gh6SNNILlt&#10;rK1taq2MtHHcf18VCj0OM/MNM1sMrlU9hdh4NjAZZ6CIS28brgzsPp5v70BFQbbYeiYD3xRhMb++&#10;mmFh/YXfqd9KpRKEY4EGapGu0DqWNTmMY98RJ+/TB4eSZKi0DXhJcNfqaZbl2mHDaaHGjh5qKr+2&#10;Z2egPcSwPmVy7B+rjby96vP+afJizOhmWN6DEhrkP/zXXlkDeT6F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3gLHAAAA3AAAAA8AAAAAAAAAAAAAAAAAmAIAAGRy&#10;cy9kb3ducmV2LnhtbFBLBQYAAAAABAAEAPUAAACMAwAAAAA=&#10;" filled="f" stroked="f" strokeweight=".5pt">
                  <v:textbox inset="0,0,0,0">
                    <w:txbxContent>
                      <w:p w:rsidR="009675B8" w:rsidRPr="00404C19" w:rsidRDefault="009675B8" w:rsidP="00404C19">
                        <w:pPr>
                          <w:pStyle w:val="FigTx"/>
                          <w:spacing w:before="40"/>
                        </w:pPr>
                        <w:r w:rsidRPr="00404C19">
                          <w:rPr>
                            <w:rFonts w:hint="cs"/>
                            <w:szCs w:val="18"/>
                            <w:rtl/>
                          </w:rPr>
                          <w:t>مرحّل</w:t>
                        </w:r>
                      </w:p>
                    </w:txbxContent>
                  </v:textbox>
                </v:shape>
                <v:shape id="Text Box 663" o:spid="_x0000_s1568" type="#_x0000_t202" style="position:absolute;left:10601;top:5878;width:5219;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7mcYA&#10;AADcAAAADwAAAGRycy9kb3ducmV2LnhtbESPS2vDMBCE74X+B7GF3ho5DZjgRAmhD8ihzzSB9La1&#10;NraptTLSxnH/fVUI9DjMzDfMfDm4VvUUYuPZwHiUgSIuvW24MrD9eLyZgoqCbLH1TAZ+KMJycXkx&#10;x8L6E79Tv5FKJQjHAg3UIl2hdSxrchhHviNO3sEHh5JkqLQNeEpw1+rbLMu1w4bTQo0d3dVUfm+O&#10;zkC7j+HpK5PP/r56lrdXfdw9jF+Mub4aVjNQQoP8h8/ttTWQ5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7mcYAAADcAAAADwAAAAAAAAAAAAAAAACYAgAAZHJz&#10;L2Rvd25yZXYueG1sUEsFBgAAAAAEAAQA9QAAAIsDAAAAAA==&#10;" filled="f" stroked="f" strokeweight=".5pt">
                  <v:textbox inset="0,0,0,0">
                    <w:txbxContent>
                      <w:p w:rsidR="009675B8" w:rsidRPr="00404C19" w:rsidRDefault="009675B8" w:rsidP="00404C19">
                        <w:pPr>
                          <w:pStyle w:val="FigTx"/>
                          <w:spacing w:before="40"/>
                          <w:rPr>
                            <w:szCs w:val="18"/>
                          </w:rPr>
                        </w:pPr>
                        <w:r w:rsidRPr="00404C19">
                          <w:rPr>
                            <w:rFonts w:hint="cs"/>
                            <w:szCs w:val="18"/>
                            <w:rtl/>
                          </w:rPr>
                          <w:t>مرحّل</w:t>
                        </w:r>
                      </w:p>
                    </w:txbxContent>
                  </v:textbox>
                </v:shape>
                <v:shape id="Text Box 664" o:spid="_x0000_s1569" type="#_x0000_t202" style="position:absolute;left:13263;top:9545;width:609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7cYA&#10;AADcAAAADwAAAGRycy9kb3ducmV2LnhtbESPS2vDMBCE74X+B7GF3ho5JZjgRAmhD8ihzzSB9La1&#10;NraptTLSxnH/fVUI9DjMzDfMfDm4VvUUYuPZwHiUgSIuvW24MrD9eLyZgoqCbLH1TAZ+KMJycXkx&#10;x8L6E79Tv5FKJQjHAg3UIl2hdSxrchhHviNO3sEHh5JkqLQNeEpw1+rbLMu1w4bTQo0d3dVUfm+O&#10;zkC7j+HpK5PP/r56lrdXfdw9jF+Mub4aVjNQQoP8h8/ttTWQ5x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j7cYAAADcAAAADwAAAAAAAAAAAAAAAACYAgAAZHJz&#10;L2Rvd25yZXYueG1sUEsFBgAAAAAEAAQA9QAAAIsDAAAAAA==&#10;" filled="f" stroked="f" strokeweight=".5pt">
                  <v:textbox inset="0,0,0,0">
                    <w:txbxContent>
                      <w:p w:rsidR="009675B8" w:rsidRPr="003024F1" w:rsidRDefault="009675B8" w:rsidP="00404C19">
                        <w:pPr>
                          <w:pStyle w:val="FigTx"/>
                          <w:spacing w:before="20"/>
                          <w:rPr>
                            <w:rtl/>
                          </w:rPr>
                        </w:pPr>
                        <w:r w:rsidRPr="003024F1">
                          <w:rPr>
                            <w:rFonts w:hint="cs"/>
                            <w:sz w:val="20"/>
                            <w:szCs w:val="20"/>
                            <w:rtl/>
                          </w:rPr>
                          <w:t>مرحّل</w:t>
                        </w:r>
                        <w:r>
                          <w:rPr>
                            <w:rFonts w:hint="cs"/>
                            <w:sz w:val="20"/>
                            <w:szCs w:val="20"/>
                            <w:rtl/>
                          </w:rPr>
                          <w:t xml:space="preserve"> الرتل</w:t>
                        </w:r>
                      </w:p>
                    </w:txbxContent>
                  </v:textbox>
                </v:shape>
                <v:shape id="Text Box 666" o:spid="_x0000_s1570" type="#_x0000_t202" style="position:absolute;top:17886;width:682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YAcYA&#10;AADcAAAADwAAAGRycy9kb3ducmV2LnhtbESPT2vCQBTE74V+h+UVeqsbewgluoqohR76T1vB3l6z&#10;zySYfRt2nzH99t1CweMwM79hpvPBtaqnEBvPBsajDBRx6W3DlYHPj8e7B1BRkC22nsnAD0WYz66v&#10;plhYf+YN9VupVIJwLNBALdIVWseyJodx5Dvi5B18cChJhkrbgOcEd62+z7JcO2w4LdTY0bKm8rg9&#10;OQPtPobn70y++lX1Iu9v+rRbj1+Nub0ZFhNQQoNcwv/tJ2sgz3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YAcYAAADcAAAADwAAAAAAAAAAAAAAAACYAgAAZHJz&#10;L2Rvd25yZXYueG1sUEsFBgAAAAAEAAQA9QAAAIsDAAAAAA==&#10;" filled="f" stroked="f" strokeweight=".5pt">
                  <v:textbox inset="0,0,0,0">
                    <w:txbxContent>
                      <w:p w:rsidR="009675B8" w:rsidRPr="00404C19" w:rsidRDefault="009675B8" w:rsidP="00404C19">
                        <w:pPr>
                          <w:pStyle w:val="FigTx"/>
                          <w:rPr>
                            <w:sz w:val="16"/>
                            <w:szCs w:val="22"/>
                          </w:rPr>
                        </w:pPr>
                        <w:r w:rsidRPr="00404C19">
                          <w:rPr>
                            <w:rFonts w:hint="cs"/>
                            <w:sz w:val="16"/>
                            <w:szCs w:val="22"/>
                            <w:rtl/>
                          </w:rPr>
                          <w:t xml:space="preserve">السطح البيني الهوائي </w:t>
                        </w:r>
                        <w:r w:rsidRPr="00404C19">
                          <w:rPr>
                            <w:sz w:val="16"/>
                            <w:szCs w:val="22"/>
                          </w:rPr>
                          <w:t>GMR</w:t>
                        </w:r>
                        <w:r w:rsidRPr="00404C19">
                          <w:rPr>
                            <w:sz w:val="16"/>
                            <w:szCs w:val="22"/>
                          </w:rPr>
                          <w:noBreakHyphen/>
                          <w:t>1</w:t>
                        </w:r>
                      </w:p>
                    </w:txbxContent>
                  </v:textbox>
                </v:shape>
                <v:shape id="Text Box 1679" o:spid="_x0000_s1571" type="#_x0000_t202" style="position:absolute;left:25422;top:9845;width:6071;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NysUA&#10;AADdAAAADwAAAGRycy9kb3ducmV2LnhtbERPTU/CQBC9k/AfNmPCDbZ4QKksxKAkHlQQMNHb2B3b&#10;xu5sszuU+u9dExNv8/I+Z7HqXaM6CrH2bGA6yUARF97WXBo4Hjbja1BRkC02nsnAN0VYLYeDBebW&#10;n/mFur2UKoVwzNFAJdLmWseiIodx4lvixH364FASDKW2Ac8p3DX6Mstm2mHNqaHCltYVFV/7kzPQ&#10;vMXw+JHJe3dXPsluq0+v99NnY0YX/e0NKKFe/sV/7geb5s+u5v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w3KxQAAAN0AAAAPAAAAAAAAAAAAAAAAAJgCAABkcnMv&#10;ZG93bnJldi54bWxQSwUGAAAAAAQABAD1AAAAigMAAAAA&#10;" filled="f" stroked="f" strokeweight=".5pt">
                  <v:textbox inset="0,0,0,0">
                    <w:txbxContent>
                      <w:p w:rsidR="009675B8" w:rsidRPr="00404C19" w:rsidRDefault="009675B8" w:rsidP="00404C19">
                        <w:pPr>
                          <w:pStyle w:val="FigTx"/>
                          <w:spacing w:before="20"/>
                          <w:rPr>
                            <w:sz w:val="20"/>
                            <w:szCs w:val="20"/>
                            <w:rtl/>
                          </w:rPr>
                        </w:pPr>
                        <w:r w:rsidRPr="00404C19">
                          <w:rPr>
                            <w:rFonts w:hint="cs"/>
                            <w:sz w:val="20"/>
                            <w:szCs w:val="20"/>
                            <w:rtl/>
                          </w:rPr>
                          <w:t>مرحّل الرتل</w:t>
                        </w:r>
                      </w:p>
                    </w:txbxContent>
                  </v:textbox>
                </v:shape>
              </v:group>
            </w:pict>
          </mc:Fallback>
        </mc:AlternateContent>
      </w:r>
      <w:r w:rsidR="00CD4405" w:rsidRPr="00DD0780">
        <w:rPr>
          <w:lang w:val="fr-CH"/>
        </w:rPr>
        <w:object w:dxaOrig="6500" w:dyaOrig="2623">
          <v:shape id="_x0000_i1115" type="#_x0000_t75" style="width:449.3pt;height:180.85pt" o:ole="">
            <v:imagedata r:id="rId198" o:title=""/>
          </v:shape>
          <o:OLEObject Type="Embed" ProgID="CorelDRAW.Graphic.14" ShapeID="_x0000_i1115" DrawAspect="Content" ObjectID="_1506931814" r:id="rId199"/>
        </w:object>
      </w:r>
    </w:p>
    <w:p w:rsidR="00C003B6" w:rsidRPr="00DD0780" w:rsidRDefault="00C003B6" w:rsidP="00214AFA">
      <w:r w:rsidRPr="00214AFA">
        <w:rPr>
          <w:spacing w:val="-6"/>
          <w:rtl/>
        </w:rPr>
        <w:t xml:space="preserve">ويوفر الإصدار </w:t>
      </w:r>
      <w:r w:rsidRPr="00214AFA">
        <w:rPr>
          <w:spacing w:val="-6"/>
        </w:rPr>
        <w:t>1.1.2</w:t>
      </w:r>
      <w:r w:rsidRPr="00214AFA">
        <w:rPr>
          <w:spacing w:val="-6"/>
          <w:rtl/>
        </w:rPr>
        <w:t xml:space="preserve"> للنظام </w:t>
      </w:r>
      <w:r w:rsidRPr="00214AFA">
        <w:rPr>
          <w:spacing w:val="-6"/>
        </w:rPr>
        <w:t>GMPRS-1</w:t>
      </w:r>
      <w:r w:rsidRPr="00214AFA">
        <w:rPr>
          <w:spacing w:val="-6"/>
          <w:rtl/>
        </w:rPr>
        <w:t xml:space="preserve"> (</w:t>
      </w:r>
      <w:r w:rsidRPr="00214AFA">
        <w:rPr>
          <w:spacing w:val="-6"/>
        </w:rPr>
        <w:t>GMPRS-1 VERSION 2.1.1</w:t>
      </w:r>
      <w:r w:rsidRPr="00214AFA">
        <w:rPr>
          <w:spacing w:val="-6"/>
          <w:rtl/>
        </w:rPr>
        <w:t xml:space="preserve">) دعماً لمعدلات بيانات الرزم ثنائية الاتجاه حتى </w:t>
      </w:r>
      <w:r w:rsidRPr="00214AFA">
        <w:rPr>
          <w:spacing w:val="-6"/>
        </w:rPr>
        <w:t>kbit/s 144</w:t>
      </w:r>
      <w:r w:rsidRPr="00214AFA">
        <w:rPr>
          <w:spacing w:val="-6"/>
          <w:rtl/>
        </w:rPr>
        <w:t>،</w:t>
      </w:r>
      <w:r w:rsidRPr="00DD0780">
        <w:rPr>
          <w:spacing w:val="-4"/>
          <w:rtl/>
        </w:rPr>
        <w:t xml:space="preserve"> وتمايزاً في نوعية الخدمة </w:t>
      </w:r>
      <w:r w:rsidR="0081409F">
        <w:rPr>
          <w:spacing w:val="-4"/>
        </w:rPr>
        <w:t>(</w:t>
      </w:r>
      <w:r w:rsidRPr="00DD0780">
        <w:rPr>
          <w:spacing w:val="-4"/>
        </w:rPr>
        <w:t>QoS</w:t>
      </w:r>
      <w:r w:rsidR="0081409F">
        <w:rPr>
          <w:spacing w:val="-4"/>
        </w:rPr>
        <w:t>)</w:t>
      </w:r>
      <w:r w:rsidRPr="00DD0780">
        <w:rPr>
          <w:spacing w:val="-4"/>
          <w:rtl/>
        </w:rPr>
        <w:t xml:space="preserve"> على مدى نطاق المستعملين، وتكييفاً دينامياً للوصلة. أما الإصدار</w:t>
      </w:r>
      <w:r w:rsidR="00771A07" w:rsidRPr="00DD0780">
        <w:rPr>
          <w:rFonts w:hint="cs"/>
          <w:spacing w:val="-4"/>
          <w:rtl/>
        </w:rPr>
        <w:t> </w:t>
      </w:r>
      <w:r w:rsidRPr="00DD0780">
        <w:rPr>
          <w:spacing w:val="-4"/>
        </w:rPr>
        <w:t>1.2.2</w:t>
      </w:r>
      <w:r w:rsidRPr="00DD0780">
        <w:rPr>
          <w:spacing w:val="-4"/>
          <w:rtl/>
        </w:rPr>
        <w:t xml:space="preserve"> </w:t>
      </w:r>
      <w:r w:rsidRPr="00DD0780">
        <w:rPr>
          <w:rtl/>
        </w:rPr>
        <w:t>للنظام </w:t>
      </w:r>
      <w:r w:rsidRPr="00DD0780">
        <w:t>GMPRS</w:t>
      </w:r>
      <w:r w:rsidR="00771A07" w:rsidRPr="00DD0780">
        <w:noBreakHyphen/>
      </w:r>
      <w:r w:rsidRPr="00DD0780">
        <w:t>1</w:t>
      </w:r>
      <w:r w:rsidRPr="00DD0780">
        <w:rPr>
          <w:rtl/>
        </w:rPr>
        <w:t xml:space="preserve">، الذي نشر في عام </w:t>
      </w:r>
      <w:r w:rsidRPr="00DD0780">
        <w:t>2005</w:t>
      </w:r>
      <w:r w:rsidRPr="00DD0780">
        <w:rPr>
          <w:rtl/>
        </w:rPr>
        <w:t>، فيقدم الدعم لخدمات بيانات رزم النطاق الضيق للمطاريف المحمولة باليد، التي تسمح بما يصل إلى</w:t>
      </w:r>
      <w:r w:rsidR="00214AFA">
        <w:rPr>
          <w:rFonts w:hint="cs"/>
          <w:rtl/>
        </w:rPr>
        <w:t> </w:t>
      </w:r>
      <w:r w:rsidRPr="00DD0780">
        <w:t>kbit/s 28,8</w:t>
      </w:r>
      <w:r w:rsidRPr="00DD0780">
        <w:rPr>
          <w:rtl/>
        </w:rPr>
        <w:t xml:space="preserve"> </w:t>
      </w:r>
      <w:r w:rsidRPr="00DD0780">
        <w:rPr>
          <w:rFonts w:hint="cs"/>
          <w:rtl/>
        </w:rPr>
        <w:t>في</w:t>
      </w:r>
      <w:r w:rsidRPr="00DD0780">
        <w:rPr>
          <w:rFonts w:hint="eastAsia"/>
          <w:rtl/>
        </w:rPr>
        <w:t> </w:t>
      </w:r>
      <w:r w:rsidRPr="00DD0780">
        <w:rPr>
          <w:rFonts w:hint="cs"/>
          <w:rtl/>
        </w:rPr>
        <w:t>الوصلة الصاعدة و</w:t>
      </w:r>
      <w:r w:rsidRPr="00DD0780">
        <w:t>kbit/s 64</w:t>
      </w:r>
      <w:r w:rsidRPr="00DD0780">
        <w:rPr>
          <w:rtl/>
        </w:rPr>
        <w:t xml:space="preserve"> </w:t>
      </w:r>
      <w:r w:rsidRPr="00DD0780">
        <w:rPr>
          <w:rFonts w:hint="cs"/>
          <w:rtl/>
        </w:rPr>
        <w:t xml:space="preserve">في الوصلة الهابطة. وقد اتسعت خدمة الرزم واسعة النطاق </w:t>
      </w:r>
      <w:r w:rsidRPr="00DD0780">
        <w:rPr>
          <w:rFonts w:hint="cs"/>
          <w:spacing w:val="2"/>
          <w:rtl/>
        </w:rPr>
        <w:t>لتصل إلى</w:t>
      </w:r>
      <w:r w:rsidR="00771A07" w:rsidRPr="00DD0780">
        <w:rPr>
          <w:rFonts w:hint="eastAsia"/>
          <w:spacing w:val="2"/>
          <w:rtl/>
        </w:rPr>
        <w:t> </w:t>
      </w:r>
      <w:r w:rsidRPr="00DD0780">
        <w:rPr>
          <w:spacing w:val="2"/>
        </w:rPr>
        <w:t>kbit/s</w:t>
      </w:r>
      <w:r w:rsidR="00771A07" w:rsidRPr="00DD0780">
        <w:rPr>
          <w:spacing w:val="2"/>
        </w:rPr>
        <w:t> </w:t>
      </w:r>
      <w:r w:rsidRPr="00DD0780">
        <w:rPr>
          <w:spacing w:val="2"/>
        </w:rPr>
        <w:t>444</w:t>
      </w:r>
      <w:r w:rsidRPr="00DD0780">
        <w:rPr>
          <w:spacing w:val="2"/>
          <w:rtl/>
          <w:lang w:bidi="ar-EG"/>
        </w:rPr>
        <w:t xml:space="preserve"> </w:t>
      </w:r>
      <w:r w:rsidRPr="00DD0780">
        <w:rPr>
          <w:spacing w:val="2"/>
          <w:rtl/>
        </w:rPr>
        <w:t>على الوصلة الأمامية و</w:t>
      </w:r>
      <w:r w:rsidRPr="00DD0780">
        <w:rPr>
          <w:spacing w:val="2"/>
        </w:rPr>
        <w:t>kbit/s 202</w:t>
      </w:r>
      <w:r w:rsidRPr="00DD0780">
        <w:rPr>
          <w:spacing w:val="2"/>
          <w:rtl/>
        </w:rPr>
        <w:t xml:space="preserve"> </w:t>
      </w:r>
      <w:r w:rsidRPr="00DD0780">
        <w:rPr>
          <w:rFonts w:hint="cs"/>
          <w:spacing w:val="2"/>
          <w:rtl/>
        </w:rPr>
        <w:t>على وصلة العودة، وذلك للمطاريف القابلة للنقل من الحجم</w:t>
      </w:r>
      <w:r w:rsidR="00F276EE" w:rsidRPr="00DD0780">
        <w:rPr>
          <w:rFonts w:hint="eastAsia"/>
          <w:spacing w:val="2"/>
          <w:rtl/>
        </w:rPr>
        <w:t> </w:t>
      </w:r>
      <w:r w:rsidRPr="00DD0780">
        <w:rPr>
          <w:spacing w:val="2"/>
        </w:rPr>
        <w:t>A5</w:t>
      </w:r>
      <w:r w:rsidRPr="00DD0780">
        <w:rPr>
          <w:rtl/>
        </w:rPr>
        <w:t xml:space="preserve"> في الإصدار </w:t>
      </w:r>
      <w:r w:rsidRPr="00DD0780">
        <w:rPr>
          <w:lang w:val="en-CA"/>
        </w:rPr>
        <w:t>1.3.2</w:t>
      </w:r>
      <w:r w:rsidRPr="00DD0780">
        <w:rPr>
          <w:rtl/>
          <w:lang w:val="en-CA" w:bidi="ar-EG"/>
        </w:rPr>
        <w:t xml:space="preserve"> الذي نشر في</w:t>
      </w:r>
      <w:r w:rsidR="00771A07" w:rsidRPr="00DD0780">
        <w:rPr>
          <w:rFonts w:hint="cs"/>
          <w:rtl/>
          <w:lang w:val="en-CA" w:bidi="ar-EG"/>
        </w:rPr>
        <w:t> </w:t>
      </w:r>
      <w:r w:rsidRPr="00DD0780">
        <w:rPr>
          <w:rtl/>
          <w:lang w:val="en-CA" w:bidi="ar-EG"/>
        </w:rPr>
        <w:t>عام</w:t>
      </w:r>
      <w:r w:rsidR="00771A07" w:rsidRPr="00DD0780">
        <w:rPr>
          <w:rFonts w:hint="cs"/>
          <w:rtl/>
          <w:lang w:val="en-CA" w:bidi="ar-EG"/>
        </w:rPr>
        <w:t> </w:t>
      </w:r>
      <w:r w:rsidRPr="00DD0780">
        <w:rPr>
          <w:lang w:val="en-CA" w:bidi="ar-EG"/>
        </w:rPr>
        <w:t>2008</w:t>
      </w:r>
      <w:r w:rsidRPr="00DD0780">
        <w:rPr>
          <w:rtl/>
          <w:lang w:val="en-CA" w:bidi="ar-EG"/>
        </w:rPr>
        <w:t xml:space="preserve">. </w:t>
      </w:r>
      <w:r w:rsidRPr="00DD0780">
        <w:rPr>
          <w:rtl/>
        </w:rPr>
        <w:t>كما</w:t>
      </w:r>
      <w:r w:rsidRPr="00DD0780">
        <w:rPr>
          <w:rFonts w:hint="cs"/>
          <w:rtl/>
        </w:rPr>
        <w:t> </w:t>
      </w:r>
      <w:r w:rsidRPr="00DD0780">
        <w:rPr>
          <w:rtl/>
        </w:rPr>
        <w:t>أن</w:t>
      </w:r>
      <w:r w:rsidRPr="00DD0780">
        <w:rPr>
          <w:rFonts w:hint="eastAsia"/>
          <w:rtl/>
        </w:rPr>
        <w:t> </w:t>
      </w:r>
      <w:r w:rsidRPr="00DD0780">
        <w:rPr>
          <w:rtl/>
        </w:rPr>
        <w:t xml:space="preserve">النظام يسمح بتحقيق ما يصل إلى </w:t>
      </w:r>
      <w:r w:rsidRPr="00DD0780">
        <w:t>kbit/s 400</w:t>
      </w:r>
      <w:r w:rsidRPr="00DD0780">
        <w:rPr>
          <w:rtl/>
          <w:lang w:bidi="ar-EG"/>
        </w:rPr>
        <w:t xml:space="preserve"> </w:t>
      </w:r>
      <w:r w:rsidRPr="00DD0780">
        <w:rPr>
          <w:rtl/>
        </w:rPr>
        <w:t>في الوصلة الصاعدة بمساعدة هوائي خارجي. وتستعمل طائفة المواصفات الأخيرة هذه أحدث التقنيات في الطبقة المادية، مثل الشفرات منخفضة الكثافة لاختبار التعادلية</w:t>
      </w:r>
      <w:r w:rsidR="00F276EE" w:rsidRPr="00DD0780">
        <w:rPr>
          <w:rFonts w:hint="cs"/>
          <w:rtl/>
        </w:rPr>
        <w:t> </w:t>
      </w:r>
      <w:r w:rsidRPr="00DD0780">
        <w:t>(LDPC)</w:t>
      </w:r>
      <w:r w:rsidRPr="00DD0780">
        <w:rPr>
          <w:rtl/>
        </w:rPr>
        <w:t>، والتشكيل</w:t>
      </w:r>
      <w:r w:rsidR="00771A07" w:rsidRPr="00DD0780">
        <w:rPr>
          <w:rFonts w:hint="cs"/>
          <w:rtl/>
        </w:rPr>
        <w:t> </w:t>
      </w:r>
      <w:r w:rsidRPr="00DD0780">
        <w:t>32</w:t>
      </w:r>
      <w:r w:rsidRPr="00DD0780">
        <w:noBreakHyphen/>
        <w:t>APSK</w:t>
      </w:r>
      <w:r w:rsidRPr="00DD0780">
        <w:rPr>
          <w:rtl/>
        </w:rPr>
        <w:t>، وبإمكانها توفير الدعم للخدمات الانسيابية ثنائية الاتجاه.</w:t>
      </w:r>
    </w:p>
    <w:p w:rsidR="00C003B6" w:rsidRPr="00DD0780" w:rsidRDefault="00C003B6" w:rsidP="00C003B6">
      <w:pPr>
        <w:rPr>
          <w:rtl/>
        </w:rPr>
      </w:pPr>
      <w:r w:rsidRPr="00DD0780">
        <w:rPr>
          <w:rtl/>
        </w:rPr>
        <w:t xml:space="preserve">وقد تم في الميدان بنجاح نشر نظام يستعمل مواصفات </w:t>
      </w:r>
      <w:r w:rsidRPr="00DD0780">
        <w:t>GMR-1</w:t>
      </w:r>
      <w:r w:rsidRPr="00DD0780">
        <w:rPr>
          <w:rtl/>
        </w:rPr>
        <w:t xml:space="preserve">، الإصدار </w:t>
      </w:r>
      <w:r w:rsidRPr="00DD0780">
        <w:t>2</w:t>
      </w:r>
      <w:r w:rsidRPr="00DD0780">
        <w:rPr>
          <w:rtl/>
        </w:rPr>
        <w:t>، ويجري استعماله حالياً في أوروبا وإفريقيا ومنطقة الشرق الأوسط.</w:t>
      </w:r>
    </w:p>
    <w:p w:rsidR="00C003B6" w:rsidRPr="00DD0780" w:rsidRDefault="00C003B6" w:rsidP="00E30632">
      <w:pPr>
        <w:rPr>
          <w:spacing w:val="-2"/>
          <w:rtl/>
        </w:rPr>
      </w:pPr>
      <w:r w:rsidRPr="00DD0780">
        <w:rPr>
          <w:spacing w:val="-2"/>
          <w:rtl/>
        </w:rPr>
        <w:t xml:space="preserve">ونشر المعهد </w:t>
      </w:r>
      <w:r w:rsidRPr="00DD0780">
        <w:rPr>
          <w:spacing w:val="-2"/>
          <w:lang w:val="en-CA"/>
        </w:rPr>
        <w:t>ETSI</w:t>
      </w:r>
      <w:r w:rsidRPr="00DD0780">
        <w:rPr>
          <w:spacing w:val="-2"/>
          <w:rtl/>
          <w:lang w:val="en-CA" w:bidi="ar-EG"/>
        </w:rPr>
        <w:t xml:space="preserve"> </w:t>
      </w:r>
      <w:r w:rsidRPr="00DD0780">
        <w:rPr>
          <w:spacing w:val="-2"/>
          <w:rtl/>
        </w:rPr>
        <w:t xml:space="preserve">الإصدار </w:t>
      </w:r>
      <w:r w:rsidRPr="00DD0780">
        <w:rPr>
          <w:spacing w:val="-2"/>
          <w:lang w:val="en-CA"/>
        </w:rPr>
        <w:t>1.1.3</w:t>
      </w:r>
      <w:r w:rsidRPr="00DD0780">
        <w:rPr>
          <w:spacing w:val="-2"/>
          <w:rtl/>
          <w:lang w:val="en-CA" w:bidi="ar-EG"/>
        </w:rPr>
        <w:t xml:space="preserve"> ل</w:t>
      </w:r>
      <w:r w:rsidRPr="00DD0780">
        <w:rPr>
          <w:spacing w:val="-2"/>
          <w:rtl/>
        </w:rPr>
        <w:t xml:space="preserve">لنظام </w:t>
      </w:r>
      <w:r w:rsidRPr="00DD0780">
        <w:rPr>
          <w:spacing w:val="-2"/>
        </w:rPr>
        <w:t>GMR-1</w:t>
      </w:r>
      <w:r w:rsidR="001334DF" w:rsidRPr="00DD0780">
        <w:rPr>
          <w:spacing w:val="-2"/>
        </w:rPr>
        <w:t> </w:t>
      </w:r>
      <w:r w:rsidRPr="00DD0780">
        <w:rPr>
          <w:spacing w:val="-2"/>
        </w:rPr>
        <w:t>3G</w:t>
      </w:r>
      <w:r w:rsidRPr="00DD0780">
        <w:rPr>
          <w:spacing w:val="-2"/>
          <w:rtl/>
        </w:rPr>
        <w:t xml:space="preserve"> </w:t>
      </w:r>
      <w:r w:rsidRPr="00DD0780">
        <w:rPr>
          <w:rFonts w:hint="cs"/>
          <w:spacing w:val="-2"/>
          <w:rtl/>
        </w:rPr>
        <w:t xml:space="preserve">(نظام الجيل الثالث) لأول مرة في يوليو </w:t>
      </w:r>
      <w:r w:rsidRPr="00DD0780">
        <w:rPr>
          <w:spacing w:val="-2"/>
          <w:lang w:val="en-CA"/>
        </w:rPr>
        <w:t>2009</w:t>
      </w:r>
      <w:r w:rsidRPr="00DD0780">
        <w:rPr>
          <w:spacing w:val="-2"/>
          <w:rtl/>
          <w:lang w:val="en-CA" w:bidi="ar-EG"/>
        </w:rPr>
        <w:t xml:space="preserve">. </w:t>
      </w:r>
      <w:r w:rsidRPr="00DD0780">
        <w:rPr>
          <w:spacing w:val="-2"/>
          <w:rtl/>
        </w:rPr>
        <w:t>وقد تم تحديثه مرتين من</w:t>
      </w:r>
      <w:r w:rsidRPr="00DD0780">
        <w:rPr>
          <w:rtl/>
        </w:rPr>
        <w:t xml:space="preserve"> خلال الإصدار </w:t>
      </w:r>
      <w:r w:rsidRPr="00DD0780">
        <w:rPr>
          <w:lang w:val="en-CA"/>
        </w:rPr>
        <w:t>1.2.3</w:t>
      </w:r>
      <w:r w:rsidRPr="00DD0780">
        <w:rPr>
          <w:rtl/>
          <w:lang w:val="en-CA" w:bidi="ar-EG"/>
        </w:rPr>
        <w:t xml:space="preserve"> (في فبراير </w:t>
      </w:r>
      <w:r w:rsidRPr="00DD0780">
        <w:rPr>
          <w:lang w:val="en-CA" w:bidi="ar-EG"/>
        </w:rPr>
        <w:t>2011</w:t>
      </w:r>
      <w:r w:rsidRPr="00DD0780">
        <w:rPr>
          <w:rtl/>
          <w:lang w:val="en-CA" w:bidi="ar-EG"/>
        </w:rPr>
        <w:t xml:space="preserve">) والإصدار </w:t>
      </w:r>
      <w:r w:rsidRPr="00DD0780">
        <w:rPr>
          <w:lang w:val="en-CA" w:bidi="ar-EG"/>
        </w:rPr>
        <w:t>1.3.3</w:t>
      </w:r>
      <w:r w:rsidRPr="00DD0780">
        <w:rPr>
          <w:rtl/>
          <w:lang w:val="en-CA" w:bidi="ar-EG"/>
        </w:rPr>
        <w:t xml:space="preserve"> (في ديسمبر </w:t>
      </w:r>
      <w:r w:rsidRPr="00DD0780">
        <w:rPr>
          <w:lang w:val="en-CA" w:bidi="ar-EG"/>
        </w:rPr>
        <w:t>2012</w:t>
      </w:r>
      <w:r w:rsidRPr="00DD0780">
        <w:rPr>
          <w:rtl/>
          <w:lang w:val="en-CA" w:bidi="ar-EG"/>
        </w:rPr>
        <w:t xml:space="preserve">). </w:t>
      </w:r>
      <w:r w:rsidRPr="00DD0780">
        <w:rPr>
          <w:rtl/>
        </w:rPr>
        <w:t xml:space="preserve">ويقوم النظام </w:t>
      </w:r>
      <w:r w:rsidRPr="00DD0780">
        <w:t>GMR-1 3G</w:t>
      </w:r>
      <w:r w:rsidRPr="00DD0780">
        <w:rPr>
          <w:rtl/>
        </w:rPr>
        <w:t xml:space="preserve"> على أساس التكيّف مع البيئة الساتلية للسطح البيني الهوائي الراديوي </w:t>
      </w:r>
      <w:r w:rsidRPr="00DD0780">
        <w:t>ETSI</w:t>
      </w:r>
      <w:r w:rsidR="001334DF" w:rsidRPr="00DD0780">
        <w:t> </w:t>
      </w:r>
      <w:r w:rsidRPr="00DD0780">
        <w:t>TDMA</w:t>
      </w:r>
      <w:r w:rsidR="001334DF" w:rsidRPr="00DD0780">
        <w:t> </w:t>
      </w:r>
      <w:r w:rsidRPr="00DD0780">
        <w:t>EDGE</w:t>
      </w:r>
      <w:r w:rsidRPr="00DD0780">
        <w:rPr>
          <w:rtl/>
        </w:rPr>
        <w:t xml:space="preserve"> (انظر التوصية </w:t>
      </w:r>
      <w:r w:rsidRPr="00DD0780">
        <w:t>ITU</w:t>
      </w:r>
      <w:r w:rsidRPr="00DD0780">
        <w:noBreakHyphen/>
        <w:t>R M.1457-6</w:t>
      </w:r>
      <w:r w:rsidRPr="00DD0780">
        <w:rPr>
          <w:rtl/>
        </w:rPr>
        <w:t xml:space="preserve">، النفاذ </w:t>
      </w:r>
      <w:r w:rsidRPr="00DD0780">
        <w:t>TDMA</w:t>
      </w:r>
      <w:r w:rsidRPr="00DD0780">
        <w:rPr>
          <w:rtl/>
        </w:rPr>
        <w:t xml:space="preserve"> </w:t>
      </w:r>
      <w:r w:rsidRPr="00DD0780">
        <w:rPr>
          <w:rFonts w:hint="cs"/>
          <w:spacing w:val="6"/>
          <w:rtl/>
        </w:rPr>
        <w:t xml:space="preserve">بموجة حاملة وحيدة للنظام </w:t>
      </w:r>
      <w:r w:rsidRPr="00DD0780">
        <w:rPr>
          <w:spacing w:val="6"/>
        </w:rPr>
        <w:t>IMT-2000</w:t>
      </w:r>
      <w:r w:rsidRPr="00DD0780">
        <w:rPr>
          <w:spacing w:val="6"/>
          <w:rtl/>
        </w:rPr>
        <w:t xml:space="preserve">). وبناءً على ذلك، يكون النظام </w:t>
      </w:r>
      <w:r w:rsidRPr="00DD0780">
        <w:rPr>
          <w:spacing w:val="6"/>
        </w:rPr>
        <w:t>GMR-1</w:t>
      </w:r>
      <w:r w:rsidR="001334DF" w:rsidRPr="00DD0780">
        <w:rPr>
          <w:spacing w:val="6"/>
        </w:rPr>
        <w:t> </w:t>
      </w:r>
      <w:r w:rsidRPr="00DD0780">
        <w:rPr>
          <w:spacing w:val="6"/>
        </w:rPr>
        <w:t>3G</w:t>
      </w:r>
      <w:r w:rsidRPr="00DD0780">
        <w:rPr>
          <w:spacing w:val="6"/>
          <w:rtl/>
        </w:rPr>
        <w:t xml:space="preserve"> بمثابة المكافئ الساتلي لشبكة النفاذ الراديوية</w:t>
      </w:r>
      <w:r w:rsidR="00E30632" w:rsidRPr="00DD0780">
        <w:rPr>
          <w:rFonts w:hint="cs"/>
          <w:spacing w:val="6"/>
          <w:rtl/>
        </w:rPr>
        <w:t> </w:t>
      </w:r>
      <w:r w:rsidRPr="00DD0780">
        <w:rPr>
          <w:spacing w:val="6"/>
        </w:rPr>
        <w:t>EDGE</w:t>
      </w:r>
      <w:r w:rsidRPr="00DD0780">
        <w:rPr>
          <w:spacing w:val="6"/>
          <w:rtl/>
        </w:rPr>
        <w:t>. ذلك أن معمارية البروتوكول تقوم على أساس</w:t>
      </w:r>
      <w:r w:rsidRPr="00DD0780">
        <w:rPr>
          <w:rFonts w:hint="cs"/>
          <w:spacing w:val="6"/>
        </w:rPr>
        <w:t xml:space="preserve"> </w:t>
      </w:r>
      <w:r w:rsidRPr="00DD0780">
        <w:rPr>
          <w:spacing w:val="6"/>
          <w:rtl/>
        </w:rPr>
        <w:t xml:space="preserve">مشروع شراكة الجيل الثالث </w:t>
      </w:r>
      <w:r w:rsidRPr="00DD0780">
        <w:rPr>
          <w:spacing w:val="6"/>
        </w:rPr>
        <w:t>3GPP</w:t>
      </w:r>
      <w:r w:rsidRPr="00DD0780">
        <w:rPr>
          <w:spacing w:val="6"/>
          <w:rtl/>
        </w:rPr>
        <w:t>،</w:t>
      </w:r>
      <w:r w:rsidRPr="00DD0780">
        <w:rPr>
          <w:spacing w:val="-2"/>
          <w:rtl/>
        </w:rPr>
        <w:t xml:space="preserve"> الإصدار</w:t>
      </w:r>
      <w:r w:rsidR="001334DF" w:rsidRPr="00DD0780">
        <w:rPr>
          <w:rFonts w:hint="cs"/>
          <w:spacing w:val="-2"/>
          <w:rtl/>
        </w:rPr>
        <w:t> </w:t>
      </w:r>
      <w:r w:rsidRPr="00DD0780">
        <w:rPr>
          <w:spacing w:val="-2"/>
        </w:rPr>
        <w:t>6</w:t>
      </w:r>
      <w:r w:rsidR="001334DF" w:rsidRPr="00DD0780">
        <w:rPr>
          <w:rFonts w:hint="cs"/>
          <w:spacing w:val="-2"/>
          <w:rtl/>
        </w:rPr>
        <w:t> </w:t>
      </w:r>
      <w:r w:rsidRPr="00DD0780">
        <w:rPr>
          <w:rFonts w:hint="cs"/>
          <w:spacing w:val="-2"/>
          <w:rtl/>
        </w:rPr>
        <w:t>(</w:t>
      </w:r>
      <w:r w:rsidRPr="00DD0780">
        <w:rPr>
          <w:spacing w:val="-2"/>
        </w:rPr>
        <w:t>3GPP Release</w:t>
      </w:r>
      <w:r w:rsidR="001334DF" w:rsidRPr="00DD0780">
        <w:rPr>
          <w:spacing w:val="-2"/>
        </w:rPr>
        <w:t> </w:t>
      </w:r>
      <w:r w:rsidRPr="00DD0780">
        <w:rPr>
          <w:spacing w:val="-2"/>
        </w:rPr>
        <w:t>6</w:t>
      </w:r>
      <w:r w:rsidRPr="00DD0780">
        <w:rPr>
          <w:spacing w:val="-2"/>
          <w:rtl/>
        </w:rPr>
        <w:t>) وما</w:t>
      </w:r>
      <w:r w:rsidR="00660294" w:rsidRPr="00DD0780">
        <w:rPr>
          <w:rFonts w:hint="cs"/>
          <w:spacing w:val="-2"/>
          <w:rtl/>
        </w:rPr>
        <w:t> </w:t>
      </w:r>
      <w:r w:rsidRPr="00DD0780">
        <w:rPr>
          <w:spacing w:val="-2"/>
          <w:rtl/>
        </w:rPr>
        <w:t xml:space="preserve">بعده، لكن السطح البيني الهوائي هو من النمط </w:t>
      </w:r>
      <w:r w:rsidRPr="00DD0780">
        <w:rPr>
          <w:spacing w:val="-2"/>
        </w:rPr>
        <w:t>TDMA</w:t>
      </w:r>
      <w:r w:rsidRPr="00DD0780">
        <w:rPr>
          <w:spacing w:val="-2"/>
          <w:rtl/>
        </w:rPr>
        <w:t>. وبذلك،</w:t>
      </w:r>
      <w:r w:rsidRPr="00DD0780">
        <w:rPr>
          <w:rFonts w:hint="cs"/>
          <w:spacing w:val="-2"/>
        </w:rPr>
        <w:t xml:space="preserve"> </w:t>
      </w:r>
      <w:r w:rsidRPr="00DD0780">
        <w:rPr>
          <w:spacing w:val="-2"/>
          <w:rtl/>
        </w:rPr>
        <w:t>وتمشياً مع مواصفات مشروع شراكة الجيل الثالث للمعهد</w:t>
      </w:r>
      <w:r w:rsidR="00E30632" w:rsidRPr="00DD0780">
        <w:rPr>
          <w:rFonts w:hint="cs"/>
          <w:spacing w:val="-2"/>
          <w:rtl/>
        </w:rPr>
        <w:t> </w:t>
      </w:r>
      <w:r w:rsidRPr="00DD0780">
        <w:rPr>
          <w:spacing w:val="-2"/>
        </w:rPr>
        <w:t>ETSI</w:t>
      </w:r>
      <w:r w:rsidR="001334DF" w:rsidRPr="00DD0780">
        <w:rPr>
          <w:spacing w:val="-2"/>
        </w:rPr>
        <w:t> </w:t>
      </w:r>
      <w:r w:rsidRPr="00DD0780">
        <w:rPr>
          <w:spacing w:val="-2"/>
        </w:rPr>
        <w:t>3GPP</w:t>
      </w:r>
      <w:r w:rsidRPr="00DD0780">
        <w:rPr>
          <w:spacing w:val="-2"/>
          <w:rtl/>
        </w:rPr>
        <w:t xml:space="preserve">، تكون المحطة القاعدة الساتلية هي المكافئ لشبكة النفاذ الراديوية </w:t>
      </w:r>
      <w:r w:rsidRPr="00DD0780">
        <w:rPr>
          <w:spacing w:val="-2"/>
        </w:rPr>
        <w:t>GERAN</w:t>
      </w:r>
      <w:r w:rsidRPr="00DD0780">
        <w:rPr>
          <w:spacing w:val="-2"/>
          <w:rtl/>
        </w:rPr>
        <w:t xml:space="preserve">. فقد صُمّم النظام </w:t>
      </w:r>
      <w:r w:rsidRPr="00DD0780">
        <w:rPr>
          <w:spacing w:val="-2"/>
        </w:rPr>
        <w:t>GMR-1</w:t>
      </w:r>
      <w:r w:rsidR="001334DF" w:rsidRPr="00DD0780">
        <w:rPr>
          <w:spacing w:val="-2"/>
        </w:rPr>
        <w:t> </w:t>
      </w:r>
      <w:r w:rsidRPr="00DD0780">
        <w:rPr>
          <w:spacing w:val="-2"/>
        </w:rPr>
        <w:t>3G</w:t>
      </w:r>
      <w:r w:rsidRPr="00DD0780">
        <w:rPr>
          <w:spacing w:val="-2"/>
          <w:rtl/>
        </w:rPr>
        <w:t xml:space="preserve"> لتلبية متطلبات المكون الساتلي لأنظمة الاتصالات اللاسلكية من الجيل الثالث </w:t>
      </w:r>
      <w:r w:rsidRPr="00DD0780">
        <w:rPr>
          <w:spacing w:val="-2"/>
        </w:rPr>
        <w:t>(3G)</w:t>
      </w:r>
      <w:r w:rsidRPr="00DD0780">
        <w:rPr>
          <w:spacing w:val="-2"/>
          <w:rtl/>
        </w:rPr>
        <w:t>.</w:t>
      </w:r>
    </w:p>
    <w:p w:rsidR="00C003B6" w:rsidRPr="00DD0780" w:rsidRDefault="00C003B6" w:rsidP="00C003B6">
      <w:r w:rsidRPr="00DD0780">
        <w:rPr>
          <w:rtl/>
        </w:rPr>
        <w:t>ويجري حالياً تطوير الأنظمة القائمة على مواصفات السطح البيني الهوائي</w:t>
      </w:r>
      <w:r w:rsidRPr="00DD0780">
        <w:rPr>
          <w:rtl/>
          <w:lang w:bidi="ar-EG"/>
        </w:rPr>
        <w:t xml:space="preserve"> </w:t>
      </w:r>
      <w:r w:rsidRPr="00DD0780">
        <w:t>GMR-1 3G</w:t>
      </w:r>
      <w:r w:rsidRPr="00DD0780">
        <w:rPr>
          <w:rtl/>
        </w:rPr>
        <w:t xml:space="preserve"> </w:t>
      </w:r>
      <w:r w:rsidRPr="00DD0780">
        <w:rPr>
          <w:rFonts w:hint="cs"/>
          <w:rtl/>
        </w:rPr>
        <w:t xml:space="preserve">لمشغّلي الأنظمة </w:t>
      </w:r>
      <w:r w:rsidRPr="00DD0780">
        <w:t>MSS</w:t>
      </w:r>
      <w:r w:rsidRPr="00DD0780">
        <w:rPr>
          <w:rtl/>
        </w:rPr>
        <w:t xml:space="preserve"> في شتى أنحاء العالم العاملين في نطاقات </w:t>
      </w:r>
      <w:r w:rsidRPr="00DD0780">
        <w:rPr>
          <w:lang w:val="en-CA"/>
        </w:rPr>
        <w:t>MSS</w:t>
      </w:r>
      <w:r w:rsidRPr="00DD0780">
        <w:rPr>
          <w:rtl/>
        </w:rPr>
        <w:t xml:space="preserve">، بكل من ترددات النطاقين </w:t>
      </w:r>
      <w:r w:rsidRPr="00DD0780">
        <w:rPr>
          <w:lang w:val="en-CA"/>
        </w:rPr>
        <w:t>L</w:t>
      </w:r>
      <w:r w:rsidRPr="00DD0780">
        <w:rPr>
          <w:rtl/>
          <w:lang w:val="en-CA" w:bidi="ar-EG"/>
        </w:rPr>
        <w:t xml:space="preserve"> و</w:t>
      </w:r>
      <w:r w:rsidRPr="00DD0780">
        <w:rPr>
          <w:lang w:val="en-CA" w:bidi="ar-EG"/>
        </w:rPr>
        <w:t>S</w:t>
      </w:r>
      <w:r w:rsidRPr="00DD0780">
        <w:rPr>
          <w:rtl/>
          <w:lang w:val="en-CA" w:bidi="ar-EG"/>
        </w:rPr>
        <w:t xml:space="preserve"> على النحو المعرف في </w:t>
      </w:r>
      <w:r w:rsidRPr="00DD0780">
        <w:rPr>
          <w:lang w:val="en-CA" w:bidi="ar-EG"/>
        </w:rPr>
        <w:t>ETSI TS 101 376</w:t>
      </w:r>
      <w:r w:rsidRPr="00DD0780">
        <w:rPr>
          <w:lang w:val="en-CA" w:bidi="ar-EG"/>
        </w:rPr>
        <w:noBreakHyphen/>
        <w:t>5</w:t>
      </w:r>
      <w:r w:rsidRPr="00DD0780">
        <w:rPr>
          <w:lang w:val="en-CA" w:bidi="ar-EG"/>
        </w:rPr>
        <w:noBreakHyphen/>
        <w:t>5</w:t>
      </w:r>
      <w:r w:rsidRPr="00DD0780">
        <w:rPr>
          <w:rtl/>
          <w:lang w:val="en-CA" w:bidi="ar-EG"/>
        </w:rPr>
        <w:t>.</w:t>
      </w:r>
    </w:p>
    <w:p w:rsidR="00C003B6" w:rsidRPr="00DD0780" w:rsidRDefault="00C003B6" w:rsidP="00660294">
      <w:pPr>
        <w:pStyle w:val="Heading4"/>
        <w:rPr>
          <w:rFonts w:hint="eastAsia"/>
          <w:rtl/>
          <w:lang w:val="en-CA"/>
        </w:rPr>
      </w:pPr>
      <w:r w:rsidRPr="00DD0780">
        <w:rPr>
          <w:lang w:val="en-CA"/>
        </w:rPr>
        <w:t>1.7.3.4</w:t>
      </w:r>
      <w:r w:rsidRPr="00DD0780">
        <w:rPr>
          <w:rtl/>
          <w:lang w:val="en-CA"/>
        </w:rPr>
        <w:tab/>
        <w:t xml:space="preserve">السمات </w:t>
      </w:r>
      <w:r w:rsidRPr="00DD0780">
        <w:rPr>
          <w:rtl/>
        </w:rPr>
        <w:t>الرئيسية</w:t>
      </w:r>
      <w:r w:rsidRPr="00DD0780">
        <w:rPr>
          <w:rtl/>
          <w:lang w:val="en-CA"/>
        </w:rPr>
        <w:t xml:space="preserve"> للنظام </w:t>
      </w:r>
      <w:r w:rsidRPr="00DD0780">
        <w:rPr>
          <w:lang w:val="en-CA"/>
        </w:rPr>
        <w:t>GMR</w:t>
      </w:r>
      <w:r w:rsidRPr="00DD0780">
        <w:rPr>
          <w:lang w:val="en-CA"/>
        </w:rPr>
        <w:noBreakHyphen/>
        <w:t>1 3G</w:t>
      </w:r>
    </w:p>
    <w:p w:rsidR="00C003B6" w:rsidRPr="00DD0780" w:rsidRDefault="00C003B6" w:rsidP="00660294">
      <w:pPr>
        <w:keepNext/>
        <w:rPr>
          <w:rtl/>
        </w:rPr>
      </w:pPr>
      <w:r w:rsidRPr="00DD0780">
        <w:rPr>
          <w:spacing w:val="-2"/>
          <w:rtl/>
        </w:rPr>
        <w:t xml:space="preserve">تَستعمل المواصفة </w:t>
      </w:r>
      <w:r w:rsidRPr="00DD0780">
        <w:rPr>
          <w:spacing w:val="-2"/>
        </w:rPr>
        <w:t>GMR-1 3G</w:t>
      </w:r>
      <w:r w:rsidRPr="00DD0780">
        <w:rPr>
          <w:spacing w:val="-2"/>
          <w:rtl/>
        </w:rPr>
        <w:t xml:space="preserve"> السطح البيني </w:t>
      </w:r>
      <w:r w:rsidRPr="00DD0780">
        <w:rPr>
          <w:spacing w:val="-2"/>
        </w:rPr>
        <w:t>Iu-PS</w:t>
      </w:r>
      <w:r w:rsidRPr="00DD0780">
        <w:rPr>
          <w:spacing w:val="-2"/>
          <w:rtl/>
        </w:rPr>
        <w:t xml:space="preserve"> </w:t>
      </w:r>
      <w:r w:rsidRPr="00DD0780">
        <w:rPr>
          <w:rFonts w:hint="cs"/>
          <w:spacing w:val="-2"/>
          <w:rtl/>
        </w:rPr>
        <w:t>بين الشبكة الراديوية والشبكة الأساسية. ويتمثل الهدف هنا في إتاحة المجال</w:t>
      </w:r>
      <w:r w:rsidRPr="00DD0780">
        <w:rPr>
          <w:rFonts w:hint="cs"/>
          <w:rtl/>
        </w:rPr>
        <w:t xml:space="preserve"> لمشغّلي الأنظمة </w:t>
      </w:r>
      <w:r w:rsidRPr="00DD0780">
        <w:t>MSS</w:t>
      </w:r>
      <w:r w:rsidRPr="00DD0780">
        <w:rPr>
          <w:rtl/>
        </w:rPr>
        <w:t xml:space="preserve"> لتوفير كل الخدمات الاستشرافية للأنظمة الفرعية متعددة الوسائط ببروتوكول الإنترنت </w:t>
      </w:r>
      <w:r w:rsidRPr="00DD0780">
        <w:t>(IP</w:t>
      </w:r>
      <w:r w:rsidR="00660294" w:rsidRPr="00DD0780">
        <w:t> </w:t>
      </w:r>
      <w:r w:rsidRPr="00DD0780">
        <w:t>IMS)</w:t>
      </w:r>
      <w:r w:rsidRPr="00DD0780">
        <w:rPr>
          <w:rtl/>
        </w:rPr>
        <w:t>. ومن بين السمات الرئيسية المتضمنة في هذا السطح البيني الهوائي ما يلي:</w:t>
      </w:r>
    </w:p>
    <w:p w:rsidR="00C003B6" w:rsidRPr="00DD0780" w:rsidRDefault="00C003B6" w:rsidP="00660294">
      <w:pPr>
        <w:pStyle w:val="enumlev1"/>
        <w:rPr>
          <w:rtl/>
        </w:rPr>
      </w:pPr>
      <w:r w:rsidRPr="00DD0780">
        <w:rPr>
          <w:rtl/>
        </w:rPr>
        <w:t>-</w:t>
      </w:r>
      <w:r w:rsidRPr="00DD0780">
        <w:rPr>
          <w:rtl/>
        </w:rPr>
        <w:tab/>
        <w:t xml:space="preserve">خدمة الإنترنت الصوتية </w:t>
      </w:r>
      <w:r w:rsidRPr="00DD0780">
        <w:t>VoIP</w:t>
      </w:r>
      <w:r w:rsidRPr="00DD0780">
        <w:rPr>
          <w:rtl/>
        </w:rPr>
        <w:t xml:space="preserve"> المتعددة المعدل الكفوءة طيفياً، بانضغاط للرأسية قدره صفر بايت.</w:t>
      </w:r>
    </w:p>
    <w:p w:rsidR="00C003B6" w:rsidRPr="00DD0780" w:rsidRDefault="00C003B6" w:rsidP="00660294">
      <w:pPr>
        <w:pStyle w:val="enumlev1"/>
        <w:rPr>
          <w:rtl/>
          <w:lang w:val="en-CA"/>
        </w:rPr>
      </w:pPr>
      <w:r w:rsidRPr="00DD0780">
        <w:rPr>
          <w:rtl/>
        </w:rPr>
        <w:lastRenderedPageBreak/>
        <w:t>-</w:t>
      </w:r>
      <w:r w:rsidRPr="00DD0780">
        <w:rPr>
          <w:rtl/>
        </w:rPr>
        <w:tab/>
        <w:t xml:space="preserve">انضغاط البيانات وفقاً لإجراءات التوصية </w:t>
      </w:r>
      <w:r w:rsidRPr="00DD0780">
        <w:rPr>
          <w:lang w:val="en-CA"/>
        </w:rPr>
        <w:t>V.44</w:t>
      </w:r>
      <w:r w:rsidRPr="00DD0780">
        <w:rPr>
          <w:rtl/>
          <w:lang w:val="en-CA"/>
        </w:rPr>
        <w:t>.</w:t>
      </w:r>
    </w:p>
    <w:p w:rsidR="00C003B6" w:rsidRPr="00DD0780" w:rsidRDefault="00C003B6" w:rsidP="00660294">
      <w:pPr>
        <w:pStyle w:val="enumlev1"/>
        <w:rPr>
          <w:rtl/>
          <w:lang w:val="en-CA"/>
        </w:rPr>
      </w:pPr>
      <w:r w:rsidRPr="00DD0780">
        <w:rPr>
          <w:rtl/>
          <w:lang w:val="en-CA"/>
        </w:rPr>
        <w:t>-</w:t>
      </w:r>
      <w:r w:rsidRPr="00DD0780">
        <w:rPr>
          <w:rtl/>
          <w:lang w:val="en-CA"/>
        </w:rPr>
        <w:tab/>
      </w:r>
      <w:r w:rsidRPr="00DD0780">
        <w:rPr>
          <w:spacing w:val="6"/>
          <w:rtl/>
          <w:lang w:val="en-CA"/>
        </w:rPr>
        <w:t xml:space="preserve">انضغاط رأسية بروتوكول التحكّم في الإرسال/بروتوكول الإنترنت </w:t>
      </w:r>
      <w:r w:rsidRPr="00DD0780">
        <w:rPr>
          <w:spacing w:val="6"/>
          <w:lang w:val="en-CA"/>
        </w:rPr>
        <w:t>(TCP/IP)</w:t>
      </w:r>
      <w:r w:rsidRPr="00DD0780">
        <w:rPr>
          <w:spacing w:val="6"/>
          <w:rtl/>
          <w:lang w:val="en-CA"/>
        </w:rPr>
        <w:t xml:space="preserve"> وبروتوكول رزم بيانات المستعمل/بروتوكول الإنترنت </w:t>
      </w:r>
      <w:r w:rsidRPr="00DD0780">
        <w:rPr>
          <w:spacing w:val="6"/>
          <w:lang w:val="en-CA"/>
        </w:rPr>
        <w:t>(UDP/IP)</w:t>
      </w:r>
      <w:r w:rsidRPr="00DD0780">
        <w:rPr>
          <w:spacing w:val="6"/>
          <w:rtl/>
          <w:lang w:val="en-CA"/>
        </w:rPr>
        <w:t xml:space="preserve"> وبروتوكول النقل في الوقت الفعلي/بروتوكول رزم بيانات</w:t>
      </w:r>
      <w:r w:rsidRPr="00DD0780">
        <w:rPr>
          <w:rtl/>
          <w:lang w:val="en-CA"/>
        </w:rPr>
        <w:t xml:space="preserve"> المستعمل/بروتوكول الإنترنت </w:t>
      </w:r>
      <w:r w:rsidRPr="00DD0780">
        <w:rPr>
          <w:lang w:val="en-CA"/>
        </w:rPr>
        <w:t>(RTP/UDP/IP)</w:t>
      </w:r>
      <w:r w:rsidRPr="00DD0780">
        <w:rPr>
          <w:rtl/>
          <w:lang w:val="en-CA"/>
        </w:rPr>
        <w:t>.</w:t>
      </w:r>
    </w:p>
    <w:p w:rsidR="00C003B6" w:rsidRPr="00DD0780" w:rsidRDefault="00C003B6" w:rsidP="00660294">
      <w:pPr>
        <w:pStyle w:val="enumlev1"/>
        <w:rPr>
          <w:rtl/>
        </w:rPr>
      </w:pPr>
      <w:r w:rsidRPr="00DD0780">
        <w:rPr>
          <w:rtl/>
        </w:rPr>
        <w:t>-</w:t>
      </w:r>
      <w:r w:rsidRPr="00DD0780">
        <w:rPr>
          <w:rtl/>
        </w:rPr>
        <w:tab/>
        <w:t>أشكال موجية متينة لإغلاق الوصلات بمطاريف المستعملين ذات عامل شكل أرضي.</w:t>
      </w:r>
    </w:p>
    <w:p w:rsidR="00C003B6" w:rsidRPr="00DD0780" w:rsidRDefault="00C003B6" w:rsidP="00194675">
      <w:pPr>
        <w:pStyle w:val="enumlev1"/>
        <w:rPr>
          <w:rtl/>
        </w:rPr>
      </w:pPr>
      <w:r w:rsidRPr="00DD0780">
        <w:rPr>
          <w:rtl/>
        </w:rPr>
        <w:t>-</w:t>
      </w:r>
      <w:r w:rsidRPr="00DD0780">
        <w:rPr>
          <w:rtl/>
        </w:rPr>
        <w:tab/>
        <w:t xml:space="preserve">صبيب كلي يصل حتى </w:t>
      </w:r>
      <w:r w:rsidRPr="00DD0780">
        <w:t>kbit/s 59</w:t>
      </w:r>
      <w:r w:rsidR="00194675" w:rsidRPr="00DD0780">
        <w:t>0</w:t>
      </w:r>
      <w:r w:rsidRPr="00DD0780">
        <w:rPr>
          <w:rtl/>
        </w:rPr>
        <w:t>.</w:t>
      </w:r>
    </w:p>
    <w:p w:rsidR="00C003B6" w:rsidRPr="00DD0780" w:rsidRDefault="00C003B6" w:rsidP="00660294">
      <w:pPr>
        <w:pStyle w:val="enumlev1"/>
      </w:pPr>
      <w:r w:rsidRPr="00DD0780">
        <w:rPr>
          <w:rtl/>
        </w:rPr>
        <w:t>-</w:t>
      </w:r>
      <w:r w:rsidRPr="00DD0780">
        <w:rPr>
          <w:rtl/>
        </w:rPr>
        <w:tab/>
        <w:t>تشغيل عرض نطاق متعدد الموجات الحاملة.</w:t>
      </w:r>
    </w:p>
    <w:p w:rsidR="00C003B6" w:rsidRPr="00DD0780" w:rsidRDefault="00C003B6" w:rsidP="00660294">
      <w:pPr>
        <w:pStyle w:val="enumlev1"/>
        <w:rPr>
          <w:spacing w:val="-4"/>
        </w:rPr>
      </w:pPr>
      <w:r w:rsidRPr="00DD0780">
        <w:rPr>
          <w:spacing w:val="-4"/>
          <w:rtl/>
        </w:rPr>
        <w:t>-</w:t>
      </w:r>
      <w:r w:rsidRPr="00DD0780">
        <w:rPr>
          <w:spacing w:val="-4"/>
          <w:rtl/>
        </w:rPr>
        <w:tab/>
      </w:r>
      <w:r w:rsidRPr="00DD0780">
        <w:rPr>
          <w:rtl/>
        </w:rPr>
        <w:t xml:space="preserve">أنواع متعددة للمطاريف - مطاريف محمولة باليد، ومن نوع </w:t>
      </w:r>
      <w:r w:rsidRPr="00DD0780">
        <w:t>PDA</w:t>
      </w:r>
      <w:r w:rsidRPr="00DD0780">
        <w:rPr>
          <w:rtl/>
        </w:rPr>
        <w:t>، ومحمولة على مركبات، وقابلة للنقل، وثابتة وبحرية وملاحية.</w:t>
      </w:r>
    </w:p>
    <w:p w:rsidR="00C003B6" w:rsidRPr="00DD0780" w:rsidRDefault="00C003B6" w:rsidP="00660294">
      <w:pPr>
        <w:pStyle w:val="enumlev1"/>
        <w:rPr>
          <w:rtl/>
        </w:rPr>
      </w:pPr>
      <w:r w:rsidRPr="00DD0780">
        <w:rPr>
          <w:rtl/>
        </w:rPr>
        <w:t>-</w:t>
      </w:r>
      <w:r w:rsidRPr="00DD0780">
        <w:rPr>
          <w:rtl/>
        </w:rPr>
        <w:tab/>
        <w:t xml:space="preserve">خدمات متعددة الوسائط ببروتوكول الإنترنت </w:t>
      </w:r>
      <w:r w:rsidRPr="00DD0780">
        <w:t>IP</w:t>
      </w:r>
      <w:r w:rsidRPr="00DD0780">
        <w:rPr>
          <w:rtl/>
        </w:rPr>
        <w:t>.</w:t>
      </w:r>
    </w:p>
    <w:p w:rsidR="00C003B6" w:rsidRPr="00DD0780" w:rsidRDefault="00C003B6" w:rsidP="00660294">
      <w:pPr>
        <w:pStyle w:val="enumlev1"/>
        <w:rPr>
          <w:rtl/>
        </w:rPr>
      </w:pPr>
      <w:r w:rsidRPr="00DD0780">
        <w:rPr>
          <w:rtl/>
        </w:rPr>
        <w:t>-</w:t>
      </w:r>
      <w:r w:rsidRPr="00DD0780">
        <w:rPr>
          <w:rtl/>
        </w:rPr>
        <w:tab/>
        <w:t xml:space="preserve">نوعية خدمة </w:t>
      </w:r>
      <w:r w:rsidRPr="00DD0780">
        <w:t>QoS</w:t>
      </w:r>
      <w:r w:rsidRPr="00DD0780">
        <w:rPr>
          <w:rtl/>
        </w:rPr>
        <w:t xml:space="preserve"> متمايزة على مدى نطاق المستعملين والتطبيقات.</w:t>
      </w:r>
    </w:p>
    <w:p w:rsidR="00C003B6" w:rsidRPr="00DD0780" w:rsidRDefault="00C003B6" w:rsidP="00660294">
      <w:pPr>
        <w:pStyle w:val="enumlev1"/>
        <w:rPr>
          <w:rtl/>
        </w:rPr>
      </w:pPr>
      <w:r w:rsidRPr="00DD0780">
        <w:rPr>
          <w:rtl/>
        </w:rPr>
        <w:t>-</w:t>
      </w:r>
      <w:r w:rsidRPr="00DD0780">
        <w:rPr>
          <w:rtl/>
        </w:rPr>
        <w:tab/>
        <w:t>تكييف دينامي للوصلة.</w:t>
      </w:r>
    </w:p>
    <w:p w:rsidR="00C003B6" w:rsidRPr="00DD0780" w:rsidRDefault="00C003B6" w:rsidP="00660294">
      <w:pPr>
        <w:pStyle w:val="enumlev1"/>
        <w:rPr>
          <w:rtl/>
        </w:rPr>
      </w:pPr>
      <w:r w:rsidRPr="00DD0780">
        <w:rPr>
          <w:rtl/>
        </w:rPr>
        <w:t>-</w:t>
      </w:r>
      <w:r w:rsidRPr="00DD0780">
        <w:rPr>
          <w:rtl/>
        </w:rPr>
        <w:tab/>
        <w:t xml:space="preserve">التوافق مع الإصدار </w:t>
      </w:r>
      <w:r w:rsidRPr="00DD0780">
        <w:t>6</w:t>
      </w:r>
      <w:r w:rsidRPr="00DD0780">
        <w:rPr>
          <w:rtl/>
        </w:rPr>
        <w:t xml:space="preserve"> لبروتوكول الإنترنت </w:t>
      </w:r>
      <w:r w:rsidRPr="00DD0780">
        <w:t>IPv6</w:t>
      </w:r>
      <w:r w:rsidRPr="00DD0780">
        <w:rPr>
          <w:rtl/>
        </w:rPr>
        <w:t>.</w:t>
      </w:r>
    </w:p>
    <w:p w:rsidR="00C003B6" w:rsidRPr="00DD0780" w:rsidRDefault="00C003B6" w:rsidP="00660294">
      <w:pPr>
        <w:pStyle w:val="enumlev1"/>
        <w:rPr>
          <w:rtl/>
        </w:rPr>
      </w:pPr>
      <w:r w:rsidRPr="00DD0780">
        <w:rPr>
          <w:rtl/>
        </w:rPr>
        <w:t>-</w:t>
      </w:r>
      <w:r w:rsidRPr="00DD0780">
        <w:rPr>
          <w:rtl/>
        </w:rPr>
        <w:tab/>
        <w:t>عمليات التمرير الأرضية/الساتلية.</w:t>
      </w:r>
    </w:p>
    <w:p w:rsidR="00C003B6" w:rsidRPr="00DD0780" w:rsidRDefault="00C003B6" w:rsidP="00660294">
      <w:pPr>
        <w:pStyle w:val="enumlev1"/>
      </w:pPr>
      <w:r w:rsidRPr="00DD0780">
        <w:rPr>
          <w:rtl/>
        </w:rPr>
        <w:t>-</w:t>
      </w:r>
      <w:r w:rsidRPr="00DD0780">
        <w:rPr>
          <w:rtl/>
        </w:rPr>
        <w:tab/>
        <w:t>عمليات التمرير من الحزم إلى الحزم.</w:t>
      </w:r>
    </w:p>
    <w:p w:rsidR="00C003B6" w:rsidRPr="00DD0780" w:rsidRDefault="00C003B6" w:rsidP="00660294">
      <w:pPr>
        <w:pStyle w:val="enumlev1"/>
      </w:pPr>
      <w:r w:rsidRPr="00DD0780">
        <w:rPr>
          <w:rtl/>
        </w:rPr>
        <w:t>-</w:t>
      </w:r>
      <w:r w:rsidRPr="00DD0780">
        <w:rPr>
          <w:rtl/>
        </w:rPr>
        <w:tab/>
        <w:t>بروتوكولات غير معدلة لطبقة</w:t>
      </w:r>
      <w:r w:rsidRPr="00DD0780">
        <w:rPr>
          <w:rFonts w:hint="cs"/>
        </w:rPr>
        <w:t xml:space="preserve"> </w:t>
      </w:r>
      <w:r w:rsidRPr="00DD0780">
        <w:rPr>
          <w:rtl/>
        </w:rPr>
        <w:t xml:space="preserve">اللانفاذ </w:t>
      </w:r>
      <w:r w:rsidRPr="00DD0780">
        <w:t>(NAS)</w:t>
      </w:r>
      <w:r w:rsidRPr="00DD0780">
        <w:rPr>
          <w:rtl/>
        </w:rPr>
        <w:t xml:space="preserve"> مع شبكة أساسية.</w:t>
      </w:r>
    </w:p>
    <w:p w:rsidR="00C003B6" w:rsidRPr="00DD0780" w:rsidRDefault="00C003B6" w:rsidP="00660294">
      <w:pPr>
        <w:pStyle w:val="enumlev1"/>
        <w:rPr>
          <w:rtl/>
        </w:rPr>
      </w:pPr>
      <w:r w:rsidRPr="00DD0780">
        <w:rPr>
          <w:rtl/>
        </w:rPr>
        <w:t>-</w:t>
      </w:r>
      <w:r w:rsidRPr="00DD0780">
        <w:rPr>
          <w:rtl/>
        </w:rPr>
        <w:tab/>
        <w:t>التنبيه العالي الاختراق.</w:t>
      </w:r>
    </w:p>
    <w:p w:rsidR="00C003B6" w:rsidRPr="00DD0780" w:rsidRDefault="00C003B6" w:rsidP="00660294">
      <w:pPr>
        <w:pStyle w:val="enumlev1"/>
        <w:rPr>
          <w:rtl/>
        </w:rPr>
      </w:pPr>
      <w:r w:rsidRPr="00DD0780">
        <w:rPr>
          <w:rtl/>
        </w:rPr>
        <w:t>-</w:t>
      </w:r>
      <w:r w:rsidRPr="00DD0780">
        <w:rPr>
          <w:rtl/>
        </w:rPr>
        <w:tab/>
        <w:t xml:space="preserve">مساعدة للنظام العالمي لتحديد الموقع </w:t>
      </w:r>
      <w:r w:rsidRPr="00DD0780">
        <w:t>(GPS)</w:t>
      </w:r>
      <w:r w:rsidRPr="00DD0780">
        <w:rPr>
          <w:rtl/>
        </w:rPr>
        <w:t xml:space="preserve"> بما في ذلك نظام الإحداثيات المثبت في الأرض والمتمركز في مركز الأرض أو</w:t>
      </w:r>
      <w:r w:rsidR="00660294" w:rsidRPr="00DD0780">
        <w:rPr>
          <w:rFonts w:hint="cs"/>
          <w:rtl/>
        </w:rPr>
        <w:t> </w:t>
      </w:r>
      <w:r w:rsidRPr="00DD0780">
        <w:rPr>
          <w:rtl/>
        </w:rPr>
        <w:t>الإحداثيات الكبلرية.</w:t>
      </w:r>
    </w:p>
    <w:p w:rsidR="00C003B6" w:rsidRPr="00DD0780" w:rsidRDefault="00C003B6" w:rsidP="00660294">
      <w:pPr>
        <w:pStyle w:val="enumlev1"/>
        <w:rPr>
          <w:rtl/>
        </w:rPr>
      </w:pPr>
      <w:r w:rsidRPr="00DD0780">
        <w:rPr>
          <w:rtl/>
        </w:rPr>
        <w:t>-</w:t>
      </w:r>
      <w:r w:rsidRPr="00DD0780">
        <w:rPr>
          <w:rtl/>
        </w:rPr>
        <w:tab/>
        <w:t>الإذاعة الخلوية.</w:t>
      </w:r>
    </w:p>
    <w:p w:rsidR="00C003B6" w:rsidRPr="00DD0780" w:rsidRDefault="00C003B6" w:rsidP="00660294">
      <w:pPr>
        <w:pStyle w:val="enumlev1"/>
        <w:rPr>
          <w:rtl/>
        </w:rPr>
      </w:pPr>
      <w:r w:rsidRPr="00DD0780">
        <w:rPr>
          <w:rtl/>
        </w:rPr>
        <w:t>-</w:t>
      </w:r>
      <w:r w:rsidRPr="00DD0780">
        <w:rPr>
          <w:rtl/>
        </w:rPr>
        <w:tab/>
        <w:t>القدرة على دعم معدِّد الإرسال</w:t>
      </w:r>
      <w:r w:rsidRPr="00DD0780">
        <w:t> </w:t>
      </w:r>
      <w:r w:rsidRPr="00DD0780">
        <w:rPr>
          <w:rtl/>
        </w:rPr>
        <w:t>لدورات متعددة لنقل الصوت عبر بروتوكول الإنترنت لمحطة أرضية متنقلة واحدة.</w:t>
      </w:r>
    </w:p>
    <w:p w:rsidR="00C003B6" w:rsidRPr="00DD0780" w:rsidRDefault="00C003B6" w:rsidP="00660294">
      <w:pPr>
        <w:pStyle w:val="enumlev1"/>
        <w:rPr>
          <w:rtl/>
        </w:rPr>
      </w:pPr>
      <w:r w:rsidRPr="00DD0780">
        <w:rPr>
          <w:rtl/>
        </w:rPr>
        <w:t>-</w:t>
      </w:r>
      <w:r w:rsidRPr="00DD0780">
        <w:rPr>
          <w:rtl/>
        </w:rPr>
        <w:tab/>
        <w:t>البث المتعدد باستعمال الموارد بكفاءة.</w:t>
      </w:r>
    </w:p>
    <w:p w:rsidR="00C003B6" w:rsidRPr="00DD0780" w:rsidRDefault="00C003B6" w:rsidP="00660294">
      <w:pPr>
        <w:pStyle w:val="enumlev1"/>
        <w:rPr>
          <w:rtl/>
        </w:rPr>
      </w:pPr>
      <w:r w:rsidRPr="00DD0780">
        <w:rPr>
          <w:rtl/>
        </w:rPr>
        <w:t>-</w:t>
      </w:r>
      <w:r w:rsidRPr="00DD0780">
        <w:rPr>
          <w:rtl/>
        </w:rPr>
        <w:tab/>
        <w:t>نظام اضغط وتكلم باستعمال الموارد بكفاءة وبتأخيرات بسيطة.</w:t>
      </w:r>
    </w:p>
    <w:p w:rsidR="00C003B6" w:rsidRPr="00DD0780" w:rsidRDefault="00C003B6" w:rsidP="00660294">
      <w:pPr>
        <w:pStyle w:val="enumlev1"/>
        <w:rPr>
          <w:rtl/>
        </w:rPr>
      </w:pPr>
      <w:r w:rsidRPr="00DD0780">
        <w:rPr>
          <w:rtl/>
        </w:rPr>
        <w:t>-</w:t>
      </w:r>
      <w:r w:rsidRPr="00DD0780">
        <w:rPr>
          <w:rtl/>
        </w:rPr>
        <w:tab/>
        <w:t>تشغيل الحزم الإقليمية والحزمة النقطية بتراكب وبدون تراكب.</w:t>
      </w:r>
    </w:p>
    <w:p w:rsidR="00C003B6" w:rsidRPr="00DD0780" w:rsidRDefault="00C003B6" w:rsidP="00660294">
      <w:pPr>
        <w:pStyle w:val="enumlev1"/>
        <w:rPr>
          <w:rtl/>
        </w:rPr>
      </w:pPr>
      <w:r w:rsidRPr="00DD0780">
        <w:rPr>
          <w:rtl/>
        </w:rPr>
        <w:t>-</w:t>
      </w:r>
      <w:r w:rsidRPr="00DD0780">
        <w:rPr>
          <w:rtl/>
        </w:rPr>
        <w:tab/>
        <w:t>دعم لحزمة الحركة فقط المرنة.</w:t>
      </w:r>
    </w:p>
    <w:p w:rsidR="00C003B6" w:rsidRPr="00DD0780" w:rsidRDefault="00C003B6" w:rsidP="00C003B6">
      <w:pPr>
        <w:rPr>
          <w:rtl/>
          <w:lang w:val="en-CA"/>
        </w:rPr>
      </w:pPr>
      <w:r w:rsidRPr="00DD0780">
        <w:rPr>
          <w:rtl/>
        </w:rPr>
        <w:t xml:space="preserve">ويبين الشكلان </w:t>
      </w:r>
      <w:r w:rsidRPr="00DD0780">
        <w:rPr>
          <w:lang w:val="en-CA"/>
        </w:rPr>
        <w:t>81</w:t>
      </w:r>
      <w:r w:rsidRPr="00DD0780">
        <w:rPr>
          <w:rtl/>
          <w:lang w:val="en-CA"/>
        </w:rPr>
        <w:t xml:space="preserve"> و</w:t>
      </w:r>
      <w:r w:rsidRPr="00DD0780">
        <w:rPr>
          <w:lang w:val="en-CA"/>
        </w:rPr>
        <w:t>82</w:t>
      </w:r>
      <w:r w:rsidRPr="00DD0780">
        <w:rPr>
          <w:rtl/>
          <w:lang w:val="en-CA"/>
        </w:rPr>
        <w:t xml:space="preserve"> معمارية بروتوكول السطح البيني الهوائي للنظام </w:t>
      </w:r>
      <w:r w:rsidRPr="00DD0780">
        <w:rPr>
          <w:lang w:val="en-CA"/>
        </w:rPr>
        <w:t>GMR</w:t>
      </w:r>
      <w:r w:rsidR="00C0146B" w:rsidRPr="00DD0780">
        <w:rPr>
          <w:lang w:val="en-CA"/>
        </w:rPr>
        <w:t>1</w:t>
      </w:r>
      <w:r w:rsidRPr="00DD0780">
        <w:rPr>
          <w:lang w:val="en-CA"/>
        </w:rPr>
        <w:noBreakHyphen/>
        <w:t> 3G</w:t>
      </w:r>
      <w:r w:rsidRPr="00DD0780">
        <w:rPr>
          <w:rtl/>
          <w:lang w:val="en-CA"/>
        </w:rPr>
        <w:t xml:space="preserve"> لمسطح المستعمل ومسطح التحكم باستعمال السطح البيني </w:t>
      </w:r>
      <w:r w:rsidRPr="00DD0780">
        <w:rPr>
          <w:lang w:val="en-CA"/>
        </w:rPr>
        <w:t>Iu</w:t>
      </w:r>
      <w:r w:rsidRPr="00DD0780">
        <w:rPr>
          <w:lang w:val="en-CA"/>
        </w:rPr>
        <w:noBreakHyphen/>
        <w:t>PS</w:t>
      </w:r>
      <w:r w:rsidRPr="00DD0780">
        <w:rPr>
          <w:rtl/>
          <w:lang w:val="en-CA"/>
        </w:rPr>
        <w:t xml:space="preserve"> نحو الشبكة الأساسية.</w:t>
      </w:r>
    </w:p>
    <w:p w:rsidR="00C003B6" w:rsidRPr="00DD0780" w:rsidRDefault="00C003B6" w:rsidP="002B4803">
      <w:pPr>
        <w:pStyle w:val="FigureNo"/>
        <w:rPr>
          <w:rFonts w:hint="eastAsia"/>
          <w:rtl/>
        </w:rPr>
      </w:pPr>
      <w:r w:rsidRPr="00DD0780">
        <w:rPr>
          <w:rtl/>
        </w:rPr>
        <w:lastRenderedPageBreak/>
        <w:t xml:space="preserve">الشـكل </w:t>
      </w:r>
      <w:r w:rsidRPr="00DD0780">
        <w:t>81</w:t>
      </w:r>
    </w:p>
    <w:p w:rsidR="002B4803" w:rsidRDefault="00891381" w:rsidP="00824642">
      <w:pPr>
        <w:pStyle w:val="Figure"/>
        <w:rPr>
          <w:lang w:val="fr-CH"/>
        </w:rPr>
      </w:pPr>
      <w:r>
        <w:rPr>
          <w:noProof/>
          <w:lang w:eastAsia="zh-CN"/>
        </w:rPr>
        <mc:AlternateContent>
          <mc:Choice Requires="wpg">
            <w:drawing>
              <wp:anchor distT="0" distB="0" distL="114300" distR="114300" simplePos="0" relativeHeight="252746240" behindDoc="0" locked="0" layoutInCell="1" allowOverlap="1">
                <wp:simplePos x="0" y="0"/>
                <wp:positionH relativeFrom="column">
                  <wp:posOffset>207958</wp:posOffset>
                </wp:positionH>
                <wp:positionV relativeFrom="paragraph">
                  <wp:posOffset>176919</wp:posOffset>
                </wp:positionV>
                <wp:extent cx="5686314" cy="2356968"/>
                <wp:effectExtent l="0" t="0" r="10160" b="5715"/>
                <wp:wrapNone/>
                <wp:docPr id="1700" name="Group 1700"/>
                <wp:cNvGraphicFramePr/>
                <a:graphic xmlns:a="http://schemas.openxmlformats.org/drawingml/2006/main">
                  <a:graphicData uri="http://schemas.microsoft.com/office/word/2010/wordprocessingGroup">
                    <wpg:wgp>
                      <wpg:cNvGrpSpPr/>
                      <wpg:grpSpPr>
                        <a:xfrm>
                          <a:off x="0" y="0"/>
                          <a:ext cx="5686314" cy="2356968"/>
                          <a:chOff x="-10048" y="0"/>
                          <a:chExt cx="5686314" cy="2356968"/>
                        </a:xfrm>
                      </wpg:grpSpPr>
                      <wps:wsp>
                        <wps:cNvPr id="668" name="Text Box 668"/>
                        <wps:cNvSpPr txBox="1"/>
                        <wps:spPr>
                          <a:xfrm>
                            <a:off x="2723103" y="869182"/>
                            <a:ext cx="52197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824642">
                              <w:pPr>
                                <w:pStyle w:val="FigTx"/>
                                <w:spacing w:before="40"/>
                              </w:pPr>
                              <w:r w:rsidRPr="003024F1">
                                <w:rPr>
                                  <w:rFonts w:hint="cs"/>
                                  <w:rtl/>
                                </w:rPr>
                                <w:t>مرحّل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9" name="Text Box 669"/>
                        <wps:cNvSpPr txBox="1"/>
                        <wps:spPr>
                          <a:xfrm>
                            <a:off x="1245995" y="864158"/>
                            <a:ext cx="52197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24642" w:rsidRDefault="009675B8" w:rsidP="00824642">
                              <w:pPr>
                                <w:pStyle w:val="FigTx"/>
                                <w:spacing w:before="40"/>
                              </w:pPr>
                              <w:r w:rsidRPr="00824642">
                                <w:rPr>
                                  <w:rFonts w:hint="cs"/>
                                  <w:rtl/>
                                </w:rPr>
                                <w:t>مرحّل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0" name="Text Box 670"/>
                        <wps:cNvSpPr txBox="1"/>
                        <wps:spPr>
                          <a:xfrm>
                            <a:off x="-10048" y="0"/>
                            <a:ext cx="532018"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B4803" w:rsidRDefault="009675B8" w:rsidP="00824642">
                              <w:pPr>
                                <w:pStyle w:val="FigTx"/>
                              </w:pPr>
                              <w:r w:rsidRPr="002B4803">
                                <w:rPr>
                                  <w:rFonts w:hint="cs"/>
                                  <w:rtl/>
                                </w:rPr>
                                <w:t>التطبيق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2" name="Text Box 672"/>
                        <wps:cNvSpPr txBox="1"/>
                        <wps:spPr>
                          <a:xfrm>
                            <a:off x="2431701" y="2085033"/>
                            <a:ext cx="556089" cy="25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24642" w:rsidRDefault="009675B8" w:rsidP="00824642">
                              <w:pPr>
                                <w:pStyle w:val="FigTx"/>
                                <w:rPr>
                                  <w:sz w:val="20"/>
                                  <w:szCs w:val="28"/>
                                </w:rPr>
                              </w:pPr>
                              <w:r w:rsidRPr="00824642">
                                <w:rPr>
                                  <w:rFonts w:hint="cs"/>
                                  <w:sz w:val="20"/>
                                  <w:szCs w:val="28"/>
                                  <w:rtl/>
                                </w:rPr>
                                <w:t>إيثرنت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4" name="Text Box 674"/>
                        <wps:cNvSpPr txBox="1"/>
                        <wps:spPr>
                          <a:xfrm>
                            <a:off x="4533774" y="2205893"/>
                            <a:ext cx="521970" cy="15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024F1" w:rsidRDefault="009675B8" w:rsidP="00E86AEF">
                              <w:pPr>
                                <w:pStyle w:val="FigTx"/>
                                <w:spacing w:before="40" w:line="132" w:lineRule="auto"/>
                                <w:rPr>
                                  <w:rtl/>
                                </w:rPr>
                              </w:pPr>
                              <w:r>
                                <w:rPr>
                                  <w:rFonts w:hint="cs"/>
                                  <w:rtl/>
                                </w:rPr>
                                <w:t>شبكة </w:t>
                              </w:r>
                              <w:r>
                                <w:t>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2" name="Text Box 1682"/>
                        <wps:cNvSpPr txBox="1"/>
                        <wps:spPr>
                          <a:xfrm>
                            <a:off x="1487156" y="2090057"/>
                            <a:ext cx="532263"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824642" w:rsidRDefault="009675B8" w:rsidP="00824642">
                              <w:pPr>
                                <w:pStyle w:val="FigTx"/>
                                <w:rPr>
                                  <w:sz w:val="20"/>
                                  <w:szCs w:val="28"/>
                                </w:rPr>
                              </w:pPr>
                              <w:r w:rsidRPr="00824642">
                                <w:rPr>
                                  <w:rFonts w:hint="cs"/>
                                  <w:sz w:val="20"/>
                                  <w:szCs w:val="28"/>
                                  <w:rtl/>
                                </w:rPr>
                                <w:t>إيثرنت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3" name="Text Box 1683"/>
                        <wps:cNvSpPr txBox="1"/>
                        <wps:spPr>
                          <a:xfrm>
                            <a:off x="5124660" y="0"/>
                            <a:ext cx="551606" cy="279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B4803" w:rsidRDefault="009675B8" w:rsidP="00824642">
                              <w:pPr>
                                <w:pStyle w:val="FigTx"/>
                              </w:pPr>
                              <w:r w:rsidRPr="002B4803">
                                <w:rPr>
                                  <w:rFonts w:hint="cs"/>
                                  <w:rtl/>
                                </w:rPr>
                                <w:t>التطبيق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00" o:spid="_x0000_s1572" style="position:absolute;left:0;text-align:left;margin-left:16.35pt;margin-top:13.95pt;width:447.75pt;height:185.6pt;z-index:252746240;mso-width-relative:margin;mso-height-relative:margin" coordorigin="-100" coordsize="56863,2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x+QwQAALYdAAAOAAAAZHJzL2Uyb0RvYy54bWzsWdtu4zYQfV9g/0HQ+8a6UbKMOIs02wQL&#10;BLtBk2KfGZqyhUokS9Kx06/vcHRxqrgo7CKLGNCLTPM+Z+bMDMnzz9u68p64NqUUcz88C3yPCyYX&#10;pVjO/d8frj9Nfc9YKha0koLP/Wdu/M8XHz+cb9SMR3IlqwXXHkwizGyj5v7KWjWbTAxb8ZqaM6m4&#10;gMZC6ppa+KuXk4WmG5i9riZREKSTjdQLpSXjxkDtl6bRv8D5i4Iz+70oDLdeNfdhbxa/Gr+P7ju5&#10;OKezpaZqVbJ2G/SIXdS0FLBoP9UXaqm31uWrqeqSaWlkYc+YrCeyKErGUQaQJgwG0txouVYoy3K2&#10;WaoeJoB2gNPR07JvT3faKxeguywAgAStQUu4sIc1ANBGLWfQ70are3Wn24pl88/JvC107X5BGm+L&#10;0D730PKt9RhUknSaxmHiewzaopikeTptwGcr0JAb9ykMggTMZTeYrX79j+GTbvWJ22S/p40CazI7&#10;wMz/A+x+RRVHPRgHRAtYChK0eD04MX+RW8/VIUDY0cHl2S00ALxdvYHKPahFWRSHQYziT9M8nEYN&#10;PD2AUZhnoCDEL4kIlGGhXn46U9rYGy5rzxXmvgbTR4ukT7fGNl27Lm55Ia/LqoJ6OquEt5n7aUwC&#10;HNC3wOSVcB04EqmdxmHbyIAl+1zxZpLfeAGGhAbgKpDC/KrS3hMF8lHGuLCIAs4LvV2vAjZxyMC2&#10;/25Xhwxu5OhWlsL2g+tSSI3SD7a9+KPbctH0B8xfyO2Kdvu4RQYl07xT8qNcPIPutWwcjlHsugS1&#10;3FJj76gGDwOaBK9pv8OnqCTAL9uS762k/mtfvesPdgytvrcBjzX3zZ9rqrnvVV8FWLhzb11Bd4XH&#10;riDW9ZUEPYTgjxXDIgzQtuqKhZb1D3Cml24VaKKCwVpz33bFK9v4TXDGjF9eYidwYoraW3GvmJva&#10;qcUZ2cP2B9WqtUQLJvxNdhyis4FBNn3dSCEv11YWJVqrQ7ZBsUUc+Oxc0U8hdr6H2L1uwQMcQuww&#10;Skiek5bYSUhav7eX2CQKoOtIbHBePTcbrzTg5T/dyVsTO0dnuzPJkdguxJwesV0AbTKcXcRuAqnT&#10;7YHEfp2v9JSOIZmD5ABjNUlJMsZqzCDeFaX7hGyM1accq7NoD6Uxdz6C0lESw6EHUiR3SAmmJIjj&#10;QRZO0gCyvI7ZWTgy+/0xu9f+yOyTZjbcFrwK1kl3wjowWCckjrMMZnTMjgIyzYfMfnG+DkkYZGMa&#10;/v6YjTob0/ATP1+HKVxuDamNlXDwPSJqh8k0C0naRu08CEg2iNpxFKVwtYb5eJqGcXen091cdhdj&#10;491Z/W83dm9+xO49+xi1TzhqA42BaIOwjZXHcZvA9VmawrF99yrQn7JJmAbAemR1lmcZ3tCNN+Lv&#10;6pSNWdQYsd8uYuPDFzwO4ltQ+5DpXh9f/scb9N1z68XfAAAA//8DAFBLAwQUAAYACAAAACEAYa72&#10;1eAAAAAJAQAADwAAAGRycy9kb3ducmV2LnhtbEyPQUvDQBCF74L/YRnBm90kRduk2ZRS1FMRbAXp&#10;bZudJqHZ2ZDdJum/dzzpcfge732TryfbigF73zhSEM8iEEilMw1VCr4Ob09LED5oMrp1hApu6GFd&#10;3N/lOjNupE8c9qESXEI+0wrqELpMSl/WaLWfuQ6J2dn1Vgc++0qaXo9cbluZRNGLtLohXqh1h9sa&#10;y8v+ahW8j3rczOPXYXc5b2/Hw/PH9y5GpR4fps0KRMAp/IXhV5/VoWCnk7uS8aJVME8WnFSQLFIQ&#10;zNNkmYA4MUjTGGSRy/8fFD8AAAD//wMAUEsBAi0AFAAGAAgAAAAhALaDOJL+AAAA4QEAABMAAAAA&#10;AAAAAAAAAAAAAAAAAFtDb250ZW50X1R5cGVzXS54bWxQSwECLQAUAAYACAAAACEAOP0h/9YAAACU&#10;AQAACwAAAAAAAAAAAAAAAAAvAQAAX3JlbHMvLnJlbHNQSwECLQAUAAYACAAAACEAy2X8fkMEAAC2&#10;HQAADgAAAAAAAAAAAAAAAAAuAgAAZHJzL2Uyb0RvYy54bWxQSwECLQAUAAYACAAAACEAYa721eAA&#10;AAAJAQAADwAAAAAAAAAAAAAAAACdBgAAZHJzL2Rvd25yZXYueG1sUEsFBgAAAAAEAAQA8wAAAKoH&#10;AAAAAA==&#10;">
                <v:shape id="Text Box 668" o:spid="_x0000_s1573" type="#_x0000_t202" style="position:absolute;left:27231;top:8691;width:5219;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p6MMA&#10;AADcAAAADwAAAGRycy9kb3ducmV2LnhtbERPTU/CQBC9k/gfNmPCTbZ4aExlIQY04QCigInexu7Y&#10;NnZnm92hlH/vHkw4vrzv2WJwreopxMazgekkA0VcettwZeB4eLl7ABUF2WLrmQxcKMJifjOaYWH9&#10;md+p30ulUgjHAg3UIl2hdSxrchgnviNO3I8PDiXBUGkb8JzCXavvsyzXDhtODTV2tKyp/N2fnIH2&#10;M4bNdyZf/arayttOnz6ep6/GjG+Hp0dQQoNcxf/utTWQ52lt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Lp6MMAAADcAAAADwAAAAAAAAAAAAAAAACYAgAAZHJzL2Rv&#10;d25yZXYueG1sUEsFBgAAAAAEAAQA9QAAAIgDAAAAAA==&#10;" filled="f" stroked="f" strokeweight=".5pt">
                  <v:textbox inset="0,0,0,0">
                    <w:txbxContent>
                      <w:p w:rsidR="009675B8" w:rsidRPr="003024F1" w:rsidRDefault="009675B8" w:rsidP="00824642">
                        <w:pPr>
                          <w:pStyle w:val="FigTx"/>
                          <w:spacing w:before="40"/>
                        </w:pPr>
                        <w:r w:rsidRPr="003024F1">
                          <w:rPr>
                            <w:rFonts w:hint="cs"/>
                            <w:rtl/>
                          </w:rPr>
                          <w:t>مرحّل</w:t>
                        </w:r>
                      </w:p>
                    </w:txbxContent>
                  </v:textbox>
                </v:shape>
                <v:shape id="Text Box 669" o:spid="_x0000_s1574" type="#_x0000_t202" style="position:absolute;left:12459;top:8641;width:5220;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c8YA&#10;AADcAAAADwAAAGRycy9kb3ducmV2LnhtbESPS2vDMBCE74X+B7GF3Bo5PZjGiRJCH5BDn2kC6W1r&#10;bWxTa2WkjeP++6oQ6HGYmW+Y+XJwreopxMazgck4A0VcettwZWD78Xh9CyoKssXWMxn4oQjLxeXF&#10;HAvrT/xO/UYqlSAcCzRQi3SF1rGsyWEc+444eQcfHEqSodI24CnBXatvsizXDhtOCzV2dFdT+b05&#10;OgPtPoanr0w++/vqWd5e9XH3MHkxZnQ1rGaghAb5D5/ba2sgz6f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c8YAAADcAAAADwAAAAAAAAAAAAAAAACYAgAAZHJz&#10;L2Rvd25yZXYueG1sUEsFBgAAAAAEAAQA9QAAAIsDAAAAAA==&#10;" filled="f" stroked="f" strokeweight=".5pt">
                  <v:textbox inset="0,0,0,0">
                    <w:txbxContent>
                      <w:p w:rsidR="009675B8" w:rsidRPr="00824642" w:rsidRDefault="009675B8" w:rsidP="00824642">
                        <w:pPr>
                          <w:pStyle w:val="FigTx"/>
                          <w:spacing w:before="40"/>
                        </w:pPr>
                        <w:r w:rsidRPr="00824642">
                          <w:rPr>
                            <w:rFonts w:hint="cs"/>
                            <w:rtl/>
                          </w:rPr>
                          <w:t>مرحّل</w:t>
                        </w:r>
                      </w:p>
                    </w:txbxContent>
                  </v:textbox>
                </v:shape>
                <v:shape id="Text Box 670" o:spid="_x0000_s1575" type="#_x0000_t202" style="position:absolute;left:-100;width:531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zM8MA&#10;AADcAAAADwAAAGRycy9kb3ducmV2LnhtbERPS0/CQBC+m/gfNmPCTbZ4QFNZiBFJOCAvNdHb2B3b&#10;hu5sszuU8u/ZgwnHL997MutdozoKsfZsYDTMQBEX3tZcGvj8WNw/gYqCbLHxTAbOFGE2vb2ZYG79&#10;iXfU7aVUKYRjjgYqkTbXOhYVOYxD3xIn7s8Hh5JgKLUNeErhrtEPWTbWDmtODRW29FpRcdgfnYHm&#10;O4bVbyY/3bx8l+1GH7/eRmtjBnf9yzMooV6u4n/30hoYP6b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1zM8MAAADcAAAADwAAAAAAAAAAAAAAAACYAgAAZHJzL2Rv&#10;d25yZXYueG1sUEsFBgAAAAAEAAQA9QAAAIgDAAAAAA==&#10;" filled="f" stroked="f" strokeweight=".5pt">
                  <v:textbox inset="0,0,0,0">
                    <w:txbxContent>
                      <w:p w:rsidR="009675B8" w:rsidRPr="002B4803" w:rsidRDefault="009675B8" w:rsidP="00824642">
                        <w:pPr>
                          <w:pStyle w:val="FigTx"/>
                        </w:pPr>
                        <w:r w:rsidRPr="002B4803">
                          <w:rPr>
                            <w:rFonts w:hint="cs"/>
                            <w:rtl/>
                          </w:rPr>
                          <w:t>التطبيق</w:t>
                        </w:r>
                      </w:p>
                    </w:txbxContent>
                  </v:textbox>
                </v:shape>
                <v:shape id="Text Box 672" o:spid="_x0000_s1576" type="#_x0000_t202" style="position:absolute;left:24317;top:20850;width:5560;height: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I38cA&#10;AADcAAAADwAAAGRycy9kb3ducmV2LnhtbESPT2vCQBTE74V+h+UVvNWNHmxJXUWsgof+sVahvb1m&#10;X5PQ7Nuw+4zx27uFQo/DzPyGmc5716iOQqw9GxgNM1DEhbc1lwb27+vbe1BRkC02nsnAmSLMZ9dX&#10;U8ytP/EbdTspVYJwzNFAJdLmWseiIodx6Fvi5H374FCSDKW2AU8J7ho9zrKJdlhzWqiwpWVFxc/u&#10;6Aw0HzE8fWXy2T2Wz7J91cfDavRizOCmXzyAEurlP/zX3lgDk7sx/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TSN/HAAAA3AAAAA8AAAAAAAAAAAAAAAAAmAIAAGRy&#10;cy9kb3ducmV2LnhtbFBLBQYAAAAABAAEAPUAAACMAwAAAAA=&#10;" filled="f" stroked="f" strokeweight=".5pt">
                  <v:textbox inset="0,0,0,0">
                    <w:txbxContent>
                      <w:p w:rsidR="009675B8" w:rsidRPr="00824642" w:rsidRDefault="009675B8" w:rsidP="00824642">
                        <w:pPr>
                          <w:pStyle w:val="FigTx"/>
                          <w:rPr>
                            <w:sz w:val="20"/>
                            <w:szCs w:val="28"/>
                          </w:rPr>
                        </w:pPr>
                        <w:r w:rsidRPr="00824642">
                          <w:rPr>
                            <w:rFonts w:hint="cs"/>
                            <w:sz w:val="20"/>
                            <w:szCs w:val="28"/>
                            <w:rtl/>
                          </w:rPr>
                          <w:t>إيثرنت</w:t>
                        </w:r>
                      </w:p>
                    </w:txbxContent>
                  </v:textbox>
                </v:shape>
                <v:shape id="Text Box 674" o:spid="_x0000_s1577" type="#_x0000_t202" style="position:absolute;left:45337;top:22058;width:522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MMcA&#10;AADcAAAADwAAAGRycy9kb3ducmV2LnhtbESPQUvDQBSE74X+h+UVvLWbitQSuy2lKnhQW9sKentm&#10;n0kw+zbsvqbx37uC4HGYmW+Yxap3jeooxNqzgekkA0VceFtzaeB4uB/PQUVBtth4JgPfFGG1HA4W&#10;mFt/5hfq9lKqBOGYo4FKpM21jkVFDuPEt8TJ+/TBoSQZSm0DnhPcNfoyy2baYc1pocKWNhUVX/uT&#10;M9C8xfD4kcl7d1s+yW6rT69302djLkb9+gaUUC//4b/2gzUwu76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2dTDHAAAA3AAAAA8AAAAAAAAAAAAAAAAAmAIAAGRy&#10;cy9kb3ducmV2LnhtbFBLBQYAAAAABAAEAPUAAACMAwAAAAA=&#10;" filled="f" stroked="f" strokeweight=".5pt">
                  <v:textbox inset="0,0,0,0">
                    <w:txbxContent>
                      <w:p w:rsidR="009675B8" w:rsidRPr="003024F1" w:rsidRDefault="009675B8" w:rsidP="00E86AEF">
                        <w:pPr>
                          <w:pStyle w:val="FigTx"/>
                          <w:spacing w:before="40" w:line="132" w:lineRule="auto"/>
                          <w:rPr>
                            <w:rtl/>
                          </w:rPr>
                        </w:pPr>
                        <w:r>
                          <w:rPr>
                            <w:rFonts w:hint="cs"/>
                            <w:rtl/>
                          </w:rPr>
                          <w:t>شبكة </w:t>
                        </w:r>
                        <w:r>
                          <w:t>IP</w:t>
                        </w:r>
                      </w:p>
                    </w:txbxContent>
                  </v:textbox>
                </v:shape>
                <v:shape id="Text Box 1682" o:spid="_x0000_s1578" type="#_x0000_t202" style="position:absolute;left:14871;top:20900;width:532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vnMQA&#10;AADdAAAADwAAAGRycy9kb3ducmV2LnhtbERPS2vCQBC+F/wPywi91Y0eRFJXKa2FHvryBXobs9Mk&#10;mJ0Nu2NM/323UOhtPr7nzJe9a1RHIdaeDYxHGSjiwtuaSwO77fPdDFQUZIuNZzLwTRGWi8HNHHPr&#10;r7ymbiOlSiEcczRQibS51rGoyGEc+ZY4cV8+OJQEQ6ltwGsKd42eZNlUO6w5NVTY0mNFxXlzcQaa&#10;Qwyvp0yO3VP5Jp8f+rJfjd+NuR32D/eghHr5F/+5X2yaP51N4P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i75zEAAAA3QAAAA8AAAAAAAAAAAAAAAAAmAIAAGRycy9k&#10;b3ducmV2LnhtbFBLBQYAAAAABAAEAPUAAACJAwAAAAA=&#10;" filled="f" stroked="f" strokeweight=".5pt">
                  <v:textbox inset="0,0,0,0">
                    <w:txbxContent>
                      <w:p w:rsidR="009675B8" w:rsidRPr="00824642" w:rsidRDefault="009675B8" w:rsidP="00824642">
                        <w:pPr>
                          <w:pStyle w:val="FigTx"/>
                          <w:rPr>
                            <w:sz w:val="20"/>
                            <w:szCs w:val="28"/>
                          </w:rPr>
                        </w:pPr>
                        <w:r w:rsidRPr="00824642">
                          <w:rPr>
                            <w:rFonts w:hint="cs"/>
                            <w:sz w:val="20"/>
                            <w:szCs w:val="28"/>
                            <w:rtl/>
                          </w:rPr>
                          <w:t>إيثرنت</w:t>
                        </w:r>
                      </w:p>
                    </w:txbxContent>
                  </v:textbox>
                </v:shape>
                <v:shape id="Text Box 1683" o:spid="_x0000_s1579" type="#_x0000_t202" style="position:absolute;left:51246;width:5516;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KB8UA&#10;AADdAAAADwAAAGRycy9kb3ducmV2LnhtbERP30sCQRB+F/oflgl80z0VRC5XiTLoQctMod6m2+nu&#10;6Hb22B3P679vg6C3+fh+znLdu0Z1FGLt2cBknIEiLrytuTRwfH0YLUBFQbbYeCYD3xRhvboaLDG3&#10;/sIv1B2kVCmEY44GKpE21zoWFTmMY98SJ+7TB4eSYCi1DXhJ4a7R0yyba4c1p4YKW7qrqPg6nJ2B&#10;5i2G7Ucm7919uZP9sz6fNpMnY4bX/e0NKKFe/sV/7keb5s8XM/j9Jp2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koHxQAAAN0AAAAPAAAAAAAAAAAAAAAAAJgCAABkcnMv&#10;ZG93bnJldi54bWxQSwUGAAAAAAQABAD1AAAAigMAAAAA&#10;" filled="f" stroked="f" strokeweight=".5pt">
                  <v:textbox inset="0,0,0,0">
                    <w:txbxContent>
                      <w:p w:rsidR="009675B8" w:rsidRPr="002B4803" w:rsidRDefault="009675B8" w:rsidP="00824642">
                        <w:pPr>
                          <w:pStyle w:val="FigTx"/>
                        </w:pPr>
                        <w:r w:rsidRPr="002B4803">
                          <w:rPr>
                            <w:rFonts w:hint="cs"/>
                            <w:rtl/>
                          </w:rPr>
                          <w:t>التطبيق</w:t>
                        </w:r>
                      </w:p>
                    </w:txbxContent>
                  </v:textbox>
                </v:shape>
              </v:group>
            </w:pict>
          </mc:Fallback>
        </mc:AlternateContent>
      </w:r>
      <w:r w:rsidR="00824642" w:rsidRPr="00DD0780">
        <w:rPr>
          <w:lang w:val="fr-CH"/>
        </w:rPr>
        <w:object w:dxaOrig="6464" w:dyaOrig="3545">
          <v:shape id="_x0000_i1116" type="#_x0000_t75" style="width:451.6pt;height:248.25pt" o:ole="">
            <v:imagedata r:id="rId200" o:title=""/>
          </v:shape>
          <o:OLEObject Type="Embed" ProgID="CorelDRAW.Graphic.14" ShapeID="_x0000_i1116" DrawAspect="Content" ObjectID="_1506931815" r:id="rId201"/>
        </w:object>
      </w:r>
    </w:p>
    <w:p w:rsidR="003E51DC" w:rsidRPr="003E51DC" w:rsidRDefault="003E51DC" w:rsidP="003E51DC">
      <w:pPr>
        <w:pStyle w:val="FigureNo"/>
        <w:rPr>
          <w:rFonts w:hint="eastAsia"/>
          <w:rtl/>
        </w:rPr>
      </w:pPr>
      <w:r w:rsidRPr="003E51DC">
        <w:rPr>
          <w:rtl/>
        </w:rPr>
        <w:t xml:space="preserve">الشـكل </w:t>
      </w:r>
      <w:r w:rsidRPr="003E51DC">
        <w:t>82</w:t>
      </w:r>
    </w:p>
    <w:p w:rsidR="003E51DC" w:rsidRPr="003E51DC" w:rsidRDefault="003E51DC" w:rsidP="003E51DC">
      <w:pPr>
        <w:pStyle w:val="Figure"/>
      </w:pPr>
      <w:r>
        <w:rPr>
          <w:noProof/>
          <w:lang w:eastAsia="zh-CN"/>
        </w:rPr>
        <mc:AlternateContent>
          <mc:Choice Requires="wpg">
            <w:drawing>
              <wp:anchor distT="0" distB="0" distL="114300" distR="114300" simplePos="0" relativeHeight="252772864" behindDoc="0" locked="0" layoutInCell="1" allowOverlap="1">
                <wp:simplePos x="0" y="0"/>
                <wp:positionH relativeFrom="column">
                  <wp:posOffset>194310</wp:posOffset>
                </wp:positionH>
                <wp:positionV relativeFrom="paragraph">
                  <wp:posOffset>147187</wp:posOffset>
                </wp:positionV>
                <wp:extent cx="5606450" cy="2337128"/>
                <wp:effectExtent l="0" t="0" r="13335" b="6350"/>
                <wp:wrapNone/>
                <wp:docPr id="1678" name="Group 1678"/>
                <wp:cNvGraphicFramePr/>
                <a:graphic xmlns:a="http://schemas.openxmlformats.org/drawingml/2006/main">
                  <a:graphicData uri="http://schemas.microsoft.com/office/word/2010/wordprocessingGroup">
                    <wpg:wgp>
                      <wpg:cNvGrpSpPr/>
                      <wpg:grpSpPr>
                        <a:xfrm>
                          <a:off x="0" y="0"/>
                          <a:ext cx="5606450" cy="2337128"/>
                          <a:chOff x="0" y="0"/>
                          <a:chExt cx="5606450" cy="2337128"/>
                        </a:xfrm>
                      </wpg:grpSpPr>
                      <wps:wsp>
                        <wps:cNvPr id="675" name="Text Box 675"/>
                        <wps:cNvSpPr txBox="1"/>
                        <wps:spPr>
                          <a:xfrm>
                            <a:off x="2883877" y="351693"/>
                            <a:ext cx="52197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7D04" w:rsidRDefault="009675B8" w:rsidP="003E51DC">
                              <w:pPr>
                                <w:pStyle w:val="FigTx"/>
                              </w:pPr>
                              <w:r w:rsidRPr="00377D04">
                                <w:rPr>
                                  <w:rFonts w:hint="cs"/>
                                  <w:rtl/>
                                </w:rPr>
                                <w:t>مرحّل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6" name="Text Box 676"/>
                        <wps:cNvSpPr txBox="1"/>
                        <wps:spPr>
                          <a:xfrm>
                            <a:off x="3180303" y="2085033"/>
                            <a:ext cx="645628"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7D04" w:rsidRDefault="009675B8" w:rsidP="003E51DC">
                              <w:pPr>
                                <w:pStyle w:val="FigTx"/>
                                <w:rPr>
                                  <w:sz w:val="20"/>
                                  <w:szCs w:val="28"/>
                                </w:rPr>
                              </w:pPr>
                              <w:r w:rsidRPr="00377D04">
                                <w:rPr>
                                  <w:rFonts w:hint="cs"/>
                                  <w:sz w:val="20"/>
                                  <w:szCs w:val="28"/>
                                  <w:rtl/>
                                </w:rPr>
                                <w:t>إيثرنت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 name="Text Box 677"/>
                        <wps:cNvSpPr txBox="1"/>
                        <wps:spPr>
                          <a:xfrm>
                            <a:off x="4968910" y="2085033"/>
                            <a:ext cx="63754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7D04" w:rsidRDefault="009675B8" w:rsidP="003E51DC">
                              <w:pPr>
                                <w:pStyle w:val="FigTx"/>
                                <w:rPr>
                                  <w:sz w:val="20"/>
                                  <w:szCs w:val="28"/>
                                </w:rPr>
                              </w:pPr>
                              <w:r w:rsidRPr="00377D04">
                                <w:rPr>
                                  <w:rFonts w:hint="cs"/>
                                  <w:sz w:val="20"/>
                                  <w:szCs w:val="28"/>
                                  <w:rtl/>
                                </w:rPr>
                                <w:t>إيثرنت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8" name="Text Box 678"/>
                        <wps:cNvSpPr txBox="1"/>
                        <wps:spPr>
                          <a:xfrm>
                            <a:off x="0" y="0"/>
                            <a:ext cx="521970"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7D04" w:rsidRDefault="009675B8" w:rsidP="003E51DC">
                              <w:pPr>
                                <w:pStyle w:val="FigTx"/>
                                <w:rPr>
                                  <w:sz w:val="20"/>
                                  <w:szCs w:val="28"/>
                                </w:rPr>
                              </w:pPr>
                              <w:r w:rsidRPr="00377D04">
                                <w:rPr>
                                  <w:rFonts w:hint="cs"/>
                                  <w:sz w:val="20"/>
                                  <w:szCs w:val="28"/>
                                  <w:rtl/>
                                </w:rPr>
                                <w:t>طبقة عدم النفاذ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9" name="Text Box 679"/>
                        <wps:cNvSpPr txBox="1"/>
                        <wps:spPr>
                          <a:xfrm>
                            <a:off x="5024" y="1537398"/>
                            <a:ext cx="522515" cy="4273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377D04" w:rsidRDefault="009675B8" w:rsidP="003E51DC">
                              <w:pPr>
                                <w:pStyle w:val="FigTx"/>
                                <w:rPr>
                                  <w:sz w:val="20"/>
                                  <w:szCs w:val="28"/>
                                </w:rPr>
                              </w:pPr>
                              <w:r w:rsidRPr="00377D04">
                                <w:rPr>
                                  <w:rFonts w:hint="cs"/>
                                  <w:sz w:val="20"/>
                                  <w:szCs w:val="28"/>
                                  <w:rtl/>
                                </w:rPr>
                                <w:t>طبقة</w:t>
                              </w:r>
                              <w:r>
                                <w:rPr>
                                  <w:sz w:val="20"/>
                                  <w:szCs w:val="28"/>
                                </w:rPr>
                                <w:br/>
                              </w:r>
                              <w:r w:rsidRPr="00377D04">
                                <w:rPr>
                                  <w:rFonts w:hint="cs"/>
                                  <w:sz w:val="20"/>
                                  <w:szCs w:val="28"/>
                                  <w:rtl/>
                                </w:rPr>
                                <w:t>النفاذ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78" o:spid="_x0000_s1580" style="position:absolute;left:0;text-align:left;margin-left:15.3pt;margin-top:11.6pt;width:441.45pt;height:184.05pt;z-index:252772864" coordsize="56064,2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fzwMAAPgVAAAOAAAAZHJzL2Uyb0RvYy54bWzsWNtuGzcQfS/QfyD2vdZetFd4HbhObRQw&#10;EqN2kWea4kqL7pIsSXnX+foOZy9yFAGNErhIA72sqOF1zsyZGfL8Td825IlrU0tResGZ7xEumFzV&#10;Yl16fz5c/5J5xFgqVrSRgpfeMzfem4uffzrvVMFDuZHNimsCiwhTdKr0NtaqYrEwbMNbas6k4gI6&#10;K6lbauGvXi9WmnawetssQt9PFp3UK6Ul48aA9O3Q6V3g+lXFmX1fVYZb0pQenM3iV+P30X0XF+e0&#10;WGuqNjUbj0G/4hQtrQVsOi/1llpKtrr+bKm2ZloaWdkzJtuFrKqacdQBtAn8PW1utNwq1GVddGs1&#10;wwTQ7uH01cuyd093mtQrsF2Sgq0EbcFKuDFBCQDUqXUB4260uld3ehSsh39O577SrfsFbUiP0D7P&#10;0PLeEgbCOPGTZQwWYNAXRlEahNkAPtuAhT6bxza//cvMxbTxwp1vPk6nwJHMDivzbVjdb6jiaALj&#10;MBixStJ4gurBafir7ImTITY40CFFbA8dgOwkNyA8AFiYZVGWph4BaKI4SPJoQGbGLgzydIIu97MI&#10;3XbWnxZKG3vDZUtco/Q0eD06I326NRbOBEOnIW57Ia/rpgE5LRpButJLIrDMJz0woxFOwpFD4zIO&#10;20EHbNnnhg+L/MEr8CG0vRMge/lVo8kTBd5RxriwiAKuC6PdqAoOcczEcfzuVMdMHvSYdpbCzpPb&#10;WkiN2u8de/XXdORqGA9AvtDbNW3/2CN5lnkyGflRrp7B9loOscYodl2DWW6psXdUQ3ABS0LAtO/h&#10;UzUS4JdjyyMbqT8ekrvx4MfQ65EOglXpmb+3VHOPNL8L8HAX2aaGnhqPU0Ns2ysJdgggFCuGTZig&#10;bTM1Ky3bDxBHL90u0EUFg71Kz07NKzuETIjDjF9e4iCIX4raW3GvmFvamcU52UP/gWo1eqIFF34n&#10;Jw7RYs8hh7FuppCXWyurGr3VITugOCIOfHZR6D8hdnKA2LNtIQIcQ+woyPzIj5DYoZ/FfrTHbAiJ&#10;CcTBISjGoZ9jCDkxeybnEJb2iPlpPHl1ZqcnZv8QzIYEO1Q3L1L2bNsjmQ3xPssDCJWumjnI7CiN&#10;l9CP5c6J2RDiZ55+caUwz8Bq4RVyNlagu2xzytmuevwf5uz53vKC2bNtj2T2wOnxYnioAl+GSRqe&#10;KnC8F3xXeTo/5ekfIk/nB/L0bNsj2Rz74RKTdBBHaZSPTw47WodxADd5l6SXYRr5WA6cyu/viNax&#10;j6H2lKRf72KN72fwvIjvRONTqHu/fPkfL+K7B9uLfwAAAP//AwBQSwMEFAAGAAgAAAAhAJh2l/be&#10;AAAACQEAAA8AAABkcnMvZG93bnJldi54bWxMj01Lw0AQhu+C/2EZwZvdfNCiMZtSinoqgq0g3qbJ&#10;NAnNzobsNkn/veNJbzM8L+88k69n26mRBt86NhAvIlDEpatarg18Hl4fHkH5gFxh55gMXMnDuri9&#10;yTGr3MQfNO5DraSEfYYGmhD6TGtfNmTRL1xPLOzkBotB1qHW1YCTlNtOJ1G00hZblgsN9rRtqDzv&#10;L9bA24TTJo1fxt35tL1+H5bvX7uYjLm/mzfPoALN4S8Mv/qiDoU4Hd2FK686A2m0kqSBJE1ACX+K&#10;0yWoowCZQBe5/v9B8QMAAP//AwBQSwECLQAUAAYACAAAACEAtoM4kv4AAADhAQAAEwAAAAAAAAAA&#10;AAAAAAAAAAAAW0NvbnRlbnRfVHlwZXNdLnhtbFBLAQItABQABgAIAAAAIQA4/SH/1gAAAJQBAAAL&#10;AAAAAAAAAAAAAAAAAC8BAABfcmVscy8ucmVsc1BLAQItABQABgAIAAAAIQCF/F9fzwMAAPgVAAAO&#10;AAAAAAAAAAAAAAAAAC4CAABkcnMvZTJvRG9jLnhtbFBLAQItABQABgAIAAAAIQCYdpf23gAAAAkB&#10;AAAPAAAAAAAAAAAAAAAAACkGAABkcnMvZG93bnJldi54bWxQSwUGAAAAAAQABADzAAAANAcAAAAA&#10;">
                <v:shape id="Text Box 675" o:spid="_x0000_s1581" type="#_x0000_t202" style="position:absolute;left:28838;top:3516;width:5220;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q8cA&#10;AADcAAAADwAAAGRycy9kb3ducmV2LnhtbESPQUvDQBSE74X+h+UVvLWbCtYSuy2lKnhQW9sKentm&#10;n0kw+zbsvqbx37uC4HGYmW+Yxap3jeooxNqzgekkA0VceFtzaeB4uB/PQUVBtth4JgPfFGG1HA4W&#10;mFt/5hfq9lKqBOGYo4FKpM21jkVFDuPEt8TJ+/TBoSQZSm0DnhPcNfoyy2baYc1pocKWNhUVX/uT&#10;M9C8xfD4kcl7d1s+yW6rT69302djLkb9+gaUUC//4b/2gzUwu76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60KvHAAAA3AAAAA8AAAAAAAAAAAAAAAAAmAIAAGRy&#10;cy9kb3ducmV2LnhtbFBLBQYAAAAABAAEAPUAAACMAwAAAAA=&#10;" filled="f" stroked="f" strokeweight=".5pt">
                  <v:textbox inset="0,0,0,0">
                    <w:txbxContent>
                      <w:p w:rsidR="009675B8" w:rsidRPr="00377D04" w:rsidRDefault="009675B8" w:rsidP="003E51DC">
                        <w:pPr>
                          <w:pStyle w:val="FigTx"/>
                        </w:pPr>
                        <w:r w:rsidRPr="00377D04">
                          <w:rPr>
                            <w:rFonts w:hint="cs"/>
                            <w:rtl/>
                          </w:rPr>
                          <w:t>مرحّل</w:t>
                        </w:r>
                      </w:p>
                    </w:txbxContent>
                  </v:textbox>
                </v:shape>
                <v:shape id="Text Box 676" o:spid="_x0000_s1582" type="#_x0000_t202" style="position:absolute;left:31803;top:20850;width:645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O3MYA&#10;AADcAAAADwAAAGRycy9kb3ducmV2LnhtbESPS2vDMBCE74X+B7GF3Bo5PbjBiRJCH5BDn2kC6W1r&#10;bWxTa2WkjeP++6oQ6HGYmW+Y+XJwreopxMazgck4A0VcettwZWD78Xg9BRUF2WLrmQz8UITl4vJi&#10;joX1J36nfiOVShCOBRqoRbpC61jW5DCOfUecvIMPDiXJUGkb8JTgrtU3WZZrhw2nhRo7uqup/N4c&#10;nYF2H8PTVyaf/X31LG+v+rh7mLwYM7oaVjNQQoP8h8/ttTWQ3+b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O3MYAAADcAAAADwAAAAAAAAAAAAAAAACYAgAAZHJz&#10;L2Rvd25yZXYueG1sUEsFBgAAAAAEAAQA9QAAAIsDAAAAAA==&#10;" filled="f" stroked="f" strokeweight=".5pt">
                  <v:textbox inset="0,0,0,0">
                    <w:txbxContent>
                      <w:p w:rsidR="009675B8" w:rsidRPr="00377D04" w:rsidRDefault="009675B8" w:rsidP="003E51DC">
                        <w:pPr>
                          <w:pStyle w:val="FigTx"/>
                          <w:rPr>
                            <w:sz w:val="20"/>
                            <w:szCs w:val="28"/>
                          </w:rPr>
                        </w:pPr>
                        <w:r w:rsidRPr="00377D04">
                          <w:rPr>
                            <w:rFonts w:hint="cs"/>
                            <w:sz w:val="20"/>
                            <w:szCs w:val="28"/>
                            <w:rtl/>
                          </w:rPr>
                          <w:t>إيثرنت</w:t>
                        </w:r>
                      </w:p>
                    </w:txbxContent>
                  </v:textbox>
                </v:shape>
                <v:shape id="Text Box 677" o:spid="_x0000_s1583" type="#_x0000_t202" style="position:absolute;left:49689;top:20850;width:637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rR8YA&#10;AADcAAAADwAAAGRycy9kb3ducmV2LnhtbESPQUvDQBSE7wX/w/IEb+2mPbQSuy2iFTzYWmMLentm&#10;n0kw+zbsvqbx37uC4HGYmW+Y5XpwreopxMazgekkA0VcettwZeDw+jC+BhUF2WLrmQx8U4T16mK0&#10;xNz6M79QX0ilEoRjjgZqkS7XOpY1OYwT3xEn79MHh5JkqLQNeE5w1+pZls21w4bTQo0d3dVUfhUn&#10;Z6B9i+HpI5P3/r7ayv5Zn46b6c6Yq8vh9gaU0CD/4b/2ozUwXyzg90w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rR8YAAADcAAAADwAAAAAAAAAAAAAAAACYAgAAZHJz&#10;L2Rvd25yZXYueG1sUEsFBgAAAAAEAAQA9QAAAIsDAAAAAA==&#10;" filled="f" stroked="f" strokeweight=".5pt">
                  <v:textbox inset="0,0,0,0">
                    <w:txbxContent>
                      <w:p w:rsidR="009675B8" w:rsidRPr="00377D04" w:rsidRDefault="009675B8" w:rsidP="003E51DC">
                        <w:pPr>
                          <w:pStyle w:val="FigTx"/>
                          <w:rPr>
                            <w:sz w:val="20"/>
                            <w:szCs w:val="28"/>
                          </w:rPr>
                        </w:pPr>
                        <w:r w:rsidRPr="00377D04">
                          <w:rPr>
                            <w:rFonts w:hint="cs"/>
                            <w:sz w:val="20"/>
                            <w:szCs w:val="28"/>
                            <w:rtl/>
                          </w:rPr>
                          <w:t>إيثرنت</w:t>
                        </w:r>
                      </w:p>
                    </w:txbxContent>
                  </v:textbox>
                </v:shape>
                <v:shape id="Text Box 678" o:spid="_x0000_s1584" type="#_x0000_t202" style="position:absolute;width:5219;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NcMA&#10;AADcAAAADwAAAGRycy9kb3ducmV2LnhtbERPS0/CQBC+m/gfNmPCTbZ4QFNZiBFJOCAvNdHb2B3b&#10;hu5sszuU8u/ZgwnHL997MutdozoKsfZsYDTMQBEX3tZcGvj8WNw/gYqCbLHxTAbOFGE2vb2ZYG79&#10;iXfU7aVUKYRjjgYqkTbXOhYVOYxD3xIn7s8Hh5JgKLUNeErhrtEPWTbWDmtODRW29FpRcdgfnYHm&#10;O4bVbyY/3bx8l+1GH7/eRmtjBnf9yzMooV6u4n/30hoYP6a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t/NcMAAADcAAAADwAAAAAAAAAAAAAAAACYAgAAZHJzL2Rv&#10;d25yZXYueG1sUEsFBgAAAAAEAAQA9QAAAIgDAAAAAA==&#10;" filled="f" stroked="f" strokeweight=".5pt">
                  <v:textbox inset="0,0,0,0">
                    <w:txbxContent>
                      <w:p w:rsidR="009675B8" w:rsidRPr="00377D04" w:rsidRDefault="009675B8" w:rsidP="003E51DC">
                        <w:pPr>
                          <w:pStyle w:val="FigTx"/>
                          <w:rPr>
                            <w:sz w:val="20"/>
                            <w:szCs w:val="28"/>
                          </w:rPr>
                        </w:pPr>
                        <w:r w:rsidRPr="00377D04">
                          <w:rPr>
                            <w:rFonts w:hint="cs"/>
                            <w:sz w:val="20"/>
                            <w:szCs w:val="28"/>
                            <w:rtl/>
                          </w:rPr>
                          <w:t>طبقة عدم النفاذ</w:t>
                        </w:r>
                      </w:p>
                    </w:txbxContent>
                  </v:textbox>
                </v:shape>
                <v:shape id="Text Box 679" o:spid="_x0000_s1585" type="#_x0000_t202" style="position:absolute;left:50;top:15373;width:5225;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arscA&#10;AADcAAAADwAAAGRycy9kb3ducmV2LnhtbESPQU/CQBSE7yT8h80z4QZbPKBUFmJQEg8qCJjo7dl9&#10;to3dt83uo9R/75qYeJzMzDeZxap3jeooxNqzgekkA0VceFtzaeB42IyvQUVBtth4JgPfFGG1HA4W&#10;mFt/5hfq9lKqBOGYo4FKpM21jkVFDuPEt8TJ+/TBoSQZSm0DnhPcNfoyy2baYc1pocKW1hUVX/uT&#10;M9C8xfD4kcl7d1c+yW6rT6/302djRhf97Q0ooV7+w3/tB2tgdjWH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32q7HAAAA3AAAAA8AAAAAAAAAAAAAAAAAmAIAAGRy&#10;cy9kb3ducmV2LnhtbFBLBQYAAAAABAAEAPUAAACMAwAAAAA=&#10;" filled="f" stroked="f" strokeweight=".5pt">
                  <v:textbox inset="0,0,0,0">
                    <w:txbxContent>
                      <w:p w:rsidR="009675B8" w:rsidRPr="00377D04" w:rsidRDefault="009675B8" w:rsidP="003E51DC">
                        <w:pPr>
                          <w:pStyle w:val="FigTx"/>
                          <w:rPr>
                            <w:sz w:val="20"/>
                            <w:szCs w:val="28"/>
                          </w:rPr>
                        </w:pPr>
                        <w:r w:rsidRPr="00377D04">
                          <w:rPr>
                            <w:rFonts w:hint="cs"/>
                            <w:sz w:val="20"/>
                            <w:szCs w:val="28"/>
                            <w:rtl/>
                          </w:rPr>
                          <w:t>طبقة</w:t>
                        </w:r>
                        <w:r>
                          <w:rPr>
                            <w:sz w:val="20"/>
                            <w:szCs w:val="28"/>
                          </w:rPr>
                          <w:br/>
                        </w:r>
                        <w:r w:rsidRPr="00377D04">
                          <w:rPr>
                            <w:rFonts w:hint="cs"/>
                            <w:sz w:val="20"/>
                            <w:szCs w:val="28"/>
                            <w:rtl/>
                          </w:rPr>
                          <w:t>النفاذ</w:t>
                        </w:r>
                      </w:p>
                    </w:txbxContent>
                  </v:textbox>
                </v:shape>
              </v:group>
            </w:pict>
          </mc:Fallback>
        </mc:AlternateContent>
      </w:r>
      <w:r w:rsidRPr="003E51DC">
        <w:rPr>
          <w:lang w:val="fr-CH"/>
        </w:rPr>
        <w:object w:dxaOrig="6354" w:dyaOrig="3300">
          <v:shape id="_x0000_i1117" type="#_x0000_t75" style="width:456.75pt;height:236.15pt" o:ole="">
            <v:imagedata r:id="rId202" o:title=""/>
          </v:shape>
          <o:OLEObject Type="Embed" ProgID="CorelDRAW.Graphic.14" ShapeID="_x0000_i1117" DrawAspect="Content" ObjectID="_1506931816" r:id="rId203"/>
        </w:object>
      </w:r>
    </w:p>
    <w:p w:rsidR="003E51DC" w:rsidRPr="003E51DC" w:rsidRDefault="003E51DC" w:rsidP="003E51DC">
      <w:pPr>
        <w:rPr>
          <w:lang w:bidi="ar-EG"/>
        </w:rPr>
      </w:pPr>
      <w:r w:rsidRPr="003E51DC">
        <w:rPr>
          <w:rtl/>
        </w:rPr>
        <w:t xml:space="preserve">ويرد في الشكل </w:t>
      </w:r>
      <w:r w:rsidRPr="003E51DC">
        <w:rPr>
          <w:lang w:bidi="ar-EG"/>
        </w:rPr>
        <w:t>83</w:t>
      </w:r>
      <w:r w:rsidRPr="003E51DC">
        <w:rPr>
          <w:rtl/>
        </w:rPr>
        <w:t xml:space="preserve"> رسم للبنى المعمارية من طرف إلى آخر، التي تصف استعمال السطح البيني الهوائي </w:t>
      </w:r>
      <w:r w:rsidRPr="003E51DC">
        <w:rPr>
          <w:lang w:bidi="ar-EG"/>
        </w:rPr>
        <w:t>GMR-1 3G</w:t>
      </w:r>
      <w:r w:rsidRPr="003E51DC">
        <w:rPr>
          <w:rtl/>
        </w:rPr>
        <w:t xml:space="preserve"> مع مختلف السطوح البينية للشبكة الأساسية. وقد يختار مُشغّل معين خياراً معمارياً فردياً (</w:t>
      </w:r>
      <w:r w:rsidRPr="003E51DC">
        <w:rPr>
          <w:lang w:bidi="ar-EG"/>
        </w:rPr>
        <w:t>A</w:t>
      </w:r>
      <w:r w:rsidRPr="003E51DC">
        <w:rPr>
          <w:rtl/>
        </w:rPr>
        <w:t xml:space="preserve">، </w:t>
      </w:r>
      <w:r w:rsidRPr="003E51DC">
        <w:rPr>
          <w:lang w:bidi="ar-EG"/>
        </w:rPr>
        <w:t>Gb</w:t>
      </w:r>
      <w:r w:rsidRPr="003E51DC">
        <w:rPr>
          <w:rtl/>
        </w:rPr>
        <w:t xml:space="preserve">، </w:t>
      </w:r>
      <w:r w:rsidRPr="003E51DC">
        <w:rPr>
          <w:lang w:bidi="ar-EG"/>
        </w:rPr>
        <w:t>Iu-PS</w:t>
      </w:r>
      <w:r w:rsidRPr="003E51DC">
        <w:rPr>
          <w:rtl/>
        </w:rPr>
        <w:t>) أو مجموعة من هذه الخيارات.</w:t>
      </w:r>
    </w:p>
    <w:p w:rsidR="003E51DC" w:rsidRPr="003E51DC" w:rsidRDefault="003E51DC" w:rsidP="00214AFA">
      <w:pPr>
        <w:rPr>
          <w:rtl/>
        </w:rPr>
      </w:pPr>
      <w:r w:rsidRPr="003E51DC">
        <w:rPr>
          <w:rtl/>
        </w:rPr>
        <w:t xml:space="preserve">ويتم في هذا الوصف استعمال المصطلح </w:t>
      </w:r>
      <w:r w:rsidRPr="003E51DC">
        <w:rPr>
          <w:lang w:bidi="ar-EG"/>
        </w:rPr>
        <w:t>“GMR-1”</w:t>
      </w:r>
      <w:r w:rsidRPr="003E51DC">
        <w:rPr>
          <w:rtl/>
        </w:rPr>
        <w:t xml:space="preserve"> للإشارة إلى خواص السطح البيني الهوائي والنظام الذي يستعمل السطح البيني ألف </w:t>
      </w:r>
      <w:r w:rsidRPr="003E51DC">
        <w:rPr>
          <w:lang w:bidi="ar-EG"/>
        </w:rPr>
        <w:t>(A)</w:t>
      </w:r>
      <w:r w:rsidRPr="003E51DC">
        <w:rPr>
          <w:rtl/>
        </w:rPr>
        <w:t xml:space="preserve"> </w:t>
      </w:r>
      <w:r w:rsidRPr="003E51DC">
        <w:rPr>
          <w:rFonts w:hint="cs"/>
          <w:rtl/>
        </w:rPr>
        <w:t xml:space="preserve">والسطح البيني </w:t>
      </w:r>
      <w:r w:rsidRPr="003E51DC">
        <w:rPr>
          <w:lang w:bidi="ar-EG"/>
        </w:rPr>
        <w:t>Gb</w:t>
      </w:r>
      <w:r w:rsidRPr="003E51DC">
        <w:rPr>
          <w:rtl/>
        </w:rPr>
        <w:t xml:space="preserve">. وحين تنطبق خاصية معينة على السطح البيني </w:t>
      </w:r>
      <w:r w:rsidRPr="003E51DC">
        <w:rPr>
          <w:lang w:bidi="ar-EG"/>
        </w:rPr>
        <w:t>A</w:t>
      </w:r>
      <w:r w:rsidRPr="003E51DC">
        <w:rPr>
          <w:rtl/>
        </w:rPr>
        <w:t xml:space="preserve"> أو السطح البيني </w:t>
      </w:r>
      <w:r w:rsidRPr="003E51DC">
        <w:rPr>
          <w:lang w:bidi="ar-EG"/>
        </w:rPr>
        <w:t>Gb</w:t>
      </w:r>
      <w:r w:rsidRPr="003E51DC">
        <w:rPr>
          <w:rtl/>
        </w:rPr>
        <w:t xml:space="preserve"> فقط، يُشار إليه بوصفه</w:t>
      </w:r>
      <w:r w:rsidRPr="003E51DC">
        <w:rPr>
          <w:rFonts w:hint="cs"/>
          <w:rtl/>
        </w:rPr>
        <w:t> </w:t>
      </w:r>
      <w:r w:rsidRPr="003E51DC">
        <w:rPr>
          <w:lang w:bidi="ar-EG"/>
        </w:rPr>
        <w:t>GMR</w:t>
      </w:r>
      <w:r w:rsidRPr="003E51DC">
        <w:rPr>
          <w:lang w:bidi="ar-EG"/>
        </w:rPr>
        <w:noBreakHyphen/>
        <w:t>1</w:t>
      </w:r>
      <w:r w:rsidRPr="003E51DC">
        <w:rPr>
          <w:rtl/>
        </w:rPr>
        <w:t xml:space="preserve"> (الأسلوب </w:t>
      </w:r>
      <w:r w:rsidRPr="003E51DC">
        <w:rPr>
          <w:lang w:bidi="ar-EG"/>
        </w:rPr>
        <w:t>A</w:t>
      </w:r>
      <w:r w:rsidRPr="003E51DC">
        <w:rPr>
          <w:rtl/>
        </w:rPr>
        <w:t xml:space="preserve">) أو </w:t>
      </w:r>
      <w:r w:rsidRPr="003E51DC">
        <w:rPr>
          <w:lang w:bidi="ar-EG"/>
        </w:rPr>
        <w:t>GMR-1</w:t>
      </w:r>
      <w:r w:rsidRPr="003E51DC">
        <w:rPr>
          <w:rtl/>
        </w:rPr>
        <w:t xml:space="preserve"> (الأسلوب </w:t>
      </w:r>
      <w:r w:rsidRPr="003E51DC">
        <w:rPr>
          <w:lang w:bidi="ar-EG"/>
        </w:rPr>
        <w:t>Gb</w:t>
      </w:r>
      <w:r w:rsidRPr="003E51DC">
        <w:rPr>
          <w:rtl/>
        </w:rPr>
        <w:t xml:space="preserve">) على التوالي. أما المصطلح </w:t>
      </w:r>
      <w:r w:rsidRPr="003E51DC">
        <w:rPr>
          <w:lang w:bidi="ar-EG"/>
        </w:rPr>
        <w:t>GMR-1 3G</w:t>
      </w:r>
      <w:r w:rsidRPr="003E51DC">
        <w:rPr>
          <w:rtl/>
        </w:rPr>
        <w:t xml:space="preserve"> </w:t>
      </w:r>
      <w:r w:rsidRPr="003E51DC">
        <w:rPr>
          <w:rFonts w:hint="cs"/>
          <w:rtl/>
        </w:rPr>
        <w:t xml:space="preserve">فيستعمل للإشارة إلى خواص السطح البيني الهوائي والنظام الذي يستعمل السطح البيني </w:t>
      </w:r>
      <w:r w:rsidRPr="003E51DC">
        <w:rPr>
          <w:lang w:bidi="ar-EG"/>
        </w:rPr>
        <w:t>Iu-PS</w:t>
      </w:r>
      <w:r w:rsidRPr="003E51DC">
        <w:rPr>
          <w:rtl/>
        </w:rPr>
        <w:t xml:space="preserve">، ويشار إليه بوصفه </w:t>
      </w:r>
      <w:r w:rsidRPr="003E51DC">
        <w:rPr>
          <w:lang w:bidi="ar-EG"/>
        </w:rPr>
        <w:t>GMR-1 3G</w:t>
      </w:r>
      <w:r w:rsidRPr="003E51DC">
        <w:rPr>
          <w:rtl/>
        </w:rPr>
        <w:t xml:space="preserve"> </w:t>
      </w:r>
      <w:r w:rsidRPr="003E51DC">
        <w:rPr>
          <w:rFonts w:hint="cs"/>
          <w:rtl/>
        </w:rPr>
        <w:t xml:space="preserve">(الأسلوب </w:t>
      </w:r>
      <w:r w:rsidRPr="003E51DC">
        <w:rPr>
          <w:lang w:bidi="ar-EG"/>
        </w:rPr>
        <w:t>Iu</w:t>
      </w:r>
      <w:r w:rsidRPr="003E51DC">
        <w:rPr>
          <w:rtl/>
        </w:rPr>
        <w:t>). وإذا</w:t>
      </w:r>
      <w:r w:rsidR="00214AFA">
        <w:rPr>
          <w:rFonts w:hint="cs"/>
          <w:rtl/>
        </w:rPr>
        <w:t> </w:t>
      </w:r>
      <w:r w:rsidRPr="003E51DC">
        <w:rPr>
          <w:rtl/>
        </w:rPr>
        <w:t>لم ترد الإشارة إلى أي سطح بيني، تكون الخاصية مشتركة لدى السطوح البينية كلها.</w:t>
      </w:r>
    </w:p>
    <w:p w:rsidR="003E51DC" w:rsidRPr="003E51DC" w:rsidRDefault="003E51DC" w:rsidP="003E51DC">
      <w:pPr>
        <w:pStyle w:val="FigureNo"/>
        <w:rPr>
          <w:rFonts w:hint="eastAsia"/>
          <w:lang w:val="en-US"/>
        </w:rPr>
      </w:pPr>
      <w:r w:rsidRPr="003E51DC">
        <w:rPr>
          <w:rtl/>
        </w:rPr>
        <w:lastRenderedPageBreak/>
        <w:t xml:space="preserve">الشـكل </w:t>
      </w:r>
      <w:r w:rsidRPr="003E51DC">
        <w:rPr>
          <w:lang w:val="en-US"/>
        </w:rPr>
        <w:t>83</w:t>
      </w:r>
    </w:p>
    <w:p w:rsidR="003E51DC" w:rsidRPr="003E51DC" w:rsidRDefault="00980EBD" w:rsidP="00980EBD">
      <w:pPr>
        <w:pStyle w:val="Figure"/>
        <w:rPr>
          <w:rtl/>
        </w:rPr>
      </w:pPr>
      <w:r>
        <w:rPr>
          <w:noProof/>
          <w:lang w:eastAsia="zh-CN"/>
        </w:rPr>
        <mc:AlternateContent>
          <mc:Choice Requires="wpg">
            <w:drawing>
              <wp:anchor distT="0" distB="0" distL="114300" distR="114300" simplePos="0" relativeHeight="252874240" behindDoc="0" locked="0" layoutInCell="1" allowOverlap="1">
                <wp:simplePos x="0" y="0"/>
                <wp:positionH relativeFrom="column">
                  <wp:posOffset>4158985</wp:posOffset>
                </wp:positionH>
                <wp:positionV relativeFrom="paragraph">
                  <wp:posOffset>2468321</wp:posOffset>
                </wp:positionV>
                <wp:extent cx="709134" cy="334010"/>
                <wp:effectExtent l="0" t="0" r="15240" b="8890"/>
                <wp:wrapNone/>
                <wp:docPr id="1712" name="Group 1712"/>
                <wp:cNvGraphicFramePr/>
                <a:graphic xmlns:a="http://schemas.openxmlformats.org/drawingml/2006/main">
                  <a:graphicData uri="http://schemas.microsoft.com/office/word/2010/wordprocessingGroup">
                    <wpg:wgp>
                      <wpg:cNvGrpSpPr/>
                      <wpg:grpSpPr>
                        <a:xfrm>
                          <a:off x="0" y="0"/>
                          <a:ext cx="709134" cy="334010"/>
                          <a:chOff x="0" y="0"/>
                          <a:chExt cx="709134" cy="334010"/>
                        </a:xfrm>
                      </wpg:grpSpPr>
                      <wps:wsp>
                        <wps:cNvPr id="1687" name="Text Box 1687"/>
                        <wps:cNvSpPr txBox="1"/>
                        <wps:spPr>
                          <a:xfrm>
                            <a:off x="0" y="40943"/>
                            <a:ext cx="708660" cy="2924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980EBD" w:rsidRDefault="009675B8" w:rsidP="003E51DC">
                              <w:pPr>
                                <w:spacing w:before="0"/>
                                <w:jc w:val="center"/>
                                <w:rPr>
                                  <w:sz w:val="4"/>
                                  <w:szCs w:val="10"/>
                                  <w:rt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0" name="Text Box 1710"/>
                        <wps:cNvSpPr txBox="1"/>
                        <wps:spPr>
                          <a:xfrm>
                            <a:off x="464024" y="0"/>
                            <a:ext cx="24511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0EBD" w:rsidRDefault="00980EBD" w:rsidP="00980EBD">
                              <w:pPr>
                                <w:jc w:val="center"/>
                                <w:rPr>
                                  <w:sz w:val="14"/>
                                  <w:szCs w:val="20"/>
                                </w:rPr>
                              </w:pPr>
                              <w:r w:rsidRPr="00F913A0">
                                <w:rPr>
                                  <w:sz w:val="14"/>
                                  <w:szCs w:val="20"/>
                                </w:rPr>
                                <w:t>SIP</w:t>
                              </w:r>
                            </w:p>
                            <w:p w:rsidR="00980EBD" w:rsidRPr="00F913A0" w:rsidRDefault="00980EBD" w:rsidP="00980EBD">
                              <w:pPr>
                                <w:spacing w:before="0"/>
                                <w:jc w:val="center"/>
                                <w:rPr>
                                  <w:sz w:val="14"/>
                                  <w:szCs w:val="20"/>
                                  <w:rtl/>
                                </w:rPr>
                              </w:pPr>
                              <w:r w:rsidRPr="00F913A0">
                                <w:rPr>
                                  <w:rFonts w:hint="cs"/>
                                  <w:sz w:val="14"/>
                                  <w:szCs w:val="20"/>
                                  <w:rtl/>
                                </w:rPr>
                                <w:t>مخدم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1" name="Text Box 1711"/>
                        <wps:cNvSpPr txBox="1"/>
                        <wps:spPr>
                          <a:xfrm>
                            <a:off x="143301" y="0"/>
                            <a:ext cx="24511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0EBD" w:rsidRDefault="00980EBD" w:rsidP="00980EBD">
                              <w:pPr>
                                <w:jc w:val="center"/>
                                <w:rPr>
                                  <w:sz w:val="14"/>
                                  <w:szCs w:val="20"/>
                                </w:rPr>
                              </w:pPr>
                              <w:r w:rsidRPr="00F913A0">
                                <w:rPr>
                                  <w:sz w:val="14"/>
                                  <w:szCs w:val="20"/>
                                </w:rPr>
                                <w:t>SIP</w:t>
                              </w:r>
                            </w:p>
                            <w:p w:rsidR="00980EBD" w:rsidRPr="00F913A0" w:rsidRDefault="00980EBD" w:rsidP="00980EBD">
                              <w:pPr>
                                <w:spacing w:before="0"/>
                                <w:jc w:val="center"/>
                                <w:rPr>
                                  <w:sz w:val="14"/>
                                  <w:szCs w:val="20"/>
                                  <w:rtl/>
                                </w:rPr>
                              </w:pPr>
                              <w:r w:rsidRPr="00F913A0">
                                <w:rPr>
                                  <w:rFonts w:hint="cs"/>
                                  <w:sz w:val="14"/>
                                  <w:szCs w:val="20"/>
                                  <w:rtl/>
                                </w:rPr>
                                <w:t>مخدم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12" o:spid="_x0000_s1586" style="position:absolute;left:0;text-align:left;margin-left:327.5pt;margin-top:194.35pt;width:55.85pt;height:26.3pt;z-index:252874240" coordsize="7091,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0DWAMAAGgOAAAOAAAAZHJzL2Uyb0RvYy54bWzsV1lP3DAQfq/U/2D5veTYsAsrsmgLBVVC&#10;gAoVz17HOdTEdm3vJvTXd+xcXK3EFlWttC/JxJ7D83nms3N03FQl2jClC8FjHOz5GDFORVLwLMZf&#10;b88+HGCkDeEJKQVnMb5nGh8v3r87quWchSIXZcIUAidcz2sZ49wYOfc8TXNWEb0nJOMwmQpVEQOf&#10;KvMSRWrwXpVe6PtTrxYqkUpQpjWMnraTeOH8pymj5ipNNTOojDGszbincs+VfXqLIzLPFJF5Qbtl&#10;kC1WUZGCQ9DB1SkxBK1V8cxVVVAltEjNHhWVJ9K0oMzlANkE/pNszpVYS5dLNq8zOcAE0D7BaWu3&#10;9HJzrVCRwN7NghAjTirYJRcYuREAqJbZHPTOlbyR16obyNovm3OTqsq+IRvUOGjvB2hZYxCFwZl/&#10;GEwijChMTSYR5NpCT3PYn2dWNP/0WzuvD+rZtQ1LqSUUkR5x0n+G001OJHPwa5t/j9P0YNbjdGvT&#10;+ygaFNhBh4xTtTgh08AM4NqPaxj8JVyRfxhNWkhGyA6mU6hZC1l4GEa+mx9SJ3OptDlnokJWiLGC&#10;Ync1SDYX2sBiQLVXsXG1KIvkrChL92EbjJ2UCm0ItMYqc8sEi0daJUd1jKeTfd855sKat55Lbt0w&#10;12JdOAt/m6STzH3JrE7Jv7AUSsyVxguxCaWMmz6+07ZaKYR6jWGnP67qNcZtHmDhIgtuBuOq4EK5&#10;7B0njZAl3/olp60+AP4gbyuaZtW43tr3hypYieQeikOJloq0pGcFbN8F0eaaKOAe2HHgU3MFj7QU&#10;AL/oJIxyoX68NG71odRhFqMauCzG+vuaKIZR+ZlDE1ji6wXVC6te4OvqREANBMDUkjoRDJQpezFV&#10;oroDml3aKDBFOIVYMTa9eGJaRgWapmy5dEpAb5KYC34jqXVtcbXFeNvcESW7ijVQ6peibzMyf1K4&#10;ra615GK5NiItXFVbZFsUO8Sh5S1J/Y3enwFvdRw59r4d3K73o2nkh8CKz/kyjPYDG+sxX27f/EPr&#10;2n7cNfXbNHXYb/uuqf/vpgbqay8+D5t6oGw4+19zoAfRZAJ8v2vq8ax8fMT/2ye1u2WNZ8zupLZ3&#10;y7c8qd2dHX5n3AW1+/Wy/0sPv93JPv4gLn4CAAD//wMAUEsDBBQABgAIAAAAIQCthVk64gAAAAsB&#10;AAAPAAAAZHJzL2Rvd25yZXYueG1sTI9Ba4NAEIXvhf6HZQq9Nas1GrGuIYS2p1BoUii9TXSiEndX&#10;3I2af9/pqbm94T3efC9fz7oTIw2utUZBuAhAkClt1Zpawdfh7SkF4TyaCjtrSMGVHKyL+7scs8pO&#10;5pPGva8FlxiXoYLG+z6T0pUNaXQL25Nh72QHjZ7PoZbVgBOX604+B0EiNbaGPzTY07ah8ry/aAXv&#10;E06bKHwdd+fT9vpziD++dyEp9fgwb15AeJr9fxj+8BkdCmY62oupnOgUJHHMW7yCKE1XIDixShIW&#10;RwXLZRiBLHJ5u6H4BQAA//8DAFBLAQItABQABgAIAAAAIQC2gziS/gAAAOEBAAATAAAAAAAAAAAA&#10;AAAAAAAAAABbQ29udGVudF9UeXBlc10ueG1sUEsBAi0AFAAGAAgAAAAhADj9If/WAAAAlAEAAAsA&#10;AAAAAAAAAAAAAAAALwEAAF9yZWxzLy5yZWxzUEsBAi0AFAAGAAgAAAAhACCWjQNYAwAAaA4AAA4A&#10;AAAAAAAAAAAAAAAALgIAAGRycy9lMm9Eb2MueG1sUEsBAi0AFAAGAAgAAAAhAK2FWTriAAAACwEA&#10;AA8AAAAAAAAAAAAAAAAAsgUAAGRycy9kb3ducmV2LnhtbFBLBQYAAAAABAAEAPMAAADBBgAAAAA=&#10;">
                <v:shape id="Text Box 1687" o:spid="_x0000_s1587" type="#_x0000_t202" style="position:absolute;top:409;width:7086;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BMIA&#10;AADdAAAADwAAAGRycy9kb3ducmV2LnhtbERPzYrCMBC+L/gOYQQvi6Z60FKNosKiHvZgdx9gbMam&#10;2kxKk9X69mZB8DYf3+8sVp2txY1aXzlWMB4lIIgLpysuFfz+fA1TED4ga6wdk4IHeVgtex8LzLS7&#10;85FueShFDGGfoQITQpNJ6QtDFv3INcSRO7vWYoiwLaVu8R7DbS0nSTKVFiuODQYb2hoqrvmfVZCm&#10;fjsjf3L1ZZfvPw+0GR+/jVKDfreegwjUhbf45d7rOH+azuD/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8OAEwgAAAN0AAAAPAAAAAAAAAAAAAAAAAJgCAABkcnMvZG93&#10;bnJldi54bWxQSwUGAAAAAAQABAD1AAAAhwMAAAAA&#10;" fillcolor="white [3212]" stroked="f" strokeweight=".5pt">
                  <v:textbox inset="0,0,0,0">
                    <w:txbxContent>
                      <w:p w:rsidR="009675B8" w:rsidRPr="00980EBD" w:rsidRDefault="009675B8" w:rsidP="003E51DC">
                        <w:pPr>
                          <w:spacing w:before="0"/>
                          <w:jc w:val="center"/>
                          <w:rPr>
                            <w:sz w:val="4"/>
                            <w:szCs w:val="10"/>
                            <w:rtl/>
                          </w:rPr>
                        </w:pPr>
                      </w:p>
                    </w:txbxContent>
                  </v:textbox>
                </v:shape>
                <v:shape id="Text Box 1710" o:spid="_x0000_s1588" type="#_x0000_t202" style="position:absolute;left:4640;width:2451;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OascA&#10;AADdAAAADwAAAGRycy9kb3ducmV2LnhtbESPzU7DQAyE70i8w8qVuNFNOAAK3VaogMSBv7Ygwc1k&#10;TRKR9Ua7bhreHh+QuNma8cznxWoKvRkp5S6yg3JegCGuo++4cfC6uzu9BJMF2WMfmRz8UIbV8vho&#10;gZWPB97QuJXGaAjnCh20IkNlba5bCpjncSBW7SumgKJraqxPeNDw0Nuzoji3ATvWhhYHWrdUf2/3&#10;wUH/ntPDZyEf403zKC/Pdv92Wz45dzKbrq/ACE3yb/67vveKf1Eqv3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XTmrHAAAA3QAAAA8AAAAAAAAAAAAAAAAAmAIAAGRy&#10;cy9kb3ducmV2LnhtbFBLBQYAAAAABAAEAPUAAACMAwAAAAA=&#10;" filled="f" stroked="f" strokeweight=".5pt">
                  <v:textbox inset="0,0,0,0">
                    <w:txbxContent>
                      <w:p w:rsidR="00980EBD" w:rsidRDefault="00980EBD" w:rsidP="00980EBD">
                        <w:pPr>
                          <w:jc w:val="center"/>
                          <w:rPr>
                            <w:sz w:val="14"/>
                            <w:szCs w:val="20"/>
                          </w:rPr>
                        </w:pPr>
                        <w:r w:rsidRPr="00F913A0">
                          <w:rPr>
                            <w:sz w:val="14"/>
                            <w:szCs w:val="20"/>
                          </w:rPr>
                          <w:t>SIP</w:t>
                        </w:r>
                      </w:p>
                      <w:p w:rsidR="00980EBD" w:rsidRPr="00F913A0" w:rsidRDefault="00980EBD" w:rsidP="00980EBD">
                        <w:pPr>
                          <w:spacing w:before="0"/>
                          <w:jc w:val="center"/>
                          <w:rPr>
                            <w:sz w:val="14"/>
                            <w:szCs w:val="20"/>
                            <w:rtl/>
                          </w:rPr>
                        </w:pPr>
                        <w:r w:rsidRPr="00F913A0">
                          <w:rPr>
                            <w:rFonts w:hint="cs"/>
                            <w:sz w:val="14"/>
                            <w:szCs w:val="20"/>
                            <w:rtl/>
                          </w:rPr>
                          <w:t>مخدم</w:t>
                        </w:r>
                      </w:p>
                    </w:txbxContent>
                  </v:textbox>
                </v:shape>
                <v:shape id="Text Box 1711" o:spid="_x0000_s1589" type="#_x0000_t202" style="position:absolute;left:1433;width:2451;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r8cUA&#10;AADdAAAADwAAAGRycy9kb3ducmV2LnhtbERPS0vDQBC+C/6HZYTe7CYeqqTdFlELPfiofUB7G7Nj&#10;EszOht1pGv+9Kwje5uN7zmwxuFb1FGLj2UA+zkARl942XBnYbZfXd6CiIFtsPZOBb4qwmF9ezLCw&#10;/szv1G+kUimEY4EGapGu0DqWNTmMY98RJ+7TB4eSYKi0DXhO4a7VN1k20Q4bTg01dvRQU/m1OTkD&#10;7SGG549Mjv1j9SLrN33aP+WvxoyuhvspKKFB/sV/7pVN82/zH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vxxQAAAN0AAAAPAAAAAAAAAAAAAAAAAJgCAABkcnMv&#10;ZG93bnJldi54bWxQSwUGAAAAAAQABAD1AAAAigMAAAAA&#10;" filled="f" stroked="f" strokeweight=".5pt">
                  <v:textbox inset="0,0,0,0">
                    <w:txbxContent>
                      <w:p w:rsidR="00980EBD" w:rsidRDefault="00980EBD" w:rsidP="00980EBD">
                        <w:pPr>
                          <w:jc w:val="center"/>
                          <w:rPr>
                            <w:sz w:val="14"/>
                            <w:szCs w:val="20"/>
                          </w:rPr>
                        </w:pPr>
                        <w:r w:rsidRPr="00F913A0">
                          <w:rPr>
                            <w:sz w:val="14"/>
                            <w:szCs w:val="20"/>
                          </w:rPr>
                          <w:t>SIP</w:t>
                        </w:r>
                      </w:p>
                      <w:p w:rsidR="00980EBD" w:rsidRPr="00F913A0" w:rsidRDefault="00980EBD" w:rsidP="00980EBD">
                        <w:pPr>
                          <w:spacing w:before="0"/>
                          <w:jc w:val="center"/>
                          <w:rPr>
                            <w:sz w:val="14"/>
                            <w:szCs w:val="20"/>
                            <w:rtl/>
                          </w:rPr>
                        </w:pPr>
                        <w:r w:rsidRPr="00F913A0">
                          <w:rPr>
                            <w:rFonts w:hint="cs"/>
                            <w:sz w:val="14"/>
                            <w:szCs w:val="20"/>
                            <w:rtl/>
                          </w:rPr>
                          <w:t>مخدم</w:t>
                        </w:r>
                      </w:p>
                    </w:txbxContent>
                  </v:textbox>
                </v:shape>
              </v:group>
            </w:pict>
          </mc:Fallback>
        </mc:AlternateContent>
      </w:r>
      <w:r>
        <w:rPr>
          <w:noProof/>
          <w:lang w:eastAsia="zh-CN"/>
        </w:rPr>
        <w:drawing>
          <wp:inline distT="0" distB="0" distL="0" distR="0" wp14:anchorId="72E35535" wp14:editId="1648C08D">
            <wp:extent cx="4838400" cy="2788275"/>
            <wp:effectExtent l="0" t="0" r="635"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38400" cy="2788275"/>
                    </a:xfrm>
                    <a:prstGeom prst="rect">
                      <a:avLst/>
                    </a:prstGeom>
                    <a:noFill/>
                    <a:ln>
                      <a:noFill/>
                    </a:ln>
                  </pic:spPr>
                </pic:pic>
              </a:graphicData>
            </a:graphic>
          </wp:inline>
        </w:drawing>
      </w:r>
    </w:p>
    <w:p w:rsidR="003E51DC" w:rsidRPr="003E51DC" w:rsidRDefault="003E51DC" w:rsidP="00214AFA">
      <w:pPr>
        <w:rPr>
          <w:lang w:bidi="ar-EG"/>
        </w:rPr>
      </w:pPr>
      <w:r w:rsidRPr="003E51DC">
        <w:rPr>
          <w:rtl/>
        </w:rPr>
        <w:t xml:space="preserve">ويعمل النظام </w:t>
      </w:r>
      <w:r w:rsidRPr="003E51DC">
        <w:rPr>
          <w:lang w:bidi="ar-EG"/>
        </w:rPr>
        <w:t>GMR-1 3G</w:t>
      </w:r>
      <w:r w:rsidRPr="003E51DC">
        <w:rPr>
          <w:rtl/>
        </w:rPr>
        <w:t xml:space="preserve"> بأسلوب الازدواج بتقسيم التردد </w:t>
      </w:r>
      <w:r w:rsidRPr="003E51DC">
        <w:rPr>
          <w:lang w:bidi="ar-EG"/>
        </w:rPr>
        <w:t>(FDD)</w:t>
      </w:r>
      <w:r w:rsidRPr="003E51DC">
        <w:rPr>
          <w:rtl/>
        </w:rPr>
        <w:t xml:space="preserve"> بعروض نطاق للقناة يتراوح ترددها الراديوي بين</w:t>
      </w:r>
      <w:r w:rsidR="00214AFA">
        <w:rPr>
          <w:rFonts w:hint="cs"/>
          <w:rtl/>
        </w:rPr>
        <w:t> </w:t>
      </w:r>
      <w:r w:rsidRPr="003E51DC">
        <w:rPr>
          <w:lang w:bidi="ar-EG"/>
        </w:rPr>
        <w:t>kHz 31,25</w:t>
      </w:r>
      <w:r w:rsidRPr="003E51DC">
        <w:rPr>
          <w:rtl/>
        </w:rPr>
        <w:t xml:space="preserve"> و</w:t>
      </w:r>
      <w:r w:rsidRPr="003E51DC">
        <w:rPr>
          <w:lang w:bidi="ar-EG"/>
        </w:rPr>
        <w:t>kHz 312,5</w:t>
      </w:r>
      <w:r w:rsidRPr="003E51DC">
        <w:rPr>
          <w:rtl/>
        </w:rPr>
        <w:t>. وهو يوفر تحبّباً طيفياً أدق، مما يؤدي إلى تسهيل تقاسم الطيف بين الأنظمة المختلفة.</w:t>
      </w:r>
    </w:p>
    <w:p w:rsidR="003E51DC" w:rsidRPr="003E51DC" w:rsidRDefault="003E51DC" w:rsidP="003E51DC">
      <w:pPr>
        <w:rPr>
          <w:rtl/>
        </w:rPr>
      </w:pPr>
      <w:r w:rsidRPr="003E51DC">
        <w:rPr>
          <w:rtl/>
        </w:rPr>
        <w:t xml:space="preserve">ويوفر النظام </w:t>
      </w:r>
      <w:r w:rsidRPr="003E51DC">
        <w:rPr>
          <w:lang w:bidi="ar-EG"/>
        </w:rPr>
        <w:t>GMR-1 3G</w:t>
      </w:r>
      <w:r w:rsidRPr="003E51DC">
        <w:rPr>
          <w:rtl/>
        </w:rPr>
        <w:t xml:space="preserve"> طائفة واسعة من خدمات الدعم الحمّالة بقدر يمتد من </w:t>
      </w:r>
      <w:r w:rsidRPr="003E51DC">
        <w:rPr>
          <w:lang w:bidi="ar-EG"/>
        </w:rPr>
        <w:t>1,2</w:t>
      </w:r>
      <w:r w:rsidRPr="003E51DC">
        <w:rPr>
          <w:rtl/>
        </w:rPr>
        <w:t xml:space="preserve"> وحتى </w:t>
      </w:r>
      <w:r w:rsidRPr="003E51DC">
        <w:rPr>
          <w:lang w:bidi="ar-EG"/>
        </w:rPr>
        <w:t>kbit/s 592</w:t>
      </w:r>
      <w:r w:rsidRPr="003E51DC">
        <w:rPr>
          <w:rtl/>
        </w:rPr>
        <w:t>. ومن الممكن دعم خدمة اتصالات عالية النوعية، بما في ذلك المهاتفة بخدمة صوتية جيدة وخدمات بيانات ضمن بيئة ساتلية ذات تغطية عالمية.</w:t>
      </w:r>
    </w:p>
    <w:p w:rsidR="003E51DC" w:rsidRPr="003E51DC" w:rsidRDefault="003E51DC" w:rsidP="003E51DC">
      <w:pPr>
        <w:rPr>
          <w:rtl/>
          <w:lang w:bidi="ar-EG"/>
        </w:rPr>
      </w:pPr>
      <w:r w:rsidRPr="003E51DC">
        <w:rPr>
          <w:rtl/>
          <w:lang w:bidi="ar-EG"/>
        </w:rPr>
        <w:t xml:space="preserve">ويرد في الشكل </w:t>
      </w:r>
      <w:r w:rsidRPr="003E51DC">
        <w:rPr>
          <w:lang w:val="en-CA" w:bidi="ar-EG"/>
        </w:rPr>
        <w:t>84</w:t>
      </w:r>
      <w:r w:rsidRPr="003E51DC">
        <w:rPr>
          <w:rtl/>
          <w:lang w:bidi="ar-EG"/>
        </w:rPr>
        <w:t xml:space="preserve"> تنفيذ البث المتعدد الكفء. وتستعمل المطاريف بروتوكول إدارة مجموعات الإنترنت </w:t>
      </w:r>
      <w:r w:rsidRPr="003E51DC">
        <w:rPr>
          <w:lang w:val="en-CA" w:bidi="ar-EG"/>
        </w:rPr>
        <w:t>(IGMPv2)</w:t>
      </w:r>
      <w:r w:rsidRPr="003E51DC">
        <w:rPr>
          <w:rtl/>
          <w:lang w:bidi="ar-EG"/>
        </w:rPr>
        <w:t xml:space="preserve"> (انظر </w:t>
      </w:r>
      <w:r w:rsidRPr="003E51DC">
        <w:rPr>
          <w:lang w:val="en-CA" w:bidi="ar-EG"/>
        </w:rPr>
        <w:t>IETF RFC 2236</w:t>
      </w:r>
      <w:r w:rsidRPr="003E51DC">
        <w:rPr>
          <w:rtl/>
          <w:lang w:bidi="ar-EG"/>
        </w:rPr>
        <w:t xml:space="preserve">) للانضمام لدورات البث المتعدد. وتعمل الشبكة الأساسية على النحو المحدد في مواصفات مشروعات الشراكة لتكنولوجيات الجيل الثالث </w:t>
      </w:r>
      <w:r w:rsidRPr="003E51DC">
        <w:rPr>
          <w:lang w:bidi="ar-EG"/>
        </w:rPr>
        <w:t>(</w:t>
      </w:r>
      <w:r w:rsidRPr="003E51DC">
        <w:rPr>
          <w:lang w:val="en-CA" w:bidi="ar-EG"/>
        </w:rPr>
        <w:t>GPP3</w:t>
      </w:r>
      <w:r w:rsidRPr="003E51DC">
        <w:rPr>
          <w:lang w:bidi="ar-EG"/>
        </w:rPr>
        <w:t>)</w:t>
      </w:r>
      <w:r w:rsidRPr="003E51DC">
        <w:rPr>
          <w:rtl/>
          <w:lang w:bidi="ar-EG"/>
        </w:rPr>
        <w:t xml:space="preserve">. ويدمج وضع </w:t>
      </w:r>
      <w:r w:rsidRPr="003E51DC">
        <w:rPr>
          <w:lang w:val="en-CA" w:bidi="ar-EG"/>
        </w:rPr>
        <w:t>B</w:t>
      </w:r>
      <w:r w:rsidRPr="003E51DC">
        <w:rPr>
          <w:rtl/>
          <w:lang w:bidi="ar-EG"/>
        </w:rPr>
        <w:t xml:space="preserve"> الانتقائي انسيابات متعددة في انسياب واحد </w:t>
      </w:r>
      <w:r w:rsidRPr="003E51DC">
        <w:rPr>
          <w:lang w:val="en-CA" w:bidi="ar-EG"/>
        </w:rPr>
        <w:t>TFI</w:t>
      </w:r>
      <w:r w:rsidRPr="003E51DC">
        <w:rPr>
          <w:rtl/>
          <w:lang w:bidi="ar-EG"/>
        </w:rPr>
        <w:t xml:space="preserve"> متعدد البث لكل حزمة. وترد التفاصيل في </w:t>
      </w:r>
      <w:r w:rsidRPr="003E51DC">
        <w:rPr>
          <w:lang w:val="en-CA" w:bidi="ar-EG"/>
        </w:rPr>
        <w:t>ETSI TS 101 376</w:t>
      </w:r>
      <w:r w:rsidRPr="003E51DC">
        <w:rPr>
          <w:lang w:val="en-CA" w:bidi="ar-EG"/>
        </w:rPr>
        <w:noBreakHyphen/>
        <w:t>4</w:t>
      </w:r>
      <w:r w:rsidRPr="003E51DC">
        <w:rPr>
          <w:lang w:val="en-CA" w:bidi="ar-EG"/>
        </w:rPr>
        <w:noBreakHyphen/>
        <w:t>14</w:t>
      </w:r>
      <w:r w:rsidRPr="003E51DC">
        <w:rPr>
          <w:rtl/>
          <w:lang w:bidi="ar-EG"/>
        </w:rPr>
        <w:t xml:space="preserve"> و</w:t>
      </w:r>
      <w:r w:rsidRPr="003E51DC">
        <w:rPr>
          <w:lang w:val="en-CA" w:bidi="ar-EG"/>
        </w:rPr>
        <w:t>ETSI TS 101 376</w:t>
      </w:r>
      <w:r w:rsidRPr="003E51DC">
        <w:rPr>
          <w:lang w:val="en-CA" w:bidi="ar-EG"/>
        </w:rPr>
        <w:noBreakHyphen/>
        <w:t>4</w:t>
      </w:r>
      <w:r w:rsidRPr="003E51DC">
        <w:rPr>
          <w:lang w:val="en-CA" w:bidi="ar-EG"/>
        </w:rPr>
        <w:noBreakHyphen/>
        <w:t>12</w:t>
      </w:r>
      <w:r w:rsidRPr="003E51DC">
        <w:rPr>
          <w:rtl/>
          <w:lang w:bidi="ar-EG"/>
        </w:rPr>
        <w:t>.</w:t>
      </w:r>
    </w:p>
    <w:p w:rsidR="003E51DC" w:rsidRPr="003E51DC" w:rsidRDefault="003E51DC" w:rsidP="003E51DC">
      <w:pPr>
        <w:pStyle w:val="FigureNo"/>
        <w:rPr>
          <w:rFonts w:hint="eastAsia"/>
        </w:rPr>
      </w:pPr>
      <w:r w:rsidRPr="003E51DC">
        <w:rPr>
          <w:rtl/>
        </w:rPr>
        <w:lastRenderedPageBreak/>
        <w:t xml:space="preserve">الشـكل </w:t>
      </w:r>
      <w:r w:rsidRPr="003E51DC">
        <w:t>84</w:t>
      </w:r>
    </w:p>
    <w:p w:rsidR="003E51DC" w:rsidRPr="003E51DC" w:rsidRDefault="00B424B0" w:rsidP="003E51DC">
      <w:pPr>
        <w:pStyle w:val="Figure"/>
      </w:pPr>
      <w:r w:rsidRPr="003E51DC">
        <w:rPr>
          <w:noProof/>
          <w:rtl/>
          <w:lang w:eastAsia="zh-CN"/>
        </w:rPr>
        <mc:AlternateContent>
          <mc:Choice Requires="wps">
            <w:drawing>
              <wp:anchor distT="0" distB="0" distL="114300" distR="114300" simplePos="0" relativeHeight="252779008" behindDoc="0" locked="0" layoutInCell="1" allowOverlap="1" wp14:anchorId="27D0FD6A" wp14:editId="1796976A">
                <wp:simplePos x="0" y="0"/>
                <wp:positionH relativeFrom="column">
                  <wp:posOffset>5210754</wp:posOffset>
                </wp:positionH>
                <wp:positionV relativeFrom="paragraph">
                  <wp:posOffset>1981200</wp:posOffset>
                </wp:positionV>
                <wp:extent cx="508000" cy="395605"/>
                <wp:effectExtent l="0" t="0" r="6350" b="4445"/>
                <wp:wrapNone/>
                <wp:docPr id="688" name="Text Box 688"/>
                <wp:cNvGraphicFramePr/>
                <a:graphic xmlns:a="http://schemas.openxmlformats.org/drawingml/2006/main">
                  <a:graphicData uri="http://schemas.microsoft.com/office/word/2010/wordprocessingShape">
                    <wps:wsp>
                      <wps:cNvSpPr txBox="1"/>
                      <wps:spPr>
                        <a:xfrm>
                          <a:off x="0" y="0"/>
                          <a:ext cx="508000" cy="395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3E51DC">
                            <w:pPr>
                              <w:jc w:val="center"/>
                              <w:rPr>
                                <w:sz w:val="14"/>
                                <w:szCs w:val="20"/>
                                <w:lang w:val="en-CA" w:bidi="ar-EG"/>
                              </w:rPr>
                            </w:pPr>
                            <w:r w:rsidRPr="00C41AB9">
                              <w:rPr>
                                <w:sz w:val="14"/>
                                <w:szCs w:val="20"/>
                                <w:rtl/>
                                <w:lang w:bidi="ar-EG"/>
                              </w:rPr>
                              <w:t>خدوم محتوى متعدد البث</w:t>
                            </w:r>
                          </w:p>
                          <w:p w:rsidR="009675B8" w:rsidRPr="00C41AB9" w:rsidRDefault="009675B8" w:rsidP="003E51DC">
                            <w:pPr>
                              <w:jc w:val="center"/>
                              <w:rPr>
                                <w:sz w:val="14"/>
                                <w:szCs w:val="20"/>
                                <w:lang w:val="en-CA"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0FD6A" id="Text Box 688" o:spid="_x0000_s1590" type="#_x0000_t202" style="position:absolute;left:0;text-align:left;margin-left:410.3pt;margin-top:156pt;width:40pt;height:31.15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QAdwIAAF4FAAAOAAAAZHJzL2Uyb0RvYy54bWysVE1P3DAQvVfqf7B8LwnQRXRFFm1BVJUQ&#10;oELF2evYbFTH49reTba/vs9OsiDaC1UvzmTmzfN8+uy8bw3bKh8ashU/PCg5U1ZS3dinin9/uPpw&#10;ylmIwtbCkFUV36nAzxfv3511bq6OaE2mVp6BxIZ55yq+jtHNiyLItWpFOCCnLIyafCsifv1TUXvR&#10;gb01xVFZnhQd+dp5kioEaC8HI19kfq2VjLdaBxWZqThii/n0+Vyls1icifmTF27dyDEM8Q9RtKKx&#10;uHRPdSmiYBvf/EHVNtJTIB0PJLUFad1IlXNANoflq2zu18KpnAuKE9y+TOH/0cqb7Z1nTV3xk1O0&#10;yooWTXpQfWSfqWdJhwp1LswBvHeAxh4GdHrSByhT4r32bfoiJQY7ar3b1zfRSShn5WlZwiJhOv40&#10;OylniaV4dnY+xC+KWpaEinu0L1dVbK9DHKATJN1l6aoxJrfQWNYhh+NZmR32FpAbm7AqD8NIkxIa&#10;As9S3BmVMMZ+UxrFyPEnRR5DdWE82woMkJBS2ZhTz7xAJ5RGEG9xHPHPUb3Fechjupls3Du3jSWf&#10;s38Vdv1jClkPeNT8Rd5JjP2qz1MwKz9OnV1RvUPDPQ1LE5y8atCWaxHinfDYEnQSmx9vcWhDKD+N&#10;Emdr8r/+pk94DC+snHXYuoqHnxvhFWfmq8VYpxWdBD8Jq0mwm/aC0IdDvClOZhEOPppJ1J7aRzwI&#10;y3QLTMJK3FXxOIkXcdh9PChSLZcZhEV0Il7beycTdWpLGrKH/lF4N05ixAjf0LSPYv5qIAds8rS0&#10;3ETSTZ7WVNmhimPFscR53scHJ70SL/8z6vlZXPwGAAD//wMAUEsDBBQABgAIAAAAIQCjHPIZ3gAA&#10;AAsBAAAPAAAAZHJzL2Rvd25yZXYueG1sTI/JTsMwEIbvSLyDNUjcqJ0UlTbEqRDLjbUFCW5OPCQR&#10;XiLbScPbM5zgOP98+pdyO1vDJgyx905CthDA0DVe966V8Lq/O1sDi0k5rYx3KOEbI2yr46NSFdof&#10;3AtOu9QyMnGxUBK6lIaC89h0aFVc+AEd/T59sCrRGVqugzqQuTU8F2LFreodJXRqwOsOm6/daCWY&#10;9xjua5E+ppv2IT0/8fHtNnuU8vRkvroElnBOfzD81qfqUFGn2o9OR2YkrHOxIlTCMstpFBEbygNW&#10;k3JxvgRelfz/huoHAAD//wMAUEsBAi0AFAAGAAgAAAAhALaDOJL+AAAA4QEAABMAAAAAAAAAAAAA&#10;AAAAAAAAAFtDb250ZW50X1R5cGVzXS54bWxQSwECLQAUAAYACAAAACEAOP0h/9YAAACUAQAACwAA&#10;AAAAAAAAAAAAAAAvAQAAX3JlbHMvLnJlbHNQSwECLQAUAAYACAAAACEALGIUAHcCAABeBQAADgAA&#10;AAAAAAAAAAAAAAAuAgAAZHJzL2Uyb0RvYy54bWxQSwECLQAUAAYACAAAACEAoxzyGd4AAAALAQAA&#10;DwAAAAAAAAAAAAAAAADRBAAAZHJzL2Rvd25yZXYueG1sUEsFBgAAAAAEAAQA8wAAANwFAAAAAA==&#10;" filled="f" stroked="f" strokeweight=".5pt">
                <v:textbox inset="0,0,0,0">
                  <w:txbxContent>
                    <w:p w:rsidR="009675B8" w:rsidRPr="00C41AB9" w:rsidRDefault="009675B8" w:rsidP="003E51DC">
                      <w:pPr>
                        <w:jc w:val="center"/>
                        <w:rPr>
                          <w:sz w:val="14"/>
                          <w:szCs w:val="20"/>
                          <w:lang w:val="en-CA" w:bidi="ar-EG"/>
                        </w:rPr>
                      </w:pPr>
                      <w:r w:rsidRPr="00C41AB9">
                        <w:rPr>
                          <w:sz w:val="14"/>
                          <w:szCs w:val="20"/>
                          <w:rtl/>
                          <w:lang w:bidi="ar-EG"/>
                        </w:rPr>
                        <w:t>خدوم محتوى متعدد البث</w:t>
                      </w:r>
                    </w:p>
                    <w:p w:rsidR="009675B8" w:rsidRPr="00C41AB9" w:rsidRDefault="009675B8" w:rsidP="003E51DC">
                      <w:pPr>
                        <w:jc w:val="center"/>
                        <w:rPr>
                          <w:sz w:val="14"/>
                          <w:szCs w:val="20"/>
                          <w:lang w:val="en-CA" w:bidi="ar-EG"/>
                        </w:rPr>
                      </w:pPr>
                    </w:p>
                  </w:txbxContent>
                </v:textbox>
              </v:shape>
            </w:pict>
          </mc:Fallback>
        </mc:AlternateContent>
      </w:r>
      <w:r w:rsidRPr="003E51DC">
        <w:rPr>
          <w:noProof/>
          <w:rtl/>
          <w:lang w:eastAsia="zh-CN"/>
        </w:rPr>
        <mc:AlternateContent>
          <mc:Choice Requires="wps">
            <w:drawing>
              <wp:anchor distT="0" distB="0" distL="114300" distR="114300" simplePos="0" relativeHeight="252777984" behindDoc="0" locked="0" layoutInCell="1" allowOverlap="1" wp14:anchorId="3CB29138" wp14:editId="2979E9B0">
                <wp:simplePos x="0" y="0"/>
                <wp:positionH relativeFrom="column">
                  <wp:posOffset>5192339</wp:posOffset>
                </wp:positionH>
                <wp:positionV relativeFrom="paragraph">
                  <wp:posOffset>807720</wp:posOffset>
                </wp:positionV>
                <wp:extent cx="456565" cy="408940"/>
                <wp:effectExtent l="0" t="0" r="635" b="10160"/>
                <wp:wrapNone/>
                <wp:docPr id="687" name="Text Box 687"/>
                <wp:cNvGraphicFramePr/>
                <a:graphic xmlns:a="http://schemas.openxmlformats.org/drawingml/2006/main">
                  <a:graphicData uri="http://schemas.microsoft.com/office/word/2010/wordprocessingShape">
                    <wps:wsp>
                      <wps:cNvSpPr txBox="1"/>
                      <wps:spPr>
                        <a:xfrm>
                          <a:off x="0" y="0"/>
                          <a:ext cx="45656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3E51DC">
                            <w:pPr>
                              <w:jc w:val="center"/>
                              <w:rPr>
                                <w:sz w:val="14"/>
                                <w:szCs w:val="20"/>
                                <w:lang w:val="en-CA" w:bidi="ar-EG"/>
                              </w:rPr>
                            </w:pPr>
                            <w:r w:rsidRPr="00C41AB9">
                              <w:rPr>
                                <w:sz w:val="14"/>
                                <w:szCs w:val="20"/>
                                <w:rtl/>
                                <w:lang w:bidi="ar-EG"/>
                              </w:rPr>
                              <w:t>خدوم محتوى متعدد البث</w:t>
                            </w:r>
                          </w:p>
                          <w:p w:rsidR="009675B8" w:rsidRPr="00C41AB9" w:rsidRDefault="009675B8" w:rsidP="003E51DC">
                            <w:pPr>
                              <w:jc w:val="center"/>
                              <w:rPr>
                                <w:sz w:val="14"/>
                                <w:szCs w:val="20"/>
                                <w:lang w:val="en-CA"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29138" id="Text Box 687" o:spid="_x0000_s1591" type="#_x0000_t202" style="position:absolute;left:0;text-align:left;margin-left:408.85pt;margin-top:63.6pt;width:35.95pt;height:32.2pt;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54egIAAF4FAAAOAAAAZHJzL2Uyb0RvYy54bWysVFFP2zAQfp+0/2D5fSQwylhFijoQ0yQE&#10;aDDt2XVsGs3xebbbpPv1++wkBbG9ME2V3Mvdd+e77+58dt63hm2VDw3Zih8elJwpK6lu7GPFvz1c&#10;vTvlLERha2HIqorvVODni7dvzjo3V0e0JlMrzxDEhnnnKr6O0c2LIsi1akU4IKcsjJp8KyI+/WNR&#10;e9EhemuKo7I8KTrytfMkVQjQXg5GvsjxtVYy3modVGSm4sgt5tPnc5XOYnEm5o9euHUjxzTEP2TR&#10;isbi0n2oSxEF2/jmj1BtIz0F0vFAUluQ1o1UuQZUc1i+qOZ+LZzKtYCc4PY0hf8XVt5s7zxr6oqf&#10;nH7gzIoWTXpQfWSfqGdJB4Y6F+YA3jtAYw8DOj3pA5Sp8F77Nv2jJAY7uN7t+U3hJJTHsxP8OJMw&#10;HZenH48z/8WTs/MhflbUsiRU3KN9mVWxvQ4RiQA6QdJdlq4aY3ILjWUdang/K7PD3gIPYxNW5WEY&#10;w6SChsSzFHdGJYyxX5UGGTn/pMhjqC6MZ1uBARJSKhtz6Tku0AmlkcRrHEf8U1avcR7qmG4mG/fO&#10;bWPJ5+pfpF3/mFLWAx5EPqs7ibFf9XkKZuVs6uyK6h0a7mlYmuDkVYO2XIsQ74THlqDH2Px4i0Mb&#10;Av00Spytyf/6mz7hMbywctZh6yoefm6EV5yZLxZjnVZ0EvwkrCbBbtoLQh8O8aY4mUU4+GgmUXtq&#10;v+NBWKZbYBJW4q6Kx0m8iMPu40GRarnMICyiE/Ha3juZQqe2pCF76L8L78ZJjBjhG5r2UcxfDOSA&#10;TZ6WlptIusnTmpgdWBwZxxLnIR4fnPRKPP/OqKdncfEbAAD//wMAUEsDBBQABgAIAAAAIQAP4Ois&#10;3wAAAAsBAAAPAAAAZHJzL2Rvd25yZXYueG1sTI/LToRAEEX3Jv5Dp0zcOQ0sgEGaifGx8zGOmuiu&#10;oUsg9oN0Nwz+veVKl1X35NapercazRb0YXRWQLpJgKHtnBptL+D15e6iBBaitEpqZ1HANwbYNacn&#10;tayUO9pnXA6xZ1RiQyUFDDFOFeehG9DIsHETWso+nTcy0uh7rrw8UrnRPEuSnBs5WrowyAmvB+y+&#10;DrMRoN+Dv2+T+LHc9A9x/8Tnt9v0UYjzs/XqEljENf7B8KtP6tCQU+tmqwLTAsq0KAilICsyYESU&#10;5TYH1tJmm+bAm5r//6H5AQAA//8DAFBLAQItABQABgAIAAAAIQC2gziS/gAAAOEBAAATAAAAAAAA&#10;AAAAAAAAAAAAAABbQ29udGVudF9UeXBlc10ueG1sUEsBAi0AFAAGAAgAAAAhADj9If/WAAAAlAEA&#10;AAsAAAAAAAAAAAAAAAAALwEAAF9yZWxzLy5yZWxzUEsBAi0AFAAGAAgAAAAhAOTFXnh6AgAAXgUA&#10;AA4AAAAAAAAAAAAAAAAALgIAAGRycy9lMm9Eb2MueG1sUEsBAi0AFAAGAAgAAAAhAA/g6KzfAAAA&#10;CwEAAA8AAAAAAAAAAAAAAAAA1AQAAGRycy9kb3ducmV2LnhtbFBLBQYAAAAABAAEAPMAAADgBQAA&#10;AAA=&#10;" filled="f" stroked="f" strokeweight=".5pt">
                <v:textbox inset="0,0,0,0">
                  <w:txbxContent>
                    <w:p w:rsidR="009675B8" w:rsidRPr="00C41AB9" w:rsidRDefault="009675B8" w:rsidP="003E51DC">
                      <w:pPr>
                        <w:jc w:val="center"/>
                        <w:rPr>
                          <w:sz w:val="14"/>
                          <w:szCs w:val="20"/>
                          <w:lang w:val="en-CA" w:bidi="ar-EG"/>
                        </w:rPr>
                      </w:pPr>
                      <w:r w:rsidRPr="00C41AB9">
                        <w:rPr>
                          <w:sz w:val="14"/>
                          <w:szCs w:val="20"/>
                          <w:rtl/>
                          <w:lang w:bidi="ar-EG"/>
                        </w:rPr>
                        <w:t>خدوم محتوى متعدد البث</w:t>
                      </w:r>
                    </w:p>
                    <w:p w:rsidR="009675B8" w:rsidRPr="00C41AB9" w:rsidRDefault="009675B8" w:rsidP="003E51DC">
                      <w:pPr>
                        <w:jc w:val="center"/>
                        <w:rPr>
                          <w:sz w:val="14"/>
                          <w:szCs w:val="20"/>
                          <w:lang w:val="en-CA" w:bidi="ar-EG"/>
                        </w:rPr>
                      </w:pPr>
                    </w:p>
                  </w:txbxContent>
                </v:textbox>
              </v:shape>
            </w:pict>
          </mc:Fallback>
        </mc:AlternateContent>
      </w:r>
      <w:r w:rsidR="003E51DC" w:rsidRPr="003E51DC">
        <w:rPr>
          <w:noProof/>
          <w:rtl/>
          <w:lang w:eastAsia="zh-CN"/>
        </w:rPr>
        <mc:AlternateContent>
          <mc:Choice Requires="wps">
            <w:drawing>
              <wp:anchor distT="0" distB="0" distL="114300" distR="114300" simplePos="0" relativeHeight="252773888" behindDoc="0" locked="0" layoutInCell="1" allowOverlap="1" wp14:anchorId="4506BE55" wp14:editId="2EC0A1F7">
                <wp:simplePos x="0" y="0"/>
                <wp:positionH relativeFrom="column">
                  <wp:posOffset>1340011</wp:posOffset>
                </wp:positionH>
                <wp:positionV relativeFrom="paragraph">
                  <wp:posOffset>151130</wp:posOffset>
                </wp:positionV>
                <wp:extent cx="774700" cy="572770"/>
                <wp:effectExtent l="0" t="0" r="6350" b="0"/>
                <wp:wrapNone/>
                <wp:docPr id="683" name="Text Box 683"/>
                <wp:cNvGraphicFramePr/>
                <a:graphic xmlns:a="http://schemas.openxmlformats.org/drawingml/2006/main">
                  <a:graphicData uri="http://schemas.microsoft.com/office/word/2010/wordprocessingShape">
                    <wps:wsp>
                      <wps:cNvSpPr txBox="1"/>
                      <wps:spPr>
                        <a:xfrm>
                          <a:off x="0" y="0"/>
                          <a:ext cx="774700" cy="572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Default="009675B8" w:rsidP="003E51DC">
                            <w:pPr>
                              <w:jc w:val="center"/>
                              <w:rPr>
                                <w:sz w:val="14"/>
                                <w:szCs w:val="20"/>
                                <w:lang w:val="en-CA" w:bidi="ar-EG"/>
                              </w:rPr>
                            </w:pPr>
                            <w:r>
                              <w:rPr>
                                <w:sz w:val="14"/>
                                <w:szCs w:val="20"/>
                                <w:rtl/>
                                <w:lang w:bidi="ar-EG"/>
                              </w:rPr>
                              <w:t>الانضمام إلى بروتوكول إدارة مجموعات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BE55" id="Text Box 683" o:spid="_x0000_s1592" type="#_x0000_t202" style="position:absolute;left:0;text-align:left;margin-left:105.5pt;margin-top:11.9pt;width:61pt;height:45.1pt;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nWegIAAF4FAAAOAAAAZHJzL2Uyb0RvYy54bWysVFFP3DAMfp+0/xDlfbTA4NCJHrqBmCYh&#10;hgYTz7k04aqlcZbkrr39+n1J2wOxvTDtJXXtz4792c75Rd8atlU+NGQrfnhQcqaspLqxTxX//nD9&#10;4YyzEIWthSGrKr5TgV8s3r8779xcHdGaTK08QxAb5p2r+DpGNy+KINeqFeGAnLIwavKtiPj1T0Xt&#10;RYforSmOyvK06MjXzpNUIUB7NRj5IsfXWsn4VeugIjMVR24xnz6fq3QWi3Mxf/LCrRs5piH+IYtW&#10;NBaX7kNdiSjYxjd/hGob6SmQjgeS2oK0bqTKNaCaw/JVNfdr4VSuBeQEt6cp/L+w8nZ751lTV/z0&#10;7JgzK1o06UH1kX2iniUdGOpcmAN47wCNPQzo9KQPUKbCe+3b9EVJDHZwvdvzm8JJKGezj7MSFgnT&#10;yexoNsv8F8/Ozof4WVHLklBxj/ZlVsX2JkQkAugESXdZum6MyS00lnWo4fikzA57CzyMTViVh2EM&#10;kwoaEs9S3BmVMMZ+Uxpk5PyTIo+hujSebQUGSEipbMyl57hAJ5RGEm9xHPHPWb3Feahjupls3Du3&#10;jSWfq3+Vdv1jSlkPeBD5ou4kxn7V5yk4KU+nzq6o3qHhnoalCU5eN2jLjQjxTnhsCTqJzY9fcWhD&#10;oJ9GibM1+V9/0yc8hhdWzjpsXcXDz43wijPzxWKs04pOgp+E1STYTXtJ6MMh3hQnswgHH80kak/t&#10;Ix6EZboFJmEl7qp4nMTLOOw+HhSplssMwiI6EW/svZMpdGpLGrKH/lF4N05ixAjf0rSPYv5qIAds&#10;8rS03ETSTZ7WxOzA4sg4ljgP8fjgpFfi5X9GPT+Li98AAAD//wMAUEsDBBQABgAIAAAAIQBw3h7M&#10;3gAAAAoBAAAPAAAAZHJzL2Rvd25yZXYueG1sTI9LT8QwDITvSPyHyEjc2CRbhFC36QrxuPFcQFpu&#10;aWPaijyqJO2Wf485wc32jMbfVNvFWTZjTEPwCuRKAEPfBjP4TsHb693ZJbCUtTfaBo8KvjHBtj4+&#10;qnRpwsG/4LzLHaMQn0qtoM95LDlPbY9Op1UY0ZP2GaLTmdbYcRP1gcKd5WshLrjTg6cPvR7xusf2&#10;azc5BXaf4n0j8sd80z3k5yc+vd/KR6VOT5arDbCMS/4zwy8+oUNNTE2YvEnMKlhLSV0yDQVVIENR&#10;FHRoyCnPBfC64v8r1D8AAAD//wMAUEsBAi0AFAAGAAgAAAAhALaDOJL+AAAA4QEAABMAAAAAAAAA&#10;AAAAAAAAAAAAAFtDb250ZW50X1R5cGVzXS54bWxQSwECLQAUAAYACAAAACEAOP0h/9YAAACUAQAA&#10;CwAAAAAAAAAAAAAAAAAvAQAAX3JlbHMvLnJlbHNQSwECLQAUAAYACAAAACEAA6xp1noCAABeBQAA&#10;DgAAAAAAAAAAAAAAAAAuAgAAZHJzL2Uyb0RvYy54bWxQSwECLQAUAAYACAAAACEAcN4ezN4AAAAK&#10;AQAADwAAAAAAAAAAAAAAAADUBAAAZHJzL2Rvd25yZXYueG1sUEsFBgAAAAAEAAQA8wAAAN8FAAAA&#10;AA==&#10;" filled="f" stroked="f" strokeweight=".5pt">
                <v:textbox inset="0,0,0,0">
                  <w:txbxContent>
                    <w:p w:rsidR="009675B8" w:rsidRDefault="009675B8" w:rsidP="003E51DC">
                      <w:pPr>
                        <w:jc w:val="center"/>
                        <w:rPr>
                          <w:sz w:val="14"/>
                          <w:szCs w:val="20"/>
                          <w:lang w:val="en-CA" w:bidi="ar-EG"/>
                        </w:rPr>
                      </w:pPr>
                      <w:r>
                        <w:rPr>
                          <w:sz w:val="14"/>
                          <w:szCs w:val="20"/>
                          <w:rtl/>
                          <w:lang w:bidi="ar-EG"/>
                        </w:rPr>
                        <w:t>الانضمام إلى بروتوكول إدارة مجموعات الإنترنت</w:t>
                      </w:r>
                    </w:p>
                  </w:txbxContent>
                </v:textbox>
              </v:shape>
            </w:pict>
          </mc:Fallback>
        </mc:AlternateContent>
      </w:r>
      <w:r w:rsidR="003E51DC" w:rsidRPr="003E51DC">
        <w:rPr>
          <w:noProof/>
          <w:rtl/>
          <w:lang w:eastAsia="zh-CN"/>
        </w:rPr>
        <mc:AlternateContent>
          <mc:Choice Requires="wps">
            <w:drawing>
              <wp:anchor distT="0" distB="0" distL="114300" distR="114300" simplePos="0" relativeHeight="252774912" behindDoc="0" locked="0" layoutInCell="1" allowOverlap="1" wp14:anchorId="2F124777" wp14:editId="6B4C65B0">
                <wp:simplePos x="0" y="0"/>
                <wp:positionH relativeFrom="column">
                  <wp:posOffset>2226945</wp:posOffset>
                </wp:positionH>
                <wp:positionV relativeFrom="paragraph">
                  <wp:posOffset>42071</wp:posOffset>
                </wp:positionV>
                <wp:extent cx="939800" cy="666750"/>
                <wp:effectExtent l="0" t="0" r="12700" b="0"/>
                <wp:wrapNone/>
                <wp:docPr id="684" name="Text Box 684"/>
                <wp:cNvGraphicFramePr/>
                <a:graphic xmlns:a="http://schemas.openxmlformats.org/drawingml/2006/main">
                  <a:graphicData uri="http://schemas.microsoft.com/office/word/2010/wordprocessingShape">
                    <wps:wsp>
                      <wps:cNvSpPr txBox="1"/>
                      <wps:spPr>
                        <a:xfrm>
                          <a:off x="0" y="0"/>
                          <a:ext cx="9398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B6C3B" w:rsidRDefault="009675B8" w:rsidP="003E51DC">
                            <w:pPr>
                              <w:jc w:val="center"/>
                              <w:rPr>
                                <w:sz w:val="14"/>
                                <w:szCs w:val="20"/>
                                <w:lang w:val="en-CA" w:bidi="ar-EG"/>
                              </w:rPr>
                            </w:pPr>
                            <w:r w:rsidRPr="00DB6C3B">
                              <w:rPr>
                                <w:sz w:val="14"/>
                                <w:szCs w:val="20"/>
                                <w:rtl/>
                                <w:lang w:bidi="ar-EG"/>
                              </w:rPr>
                              <w:t xml:space="preserve">بروتوكول إدارة مجموعات الإنترنت مغلف في بث أحادي على </w:t>
                            </w:r>
                            <w:r w:rsidRPr="00DB6C3B">
                              <w:rPr>
                                <w:sz w:val="14"/>
                                <w:szCs w:val="20"/>
                                <w:lang w:val="en-CA" w:bidi="ar-EG"/>
                              </w:rPr>
                              <w:t>UDP/IP</w:t>
                            </w:r>
                            <w:r>
                              <w:rPr>
                                <w:sz w:val="14"/>
                                <w:szCs w:val="20"/>
                                <w:rtl/>
                                <w:lang w:bidi="ar-EG"/>
                              </w:rPr>
                              <w:br/>
                            </w:r>
                            <w:r w:rsidRPr="00DB6C3B">
                              <w:rPr>
                                <w:sz w:val="14"/>
                                <w:szCs w:val="20"/>
                                <w:rtl/>
                                <w:lang w:bidi="ar-EG"/>
                              </w:rPr>
                              <w:t xml:space="preserve">مغلف في </w:t>
                            </w:r>
                            <w:r w:rsidRPr="00DB6C3B">
                              <w:rPr>
                                <w:sz w:val="14"/>
                                <w:szCs w:val="20"/>
                                <w:lang w:val="en-CA" w:bidi="ar-EG"/>
                              </w:rPr>
                              <w:t>GTP+UDP+IP</w:t>
                            </w:r>
                          </w:p>
                          <w:p w:rsidR="009675B8" w:rsidRPr="00DB6C3B" w:rsidRDefault="009675B8" w:rsidP="003E51DC">
                            <w:pPr>
                              <w:rPr>
                                <w:sz w:val="14"/>
                                <w:szCs w:val="20"/>
                                <w:lang w:val="en-CA"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24777" id="Text Box 684" o:spid="_x0000_s1593" type="#_x0000_t202" style="position:absolute;left:0;text-align:left;margin-left:175.35pt;margin-top:3.3pt;width:74pt;height:52.5p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CpeQIAAF4FAAAOAAAAZHJzL2Uyb0RvYy54bWysVFFP2zAQfp+0/2D5faTAKFCRog7ENAkB&#10;Gkw8u45Nozk+z3abdL9+n52kMLYXpr04l7vvznff3fnsvGsM2ygfarIl39+bcKaspKq2TyX/9nD1&#10;4YSzEIWthCGrSr5VgZ/P3787a91MHdCKTKU8QxAbZq0r+SpGNyuKIFeqEWGPnLIwavKNiPj1T0Xl&#10;RYvojSkOJpNp0ZKvnCepQoD2sjfyeY6vtZLxVuugIjMlR24xnz6fy3QW8zMxe/LCrWo5pCH+IYtG&#10;1BaX7kJdiijY2td/hGpq6SmQjnuSmoK0rqXKNaCa/cmrau5XwqlcC8gJbkdT+H9h5c3mzrO6Kvn0&#10;5CNnVjRo0oPqIvtEHUs6MNS6MAPw3gEaOxjQ6VEfoEyFd9o36YuSGOzgervjN4WTUJ4enp5MYJEw&#10;TafT46PMf/Hs7HyInxU1LAkl92hfZlVsrkNEIoCOkHSXpavamNxCY1mLoIcI+ZsFHsYmjcrDMIRJ&#10;BfWJZylujUoYY78qDTJy/kmRx1BdGM82AgMkpFQ25tJzXKATSiOJtzgO+Oes3uLc1zHeTDbunJva&#10;ks/Vv0q7+j6mrHs8iHxRdxJjt+zyFBxNjsfOLqnaouGe+qUJTl7VaMu1CPFOeGwJOonNj7c4tCHQ&#10;T4PE2Yr8z7/pEx7DCytnLbau5OHHWnjFmfliMdZpRUfBj8JyFOy6uSD0YR9vipNZhIOPZhS1p+YR&#10;D8Ii3QKTsBJ3lTyO4kXsdx8PilSLRQZhEZ2I1/beyRQ6tSUN2UP3KLwbJjFihG9o3EcxezWQPTZ5&#10;WlqsI+k6T2titmdxYBxLnId4eHDSK/HyP6Oen8X5LwAAAP//AwBQSwMEFAAGAAgAAAAhAF/bC8Pe&#10;AAAACQEAAA8AAABkcnMvZG93bnJldi54bWxMj8tOwzAQRfdI/IM1SOyoHR5pCXEqxGNHoRSQYOfE&#10;QxLhR2Q7afh7hhUsr+7RnTPleraGTRhi752EbCGAoWu87l0r4fXl/mQFLCbltDLeoYRvjLCuDg9K&#10;VWi/d8847VLLaMTFQknoUhoKzmPToVVx4Qd01H36YFWiGFqug9rTuDX8VIicW9U7utCpAW86bL52&#10;o5Vg3mN4qEX6mG7bTdo+8fHtLnuU8vhovr4ClnBOfzD86pM6VORU+9HpyIyEswuxJFRCngOj/vxy&#10;RbkmMMty4FXJ/39Q/QAAAP//AwBQSwECLQAUAAYACAAAACEAtoM4kv4AAADhAQAAEwAAAAAAAAAA&#10;AAAAAAAAAAAAW0NvbnRlbnRfVHlwZXNdLnhtbFBLAQItABQABgAIAAAAIQA4/SH/1gAAAJQBAAAL&#10;AAAAAAAAAAAAAAAAAC8BAABfcmVscy8ucmVsc1BLAQItABQABgAIAAAAIQBhWICpeQIAAF4FAAAO&#10;AAAAAAAAAAAAAAAAAC4CAABkcnMvZTJvRG9jLnhtbFBLAQItABQABgAIAAAAIQBf2wvD3gAAAAkB&#10;AAAPAAAAAAAAAAAAAAAAANMEAABkcnMvZG93bnJldi54bWxQSwUGAAAAAAQABADzAAAA3gUAAAAA&#10;" filled="f" stroked="f" strokeweight=".5pt">
                <v:textbox inset="0,0,0,0">
                  <w:txbxContent>
                    <w:p w:rsidR="009675B8" w:rsidRPr="00DB6C3B" w:rsidRDefault="009675B8" w:rsidP="003E51DC">
                      <w:pPr>
                        <w:jc w:val="center"/>
                        <w:rPr>
                          <w:sz w:val="14"/>
                          <w:szCs w:val="20"/>
                          <w:lang w:val="en-CA" w:bidi="ar-EG"/>
                        </w:rPr>
                      </w:pPr>
                      <w:r w:rsidRPr="00DB6C3B">
                        <w:rPr>
                          <w:sz w:val="14"/>
                          <w:szCs w:val="20"/>
                          <w:rtl/>
                          <w:lang w:bidi="ar-EG"/>
                        </w:rPr>
                        <w:t xml:space="preserve">بروتوكول إدارة مجموعات الإنترنت مغلف في بث أحادي على </w:t>
                      </w:r>
                      <w:r w:rsidRPr="00DB6C3B">
                        <w:rPr>
                          <w:sz w:val="14"/>
                          <w:szCs w:val="20"/>
                          <w:lang w:val="en-CA" w:bidi="ar-EG"/>
                        </w:rPr>
                        <w:t>UDP/IP</w:t>
                      </w:r>
                      <w:r>
                        <w:rPr>
                          <w:sz w:val="14"/>
                          <w:szCs w:val="20"/>
                          <w:rtl/>
                          <w:lang w:bidi="ar-EG"/>
                        </w:rPr>
                        <w:br/>
                      </w:r>
                      <w:r w:rsidRPr="00DB6C3B">
                        <w:rPr>
                          <w:sz w:val="14"/>
                          <w:szCs w:val="20"/>
                          <w:rtl/>
                          <w:lang w:bidi="ar-EG"/>
                        </w:rPr>
                        <w:t xml:space="preserve">مغلف في </w:t>
                      </w:r>
                      <w:r w:rsidRPr="00DB6C3B">
                        <w:rPr>
                          <w:sz w:val="14"/>
                          <w:szCs w:val="20"/>
                          <w:lang w:val="en-CA" w:bidi="ar-EG"/>
                        </w:rPr>
                        <w:t>GTP+UDP+IP</w:t>
                      </w:r>
                    </w:p>
                    <w:p w:rsidR="009675B8" w:rsidRPr="00DB6C3B" w:rsidRDefault="009675B8" w:rsidP="003E51DC">
                      <w:pPr>
                        <w:rPr>
                          <w:sz w:val="14"/>
                          <w:szCs w:val="20"/>
                          <w:lang w:val="en-CA" w:bidi="ar-EG"/>
                        </w:rPr>
                      </w:pPr>
                    </w:p>
                  </w:txbxContent>
                </v:textbox>
              </v:shape>
            </w:pict>
          </mc:Fallback>
        </mc:AlternateContent>
      </w:r>
      <w:r w:rsidR="003E51DC" w:rsidRPr="003E51DC">
        <w:rPr>
          <w:noProof/>
          <w:rtl/>
          <w:lang w:eastAsia="zh-CN"/>
        </w:rPr>
        <mc:AlternateContent>
          <mc:Choice Requires="wps">
            <w:drawing>
              <wp:anchor distT="0" distB="0" distL="114300" distR="114300" simplePos="0" relativeHeight="252782080" behindDoc="0" locked="0" layoutInCell="1" allowOverlap="1" wp14:anchorId="6CE5F963" wp14:editId="4D9D2CE5">
                <wp:simplePos x="0" y="0"/>
                <wp:positionH relativeFrom="column">
                  <wp:posOffset>2261946</wp:posOffset>
                </wp:positionH>
                <wp:positionV relativeFrom="paragraph">
                  <wp:posOffset>2493721</wp:posOffset>
                </wp:positionV>
                <wp:extent cx="886384" cy="922655"/>
                <wp:effectExtent l="0" t="0" r="9525" b="10795"/>
                <wp:wrapNone/>
                <wp:docPr id="691" name="Text Box 691"/>
                <wp:cNvGraphicFramePr/>
                <a:graphic xmlns:a="http://schemas.openxmlformats.org/drawingml/2006/main">
                  <a:graphicData uri="http://schemas.microsoft.com/office/word/2010/wordprocessingShape">
                    <wps:wsp>
                      <wps:cNvSpPr txBox="1"/>
                      <wps:spPr>
                        <a:xfrm>
                          <a:off x="0" y="0"/>
                          <a:ext cx="886384" cy="922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3E51DC">
                            <w:pPr>
                              <w:jc w:val="center"/>
                              <w:rPr>
                                <w:sz w:val="14"/>
                                <w:szCs w:val="20"/>
                                <w:lang w:val="en-CA" w:bidi="ar-EG"/>
                              </w:rPr>
                            </w:pPr>
                            <w:r w:rsidRPr="00C41AB9">
                              <w:rPr>
                                <w:sz w:val="14"/>
                                <w:szCs w:val="20"/>
                                <w:rtl/>
                                <w:lang w:bidi="ar-EG"/>
                              </w:rPr>
                              <w:t>انسيابات متعددة</w:t>
                            </w:r>
                            <w:r>
                              <w:rPr>
                                <w:sz w:val="14"/>
                                <w:szCs w:val="20"/>
                                <w:rtl/>
                                <w:lang w:bidi="ar-EG"/>
                              </w:rPr>
                              <w:br/>
                            </w:r>
                            <w:r w:rsidRPr="00C41AB9">
                              <w:rPr>
                                <w:sz w:val="14"/>
                                <w:szCs w:val="20"/>
                                <w:rtl/>
                                <w:lang w:bidi="ar-EG"/>
                              </w:rPr>
                              <w:t>الب</w:t>
                            </w:r>
                            <w:r>
                              <w:rPr>
                                <w:rFonts w:hint="cs"/>
                                <w:sz w:val="14"/>
                                <w:szCs w:val="20"/>
                                <w:rtl/>
                                <w:lang w:bidi="ar-EG"/>
                              </w:rPr>
                              <w:t xml:space="preserve">ث </w:t>
                            </w:r>
                            <w:r w:rsidRPr="00C41AB9">
                              <w:rPr>
                                <w:sz w:val="14"/>
                                <w:szCs w:val="20"/>
                                <w:rtl/>
                                <w:lang w:bidi="ar-EG"/>
                              </w:rPr>
                              <w:t xml:space="preserve">على </w:t>
                            </w:r>
                            <w:r w:rsidRPr="00C41AB9">
                              <w:rPr>
                                <w:sz w:val="14"/>
                                <w:szCs w:val="20"/>
                                <w:lang w:val="en-CA" w:bidi="ar-EG"/>
                              </w:rPr>
                              <w:t>PTP</w:t>
                            </w:r>
                            <w:r>
                              <w:rPr>
                                <w:sz w:val="14"/>
                                <w:szCs w:val="20"/>
                                <w:rtl/>
                                <w:lang w:bidi="ar-EG"/>
                              </w:rPr>
                              <w:br/>
                            </w:r>
                            <w:r w:rsidRPr="00C41AB9">
                              <w:rPr>
                                <w:sz w:val="14"/>
                                <w:szCs w:val="20"/>
                                <w:rtl/>
                                <w:lang w:bidi="ar-EG"/>
                              </w:rPr>
                              <w:t xml:space="preserve">بث متعدد على </w:t>
                            </w:r>
                            <w:r w:rsidRPr="00C41AB9">
                              <w:rPr>
                                <w:sz w:val="14"/>
                                <w:szCs w:val="20"/>
                                <w:lang w:val="en-CA" w:bidi="ar-EG"/>
                              </w:rPr>
                              <w:t>UDP/IP</w:t>
                            </w:r>
                            <w:r w:rsidRPr="00C41AB9">
                              <w:rPr>
                                <w:sz w:val="14"/>
                                <w:szCs w:val="20"/>
                                <w:rtl/>
                                <w:lang w:bidi="ar-EG"/>
                              </w:rPr>
                              <w:t xml:space="preserve"> مغلف في بث واحد على</w:t>
                            </w:r>
                            <w:r>
                              <w:rPr>
                                <w:sz w:val="14"/>
                                <w:szCs w:val="20"/>
                                <w:rtl/>
                                <w:lang w:bidi="ar-EG"/>
                              </w:rPr>
                              <w:br/>
                            </w:r>
                            <w:r>
                              <w:rPr>
                                <w:rFonts w:hint="cs"/>
                                <w:sz w:val="14"/>
                                <w:szCs w:val="20"/>
                                <w:rtl/>
                                <w:lang w:bidi="ar-EG"/>
                              </w:rPr>
                              <w:t> </w:t>
                            </w:r>
                            <w:r w:rsidRPr="00C41AB9">
                              <w:rPr>
                                <w:sz w:val="14"/>
                                <w:szCs w:val="20"/>
                                <w:lang w:val="en-CA" w:bidi="ar-EG"/>
                              </w:rPr>
                              <w:t>UDP/IP</w:t>
                            </w:r>
                            <w:r>
                              <w:rPr>
                                <w:rFonts w:hint="cs"/>
                                <w:sz w:val="14"/>
                                <w:szCs w:val="20"/>
                                <w:rtl/>
                                <w:lang w:val="en-CA"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F963" id="Text Box 691" o:spid="_x0000_s1594" type="#_x0000_t202" style="position:absolute;left:0;text-align:left;margin-left:178.1pt;margin-top:196.35pt;width:69.8pt;height:72.65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35egIAAF4FAAAOAAAAZHJzL2Uyb0RvYy54bWysVE1v2zAMvQ/YfxB0X52mS5AGdYqsRYcB&#10;RVu0HXpWZCkxJokapcTOfv0o2U6LbJcOu8g0+Ujx41EXl601bKcw1OBKfnoy4kw5CVXt1iX//nzz&#10;acZZiMJVwoBTJd+rwC8XHz9cNH6uxrABUylkFMSFeeNLvonRz4siyI2yIpyAV46MGtCKSL+4LioU&#10;DUW3phiPRtOiAaw8glQhkPa6M/JFjq+1kvFe66AiMyWn3GI+MZ+rdBaLCzFfo/CbWvZpiH/Iwora&#10;0aWHUNciCrbF+o9QtpYIAXQ8kWAL0LqWKtdA1ZyOjqp52givci3UnOAPbQr/L6y82z0gq6uST89P&#10;OXPC0pCeVRvZF2hZ0lGHGh/mBHzyBI0tGWjSgz6QMhXearTpSyUxslOv94f+pnCSlLPZ9Gz2mTNJ&#10;pvPxeDqZpCjFq7PHEL8qsCwJJUcaX+6q2N2G2EEHSLrLwU1tTB6hcayhGs4mo+xwsFBw4xJWZTL0&#10;YVJBXeJZinujEsa4R6WpGTn/pMg0VFcG2U4QgYSUysVceo5L6ITSlMR7HHv8a1bvce7qGG4GFw/O&#10;tnaAufqjtKsfQ8q6w1PP39SdxNiu2syCyWg2THYF1Z4GjtAtTfDypqax3IoQHwTSltCMafPjPR3a&#10;ALUfeomzDeCvv+kTnshLVs4a2rqSh59bgYoz880RrdOKDgIOwmoQ3NZeAc2BiErZZJEcMJpB1Aj2&#10;hR6EZbqFTMJJuqvkcRCvYrf79KBItVxmEC2iF/HWPXmZQqexJJI9ty8Cfc/ESBS+g2EfxfyIkB02&#10;eTpYbiPoOrM1dbbrYt9xWuLM9/7BSa/E2/+Men0WF78BAAD//wMAUEsDBBQABgAIAAAAIQClowON&#10;4gAAAAsBAAAPAAAAZHJzL2Rvd25yZXYueG1sTI/LTsMwEEX3SPyDNUjsqN2U9BHiVIjHjkIpIMHO&#10;iU0SEY8j20nD3zOsYDejObpzbr6dbMdG40PrUMJ8JoAZrJxusZbw+nJ/sQYWokKtOodGwrcJsC1O&#10;T3KVaXfEZzMeYs0oBEOmJDQx9hnnoWqMVWHmeoN0+3Teqkirr7n26kjhtuOJEEtuVYv0oVG9uWlM&#10;9XUYrITuPfiHUsSP8bbexf0TH97u5o9Snp9N11fAopniHwy/+qQOBTmVbkAdWCdhkS4TQmnYJCtg&#10;RFxuUipTSkgXawG8yPn/DsUPAAAA//8DAFBLAQItABQABgAIAAAAIQC2gziS/gAAAOEBAAATAAAA&#10;AAAAAAAAAAAAAAAAAABbQ29udGVudF9UeXBlc10ueG1sUEsBAi0AFAAGAAgAAAAhADj9If/WAAAA&#10;lAEAAAsAAAAAAAAAAAAAAAAALwEAAF9yZWxzLy5yZWxzUEsBAi0AFAAGAAgAAAAhAESLDfl6AgAA&#10;XgUAAA4AAAAAAAAAAAAAAAAALgIAAGRycy9lMm9Eb2MueG1sUEsBAi0AFAAGAAgAAAAhAKWjA43i&#10;AAAACwEAAA8AAAAAAAAAAAAAAAAA1AQAAGRycy9kb3ducmV2LnhtbFBLBQYAAAAABAAEAPMAAADj&#10;BQAAAAA=&#10;" filled="f" stroked="f" strokeweight=".5pt">
                <v:textbox inset="0,0,0,0">
                  <w:txbxContent>
                    <w:p w:rsidR="009675B8" w:rsidRPr="00C41AB9" w:rsidRDefault="009675B8" w:rsidP="003E51DC">
                      <w:pPr>
                        <w:jc w:val="center"/>
                        <w:rPr>
                          <w:sz w:val="14"/>
                          <w:szCs w:val="20"/>
                          <w:lang w:val="en-CA" w:bidi="ar-EG"/>
                        </w:rPr>
                      </w:pPr>
                      <w:r w:rsidRPr="00C41AB9">
                        <w:rPr>
                          <w:sz w:val="14"/>
                          <w:szCs w:val="20"/>
                          <w:rtl/>
                          <w:lang w:bidi="ar-EG"/>
                        </w:rPr>
                        <w:t>انسيابات متعددة</w:t>
                      </w:r>
                      <w:r>
                        <w:rPr>
                          <w:sz w:val="14"/>
                          <w:szCs w:val="20"/>
                          <w:rtl/>
                          <w:lang w:bidi="ar-EG"/>
                        </w:rPr>
                        <w:br/>
                      </w:r>
                      <w:r w:rsidRPr="00C41AB9">
                        <w:rPr>
                          <w:sz w:val="14"/>
                          <w:szCs w:val="20"/>
                          <w:rtl/>
                          <w:lang w:bidi="ar-EG"/>
                        </w:rPr>
                        <w:t>الب</w:t>
                      </w:r>
                      <w:r>
                        <w:rPr>
                          <w:rFonts w:hint="cs"/>
                          <w:sz w:val="14"/>
                          <w:szCs w:val="20"/>
                          <w:rtl/>
                          <w:lang w:bidi="ar-EG"/>
                        </w:rPr>
                        <w:t xml:space="preserve">ث </w:t>
                      </w:r>
                      <w:r w:rsidRPr="00C41AB9">
                        <w:rPr>
                          <w:sz w:val="14"/>
                          <w:szCs w:val="20"/>
                          <w:rtl/>
                          <w:lang w:bidi="ar-EG"/>
                        </w:rPr>
                        <w:t xml:space="preserve">على </w:t>
                      </w:r>
                      <w:r w:rsidRPr="00C41AB9">
                        <w:rPr>
                          <w:sz w:val="14"/>
                          <w:szCs w:val="20"/>
                          <w:lang w:val="en-CA" w:bidi="ar-EG"/>
                        </w:rPr>
                        <w:t>PTP</w:t>
                      </w:r>
                      <w:r>
                        <w:rPr>
                          <w:sz w:val="14"/>
                          <w:szCs w:val="20"/>
                          <w:rtl/>
                          <w:lang w:bidi="ar-EG"/>
                        </w:rPr>
                        <w:br/>
                      </w:r>
                      <w:r w:rsidRPr="00C41AB9">
                        <w:rPr>
                          <w:sz w:val="14"/>
                          <w:szCs w:val="20"/>
                          <w:rtl/>
                          <w:lang w:bidi="ar-EG"/>
                        </w:rPr>
                        <w:t xml:space="preserve">بث متعدد على </w:t>
                      </w:r>
                      <w:r w:rsidRPr="00C41AB9">
                        <w:rPr>
                          <w:sz w:val="14"/>
                          <w:szCs w:val="20"/>
                          <w:lang w:val="en-CA" w:bidi="ar-EG"/>
                        </w:rPr>
                        <w:t>UDP/IP</w:t>
                      </w:r>
                      <w:r w:rsidRPr="00C41AB9">
                        <w:rPr>
                          <w:sz w:val="14"/>
                          <w:szCs w:val="20"/>
                          <w:rtl/>
                          <w:lang w:bidi="ar-EG"/>
                        </w:rPr>
                        <w:t xml:space="preserve"> مغلف في بث واحد على</w:t>
                      </w:r>
                      <w:r>
                        <w:rPr>
                          <w:sz w:val="14"/>
                          <w:szCs w:val="20"/>
                          <w:rtl/>
                          <w:lang w:bidi="ar-EG"/>
                        </w:rPr>
                        <w:br/>
                      </w:r>
                      <w:r>
                        <w:rPr>
                          <w:rFonts w:hint="cs"/>
                          <w:sz w:val="14"/>
                          <w:szCs w:val="20"/>
                          <w:rtl/>
                          <w:lang w:bidi="ar-EG"/>
                        </w:rPr>
                        <w:t> </w:t>
                      </w:r>
                      <w:r w:rsidRPr="00C41AB9">
                        <w:rPr>
                          <w:sz w:val="14"/>
                          <w:szCs w:val="20"/>
                          <w:lang w:val="en-CA" w:bidi="ar-EG"/>
                        </w:rPr>
                        <w:t>UDP/IP</w:t>
                      </w:r>
                      <w:r>
                        <w:rPr>
                          <w:rFonts w:hint="cs"/>
                          <w:sz w:val="14"/>
                          <w:szCs w:val="20"/>
                          <w:rtl/>
                          <w:lang w:val="en-CA" w:bidi="ar-EG"/>
                        </w:rPr>
                        <w:t> </w:t>
                      </w:r>
                    </w:p>
                  </w:txbxContent>
                </v:textbox>
              </v:shape>
            </w:pict>
          </mc:Fallback>
        </mc:AlternateContent>
      </w:r>
      <w:r w:rsidR="003E51DC" w:rsidRPr="003E51DC">
        <w:rPr>
          <w:noProof/>
          <w:rtl/>
          <w:lang w:eastAsia="zh-CN"/>
        </w:rPr>
        <mc:AlternateContent>
          <mc:Choice Requires="wps">
            <w:drawing>
              <wp:anchor distT="0" distB="0" distL="114300" distR="114300" simplePos="0" relativeHeight="252783104" behindDoc="0" locked="0" layoutInCell="1" allowOverlap="1" wp14:anchorId="21D0369E" wp14:editId="4BCC14AE">
                <wp:simplePos x="0" y="0"/>
                <wp:positionH relativeFrom="column">
                  <wp:posOffset>3305278</wp:posOffset>
                </wp:positionH>
                <wp:positionV relativeFrom="paragraph">
                  <wp:posOffset>2493721</wp:posOffset>
                </wp:positionV>
                <wp:extent cx="915122" cy="889000"/>
                <wp:effectExtent l="0" t="0" r="0" b="6350"/>
                <wp:wrapNone/>
                <wp:docPr id="692" name="Text Box 692"/>
                <wp:cNvGraphicFramePr/>
                <a:graphic xmlns:a="http://schemas.openxmlformats.org/drawingml/2006/main">
                  <a:graphicData uri="http://schemas.microsoft.com/office/word/2010/wordprocessingShape">
                    <wps:wsp>
                      <wps:cNvSpPr txBox="1"/>
                      <wps:spPr>
                        <a:xfrm>
                          <a:off x="0" y="0"/>
                          <a:ext cx="915122" cy="88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6626BA">
                            <w:pPr>
                              <w:jc w:val="center"/>
                              <w:rPr>
                                <w:sz w:val="14"/>
                                <w:szCs w:val="20"/>
                                <w:lang w:val="en-CA" w:bidi="ar-EG"/>
                              </w:rPr>
                            </w:pPr>
                            <w:r w:rsidRPr="00C41AB9">
                              <w:rPr>
                                <w:sz w:val="14"/>
                                <w:szCs w:val="20"/>
                                <w:rtl/>
                                <w:lang w:bidi="ar-EG"/>
                              </w:rPr>
                              <w:t>انسيابات متعددة</w:t>
                            </w:r>
                            <w:r>
                              <w:rPr>
                                <w:sz w:val="14"/>
                                <w:szCs w:val="20"/>
                                <w:rtl/>
                                <w:lang w:bidi="ar-EG"/>
                              </w:rPr>
                              <w:br/>
                            </w:r>
                            <w:r w:rsidRPr="00C41AB9">
                              <w:rPr>
                                <w:sz w:val="14"/>
                                <w:szCs w:val="20"/>
                                <w:rtl/>
                                <w:lang w:bidi="ar-EG"/>
                              </w:rPr>
                              <w:t>البث</w:t>
                            </w:r>
                            <w:r>
                              <w:rPr>
                                <w:rFonts w:hint="cs"/>
                                <w:sz w:val="14"/>
                                <w:szCs w:val="20"/>
                                <w:rtl/>
                                <w:lang w:bidi="ar-EG"/>
                              </w:rPr>
                              <w:t xml:space="preserve"> </w:t>
                            </w:r>
                            <w:r w:rsidRPr="00C41AB9">
                              <w:rPr>
                                <w:sz w:val="14"/>
                                <w:szCs w:val="20"/>
                                <w:rtl/>
                                <w:lang w:bidi="ar-EG"/>
                              </w:rPr>
                              <w:t xml:space="preserve">على </w:t>
                            </w:r>
                            <w:r w:rsidRPr="00C41AB9">
                              <w:rPr>
                                <w:sz w:val="14"/>
                                <w:szCs w:val="20"/>
                                <w:lang w:val="en-CA" w:bidi="ar-EG"/>
                              </w:rPr>
                              <w:t>PTP</w:t>
                            </w:r>
                            <w:r>
                              <w:rPr>
                                <w:sz w:val="14"/>
                                <w:szCs w:val="20"/>
                                <w:lang w:val="en-CA" w:bidi="ar-EG"/>
                              </w:rPr>
                              <w:br/>
                            </w:r>
                            <w:r w:rsidRPr="00C41AB9">
                              <w:rPr>
                                <w:sz w:val="14"/>
                                <w:szCs w:val="20"/>
                                <w:rtl/>
                                <w:lang w:bidi="ar-EG"/>
                              </w:rPr>
                              <w:t xml:space="preserve">بث متعدد على </w:t>
                            </w:r>
                            <w:r w:rsidRPr="00C41AB9">
                              <w:rPr>
                                <w:sz w:val="14"/>
                                <w:szCs w:val="20"/>
                                <w:lang w:val="en-CA" w:bidi="ar-EG"/>
                              </w:rPr>
                              <w:t>UDP/IP</w:t>
                            </w:r>
                            <w:r w:rsidRPr="00C41AB9">
                              <w:rPr>
                                <w:sz w:val="14"/>
                                <w:szCs w:val="20"/>
                                <w:rtl/>
                                <w:lang w:bidi="ar-EG"/>
                              </w:rPr>
                              <w:t xml:space="preserve"> مغلف في بث واحد على</w:t>
                            </w:r>
                            <w:r>
                              <w:rPr>
                                <w:sz w:val="14"/>
                                <w:szCs w:val="20"/>
                                <w:rtl/>
                                <w:lang w:bidi="ar-EG"/>
                              </w:rPr>
                              <w:br/>
                            </w:r>
                            <w:r>
                              <w:rPr>
                                <w:rFonts w:hint="cs"/>
                                <w:sz w:val="14"/>
                                <w:szCs w:val="20"/>
                                <w:rtl/>
                                <w:lang w:bidi="ar-EG"/>
                              </w:rPr>
                              <w:t> </w:t>
                            </w:r>
                            <w:r w:rsidRPr="00C41AB9">
                              <w:rPr>
                                <w:sz w:val="14"/>
                                <w:szCs w:val="20"/>
                                <w:lang w:val="en-CA" w:bidi="ar-EG"/>
                              </w:rPr>
                              <w:t>UDP/IP</w:t>
                            </w:r>
                            <w:r>
                              <w:rPr>
                                <w:rFonts w:hint="cs"/>
                                <w:sz w:val="14"/>
                                <w:szCs w:val="20"/>
                                <w:rtl/>
                                <w:lang w:val="en-CA" w:bidi="ar-EG"/>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369E" id="Text Box 692" o:spid="_x0000_s1595" type="#_x0000_t202" style="position:absolute;left:0;text-align:left;margin-left:260.25pt;margin-top:196.35pt;width:72.05pt;height:70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hNegIAAF4FAAAOAAAAZHJzL2Uyb0RvYy54bWysVFFP2zAQfp+0/2D5fSTtBKIVKepATJMQ&#10;IGDi2XVsGs3xebbbpvv1++wkBbG9MO3Fudx9d7777s5n511r2Fb50JCt+OSo5ExZSXVjnyv+/fHq&#10;0ylnIQpbC0NWVXyvAj9ffPxwtnNzNaU1mVp5hiA2zHeu4usY3bwoglyrVoQjcsrCqMm3IuLXPxe1&#10;FztEb00xLcuTYke+dp6kCgHay97IFzm+1krGW62DisxUHLnFfPp8rtJZLM7E/NkLt27kkIb4hyxa&#10;0Vhcegh1KaJgG9/8EaptpKdAOh5JagvSupEq14BqJuWbah7WwqlcC8gJ7kBT+H9h5c32zrOmrvjJ&#10;bMqZFS2a9Ki6yL5Qx5IODO1cmAP44ACNHQzo9KgPUKbCO+3b9EVJDHZwvT/wm8JJKGeT48kUt0iY&#10;Tk9nZZn5L16cnQ/xq6KWJaHiHu3LrIrtdYhIBNARku6ydNUYk1toLNuhhs/HZXY4WOBhbMKqPAxD&#10;mFRQn3iW4t6ohDH2XmmQkfNPijyG6sJ4thUYICGlsjGXnuMCnVAaSbzHccC/ZPUe576O8Way8eDc&#10;NpZ8rv5N2vWPMWXd40Hkq7qTGLtVl6fguJyNnV1RvUfDPfVLE5y8atCWaxHinfDYEvQYmx9vcWhD&#10;oJ8GibM1+V9/0yc8hhdWznbYuoqHnxvhFWfmm8VYpxUdBT8Kq1Gwm/aC0IcJ3hQnswgHH80oak/t&#10;Ex6EZboFJmEl7qp4HMWL2O8+HhSplssMwiI6Ea/tg5MpdGpLGrLH7kl4N0xixAjf0LiPYv5mIHts&#10;8rS03ETSTZ7WxGzP4sA4ljgP8fDgpFfi9X9GvTyLi98AAAD//wMAUEsDBBQABgAIAAAAIQCSQOpG&#10;4AAAAAsBAAAPAAAAZHJzL2Rvd25yZXYueG1sTI/LTsMwEEX3SPyDNUjsqN2UBghxKsRjR3kUkGDn&#10;xCaJsMeR7aTh7xlWsJy5R3fOlJvZWTaZEHuPEpYLAcxg43WPrYTXl7uTc2AxKdTKejQSvk2ETXV4&#10;UKpC+z0+m2mXWkYlGAsloUtpKDiPTWecigs/GKTs0wenEo2h5TqoPZU7yzMhcu5Uj3ShU4O57kzz&#10;tRudBPsew30t0sd0027T0yMf326XD1IeH81Xl8CSmdMfDL/6pA4VOdV+RB2ZlbDOxJpQCauL7AwY&#10;EXl+mgOrKVrRhlcl//9D9QMAAP//AwBQSwECLQAUAAYACAAAACEAtoM4kv4AAADhAQAAEwAAAAAA&#10;AAAAAAAAAAAAAAAAW0NvbnRlbnRfVHlwZXNdLnhtbFBLAQItABQABgAIAAAAIQA4/SH/1gAAAJQB&#10;AAALAAAAAAAAAAAAAAAAAC8BAABfcmVscy8ucmVsc1BLAQItABQABgAIAAAAIQDBxfhNegIAAF4F&#10;AAAOAAAAAAAAAAAAAAAAAC4CAABkcnMvZTJvRG9jLnhtbFBLAQItABQABgAIAAAAIQCSQOpG4AAA&#10;AAsBAAAPAAAAAAAAAAAAAAAAANQEAABkcnMvZG93bnJldi54bWxQSwUGAAAAAAQABADzAAAA4QUA&#10;AAAA&#10;" filled="f" stroked="f" strokeweight=".5pt">
                <v:textbox inset="0,0,0,0">
                  <w:txbxContent>
                    <w:p w:rsidR="009675B8" w:rsidRPr="00C41AB9" w:rsidRDefault="009675B8" w:rsidP="006626BA">
                      <w:pPr>
                        <w:jc w:val="center"/>
                        <w:rPr>
                          <w:sz w:val="14"/>
                          <w:szCs w:val="20"/>
                          <w:lang w:val="en-CA" w:bidi="ar-EG"/>
                        </w:rPr>
                      </w:pPr>
                      <w:r w:rsidRPr="00C41AB9">
                        <w:rPr>
                          <w:sz w:val="14"/>
                          <w:szCs w:val="20"/>
                          <w:rtl/>
                          <w:lang w:bidi="ar-EG"/>
                        </w:rPr>
                        <w:t>انسيابات متعددة</w:t>
                      </w:r>
                      <w:r>
                        <w:rPr>
                          <w:sz w:val="14"/>
                          <w:szCs w:val="20"/>
                          <w:rtl/>
                          <w:lang w:bidi="ar-EG"/>
                        </w:rPr>
                        <w:br/>
                      </w:r>
                      <w:r w:rsidRPr="00C41AB9">
                        <w:rPr>
                          <w:sz w:val="14"/>
                          <w:szCs w:val="20"/>
                          <w:rtl/>
                          <w:lang w:bidi="ar-EG"/>
                        </w:rPr>
                        <w:t>البث</w:t>
                      </w:r>
                      <w:r>
                        <w:rPr>
                          <w:rFonts w:hint="cs"/>
                          <w:sz w:val="14"/>
                          <w:szCs w:val="20"/>
                          <w:rtl/>
                          <w:lang w:bidi="ar-EG"/>
                        </w:rPr>
                        <w:t xml:space="preserve"> </w:t>
                      </w:r>
                      <w:r w:rsidRPr="00C41AB9">
                        <w:rPr>
                          <w:sz w:val="14"/>
                          <w:szCs w:val="20"/>
                          <w:rtl/>
                          <w:lang w:bidi="ar-EG"/>
                        </w:rPr>
                        <w:t xml:space="preserve">على </w:t>
                      </w:r>
                      <w:r w:rsidRPr="00C41AB9">
                        <w:rPr>
                          <w:sz w:val="14"/>
                          <w:szCs w:val="20"/>
                          <w:lang w:val="en-CA" w:bidi="ar-EG"/>
                        </w:rPr>
                        <w:t>PTP</w:t>
                      </w:r>
                      <w:r>
                        <w:rPr>
                          <w:sz w:val="14"/>
                          <w:szCs w:val="20"/>
                          <w:lang w:val="en-CA" w:bidi="ar-EG"/>
                        </w:rPr>
                        <w:br/>
                      </w:r>
                      <w:r w:rsidRPr="00C41AB9">
                        <w:rPr>
                          <w:sz w:val="14"/>
                          <w:szCs w:val="20"/>
                          <w:rtl/>
                          <w:lang w:bidi="ar-EG"/>
                        </w:rPr>
                        <w:t xml:space="preserve">بث متعدد على </w:t>
                      </w:r>
                      <w:r w:rsidRPr="00C41AB9">
                        <w:rPr>
                          <w:sz w:val="14"/>
                          <w:szCs w:val="20"/>
                          <w:lang w:val="en-CA" w:bidi="ar-EG"/>
                        </w:rPr>
                        <w:t>UDP/IP</w:t>
                      </w:r>
                      <w:r w:rsidRPr="00C41AB9">
                        <w:rPr>
                          <w:sz w:val="14"/>
                          <w:szCs w:val="20"/>
                          <w:rtl/>
                          <w:lang w:bidi="ar-EG"/>
                        </w:rPr>
                        <w:t xml:space="preserve"> مغلف في بث واحد على</w:t>
                      </w:r>
                      <w:r>
                        <w:rPr>
                          <w:sz w:val="14"/>
                          <w:szCs w:val="20"/>
                          <w:rtl/>
                          <w:lang w:bidi="ar-EG"/>
                        </w:rPr>
                        <w:br/>
                      </w:r>
                      <w:r>
                        <w:rPr>
                          <w:rFonts w:hint="cs"/>
                          <w:sz w:val="14"/>
                          <w:szCs w:val="20"/>
                          <w:rtl/>
                          <w:lang w:bidi="ar-EG"/>
                        </w:rPr>
                        <w:t> </w:t>
                      </w:r>
                      <w:r w:rsidRPr="00C41AB9">
                        <w:rPr>
                          <w:sz w:val="14"/>
                          <w:szCs w:val="20"/>
                          <w:lang w:val="en-CA" w:bidi="ar-EG"/>
                        </w:rPr>
                        <w:t>UDP/IP</w:t>
                      </w:r>
                      <w:r>
                        <w:rPr>
                          <w:rFonts w:hint="cs"/>
                          <w:sz w:val="14"/>
                          <w:szCs w:val="20"/>
                          <w:rtl/>
                          <w:lang w:val="en-CA" w:bidi="ar-EG"/>
                        </w:rPr>
                        <w:t> </w:t>
                      </w:r>
                    </w:p>
                  </w:txbxContent>
                </v:textbox>
              </v:shape>
            </w:pict>
          </mc:Fallback>
        </mc:AlternateContent>
      </w:r>
      <w:r w:rsidR="003E51DC" w:rsidRPr="003E51DC">
        <w:rPr>
          <w:noProof/>
          <w:rtl/>
          <w:lang w:eastAsia="zh-CN"/>
        </w:rPr>
        <mc:AlternateContent>
          <mc:Choice Requires="wps">
            <w:drawing>
              <wp:anchor distT="0" distB="0" distL="114300" distR="114300" simplePos="0" relativeHeight="252781056" behindDoc="0" locked="0" layoutInCell="1" allowOverlap="1" wp14:anchorId="6F422369" wp14:editId="575568EE">
                <wp:simplePos x="0" y="0"/>
                <wp:positionH relativeFrom="column">
                  <wp:posOffset>957419</wp:posOffset>
                </wp:positionH>
                <wp:positionV relativeFrom="paragraph">
                  <wp:posOffset>2493645</wp:posOffset>
                </wp:positionV>
                <wp:extent cx="1017574" cy="965200"/>
                <wp:effectExtent l="0" t="0" r="11430" b="6350"/>
                <wp:wrapNone/>
                <wp:docPr id="690" name="Text Box 690"/>
                <wp:cNvGraphicFramePr/>
                <a:graphic xmlns:a="http://schemas.openxmlformats.org/drawingml/2006/main">
                  <a:graphicData uri="http://schemas.microsoft.com/office/word/2010/wordprocessingShape">
                    <wps:wsp>
                      <wps:cNvSpPr txBox="1"/>
                      <wps:spPr>
                        <a:xfrm>
                          <a:off x="0" y="0"/>
                          <a:ext cx="1017574" cy="96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093F30" w:rsidP="00093F30">
                            <w:pPr>
                              <w:jc w:val="center"/>
                              <w:rPr>
                                <w:sz w:val="14"/>
                                <w:szCs w:val="20"/>
                                <w:rtl/>
                                <w:lang w:bidi="ar-EG"/>
                              </w:rPr>
                            </w:pPr>
                            <w:r>
                              <w:rPr>
                                <w:rFonts w:hint="cs"/>
                                <w:sz w:val="14"/>
                                <w:szCs w:val="20"/>
                                <w:rtl/>
                                <w:lang w:bidi="ar-EG"/>
                              </w:rPr>
                              <w:t xml:space="preserve">قطار </w:t>
                            </w:r>
                            <w:r w:rsidR="009675B8" w:rsidRPr="00093F30">
                              <w:rPr>
                                <w:sz w:val="14"/>
                                <w:szCs w:val="20"/>
                                <w:lang w:bidi="ar-EG"/>
                              </w:rPr>
                              <w:t>PTM</w:t>
                            </w:r>
                            <w:r w:rsidR="009675B8" w:rsidRPr="00093F30">
                              <w:rPr>
                                <w:rFonts w:hint="cs"/>
                                <w:sz w:val="14"/>
                                <w:szCs w:val="20"/>
                                <w:rtl/>
                                <w:lang w:bidi="ar-EG"/>
                              </w:rPr>
                              <w:t xml:space="preserve"> </w:t>
                            </w:r>
                            <w:r>
                              <w:rPr>
                                <w:rFonts w:hint="cs"/>
                                <w:sz w:val="14"/>
                                <w:szCs w:val="20"/>
                                <w:rtl/>
                                <w:lang w:bidi="ar-EG"/>
                              </w:rPr>
                              <w:t>لكل</w:t>
                            </w:r>
                            <w:r w:rsidR="009675B8" w:rsidRPr="00093F30">
                              <w:rPr>
                                <w:rFonts w:hint="cs"/>
                                <w:sz w:val="14"/>
                                <w:szCs w:val="20"/>
                                <w:rtl/>
                                <w:lang w:bidi="ar-EG"/>
                              </w:rPr>
                              <w:t xml:space="preserve"> حزمة:</w:t>
                            </w:r>
                            <w:r w:rsidR="009675B8" w:rsidRPr="00093F30">
                              <w:rPr>
                                <w:sz w:val="14"/>
                                <w:szCs w:val="20"/>
                                <w:rtl/>
                                <w:lang w:bidi="ar-EG"/>
                              </w:rPr>
                              <w:br/>
                            </w:r>
                            <w:r w:rsidR="009675B8" w:rsidRPr="00093F30">
                              <w:rPr>
                                <w:sz w:val="14"/>
                                <w:szCs w:val="20"/>
                                <w:lang w:val="en-CA" w:bidi="ar-EG"/>
                              </w:rPr>
                              <w:t>UDP/IP</w:t>
                            </w:r>
                            <w:r w:rsidR="009675B8" w:rsidRPr="00093F30">
                              <w:rPr>
                                <w:sz w:val="14"/>
                                <w:szCs w:val="20"/>
                                <w:rtl/>
                                <w:lang w:bidi="ar-EG"/>
                              </w:rPr>
                              <w:t xml:space="preserve"> </w:t>
                            </w:r>
                            <w:r w:rsidRPr="00093F30">
                              <w:rPr>
                                <w:sz w:val="14"/>
                                <w:szCs w:val="20"/>
                                <w:rtl/>
                                <w:lang w:bidi="ar-EG"/>
                              </w:rPr>
                              <w:t>بث متعدد</w:t>
                            </w:r>
                            <w:r>
                              <w:rPr>
                                <w:sz w:val="14"/>
                                <w:szCs w:val="20"/>
                                <w:rtl/>
                                <w:lang w:bidi="ar-EG"/>
                              </w:rPr>
                              <w:br/>
                            </w:r>
                            <w:r>
                              <w:rPr>
                                <w:rFonts w:hint="cs"/>
                                <w:sz w:val="14"/>
                                <w:szCs w:val="20"/>
                                <w:rtl/>
                                <w:lang w:bidi="ar-EG"/>
                              </w:rPr>
                              <w:t>محمول على حمالات</w:t>
                            </w:r>
                            <w:r>
                              <w:rPr>
                                <w:sz w:val="14"/>
                                <w:szCs w:val="20"/>
                                <w:rtl/>
                                <w:lang w:bidi="ar-EG"/>
                              </w:rPr>
                              <w:br/>
                            </w:r>
                            <w:r>
                              <w:rPr>
                                <w:rFonts w:hint="cs"/>
                                <w:sz w:val="14"/>
                                <w:szCs w:val="20"/>
                                <w:rtl/>
                                <w:lang w:bidi="ar-EG"/>
                              </w:rPr>
                              <w:t>راديوية</w:t>
                            </w:r>
                            <w:r w:rsidR="009675B8" w:rsidRPr="00093F30">
                              <w:rPr>
                                <w:rFonts w:hint="cs"/>
                                <w:sz w:val="14"/>
                                <w:szCs w:val="20"/>
                                <w:rtl/>
                                <w:lang w:bidi="ar-EG"/>
                              </w:rPr>
                              <w:t xml:space="preserve"> </w:t>
                            </w:r>
                            <w:r w:rsidR="009675B8" w:rsidRPr="00093F30">
                              <w:rPr>
                                <w:sz w:val="14"/>
                                <w:szCs w:val="20"/>
                                <w:lang w:bidi="ar-EG"/>
                              </w:rPr>
                              <w:t>PTM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422369" id="_x0000_t202" coordsize="21600,21600" o:spt="202" path="m,l,21600r21600,l21600,xe">
                <v:stroke joinstyle="miter"/>
                <v:path gradientshapeok="t" o:connecttype="rect"/>
              </v:shapetype>
              <v:shape id="Text Box 690" o:spid="_x0000_s1596" type="#_x0000_t202" style="position:absolute;left:0;text-align:left;margin-left:75.4pt;margin-top:196.35pt;width:80.1pt;height:76pt;z-index:2527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JEdwIAAF8FAAAOAAAAZHJzL2Uyb0RvYy54bWysVF1P2zAUfZ+0/2D5faRlK4yKFHUgpkkI&#10;0GDi2XVsGs3x9Wy3SffrOXaSgthemPbi3Piee3y/T8+6xrCt8qEmW/LpwYQzZSVVtX0s+Y/7yw+f&#10;OQtR2EoYsqrkOxX42eL9u9PWzdUhrclUyjOQ2DBvXcnXMbp5UQS5Vo0IB+SUhVKTb0TEr38sKi9a&#10;sDemOJxMjoqWfOU8SRUCbi96JV9kfq2VjDdaBxWZKTl8i/n0+Vyls1icivmjF25dy8EN8Q9eNKK2&#10;eHRPdSGiYBtf/0HV1NJTIB0PJDUFaV1LlWNANNPJq2ju1sKpHAuSE9w+TeH/0crr7a1ndVXyoxPk&#10;x4oGRbpXXWRfqGPpDhlqXZgDeOcAjR0UqPR4H3CZAu+0b9IXITHowbXb5zfRyWQ0mR7Pjj9xJqE7&#10;OZqhgImmeLZ2PsSvihqWhJJ71C+nVWyvQuyhIyQ9ZumyNibX0FjWIoiPs0k22GtAbmzCqtwNA02K&#10;qPc8S3FnVMIY+11pZCMHkC5yH6pz49lWoIOElMrGHHvmBTqhNJx4i+GAf/bqLcZ9HOPLZOPeuKkt&#10;+Rz9K7ern6PLuscj5y/iTmLsVl1ug9l0X/IVVTtU3FM/NcHJyxpluRIh3gqPMUGRMfrxBoc2hPTT&#10;IHG2Jv/7b/cJj+6FlrMWY1fy8GsjvOLMfLPo6zSjo+BHYTUKdtOcE+owxVJxMosw8NGMovbUPGAj&#10;LNMrUAkr8VbJ4yiex374sVGkWi4zCJPoRLyyd04m6lSW1GT33YPwbujEiB6+pnEgxfxVQ/bYZGlp&#10;uYmk69ytKbN9FoeMY4pzvw8bJ62Jl/8Z9bwXF08AAAD//wMAUEsDBBQABgAIAAAAIQAWH3fp4AAA&#10;AAsBAAAPAAAAZHJzL2Rvd25yZXYueG1sTI9JT8MwFITvSPwH6yFxo3a60BLiVIjlxtYCEtyc+JFE&#10;eIlsJw3/nscJjqMZzXxTbCdr2Ighdt5JyGYCGLra6841El5f7s42wGJSTivjHUr4xgjb8vioULn2&#10;B7fDcZ8aRiUu5kpCm1Kfcx7rFq2KM9+jI+/TB6sSydBwHdSByq3hcyHOuVWdo4VW9XjdYv21H6wE&#10;8x7DfSXSx3jTPKTnJz683WaPUp6eTFeXwBJO6S8Mv/iEDiUxVX5wOjJDeiUIPUlYXMzXwCixyDJ6&#10;V0lYLZdr4GXB/38ofwAAAP//AwBQSwECLQAUAAYACAAAACEAtoM4kv4AAADhAQAAEwAAAAAAAAAA&#10;AAAAAAAAAAAAW0NvbnRlbnRfVHlwZXNdLnhtbFBLAQItABQABgAIAAAAIQA4/SH/1gAAAJQBAAAL&#10;AAAAAAAAAAAAAAAAAC8BAABfcmVscy8ucmVsc1BLAQItABQABgAIAAAAIQDwF1JEdwIAAF8FAAAO&#10;AAAAAAAAAAAAAAAAAC4CAABkcnMvZTJvRG9jLnhtbFBLAQItABQABgAIAAAAIQAWH3fp4AAAAAsB&#10;AAAPAAAAAAAAAAAAAAAAANEEAABkcnMvZG93bnJldi54bWxQSwUGAAAAAAQABADzAAAA3gUAAAAA&#10;" filled="f" stroked="f" strokeweight=".5pt">
                <v:textbox inset="0,0,0,0">
                  <w:txbxContent>
                    <w:p w:rsidR="009675B8" w:rsidRPr="00C41AB9" w:rsidRDefault="00093F30" w:rsidP="00093F30">
                      <w:pPr>
                        <w:jc w:val="center"/>
                        <w:rPr>
                          <w:sz w:val="14"/>
                          <w:szCs w:val="20"/>
                          <w:rtl/>
                          <w:lang w:bidi="ar-EG"/>
                        </w:rPr>
                      </w:pPr>
                      <w:r>
                        <w:rPr>
                          <w:rFonts w:hint="cs"/>
                          <w:sz w:val="14"/>
                          <w:szCs w:val="20"/>
                          <w:rtl/>
                          <w:lang w:bidi="ar-EG"/>
                        </w:rPr>
                        <w:t xml:space="preserve">قطار </w:t>
                      </w:r>
                      <w:r w:rsidR="009675B8" w:rsidRPr="00093F30">
                        <w:rPr>
                          <w:sz w:val="14"/>
                          <w:szCs w:val="20"/>
                          <w:lang w:bidi="ar-EG"/>
                        </w:rPr>
                        <w:t>PTM</w:t>
                      </w:r>
                      <w:r w:rsidR="009675B8" w:rsidRPr="00093F30">
                        <w:rPr>
                          <w:rFonts w:hint="cs"/>
                          <w:sz w:val="14"/>
                          <w:szCs w:val="20"/>
                          <w:rtl/>
                          <w:lang w:bidi="ar-EG"/>
                        </w:rPr>
                        <w:t xml:space="preserve"> </w:t>
                      </w:r>
                      <w:r>
                        <w:rPr>
                          <w:rFonts w:hint="cs"/>
                          <w:sz w:val="14"/>
                          <w:szCs w:val="20"/>
                          <w:rtl/>
                          <w:lang w:bidi="ar-EG"/>
                        </w:rPr>
                        <w:t>لكل</w:t>
                      </w:r>
                      <w:r w:rsidR="009675B8" w:rsidRPr="00093F30">
                        <w:rPr>
                          <w:rFonts w:hint="cs"/>
                          <w:sz w:val="14"/>
                          <w:szCs w:val="20"/>
                          <w:rtl/>
                          <w:lang w:bidi="ar-EG"/>
                        </w:rPr>
                        <w:t xml:space="preserve"> حزمة:</w:t>
                      </w:r>
                      <w:r w:rsidR="009675B8" w:rsidRPr="00093F30">
                        <w:rPr>
                          <w:sz w:val="14"/>
                          <w:szCs w:val="20"/>
                          <w:rtl/>
                          <w:lang w:bidi="ar-EG"/>
                        </w:rPr>
                        <w:br/>
                      </w:r>
                      <w:r w:rsidR="009675B8" w:rsidRPr="00093F30">
                        <w:rPr>
                          <w:sz w:val="14"/>
                          <w:szCs w:val="20"/>
                          <w:lang w:val="en-CA" w:bidi="ar-EG"/>
                        </w:rPr>
                        <w:t>UDP/IP</w:t>
                      </w:r>
                      <w:r w:rsidR="009675B8" w:rsidRPr="00093F30">
                        <w:rPr>
                          <w:sz w:val="14"/>
                          <w:szCs w:val="20"/>
                          <w:rtl/>
                          <w:lang w:bidi="ar-EG"/>
                        </w:rPr>
                        <w:t xml:space="preserve"> </w:t>
                      </w:r>
                      <w:r w:rsidRPr="00093F30">
                        <w:rPr>
                          <w:sz w:val="14"/>
                          <w:szCs w:val="20"/>
                          <w:rtl/>
                          <w:lang w:bidi="ar-EG"/>
                        </w:rPr>
                        <w:t>بث متعدد</w:t>
                      </w:r>
                      <w:r>
                        <w:rPr>
                          <w:sz w:val="14"/>
                          <w:szCs w:val="20"/>
                          <w:rtl/>
                          <w:lang w:bidi="ar-EG"/>
                        </w:rPr>
                        <w:br/>
                      </w:r>
                      <w:r>
                        <w:rPr>
                          <w:rFonts w:hint="cs"/>
                          <w:sz w:val="14"/>
                          <w:szCs w:val="20"/>
                          <w:rtl/>
                          <w:lang w:bidi="ar-EG"/>
                        </w:rPr>
                        <w:t>محمول على حمالات</w:t>
                      </w:r>
                      <w:r>
                        <w:rPr>
                          <w:sz w:val="14"/>
                          <w:szCs w:val="20"/>
                          <w:rtl/>
                          <w:lang w:bidi="ar-EG"/>
                        </w:rPr>
                        <w:br/>
                      </w:r>
                      <w:r>
                        <w:rPr>
                          <w:rFonts w:hint="cs"/>
                          <w:sz w:val="14"/>
                          <w:szCs w:val="20"/>
                          <w:rtl/>
                          <w:lang w:bidi="ar-EG"/>
                        </w:rPr>
                        <w:t>راديوية</w:t>
                      </w:r>
                      <w:r w:rsidR="009675B8" w:rsidRPr="00093F30">
                        <w:rPr>
                          <w:rFonts w:hint="cs"/>
                          <w:sz w:val="14"/>
                          <w:szCs w:val="20"/>
                          <w:rtl/>
                          <w:lang w:bidi="ar-EG"/>
                        </w:rPr>
                        <w:t xml:space="preserve"> </w:t>
                      </w:r>
                      <w:r w:rsidR="009675B8" w:rsidRPr="00093F30">
                        <w:rPr>
                          <w:sz w:val="14"/>
                          <w:szCs w:val="20"/>
                          <w:lang w:bidi="ar-EG"/>
                        </w:rPr>
                        <w:t>PTM</w:t>
                      </w:r>
                    </w:p>
                  </w:txbxContent>
                </v:textbox>
              </v:shape>
            </w:pict>
          </mc:Fallback>
        </mc:AlternateContent>
      </w:r>
      <w:r w:rsidR="003E51DC" w:rsidRPr="003E51DC">
        <w:rPr>
          <w:noProof/>
          <w:rtl/>
          <w:lang w:eastAsia="zh-CN"/>
        </w:rPr>
        <mc:AlternateContent>
          <mc:Choice Requires="wps">
            <w:drawing>
              <wp:anchor distT="0" distB="0" distL="114300" distR="114300" simplePos="0" relativeHeight="252780032" behindDoc="0" locked="0" layoutInCell="1" allowOverlap="1" wp14:anchorId="02A760FC" wp14:editId="6A4053F3">
                <wp:simplePos x="0" y="0"/>
                <wp:positionH relativeFrom="column">
                  <wp:posOffset>1464310</wp:posOffset>
                </wp:positionH>
                <wp:positionV relativeFrom="paragraph">
                  <wp:posOffset>1555911</wp:posOffset>
                </wp:positionV>
                <wp:extent cx="774700" cy="457200"/>
                <wp:effectExtent l="0" t="0" r="6350" b="0"/>
                <wp:wrapNone/>
                <wp:docPr id="689" name="Text Box 689"/>
                <wp:cNvGraphicFramePr/>
                <a:graphic xmlns:a="http://schemas.openxmlformats.org/drawingml/2006/main">
                  <a:graphicData uri="http://schemas.microsoft.com/office/word/2010/wordprocessingShape">
                    <wps:wsp>
                      <wps:cNvSpPr txBox="1"/>
                      <wps:spPr>
                        <a:xfrm>
                          <a:off x="0" y="0"/>
                          <a:ext cx="7747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3E51DC">
                            <w:pPr>
                              <w:rPr>
                                <w:sz w:val="14"/>
                                <w:szCs w:val="20"/>
                                <w:lang w:val="en-CA" w:bidi="ar-EG"/>
                              </w:rPr>
                            </w:pPr>
                            <w:r w:rsidRPr="00C41AB9">
                              <w:rPr>
                                <w:sz w:val="14"/>
                                <w:szCs w:val="20"/>
                                <w:rtl/>
                                <w:lang w:bidi="ar-EG"/>
                              </w:rPr>
                              <w:t xml:space="preserve">إرسال وحيد في حزمة بث متعدد </w:t>
                            </w:r>
                            <w:r w:rsidRPr="00C41AB9">
                              <w:rPr>
                                <w:sz w:val="14"/>
                                <w:szCs w:val="20"/>
                                <w:lang w:val="en-CA" w:bidi="ar-EG"/>
                              </w:rPr>
                              <w:t>TFI</w:t>
                            </w:r>
                          </w:p>
                          <w:p w:rsidR="009675B8" w:rsidRPr="00C41AB9" w:rsidRDefault="009675B8" w:rsidP="003E51DC">
                            <w:pPr>
                              <w:jc w:val="center"/>
                              <w:rPr>
                                <w:sz w:val="14"/>
                                <w:szCs w:val="20"/>
                                <w:lang w:val="en-CA"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760FC" id="Text Box 689" o:spid="_x0000_s1597" type="#_x0000_t202" style="position:absolute;left:0;text-align:left;margin-left:115.3pt;margin-top:122.5pt;width:61pt;height:36pt;z-index:25278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KSdwIAAF4FAAAOAAAAZHJzL2Uyb0RvYy54bWysVF1P2zAUfZ+0/2D5faRlQFlFijoQ0yQE&#10;aDDx7Do2jeb4erbbpPv1O3aSgthemPbi3Nx77vH99Nl51xi2VT7UZEs+PZhwpqykqrZPJf/+cPXh&#10;lLMQha2EIatKvlOBny/evztr3Vwd0ppMpTwDiQ3z1pV8HaObF0WQa9WIcEBOWRg1+UZE/PqnovKi&#10;BXtjisPJ5KRoyVfOk1QhQHvZG/ki82utZLzVOqjITMkRW8ynz+cqncXiTMyfvHDrWg5hiH+IohG1&#10;xaV7qksRBdv4+g+qppaeAul4IKkpSOtaqpwDsplOXmVzvxZO5VxQnOD2ZQr/j1bebO88q6uSn5x+&#10;4syKBk16UF1kn6ljSYcKtS7MAbx3gMYOBnR61AcoU+Kd9k36IiUGO2q929c30UkoZ7Oj2QQWCdPR&#10;8Qz9SyzFs7PzIX5R1LAklNyjfbmqYnsdYg8dIekuS1e1MbmFxrIWOXw8nmSHvQXkxiasysMw0KSE&#10;+sCzFHdGJYyx35RGMXL8SZHHUF0Yz7YCAySkVDbm1DMv0AmlEcRbHAf8c1Rvce7zGG8mG/fOTW3J&#10;5+xfhV39GEPWPR41f5F3EmO36vIUHE/3nV1RtUPDPfVLE5y8qtGWaxHinfDYEnQSmx9vcWhDKD8N&#10;Emdr8r/+pk94DC+snLXYupKHnxvhFWfmq8VYpxUdBT8Kq1Gwm+aC0Icp3hQnswgHH80oak/NIx6E&#10;ZboFJmEl7ip5HMWL2O8+HhSplssMwiI6Ea/tvZOJOrUlDdlD9yi8GyYxYoRvaNxHMX81kD02eVpa&#10;biLpOk9rqmxfxaHiWOI878ODk16Jl/8Z9fwsLn4DAAD//wMAUEsDBBQABgAIAAAAIQDODXvN3wAA&#10;AAsBAAAPAAAAZHJzL2Rvd25yZXYueG1sTI9LT8MwEITvSPwHa5G4UTspLVWIUyEeN54tSHBz4iWJ&#10;8COynTT8e5YT3GZ3R7PflNvZGjZhiL13ErKFAIau8bp3rYTX/d3ZBlhMymllvEMJ3xhhWx0flarQ&#10;/uBecNqlllGIi4WS0KU0FJzHpkOr4sIP6Oj26YNVicbQch3UgcKt4bkQa25V7+hDpwa87rD52o1W&#10;gnmP4b4W6WO6aR/S8xMf326zRylPT+arS2AJ5/Rnhl98QoeKmGo/Oh2ZkZAvxZqsJM5XVIocy1VO&#10;m5pEdiGAVyX/36H6AQAA//8DAFBLAQItABQABgAIAAAAIQC2gziS/gAAAOEBAAATAAAAAAAAAAAA&#10;AAAAAAAAAABbQ29udGVudF9UeXBlc10ueG1sUEsBAi0AFAAGAAgAAAAhADj9If/WAAAAlAEAAAsA&#10;AAAAAAAAAAAAAAAALwEAAF9yZWxzLy5yZWxzUEsBAi0AFAAGAAgAAAAhANdu0pJ3AgAAXgUAAA4A&#10;AAAAAAAAAAAAAAAALgIAAGRycy9lMm9Eb2MueG1sUEsBAi0AFAAGAAgAAAAhAM4Ne83fAAAACwEA&#10;AA8AAAAAAAAAAAAAAAAA0QQAAGRycy9kb3ducmV2LnhtbFBLBQYAAAAABAAEAPMAAADdBQAAAAA=&#10;" filled="f" stroked="f" strokeweight=".5pt">
                <v:textbox inset="0,0,0,0">
                  <w:txbxContent>
                    <w:p w:rsidR="009675B8" w:rsidRPr="00C41AB9" w:rsidRDefault="009675B8" w:rsidP="003E51DC">
                      <w:pPr>
                        <w:rPr>
                          <w:sz w:val="14"/>
                          <w:szCs w:val="20"/>
                          <w:lang w:val="en-CA" w:bidi="ar-EG"/>
                        </w:rPr>
                      </w:pPr>
                      <w:r w:rsidRPr="00C41AB9">
                        <w:rPr>
                          <w:sz w:val="14"/>
                          <w:szCs w:val="20"/>
                          <w:rtl/>
                          <w:lang w:bidi="ar-EG"/>
                        </w:rPr>
                        <w:t xml:space="preserve">إرسال وحيد في حزمة بث متعدد </w:t>
                      </w:r>
                      <w:r w:rsidRPr="00C41AB9">
                        <w:rPr>
                          <w:sz w:val="14"/>
                          <w:szCs w:val="20"/>
                          <w:lang w:val="en-CA" w:bidi="ar-EG"/>
                        </w:rPr>
                        <w:t>TFI</w:t>
                      </w:r>
                    </w:p>
                    <w:p w:rsidR="009675B8" w:rsidRPr="00C41AB9" w:rsidRDefault="009675B8" w:rsidP="003E51DC">
                      <w:pPr>
                        <w:jc w:val="center"/>
                        <w:rPr>
                          <w:sz w:val="14"/>
                          <w:szCs w:val="20"/>
                          <w:lang w:val="en-CA" w:bidi="ar-EG"/>
                        </w:rPr>
                      </w:pPr>
                    </w:p>
                  </w:txbxContent>
                </v:textbox>
              </v:shape>
            </w:pict>
          </mc:Fallback>
        </mc:AlternateContent>
      </w:r>
      <w:r w:rsidR="003E51DC" w:rsidRPr="003E51DC">
        <w:rPr>
          <w:noProof/>
          <w:rtl/>
          <w:lang w:eastAsia="zh-CN"/>
        </w:rPr>
        <mc:AlternateContent>
          <mc:Choice Requires="wps">
            <w:drawing>
              <wp:anchor distT="0" distB="0" distL="114300" distR="114300" simplePos="0" relativeHeight="252784128" behindDoc="0" locked="0" layoutInCell="1" allowOverlap="1" wp14:anchorId="40E17828" wp14:editId="24CB7013">
                <wp:simplePos x="0" y="0"/>
                <wp:positionH relativeFrom="column">
                  <wp:posOffset>4499610</wp:posOffset>
                </wp:positionH>
                <wp:positionV relativeFrom="paragraph">
                  <wp:posOffset>2493645</wp:posOffset>
                </wp:positionV>
                <wp:extent cx="778358" cy="415821"/>
                <wp:effectExtent l="0" t="0" r="3175" b="3810"/>
                <wp:wrapNone/>
                <wp:docPr id="693" name="Text Box 693"/>
                <wp:cNvGraphicFramePr/>
                <a:graphic xmlns:a="http://schemas.openxmlformats.org/drawingml/2006/main">
                  <a:graphicData uri="http://schemas.microsoft.com/office/word/2010/wordprocessingShape">
                    <wps:wsp>
                      <wps:cNvSpPr txBox="1"/>
                      <wps:spPr>
                        <a:xfrm>
                          <a:off x="0" y="0"/>
                          <a:ext cx="778358" cy="415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E86AEF">
                            <w:pPr>
                              <w:jc w:val="center"/>
                              <w:rPr>
                                <w:sz w:val="14"/>
                                <w:szCs w:val="20"/>
                                <w:lang w:val="en-CA" w:bidi="ar-EG"/>
                              </w:rPr>
                            </w:pPr>
                            <w:r w:rsidRPr="00C41AB9">
                              <w:rPr>
                                <w:sz w:val="14"/>
                                <w:szCs w:val="20"/>
                                <w:rtl/>
                                <w:lang w:bidi="ar-EG"/>
                              </w:rPr>
                              <w:t>انسياب متعدد</w:t>
                            </w:r>
                            <w:r>
                              <w:rPr>
                                <w:sz w:val="14"/>
                                <w:szCs w:val="20"/>
                                <w:lang w:bidi="ar-EG"/>
                              </w:rPr>
                              <w:br/>
                            </w:r>
                            <w:r w:rsidRPr="00C41AB9">
                              <w:rPr>
                                <w:sz w:val="14"/>
                                <w:szCs w:val="20"/>
                                <w:rtl/>
                                <w:lang w:bidi="ar-EG"/>
                              </w:rPr>
                              <w:t>البث</w:t>
                            </w:r>
                            <w:r>
                              <w:rPr>
                                <w:rFonts w:hint="cs"/>
                                <w:sz w:val="14"/>
                                <w:szCs w:val="20"/>
                                <w:rtl/>
                                <w:lang w:bidi="ar-EG"/>
                              </w:rPr>
                              <w:t xml:space="preserve"> </w:t>
                            </w:r>
                            <w:r w:rsidRPr="00C41AB9">
                              <w:rPr>
                                <w:sz w:val="14"/>
                                <w:szCs w:val="20"/>
                                <w:rtl/>
                                <w:lang w:bidi="ar-EG"/>
                              </w:rPr>
                              <w:t>على</w:t>
                            </w:r>
                            <w:r>
                              <w:rPr>
                                <w:rFonts w:hint="cs"/>
                                <w:sz w:val="14"/>
                                <w:szCs w:val="20"/>
                                <w:rtl/>
                                <w:lang w:val="en-CA" w:bidi="ar-EG"/>
                              </w:rPr>
                              <w:t xml:space="preserve"> </w:t>
                            </w:r>
                            <w:r w:rsidRPr="00C41AB9">
                              <w:rPr>
                                <w:sz w:val="14"/>
                                <w:szCs w:val="20"/>
                                <w:lang w:val="en-CA" w:bidi="ar-EG"/>
                              </w:rPr>
                              <w:t>UDP/IP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17828" id="Text Box 693" o:spid="_x0000_s1598" type="#_x0000_t202" style="position:absolute;left:0;text-align:left;margin-left:354.3pt;margin-top:196.35pt;width:61.3pt;height:32.75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JewIAAF4FAAAOAAAAZHJzL2Uyb0RvYy54bWysVMFu2zAMvQ/YPwi6r07Spc2COkXWosOA&#10;oi3WDj0rstQYk0VNUmJnX78nOU6LbpcOu8g0+UiRj6TOzrvGsK3yoSZb8vHRiDNlJVW1fSr594er&#10;DzPOQhS2EoasKvlOBX6+eP/urHVzNaE1mUp5hiA2zFtX8nWMbl4UQa5VI8IROWVh1OQbEfHrn4rK&#10;ixbRG1NMRqOToiVfOU9ShQDtZW/kixxfayXjrdZBRWZKjtxiPn0+V+ksFmdi/uSFW9dyn4b4hywa&#10;UVtcegh1KaJgG1//EaqppadAOh5JagrSupYq14BqxqNX1dyvhVO5FpAT3IGm8P/CypvtnWd1VfKT&#10;T8ecWdGgSQ+qi+wzdSzpwFDrwhzAewdo7GBApwd9gDIV3mnfpC9KYrCD692B3xROQnl6OjueYiAk&#10;TB/H09kkRymenZ0P8YuihiWh5B7ty6yK7XWISATQAZLusnRVG5NbaCxrUcPxdJQdDhZ4GJuwKg/D&#10;PkwqqE88S3FnVMIY+01pkJHzT4o8hurCeLYVGCAhpbJxSDqjE0ojibc47vHPWb3Fua8DHvlmsvHg&#10;3NSWfK7+VdrVjyFl3eNB5Iu6kxi7VZenYDqeDJ1dUbVDwz31SxOcvKrRlmsR4p3w2BL0GJsfb3Fo&#10;Q6Cf9hJna/K//qZPeAwvrJy12LqSh58b4RVn5qvFWKcVHQQ/CKtBsJvmgtCHMd4UJ7MIBx/NIGpP&#10;zSMehGW6BSZhJe4qeRzEi9jvPh4UqZbLDMIiOhGv7b2TKXTiNQ3ZQ/covNtPYsQI39Cwj2L+aiB7&#10;bPK0tNxE0nWe1sRsz+KecSxxHuL9g5NeiZf/GfX8LC5+AwAA//8DAFBLAwQUAAYACAAAACEAF2KA&#10;o+IAAAALAQAADwAAAGRycy9kb3ducmV2LnhtbEyPy07DMBBF90j8gzVI7KidFNoQ4lSIx45XW5Bg&#10;58RDEmGPo9hJw99jVrAc3aN7zxSb2Ro24eA7RxKShQCGVDvdUSPhdX9/lgHzQZFWxhFK+EYPm/L4&#10;qFC5dgfa4rQLDYsl5HMloQ2hzzn3dYtW+YXrkWL26QarQjyHhutBHWK5NTwVYsWt6igutKrHmxbr&#10;r91oJZh3PzxUInxMt81jeHnm49td8iTl6cl8fQUs4Bz+YPjVj+pQRqfKjaQ9MxLWIltFVMLyMl0D&#10;i0S2TFJglYTziywFXhb8/w/lDwAAAP//AwBQSwECLQAUAAYACAAAACEAtoM4kv4AAADhAQAAEwAA&#10;AAAAAAAAAAAAAAAAAAAAW0NvbnRlbnRfVHlwZXNdLnhtbFBLAQItABQABgAIAAAAIQA4/SH/1gAA&#10;AJQBAAALAAAAAAAAAAAAAAAAAC8BAABfcmVscy8ucmVsc1BLAQItABQABgAIAAAAIQCqOL+JewIA&#10;AF4FAAAOAAAAAAAAAAAAAAAAAC4CAABkcnMvZTJvRG9jLnhtbFBLAQItABQABgAIAAAAIQAXYoCj&#10;4gAAAAsBAAAPAAAAAAAAAAAAAAAAANUEAABkcnMvZG93bnJldi54bWxQSwUGAAAAAAQABADzAAAA&#10;5AUAAAAA&#10;" filled="f" stroked="f" strokeweight=".5pt">
                <v:textbox inset="0,0,0,0">
                  <w:txbxContent>
                    <w:p w:rsidR="009675B8" w:rsidRPr="00C41AB9" w:rsidRDefault="009675B8" w:rsidP="00E86AEF">
                      <w:pPr>
                        <w:jc w:val="center"/>
                        <w:rPr>
                          <w:sz w:val="14"/>
                          <w:szCs w:val="20"/>
                          <w:lang w:val="en-CA" w:bidi="ar-EG"/>
                        </w:rPr>
                      </w:pPr>
                      <w:r w:rsidRPr="00C41AB9">
                        <w:rPr>
                          <w:sz w:val="14"/>
                          <w:szCs w:val="20"/>
                          <w:rtl/>
                          <w:lang w:bidi="ar-EG"/>
                        </w:rPr>
                        <w:t>انسياب متعدد</w:t>
                      </w:r>
                      <w:r>
                        <w:rPr>
                          <w:sz w:val="14"/>
                          <w:szCs w:val="20"/>
                          <w:lang w:bidi="ar-EG"/>
                        </w:rPr>
                        <w:br/>
                      </w:r>
                      <w:r w:rsidRPr="00C41AB9">
                        <w:rPr>
                          <w:sz w:val="14"/>
                          <w:szCs w:val="20"/>
                          <w:rtl/>
                          <w:lang w:bidi="ar-EG"/>
                        </w:rPr>
                        <w:t>البث</w:t>
                      </w:r>
                      <w:r>
                        <w:rPr>
                          <w:rFonts w:hint="cs"/>
                          <w:sz w:val="14"/>
                          <w:szCs w:val="20"/>
                          <w:rtl/>
                          <w:lang w:bidi="ar-EG"/>
                        </w:rPr>
                        <w:t xml:space="preserve"> </w:t>
                      </w:r>
                      <w:r w:rsidRPr="00C41AB9">
                        <w:rPr>
                          <w:sz w:val="14"/>
                          <w:szCs w:val="20"/>
                          <w:rtl/>
                          <w:lang w:bidi="ar-EG"/>
                        </w:rPr>
                        <w:t>على</w:t>
                      </w:r>
                      <w:r>
                        <w:rPr>
                          <w:rFonts w:hint="cs"/>
                          <w:sz w:val="14"/>
                          <w:szCs w:val="20"/>
                          <w:rtl/>
                          <w:lang w:val="en-CA" w:bidi="ar-EG"/>
                        </w:rPr>
                        <w:t xml:space="preserve"> </w:t>
                      </w:r>
                      <w:r w:rsidRPr="00C41AB9">
                        <w:rPr>
                          <w:sz w:val="14"/>
                          <w:szCs w:val="20"/>
                          <w:lang w:val="en-CA" w:bidi="ar-EG"/>
                        </w:rPr>
                        <w:t>UDP/IP</w:t>
                      </w:r>
                    </w:p>
                  </w:txbxContent>
                </v:textbox>
              </v:shape>
            </w:pict>
          </mc:Fallback>
        </mc:AlternateContent>
      </w:r>
      <w:r w:rsidR="003E51DC" w:rsidRPr="003E51DC">
        <w:rPr>
          <w:noProof/>
          <w:rtl/>
          <w:lang w:eastAsia="zh-CN"/>
        </w:rPr>
        <mc:AlternateContent>
          <mc:Choice Requires="wps">
            <w:drawing>
              <wp:anchor distT="0" distB="0" distL="114300" distR="114300" simplePos="0" relativeHeight="252776960" behindDoc="0" locked="0" layoutInCell="1" allowOverlap="1" wp14:anchorId="4811CFEE" wp14:editId="6E62AB4F">
                <wp:simplePos x="0" y="0"/>
                <wp:positionH relativeFrom="column">
                  <wp:posOffset>4465955</wp:posOffset>
                </wp:positionH>
                <wp:positionV relativeFrom="paragraph">
                  <wp:posOffset>268605</wp:posOffset>
                </wp:positionV>
                <wp:extent cx="640715" cy="388620"/>
                <wp:effectExtent l="0" t="0" r="6985" b="11430"/>
                <wp:wrapNone/>
                <wp:docPr id="686" name="Text Box 686"/>
                <wp:cNvGraphicFramePr/>
                <a:graphic xmlns:a="http://schemas.openxmlformats.org/drawingml/2006/main">
                  <a:graphicData uri="http://schemas.microsoft.com/office/word/2010/wordprocessingShape">
                    <wps:wsp>
                      <wps:cNvSpPr txBox="1"/>
                      <wps:spPr>
                        <a:xfrm>
                          <a:off x="0" y="0"/>
                          <a:ext cx="64071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3E51DC">
                            <w:pPr>
                              <w:jc w:val="center"/>
                              <w:rPr>
                                <w:sz w:val="14"/>
                                <w:szCs w:val="20"/>
                                <w:lang w:val="en-CA" w:bidi="ar-EG"/>
                              </w:rPr>
                            </w:pPr>
                            <w:r w:rsidRPr="00C41AB9">
                              <w:rPr>
                                <w:sz w:val="14"/>
                                <w:szCs w:val="20"/>
                                <w:rtl/>
                                <w:lang w:bidi="ar-EG"/>
                              </w:rPr>
                              <w:t xml:space="preserve">بناء شجرة متعددة البث </w:t>
                            </w:r>
                            <w:r w:rsidRPr="00C41AB9">
                              <w:rPr>
                                <w:sz w:val="14"/>
                                <w:szCs w:val="20"/>
                                <w:lang w:val="en-CA" w:bidi="ar-EG"/>
                              </w:rPr>
                              <w:t>PIM</w:t>
                            </w:r>
                            <w:r w:rsidRPr="00C41AB9">
                              <w:rPr>
                                <w:sz w:val="14"/>
                                <w:szCs w:val="20"/>
                                <w:lang w:val="en-CA" w:bidi="ar-EG"/>
                              </w:rPr>
                              <w:noBreakHyphen/>
                              <w:t>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CFEE" id="Text Box 686" o:spid="_x0000_s1599" type="#_x0000_t202" style="position:absolute;left:0;text-align:left;margin-left:351.65pt;margin-top:21.15pt;width:50.45pt;height:30.6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SmewIAAF4FAAAOAAAAZHJzL2Uyb0RvYy54bWysVMFu2zAMvQ/YPwi6r07aNQuCOkXWosOA&#10;oi3WDj0rstQYk0VNUmJnX78n2U6LbpcOu8g0+UiRj6TOzrvGsJ3yoSZb8unRhDNlJVW1fSr594er&#10;D3POQhS2EoasKvleBX6+fP/urHULdUwbMpXyDEFsWLSu5JsY3aIogtyoRoQjcsrCqMk3IuLXPxWV&#10;Fy2iN6Y4nkxmRUu+cp6kCgHay97Ilzm+1krGW62DisyUHLnFfPp8rtNZLM/E4skLt6nlkIb4hywa&#10;UVtcegh1KaJgW1//EaqppadAOh5JagrSupYq14BqppNX1dxvhFO5FpAT3IGm8P/CypvdnWd1VfLZ&#10;fMaZFQ2a9KC6yD5Tx5IODLUuLAC8d4DGDgZ0etQHKFPhnfZN+qIkBju43h/4TeEklLOPk0/TU84k&#10;TCfz+ew48188Ozsf4hdFDUtCyT3al1kVu+sQkQigIyTdZemqNia30FjW4oKT00l2OFjgYWzCqjwM&#10;Q5hUUJ94luLeqIQx9pvSICPnnxR5DNWF8WwnMEBCSmVjLj3HBTqhNJJ4i+OAf87qLc59HePNZOPB&#10;uakt+Vz9q7SrH2PKuseDyBd1JzF26y5Pwen0ZOzsmqo9Gu6pX5rg5FWNtlyLEO+Ex5agx9j8eItD&#10;GwL9NEicbcj/+ps+4TG8sHLWYutKHn5uhVecma8WY51WdBT8KKxHwW6bC0IfpnhTnMwiHHw0o6g9&#10;NY94EFbpFpiElbir5HEUL2K/+3hQpFqtMgiL6ES8tvdOptCpLWnIHrpH4d0wiREjfEPjPorFq4Hs&#10;scnT0mobSdd5WhOzPYsD41jiPMTDg5NeiZf/GfX8LC5/AwAA//8DAFBLAwQUAAYACAAAACEAkpLu&#10;SN8AAAAKAQAADwAAAGRycy9kb3ducmV2LnhtbEyPy07DMBBF90j8gzVI7KjdpEAV4lSIx45nWyTY&#10;OfGQRPgR2U4a/p5hBavRaI7unFtuZmvYhCH23klYLgQwdI3XvWsl7Hf3Z2tgMSmnlfEOJXxjhE11&#10;fFSqQvuDe8Vpm1pGIS4WSkKX0lBwHpsOrYoLP6Cj26cPViVaQ8t1UAcKt4ZnQlxwq3pHHzo14E2H&#10;zdd2tBLMewwPtUgf0237mF6e+fh2t3yS8vRkvr4ClnBOfzD86pM6VORU+9HpyIyES5HnhEpYZTQJ&#10;WItVBqwmUuTnwKuS/69Q/QAAAP//AwBQSwECLQAUAAYACAAAACEAtoM4kv4AAADhAQAAEwAAAAAA&#10;AAAAAAAAAAAAAAAAW0NvbnRlbnRfVHlwZXNdLnhtbFBLAQItABQABgAIAAAAIQA4/SH/1gAAAJQB&#10;AAALAAAAAAAAAAAAAAAAAC8BAABfcmVscy8ucmVsc1BLAQItABQABgAIAAAAIQBkC1SmewIAAF4F&#10;AAAOAAAAAAAAAAAAAAAAAC4CAABkcnMvZTJvRG9jLnhtbFBLAQItABQABgAIAAAAIQCSku5I3wAA&#10;AAoBAAAPAAAAAAAAAAAAAAAAANUEAABkcnMvZG93bnJldi54bWxQSwUGAAAAAAQABADzAAAA4QUA&#10;AAAA&#10;" filled="f" stroked="f" strokeweight=".5pt">
                <v:textbox inset="0,0,0,0">
                  <w:txbxContent>
                    <w:p w:rsidR="009675B8" w:rsidRPr="00C41AB9" w:rsidRDefault="009675B8" w:rsidP="003E51DC">
                      <w:pPr>
                        <w:jc w:val="center"/>
                        <w:rPr>
                          <w:sz w:val="14"/>
                          <w:szCs w:val="20"/>
                          <w:lang w:val="en-CA" w:bidi="ar-EG"/>
                        </w:rPr>
                      </w:pPr>
                      <w:r w:rsidRPr="00C41AB9">
                        <w:rPr>
                          <w:sz w:val="14"/>
                          <w:szCs w:val="20"/>
                          <w:rtl/>
                          <w:lang w:bidi="ar-EG"/>
                        </w:rPr>
                        <w:t xml:space="preserve">بناء شجرة متعددة البث </w:t>
                      </w:r>
                      <w:r w:rsidRPr="00C41AB9">
                        <w:rPr>
                          <w:sz w:val="14"/>
                          <w:szCs w:val="20"/>
                          <w:lang w:val="en-CA" w:bidi="ar-EG"/>
                        </w:rPr>
                        <w:t>PIM</w:t>
                      </w:r>
                      <w:r w:rsidRPr="00C41AB9">
                        <w:rPr>
                          <w:sz w:val="14"/>
                          <w:szCs w:val="20"/>
                          <w:lang w:val="en-CA" w:bidi="ar-EG"/>
                        </w:rPr>
                        <w:noBreakHyphen/>
                        <w:t>SM</w:t>
                      </w:r>
                    </w:p>
                  </w:txbxContent>
                </v:textbox>
              </v:shape>
            </w:pict>
          </mc:Fallback>
        </mc:AlternateContent>
      </w:r>
      <w:r w:rsidR="003E51DC" w:rsidRPr="003E51DC">
        <w:rPr>
          <w:noProof/>
          <w:rtl/>
          <w:lang w:eastAsia="zh-CN"/>
        </w:rPr>
        <mc:AlternateContent>
          <mc:Choice Requires="wps">
            <w:drawing>
              <wp:anchor distT="0" distB="0" distL="114300" distR="114300" simplePos="0" relativeHeight="252775936" behindDoc="0" locked="0" layoutInCell="1" allowOverlap="1" wp14:anchorId="5A52EB56" wp14:editId="3A1B22FA">
                <wp:simplePos x="0" y="0"/>
                <wp:positionH relativeFrom="column">
                  <wp:posOffset>3235325</wp:posOffset>
                </wp:positionH>
                <wp:positionV relativeFrom="paragraph">
                  <wp:posOffset>119380</wp:posOffset>
                </wp:positionV>
                <wp:extent cx="939800" cy="552450"/>
                <wp:effectExtent l="0" t="0" r="12700" b="0"/>
                <wp:wrapNone/>
                <wp:docPr id="685" name="Text Box 685"/>
                <wp:cNvGraphicFramePr/>
                <a:graphic xmlns:a="http://schemas.openxmlformats.org/drawingml/2006/main">
                  <a:graphicData uri="http://schemas.microsoft.com/office/word/2010/wordprocessingShape">
                    <wps:wsp>
                      <wps:cNvSpPr txBox="1"/>
                      <wps:spPr>
                        <a:xfrm>
                          <a:off x="0" y="0"/>
                          <a:ext cx="9398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3E51DC">
                            <w:pPr>
                              <w:jc w:val="center"/>
                              <w:rPr>
                                <w:sz w:val="14"/>
                                <w:szCs w:val="20"/>
                                <w:lang w:val="en-CA" w:bidi="ar-EG"/>
                              </w:rPr>
                            </w:pPr>
                            <w:r w:rsidRPr="00C41AB9">
                              <w:rPr>
                                <w:sz w:val="14"/>
                                <w:szCs w:val="20"/>
                                <w:rtl/>
                                <w:lang w:bidi="ar-EG"/>
                              </w:rPr>
                              <w:t xml:space="preserve">بروتوكول إدارة مجموعات الإنترنت مغلف في بث أحادي على </w:t>
                            </w:r>
                            <w:r w:rsidRPr="00C41AB9">
                              <w:rPr>
                                <w:sz w:val="14"/>
                                <w:szCs w:val="20"/>
                                <w:lang w:val="en-CA" w:bidi="ar-EG"/>
                              </w:rPr>
                              <w:t>UDP/IP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EB56" id="Text Box 685" o:spid="_x0000_s1600" type="#_x0000_t202" style="position:absolute;left:0;text-align:left;margin-left:254.75pt;margin-top:9.4pt;width:74pt;height:43.5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F/eQIAAF4FAAAOAAAAZHJzL2Uyb0RvYy54bWysVFFP2zAQfp+0/2D5faQFiqAiRR2IaRJi&#10;aDDx7Do2jeb4PNtt0v36fXaSwthemPbiXO6+O999d+fzi64xbKt8qMmWfHow4UxZSVVtn0r+7eH6&#10;wylnIQpbCUNWlXynAr9YvH933rq5OqQ1mUp5hiA2zFtX8nWMbl4UQa5VI8IBOWVh1OQbEfHrn4rK&#10;ixbRG1McTiYnRUu+cp6kCgHaq97IFzm+1krGL1oHFZkpOXKL+fT5XKWzWJyL+ZMXbl3LIQ3xD1k0&#10;ora4dB/qSkTBNr7+I1RTS0+BdDyQ1BSkdS1VrgHVTCevqrlfC6dyLSAnuD1N4f+FlbfbO8/qquQn&#10;pzPOrGjQpAfVRfaROpZ0YKh1YQ7gvQM0djCg06M+QJkK77Rv0hclMdjB9W7PbwonoTw7OjudwCJh&#10;ms0Oj2eZ/+LZ2fkQPylqWBJK7tG+zKrY3oSIRAAdIekuS9e1MbmFxrIWNRwh5G8WeBibNCoPwxAm&#10;FdQnnqW4MyphjP2qNMjI+SdFHkN1aTzbCgyQkFLZmEvPcYFOKI0k3uI44J+zeotzX8d4M9m4d25q&#10;Sz5X/yrt6vuYsu7xIPJF3UmM3arLUzCbHo+dXVG1Q8M99UsTnLyu0ZYbEeKd8NgSdBKbH7/g0IZA&#10;Pw0SZ2vyP/+mT3gML6yctdi6kocfG+EVZ+azxVinFR0FPwqrUbCb5pLQhyneFCezCAcfzShqT80j&#10;HoRlugUmYSXuKnkcxcvY7z4eFKmWywzCIjoRb+y9kyl0aksasofuUXg3TGLECN/SuI9i/moge2zy&#10;tLTcRNJ1ntbEbM/iwDiWOA/x8OCkV+Llf0Y9P4uLXwAAAP//AwBQSwMEFAAGAAgAAAAhAO4puSvd&#10;AAAACgEAAA8AAABkcnMvZG93bnJldi54bWxMj0tPxDAMhO9I/IfISNzYZJG6lNJ0hXjceC4gwS1t&#10;TFvROFWSdsu/x5zg6JlP45lyu7hBzBhi70nDeqVAIDXe9tRqeH25PclBxGTImsETavjGCNvq8KA0&#10;hfV7esZ5l1rBIRQLo6FLaSykjE2HzsSVH5HY+/TBmcRnaKUNZs/hbpCnSm2kMz3xh86MeNVh87Wb&#10;nIbhPYa7WqWP+bq9T0+Pcnq7WT9ofXy0XF6ASLikPxh+63N1qLhT7SeyUQwaMnWeMcpGzhMY2GRn&#10;LNQsqCwHWZXy/4TqBwAA//8DAFBLAQItABQABgAIAAAAIQC2gziS/gAAAOEBAAATAAAAAAAAAAAA&#10;AAAAAAAAAABbQ29udGVudF9UeXBlc10ueG1sUEsBAi0AFAAGAAgAAAAhADj9If/WAAAAlAEAAAsA&#10;AAAAAAAAAAAAAAAALwEAAF9yZWxzLy5yZWxzUEsBAi0AFAAGAAgAAAAhAJoZ4X95AgAAXgUAAA4A&#10;AAAAAAAAAAAAAAAALgIAAGRycy9lMm9Eb2MueG1sUEsBAi0AFAAGAAgAAAAhAO4puSvdAAAACgEA&#10;AA8AAAAAAAAAAAAAAAAA0wQAAGRycy9kb3ducmV2LnhtbFBLBQYAAAAABAAEAPMAAADdBQAAAAA=&#10;" filled="f" stroked="f" strokeweight=".5pt">
                <v:textbox inset="0,0,0,0">
                  <w:txbxContent>
                    <w:p w:rsidR="009675B8" w:rsidRPr="00C41AB9" w:rsidRDefault="009675B8" w:rsidP="003E51DC">
                      <w:pPr>
                        <w:jc w:val="center"/>
                        <w:rPr>
                          <w:sz w:val="14"/>
                          <w:szCs w:val="20"/>
                          <w:lang w:val="en-CA" w:bidi="ar-EG"/>
                        </w:rPr>
                      </w:pPr>
                      <w:r w:rsidRPr="00C41AB9">
                        <w:rPr>
                          <w:sz w:val="14"/>
                          <w:szCs w:val="20"/>
                          <w:rtl/>
                          <w:lang w:bidi="ar-EG"/>
                        </w:rPr>
                        <w:t xml:space="preserve">بروتوكول إدارة مجموعات الإنترنت مغلف في بث أحادي على </w:t>
                      </w:r>
                      <w:r w:rsidRPr="00C41AB9">
                        <w:rPr>
                          <w:sz w:val="14"/>
                          <w:szCs w:val="20"/>
                          <w:lang w:val="en-CA" w:bidi="ar-EG"/>
                        </w:rPr>
                        <w:t>UDP/IP</w:t>
                      </w:r>
                    </w:p>
                  </w:txbxContent>
                </v:textbox>
              </v:shape>
            </w:pict>
          </mc:Fallback>
        </mc:AlternateContent>
      </w:r>
      <w:r w:rsidR="003E51DC" w:rsidRPr="003E51DC">
        <w:object w:dxaOrig="7154" w:dyaOrig="5286">
          <v:shape id="_x0000_i1118" type="#_x0000_t75" style="width:425.65pt;height:315.65pt" o:ole="">
            <v:imagedata r:id="rId205" o:title=""/>
          </v:shape>
          <o:OLEObject Type="Embed" ProgID="CorelDRAW.Graphic.14" ShapeID="_x0000_i1118" DrawAspect="Content" ObjectID="_1506931817" r:id="rId206"/>
        </w:object>
      </w:r>
    </w:p>
    <w:p w:rsidR="003E51DC" w:rsidRPr="003E51DC" w:rsidRDefault="003E51DC" w:rsidP="003E51DC">
      <w:pPr>
        <w:rPr>
          <w:spacing w:val="-2"/>
          <w:lang w:val="en-CA" w:bidi="ar-EG"/>
        </w:rPr>
      </w:pPr>
      <w:r w:rsidRPr="003E51DC">
        <w:rPr>
          <w:spacing w:val="-2"/>
          <w:rtl/>
          <w:lang w:val="en-CA" w:bidi="ar-EG"/>
        </w:rPr>
        <w:t xml:space="preserve">ويرد مثال على دعم تغطية الحزمة المرنة في الشكل </w:t>
      </w:r>
      <w:r w:rsidRPr="003E51DC">
        <w:rPr>
          <w:spacing w:val="-2"/>
          <w:lang w:val="en-CA" w:bidi="ar-EG"/>
        </w:rPr>
        <w:t>85</w:t>
      </w:r>
      <w:r w:rsidRPr="003E51DC">
        <w:rPr>
          <w:spacing w:val="-2"/>
          <w:rtl/>
          <w:lang w:val="en-CA" w:bidi="ar-EG"/>
        </w:rPr>
        <w:t xml:space="preserve">. ويُنشر النظام </w:t>
      </w:r>
      <w:r w:rsidRPr="003E51DC">
        <w:rPr>
          <w:spacing w:val="-2"/>
          <w:lang w:val="en-CA" w:bidi="ar-EG"/>
        </w:rPr>
        <w:t>GMR</w:t>
      </w:r>
      <w:r w:rsidRPr="003E51DC">
        <w:rPr>
          <w:spacing w:val="-2"/>
          <w:lang w:val="en-CA" w:bidi="ar-EG"/>
        </w:rPr>
        <w:noBreakHyphen/>
        <w:t>1 3G</w:t>
      </w:r>
      <w:r w:rsidRPr="003E51DC">
        <w:rPr>
          <w:spacing w:val="-2"/>
          <w:rtl/>
          <w:lang w:val="en-CA" w:bidi="ar-EG"/>
        </w:rPr>
        <w:t xml:space="preserve"> في الأنظمة التي تستعمل مجموعة من أنواع الحزم في نفس النظام. ويعرض الشكل </w:t>
      </w:r>
      <w:r w:rsidRPr="003E51DC">
        <w:rPr>
          <w:spacing w:val="-2"/>
          <w:lang w:val="en-CA" w:bidi="ar-EG"/>
        </w:rPr>
        <w:t>85</w:t>
      </w:r>
      <w:r w:rsidRPr="003E51DC">
        <w:rPr>
          <w:spacing w:val="-2"/>
          <w:rtl/>
          <w:lang w:val="en-CA" w:bidi="ar-EG"/>
        </w:rPr>
        <w:t xml:space="preserve"> تراكب حزمة إقليمية وتراكب حزمة نقطية وحزم مرنة للحركة فقط متراكبة على بعضها البعض على نفس منطقة التغطية. وفي هذا المثال، يمكن أن تكون الحزم الإقليمية كبيرة بعامل جدارة </w:t>
      </w:r>
      <w:r w:rsidRPr="003E51DC">
        <w:rPr>
          <w:spacing w:val="-2"/>
          <w:lang w:val="en-CA" w:bidi="ar-EG"/>
        </w:rPr>
        <w:t>(G/T)</w:t>
      </w:r>
      <w:r w:rsidRPr="003E51DC">
        <w:rPr>
          <w:spacing w:val="-2"/>
          <w:rtl/>
          <w:lang w:val="en-CA" w:bidi="ar-EG"/>
        </w:rPr>
        <w:t xml:space="preserve"> منخفض نسبياً وخواص للقدرة </w:t>
      </w:r>
      <w:r w:rsidRPr="003E51DC">
        <w:rPr>
          <w:spacing w:val="-2"/>
          <w:lang w:val="en-CA" w:bidi="ar-EG"/>
        </w:rPr>
        <w:t>e.i.r.p.</w:t>
      </w:r>
      <w:r w:rsidRPr="003E51DC">
        <w:rPr>
          <w:spacing w:val="-2"/>
          <w:rtl/>
          <w:lang w:val="en-CA" w:bidi="ar-EG"/>
        </w:rPr>
        <w:t xml:space="preserve"> مناسبة لدعم المطاريف الملاحية بهوائيات كسب كبير. ويمكن أن تكون الحزمة النقطية صغيرة جداً بعامل جدارة أكبر بكثير وقدرة </w:t>
      </w:r>
      <w:r w:rsidRPr="003E51DC">
        <w:rPr>
          <w:spacing w:val="-2"/>
          <w:lang w:val="en-CA" w:bidi="ar-EG"/>
        </w:rPr>
        <w:t>e.i.r.p.</w:t>
      </w:r>
      <w:r w:rsidRPr="003E51DC">
        <w:rPr>
          <w:spacing w:val="-2"/>
          <w:rtl/>
          <w:lang w:val="en-CA" w:bidi="ar-EG"/>
        </w:rPr>
        <w:t xml:space="preserve"> مصممة لدعم قدرات عالية والمطاريف اليدوية الصغيرة جداً بهوائيات كهربائية صغيرة جداً منخفضة الكسب. ويمكن أن تكون حزم الحركة فقط ثابتة أو قابلة للتوجيه وتشكيلها لدعم احتياجات الحركة النقطية. ولا يقيد السطح الهوائي للنظام </w:t>
      </w:r>
      <w:r w:rsidRPr="003E51DC">
        <w:rPr>
          <w:spacing w:val="-2"/>
          <w:lang w:val="en-CA" w:bidi="ar-EG"/>
        </w:rPr>
        <w:t>GMR</w:t>
      </w:r>
      <w:r w:rsidRPr="003E51DC">
        <w:rPr>
          <w:spacing w:val="-2"/>
          <w:lang w:val="en-CA" w:bidi="ar-EG"/>
        </w:rPr>
        <w:noBreakHyphen/>
        <w:t>1 3G</w:t>
      </w:r>
      <w:r w:rsidRPr="003E51DC">
        <w:rPr>
          <w:spacing w:val="-2"/>
          <w:rtl/>
          <w:lang w:val="en-CA" w:bidi="ar-EG"/>
        </w:rPr>
        <w:t xml:space="preserve"> تصميم السواتل أو الأنظمة نظراً للتطورات في التكنولوجيا الساتلية/الأرضية، بما في ذلك مُشّكلات الحزم القائمة على الأرض، والهوائيات القابلة للتوجيه، ومعماريات الصفائف.</w:t>
      </w:r>
    </w:p>
    <w:p w:rsidR="003E51DC" w:rsidRPr="003E51DC" w:rsidRDefault="003E51DC" w:rsidP="003E51DC">
      <w:pPr>
        <w:pStyle w:val="FigureNo"/>
        <w:rPr>
          <w:rFonts w:hint="eastAsia"/>
        </w:rPr>
      </w:pPr>
      <w:r w:rsidRPr="003E51DC">
        <w:rPr>
          <w:noProof/>
          <w:rtl/>
          <w:lang w:val="en-US" w:eastAsia="zh-CN" w:bidi="ar-SA"/>
        </w:rPr>
        <mc:AlternateContent>
          <mc:Choice Requires="wps">
            <w:drawing>
              <wp:anchor distT="0" distB="0" distL="114300" distR="114300" simplePos="0" relativeHeight="252787200" behindDoc="0" locked="0" layoutInCell="1" allowOverlap="1" wp14:anchorId="3E199767" wp14:editId="76D2284D">
                <wp:simplePos x="0" y="0"/>
                <wp:positionH relativeFrom="column">
                  <wp:posOffset>3484880</wp:posOffset>
                </wp:positionH>
                <wp:positionV relativeFrom="paragraph">
                  <wp:posOffset>244475</wp:posOffset>
                </wp:positionV>
                <wp:extent cx="501950" cy="412750"/>
                <wp:effectExtent l="0" t="0" r="12700" b="6350"/>
                <wp:wrapNone/>
                <wp:docPr id="697" name="Text Box 697"/>
                <wp:cNvGraphicFramePr/>
                <a:graphic xmlns:a="http://schemas.openxmlformats.org/drawingml/2006/main">
                  <a:graphicData uri="http://schemas.microsoft.com/office/word/2010/wordprocessingShape">
                    <wps:wsp>
                      <wps:cNvSpPr txBox="1"/>
                      <wps:spPr>
                        <a:xfrm>
                          <a:off x="0" y="0"/>
                          <a:ext cx="5019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B424B0">
                            <w:pPr>
                              <w:pStyle w:val="FigTx"/>
                              <w:rPr>
                                <w:rtl/>
                                <w:lang w:val="en-CA"/>
                              </w:rPr>
                            </w:pPr>
                            <w:r w:rsidRPr="007E5FD2">
                              <w:rPr>
                                <w:rtl/>
                              </w:rPr>
                              <w:t xml:space="preserve">حزم </w:t>
                            </w:r>
                            <w:r>
                              <w:rPr>
                                <w:rFonts w:hint="cs"/>
                                <w:rtl/>
                              </w:rPr>
                              <w:t>حركة</w:t>
                            </w:r>
                            <w:r>
                              <w:br/>
                            </w:r>
                            <w:r>
                              <w:rPr>
                                <w:rFonts w:hint="cs"/>
                                <w:rtl/>
                              </w:rPr>
                              <w:t>فقط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99767" id="Text Box 697" o:spid="_x0000_s1601" type="#_x0000_t202" style="position:absolute;left:0;text-align:left;margin-left:274.4pt;margin-top:19.25pt;width:39.5pt;height:32.5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z8dgIAAF4FAAAOAAAAZHJzL2Uyb0RvYy54bWysVF1P2zAUfZ+0/2D5faRlK4yKFHUgpkkI&#10;0GDi2XVsGs3x9Wy3Sffrd+wkhbG9MO3Fubn33OP76dOzrjFsq3yoyZZ8ejDhTFlJVW0fS/7t/vLd&#10;R85CFLYShqwq+U4FfrZ4++a0dXN1SGsylfIMJDbMW1fydYxuXhRBrlUjwgE5ZWHU5BsR8esfi8qL&#10;FuyNKQ4nk6OiJV85T1KFAO1Fb+SLzK+1kvFG66AiMyVHbDGfPp+rdBaLUzF/9MKtazmEIf4hikbU&#10;FpfuqS5EFGzj6z+omlp6CqTjgaSmIK1rqXIOyGY6eZHN3Vo4lXNBcYLblyn8P1p5vb31rK5KfnRy&#10;zJkVDZp0r7rIPlHHkg4Val2YA3jnAI0dDOj0qA9QpsQ77Zv0RUoMdtR6t69vopNQzibTkxksEqYP&#10;08NjyGAvnpydD/GzooYloeQe7ctVFdurEHvoCEl3WbqsjcktNJa1yOE9KH+zgNzYpFF5GAaalFAf&#10;eJbizqiEMfar0ihGjj8p8hiqc+PZVmCAhJTKxpx65gU6oTSCeI3jgH+K6jXOfR7jzWTj3rmpLfmc&#10;/Yuwq+9jyLrHo+bP8k5i7FZdnoLZdDZ2dkXVDg331C9NcPKyRluuRIi3wmNL0ElsfrzBoQ2h/DRI&#10;nK3J//ybPuExvLBy1mLrSh5+bIRXnJkvFmOdVnQU/CisRsFumnNCH6Z4U5zMIhx8NKOoPTUPeBCW&#10;6RaYhJW4q+RxFM9jv/t4UKRaLjMIi+hEvLJ3Tibq1JY0ZPfdg/BumMSIEb6mcR/F/MVA9tjkaWm5&#10;iaTrPK2psn0Vh4pjifO8Dw9OeiWe/2fU07O4+AUAAP//AwBQSwMEFAAGAAgAAAAhAG/1rtXfAAAA&#10;CgEAAA8AAABkcnMvZG93bnJldi54bWxMj8tOwzAQRfdI/IM1SOyo3ZaUKMSpEI8dFCggwc6JhyTC&#10;j8h20vD3DCtYzszRnXPL7WwNmzDE3jsJy4UAhq7xunethNeXu7McWEzKaWW8QwnfGGFbHR+VqtD+&#10;4J5x2qeWUYiLhZLQpTQUnMemQ6viwg/o6Pbpg1WJxtByHdSBwq3hKyE23Kre0YdODXjdYfO1H60E&#10;8x7DfS3Sx3TTPqSnRz6+3S53Up6ezFeXwBLO6Q+GX31Sh4qcaj86HZmRkJ3npJ4krPMMGAGb1QUt&#10;aiLFOgNelfx/heoHAAD//wMAUEsBAi0AFAAGAAgAAAAhALaDOJL+AAAA4QEAABMAAAAAAAAAAAAA&#10;AAAAAAAAAFtDb250ZW50X1R5cGVzXS54bWxQSwECLQAUAAYACAAAACEAOP0h/9YAAACUAQAACwAA&#10;AAAAAAAAAAAAAAAvAQAAX3JlbHMvLnJlbHNQSwECLQAUAAYACAAAACEAY1fc/HYCAABeBQAADgAA&#10;AAAAAAAAAAAAAAAuAgAAZHJzL2Uyb0RvYy54bWxQSwECLQAUAAYACAAAACEAb/Wu1d8AAAAKAQAA&#10;DwAAAAAAAAAAAAAAAADQBAAAZHJzL2Rvd25yZXYueG1sUEsFBgAAAAAEAAQA8wAAANwFAAAAAA==&#10;" filled="f" stroked="f" strokeweight=".5pt">
                <v:textbox inset="0,0,0,0">
                  <w:txbxContent>
                    <w:p w:rsidR="009675B8" w:rsidRPr="00C41AB9" w:rsidRDefault="009675B8" w:rsidP="00B424B0">
                      <w:pPr>
                        <w:pStyle w:val="FigTx"/>
                        <w:rPr>
                          <w:rtl/>
                          <w:lang w:val="en-CA"/>
                        </w:rPr>
                      </w:pPr>
                      <w:r w:rsidRPr="007E5FD2">
                        <w:rPr>
                          <w:rtl/>
                        </w:rPr>
                        <w:t xml:space="preserve">حزم </w:t>
                      </w:r>
                      <w:r>
                        <w:rPr>
                          <w:rFonts w:hint="cs"/>
                          <w:rtl/>
                        </w:rPr>
                        <w:t>حركة</w:t>
                      </w:r>
                      <w:r>
                        <w:br/>
                      </w:r>
                      <w:r>
                        <w:rPr>
                          <w:rFonts w:hint="cs"/>
                          <w:rtl/>
                        </w:rPr>
                        <w:t>فقط</w:t>
                      </w:r>
                    </w:p>
                  </w:txbxContent>
                </v:textbox>
              </v:shape>
            </w:pict>
          </mc:Fallback>
        </mc:AlternateContent>
      </w:r>
      <w:r w:rsidRPr="003E51DC">
        <w:rPr>
          <w:rFonts w:hint="cs"/>
          <w:rtl/>
        </w:rPr>
        <w:t xml:space="preserve">الشـكل </w:t>
      </w:r>
      <w:r w:rsidRPr="003E51DC">
        <w:t>85</w:t>
      </w:r>
    </w:p>
    <w:p w:rsidR="003E51DC" w:rsidRPr="003E51DC" w:rsidRDefault="00B424B0" w:rsidP="003E51DC">
      <w:pPr>
        <w:pStyle w:val="FigureNo"/>
        <w:keepNext w:val="0"/>
        <w:rPr>
          <w:rFonts w:hint="eastAsia"/>
        </w:rPr>
      </w:pPr>
      <w:r w:rsidRPr="003E51DC">
        <w:rPr>
          <w:noProof/>
          <w:rtl/>
          <w:lang w:val="en-US" w:eastAsia="zh-CN" w:bidi="ar-SA"/>
        </w:rPr>
        <mc:AlternateContent>
          <mc:Choice Requires="wps">
            <w:drawing>
              <wp:anchor distT="0" distB="0" distL="114300" distR="114300" simplePos="0" relativeHeight="252786176" behindDoc="0" locked="0" layoutInCell="1" allowOverlap="1" wp14:anchorId="1E0D2B99" wp14:editId="7A4E581B">
                <wp:simplePos x="0" y="0"/>
                <wp:positionH relativeFrom="column">
                  <wp:posOffset>2063303</wp:posOffset>
                </wp:positionH>
                <wp:positionV relativeFrom="paragraph">
                  <wp:posOffset>724968</wp:posOffset>
                </wp:positionV>
                <wp:extent cx="542367" cy="412750"/>
                <wp:effectExtent l="0" t="0" r="10160" b="6350"/>
                <wp:wrapNone/>
                <wp:docPr id="696" name="Text Box 696"/>
                <wp:cNvGraphicFramePr/>
                <a:graphic xmlns:a="http://schemas.openxmlformats.org/drawingml/2006/main">
                  <a:graphicData uri="http://schemas.microsoft.com/office/word/2010/wordprocessingShape">
                    <wps:wsp>
                      <wps:cNvSpPr txBox="1"/>
                      <wps:spPr>
                        <a:xfrm>
                          <a:off x="0" y="0"/>
                          <a:ext cx="542367"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B424B0">
                            <w:pPr>
                              <w:pStyle w:val="FigTx"/>
                              <w:rPr>
                                <w:rtl/>
                                <w:lang w:val="en-CA"/>
                              </w:rPr>
                            </w:pPr>
                            <w:r w:rsidRPr="007E5FD2">
                              <w:rPr>
                                <w:rtl/>
                              </w:rPr>
                              <w:t xml:space="preserve">تراكب الحزم </w:t>
                            </w:r>
                            <w:r>
                              <w:rPr>
                                <w:rFonts w:hint="cs"/>
                                <w:rtl/>
                              </w:rPr>
                              <w:t>النقطية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2B99" id="Text Box 696" o:spid="_x0000_s1602" type="#_x0000_t202" style="position:absolute;left:0;text-align:left;margin-left:162.45pt;margin-top:57.1pt;width:42.7pt;height:32.5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zIeQIAAF4FAAAOAAAAZHJzL2Uyb0RvYy54bWysVFFP2zAQfp+0/2D5faQtULaKFHUgpkkI&#10;0GDi2XVsGs3xebbbpvv1fHaSwthemPbiXO6+O999d+fTs7YxbKN8qMmWfHww4kxZSVVtH0v+/f7y&#10;w0fOQhS2EoasKvlOBX42f//udOtmakIrMpXyDEFsmG1dyVcxullRBLlSjQgH5JSFUZNvRMSvfywq&#10;L7aI3phiMhpNiy35ynmSKgRoLzojn+f4WisZb7QOKjJTcuQW8+nzuUxnMT8Vs0cv3KqWfRriH7Jo&#10;RG1x6T7UhYiCrX39R6imlp4C6XggqSlI61qqXAOqGY9eVXO3Ek7lWkBOcHuawv8LK683t57VVcmn&#10;n6acWdGgSfeqjewztSzpwNDWhRmAdw7Q2MKATg/6AGUqvNW+SV+UxGAH17s9vymchPL4aHI4PeFM&#10;wnQ0npwcZ/6LZ2fnQ/yiqGFJKLlH+zKrYnMVIhIBdICkuyxd1sbkFhrLtqjhECF/s8DD2KRReRj6&#10;MKmgLvEsxZ1RCWPsN6VBRs4/KfIYqnPj2UZggISUysZceo4LdEJpJPEWxx7/nNVbnLs6hpvJxr1z&#10;U1vyufpXaVc/hpR1hweRL+pOYmyXbZ6C4/G+40uqdmi4p25pgpOXNdpyJUK8FR5bgh5j8+MNDm0I&#10;9FMvcbYi/+tv+oTH8MLK2RZbV/Lwcy284sx8tRjrtKKD4AdhOQh23ZwT+jDGm+JkFuHgoxlE7al5&#10;wIOwSLfAJKzEXSWPg3geu93HgyLVYpFBWEQn4pW9czKFTm1JQ3bfPgjv+kmMGOFrGvZRzF4NZIdN&#10;npYW60i6ztOamO1Y7BnHEuch7h+c9Eq8/M+o52dx/gQAAP//AwBQSwMEFAAGAAgAAAAhAMmbpZLf&#10;AAAACwEAAA8AAABkcnMvZG93bnJldi54bWxMj8tOxDAMRfdI/ENkJHZM0k4FTGk6Qjx2PAeQYJc2&#10;pq3Io0rSTvl7zAqW9j26Pq62izVsxhAH7yRkKwEMXev14DoJry+3J+fAYlJOK+MdSvjGCNv68KBS&#10;pfZ794zzLnWMSlwslYQ+pbHkPLY9WhVXfkRH2acPViUaQ8d1UHsqt4bnQpxyqwZHF3o14lWP7ddu&#10;shLMewx3jUgf83V3n54e+fR2kz1IeXy0XF4AS7ikPxh+9UkdanJq/OR0ZEbCOi82hFKQFTkwIopM&#10;rIE1tDnb5MDriv//of4BAAD//wMAUEsBAi0AFAAGAAgAAAAhALaDOJL+AAAA4QEAABMAAAAAAAAA&#10;AAAAAAAAAAAAAFtDb250ZW50X1R5cGVzXS54bWxQSwECLQAUAAYACAAAACEAOP0h/9YAAACUAQAA&#10;CwAAAAAAAAAAAAAAAAAvAQAAX3JlbHMvLnJlbHNQSwECLQAUAAYACAAAACEA3YJMyHkCAABeBQAA&#10;DgAAAAAAAAAAAAAAAAAuAgAAZHJzL2Uyb0RvYy54bWxQSwECLQAUAAYACAAAACEAyZulkt8AAAAL&#10;AQAADwAAAAAAAAAAAAAAAADTBAAAZHJzL2Rvd25yZXYueG1sUEsFBgAAAAAEAAQA8wAAAN8FAAAA&#10;AA==&#10;" filled="f" stroked="f" strokeweight=".5pt">
                <v:textbox inset="0,0,0,0">
                  <w:txbxContent>
                    <w:p w:rsidR="009675B8" w:rsidRPr="00C41AB9" w:rsidRDefault="009675B8" w:rsidP="00B424B0">
                      <w:pPr>
                        <w:pStyle w:val="FigTx"/>
                        <w:rPr>
                          <w:rtl/>
                          <w:lang w:val="en-CA"/>
                        </w:rPr>
                      </w:pPr>
                      <w:r w:rsidRPr="007E5FD2">
                        <w:rPr>
                          <w:rtl/>
                        </w:rPr>
                        <w:t xml:space="preserve">تراكب الحزم </w:t>
                      </w:r>
                      <w:r>
                        <w:rPr>
                          <w:rFonts w:hint="cs"/>
                          <w:rtl/>
                        </w:rPr>
                        <w:t>النقطية</w:t>
                      </w:r>
                    </w:p>
                  </w:txbxContent>
                </v:textbox>
              </v:shape>
            </w:pict>
          </mc:Fallback>
        </mc:AlternateContent>
      </w:r>
      <w:r w:rsidRPr="003E51DC">
        <w:rPr>
          <w:noProof/>
          <w:rtl/>
          <w:lang w:val="en-US" w:eastAsia="zh-CN" w:bidi="ar-SA"/>
        </w:rPr>
        <mc:AlternateContent>
          <mc:Choice Requires="wps">
            <w:drawing>
              <wp:anchor distT="0" distB="0" distL="114300" distR="114300" simplePos="0" relativeHeight="252785152" behindDoc="0" locked="0" layoutInCell="1" allowOverlap="1" wp14:anchorId="6FDEBCDE" wp14:editId="4F008EC1">
                <wp:simplePos x="0" y="0"/>
                <wp:positionH relativeFrom="column">
                  <wp:posOffset>2223770</wp:posOffset>
                </wp:positionH>
                <wp:positionV relativeFrom="paragraph">
                  <wp:posOffset>-34290</wp:posOffset>
                </wp:positionV>
                <wp:extent cx="698033" cy="346075"/>
                <wp:effectExtent l="0" t="0" r="6985" b="0"/>
                <wp:wrapNone/>
                <wp:docPr id="694" name="Text Box 694"/>
                <wp:cNvGraphicFramePr/>
                <a:graphic xmlns:a="http://schemas.openxmlformats.org/drawingml/2006/main">
                  <a:graphicData uri="http://schemas.microsoft.com/office/word/2010/wordprocessingShape">
                    <wps:wsp>
                      <wps:cNvSpPr txBox="1"/>
                      <wps:spPr>
                        <a:xfrm>
                          <a:off x="0" y="0"/>
                          <a:ext cx="698033"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41AB9" w:rsidRDefault="009675B8" w:rsidP="00B424B0">
                            <w:pPr>
                              <w:pStyle w:val="FigTx"/>
                              <w:rPr>
                                <w:lang w:val="en-CA"/>
                              </w:rPr>
                            </w:pPr>
                            <w:r w:rsidRPr="007E5FD2">
                              <w:rPr>
                                <w:rtl/>
                              </w:rPr>
                              <w:t>تراكب الحزم الإقليمية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EBCDE" id="Text Box 694" o:spid="_x0000_s1603" type="#_x0000_t202" style="position:absolute;left:0;text-align:left;margin-left:175.1pt;margin-top:-2.7pt;width:54.95pt;height:27.25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2ieQIAAF4FAAAOAAAAZHJzL2Uyb0RvYy54bWysVN1P2zAQf5+0/8Hy+0hKoUBFijoQ0yQE&#10;aDDx7Do2jWb7vLPbpPvrd3aSgthemPbiXO5+9/1xftFZw7YKQwOu4pODkjPlJNSNe67498frT6ec&#10;hShcLQw4VfGdCvxi8fHDeevn6hDWYGqFjIy4MG99xdcx+nlRBLlWVoQD8MqRUANaEekXn4saRUvW&#10;rSkOy3JWtIC1R5AqBOJe9UK+yPa1VjLeaR1UZKbiFFvML+Z3ld5icS7mzyj8upFDGOIforCiceR0&#10;b+pKRME22PxhyjYSIYCOBxJsAVo3UuUcKJtJ+Sabh7XwKudCxQl+X6bw/8zK2+09sqau+OzsiDMn&#10;LDXpUXWRfYaOJR5VqPVhTsAHT9DYkYA6PfIDMVPinUabvpQSIznVerevbzIniTk7Oy2nU84kiaZH&#10;s/LkOFkpXpQ9hvhFgWWJqDhS+3JVxfYmxB46QpIvB9eNMbmFxrGWHEyPy6ywl5Bx4xJW5WEYzKSE&#10;+sAzFXdGJYxx35SmYuT4EyOPobo0yLaCBkhIqVzMqWe7hE4oTUG8R3HAv0T1HuU+j9EzuLhXto0D&#10;zNm/Cbv+MYasezzV/FXeiYzdqstTcDw5GTu7gnpHDUfolyZ4ed1QW25EiPcCaUuox7T58Y4ebYDK&#10;DwPF2Rrw19/4CU/DS1LOWtq6ioefG4GKM/PV0VinFR0JHInVSLiNvQTqw4RuipeZJAWMZiQ1gn2i&#10;g7BMXkgknCRfFY8jeRn73aeDItVymUG0iF7EG/fgZTKd2pKG7LF7EuiHSYw0wrcw7qOYvxnIHps0&#10;HSw3EXSTpzVVtq/iUHFa4jzvw8FJV+L1f0a9nMXFbwAAAP//AwBQSwMEFAAGAAgAAAAhAKuaJmvg&#10;AAAACQEAAA8AAABkcnMvZG93bnJldi54bWxMj8tOwzAQRfdI/IM1SOxaO6WtSohTIR47KNCCBDsn&#10;HpIIPyLbScPfM6xgN6M5unNusZ2sYSOG2HknIZsLYOhqrzvXSHg93M82wGJSTivjHUr4xgjb8vSk&#10;ULn2R/eC4z41jEJczJWENqU+5zzWLVoV575HR7dPH6xKtIaG66COFG4NXwix5lZ1jj60qsebFuuv&#10;/WAlmPcYHiqRPsbb5jE9P/Hh7S7bSXl+Nl1fAUs4pT8YfvVJHUpyqvzgdGRGwsVKLAiVMFstgRGw&#10;XIsMWEXDZQa8LPj/BuUPAAAA//8DAFBLAQItABQABgAIAAAAIQC2gziS/gAAAOEBAAATAAAAAAAA&#10;AAAAAAAAAAAAAABbQ29udGVudF9UeXBlc10ueG1sUEsBAi0AFAAGAAgAAAAhADj9If/WAAAAlAEA&#10;AAsAAAAAAAAAAAAAAAAALwEAAF9yZWxzLy5yZWxzUEsBAi0AFAAGAAgAAAAhAKMVjaJ5AgAAXgUA&#10;AA4AAAAAAAAAAAAAAAAALgIAAGRycy9lMm9Eb2MueG1sUEsBAi0AFAAGAAgAAAAhAKuaJmvgAAAA&#10;CQEAAA8AAAAAAAAAAAAAAAAA0wQAAGRycy9kb3ducmV2LnhtbFBLBQYAAAAABAAEAPMAAADgBQAA&#10;AAA=&#10;" filled="f" stroked="f" strokeweight=".5pt">
                <v:textbox inset="0,0,0,0">
                  <w:txbxContent>
                    <w:p w:rsidR="009675B8" w:rsidRPr="00C41AB9" w:rsidRDefault="009675B8" w:rsidP="00B424B0">
                      <w:pPr>
                        <w:pStyle w:val="FigTx"/>
                        <w:rPr>
                          <w:lang w:val="en-CA"/>
                        </w:rPr>
                      </w:pPr>
                      <w:r w:rsidRPr="007E5FD2">
                        <w:rPr>
                          <w:rtl/>
                        </w:rPr>
                        <w:t>تراكب الحزم الإقليمية</w:t>
                      </w:r>
                    </w:p>
                  </w:txbxContent>
                </v:textbox>
              </v:shape>
            </w:pict>
          </mc:Fallback>
        </mc:AlternateContent>
      </w:r>
      <w:r w:rsidR="00503395" w:rsidRPr="003E51DC">
        <w:object w:dxaOrig="2484" w:dyaOrig="2350">
          <v:shape id="_x0000_i1119" type="#_x0000_t75" style="width:150.9pt;height:2in" o:ole="">
            <v:imagedata r:id="rId207" o:title=""/>
          </v:shape>
          <o:OLEObject Type="Embed" ProgID="CorelDraw.Graphic.16" ShapeID="_x0000_i1119" DrawAspect="Content" ObjectID="_1506931818" r:id="rId208"/>
        </w:object>
      </w:r>
    </w:p>
    <w:p w:rsidR="003E51DC" w:rsidRPr="003E51DC" w:rsidRDefault="003E51DC" w:rsidP="003E51DC">
      <w:pPr>
        <w:pStyle w:val="Heading4"/>
        <w:rPr>
          <w:rFonts w:hint="eastAsia"/>
          <w:lang w:bidi="ar-EG"/>
        </w:rPr>
      </w:pPr>
      <w:r w:rsidRPr="003E51DC">
        <w:lastRenderedPageBreak/>
        <w:t>2.7.3.4</w:t>
      </w:r>
      <w:r w:rsidRPr="003E51DC">
        <w:tab/>
      </w:r>
      <w:r w:rsidRPr="003E51DC">
        <w:rPr>
          <w:rtl/>
        </w:rPr>
        <w:t>بنية الرتل</w:t>
      </w:r>
    </w:p>
    <w:p w:rsidR="003E51DC" w:rsidRPr="003E51DC" w:rsidRDefault="003E51DC" w:rsidP="003E51DC">
      <w:pPr>
        <w:keepNext/>
        <w:rPr>
          <w:spacing w:val="-6"/>
          <w:rtl/>
        </w:rPr>
      </w:pPr>
      <w:r w:rsidRPr="003E51DC">
        <w:rPr>
          <w:spacing w:val="-6"/>
          <w:rtl/>
        </w:rPr>
        <w:t xml:space="preserve">يبين الشكل </w:t>
      </w:r>
      <w:r w:rsidRPr="003E51DC">
        <w:rPr>
          <w:spacing w:val="-6"/>
        </w:rPr>
        <w:t>86</w:t>
      </w:r>
      <w:r w:rsidRPr="003E51DC">
        <w:rPr>
          <w:spacing w:val="-6"/>
          <w:rtl/>
        </w:rPr>
        <w:t xml:space="preserve"> البنية المرجعية الزمنية (</w:t>
      </w:r>
      <w:r w:rsidRPr="003E51DC">
        <w:rPr>
          <w:spacing w:val="-6"/>
        </w:rPr>
        <w:t>ETSI TS 101 376-5-2</w:t>
      </w:r>
      <w:r w:rsidRPr="003E51DC">
        <w:rPr>
          <w:spacing w:val="-6"/>
          <w:rtl/>
        </w:rPr>
        <w:t xml:space="preserve"> و</w:t>
      </w:r>
      <w:r w:rsidRPr="003E51DC">
        <w:rPr>
          <w:spacing w:val="-6"/>
          <w:lang w:val="en-CA"/>
        </w:rPr>
        <w:t>ETSI TS 101 376</w:t>
      </w:r>
      <w:r w:rsidRPr="003E51DC">
        <w:rPr>
          <w:spacing w:val="-6"/>
          <w:lang w:val="en-CA"/>
        </w:rPr>
        <w:noBreakHyphen/>
        <w:t>5</w:t>
      </w:r>
      <w:r w:rsidRPr="003E51DC">
        <w:rPr>
          <w:spacing w:val="-6"/>
          <w:lang w:val="en-CA"/>
        </w:rPr>
        <w:noBreakHyphen/>
        <w:t>7</w:t>
      </w:r>
      <w:r w:rsidRPr="003E51DC">
        <w:rPr>
          <w:spacing w:val="-6"/>
          <w:rtl/>
          <w:lang w:val="en-CA" w:bidi="ar-EG"/>
        </w:rPr>
        <w:t>)</w:t>
      </w:r>
      <w:r w:rsidR="00503395">
        <w:rPr>
          <w:spacing w:val="-6"/>
          <w:rtl/>
        </w:rPr>
        <w:t>.</w:t>
      </w:r>
    </w:p>
    <w:p w:rsidR="003E51DC" w:rsidRPr="003E51DC" w:rsidRDefault="003E51DC" w:rsidP="003E51DC">
      <w:pPr>
        <w:rPr>
          <w:spacing w:val="-4"/>
          <w:rtl/>
        </w:rPr>
      </w:pPr>
      <w:r w:rsidRPr="003E51DC">
        <w:rPr>
          <w:spacing w:val="-6"/>
          <w:rtl/>
        </w:rPr>
        <w:t xml:space="preserve">ويستعمل النظام </w:t>
      </w:r>
      <w:r w:rsidRPr="003E51DC">
        <w:rPr>
          <w:spacing w:val="-6"/>
          <w:lang w:val="en-CA"/>
        </w:rPr>
        <w:t>GMR</w:t>
      </w:r>
      <w:r w:rsidRPr="003E51DC">
        <w:rPr>
          <w:spacing w:val="-6"/>
          <w:lang w:val="en-CA"/>
        </w:rPr>
        <w:noBreakHyphen/>
        <w:t>1</w:t>
      </w:r>
      <w:r w:rsidRPr="003E51DC">
        <w:rPr>
          <w:spacing w:val="-6"/>
          <w:rtl/>
          <w:lang w:val="en-CA" w:bidi="ar-EG"/>
        </w:rPr>
        <w:t xml:space="preserve"> </w:t>
      </w:r>
      <w:r w:rsidRPr="003E51DC">
        <w:rPr>
          <w:rtl/>
        </w:rPr>
        <w:t xml:space="preserve">أسلوب الازدواج بتقسيم التردد </w:t>
      </w:r>
      <w:r w:rsidRPr="003E51DC">
        <w:t>(FDD)</w:t>
      </w:r>
      <w:r w:rsidRPr="003E51DC">
        <w:rPr>
          <w:rtl/>
        </w:rPr>
        <w:t xml:space="preserve"> للوصلة الأمامية ووصلة العودة</w:t>
      </w:r>
      <w:r w:rsidRPr="003E51DC">
        <w:rPr>
          <w:rtl/>
          <w:lang w:bidi="ar-EG"/>
        </w:rPr>
        <w:t>، بتعدد إرسال بتقسيم الزمن </w:t>
      </w:r>
      <w:r w:rsidRPr="003E51DC">
        <w:rPr>
          <w:lang w:val="en-CA" w:bidi="ar-EG"/>
        </w:rPr>
        <w:t>(TDM)</w:t>
      </w:r>
      <w:r w:rsidRPr="003E51DC">
        <w:rPr>
          <w:rtl/>
          <w:lang w:val="en-CA" w:bidi="ar-EG"/>
        </w:rPr>
        <w:t xml:space="preserve"> </w:t>
      </w:r>
      <w:r w:rsidRPr="003E51DC">
        <w:rPr>
          <w:rtl/>
          <w:lang w:bidi="ar-EG"/>
        </w:rPr>
        <w:t>على الوصلة الأمامية و</w:t>
      </w:r>
      <w:r w:rsidRPr="003E51DC">
        <w:rPr>
          <w:spacing w:val="-4"/>
          <w:rtl/>
        </w:rPr>
        <w:t xml:space="preserve">النفاذ المتعدد بتقسيم الزمن </w:t>
      </w:r>
      <w:r w:rsidRPr="003E51DC">
        <w:rPr>
          <w:spacing w:val="-4"/>
        </w:rPr>
        <w:t>(TDMA)</w:t>
      </w:r>
      <w:r w:rsidRPr="003E51DC">
        <w:rPr>
          <w:spacing w:val="-4"/>
          <w:rtl/>
        </w:rPr>
        <w:t xml:space="preserve"> على وصلة العودة.</w:t>
      </w:r>
    </w:p>
    <w:p w:rsidR="003E51DC" w:rsidRPr="003E51DC" w:rsidRDefault="003E51DC" w:rsidP="003E51DC">
      <w:pPr>
        <w:rPr>
          <w:spacing w:val="-6"/>
          <w:rtl/>
          <w:lang w:val="en-CA" w:bidi="ar-EG"/>
        </w:rPr>
      </w:pPr>
      <w:r w:rsidRPr="003E51DC">
        <w:rPr>
          <w:spacing w:val="-4"/>
          <w:rtl/>
        </w:rPr>
        <w:t xml:space="preserve">ويبين الشكل </w:t>
      </w:r>
      <w:r w:rsidRPr="003E51DC">
        <w:rPr>
          <w:spacing w:val="-4"/>
          <w:lang w:val="en-CA"/>
        </w:rPr>
        <w:t>86</w:t>
      </w:r>
      <w:r w:rsidRPr="003E51DC">
        <w:rPr>
          <w:spacing w:val="-4"/>
          <w:rtl/>
          <w:lang w:val="en-CA" w:bidi="ar-EG"/>
        </w:rPr>
        <w:t xml:space="preserve"> بنية رتل السطح البيني الهوائي. وتستعمل نفس بنية الرتل على كل من الوصلة الأمامية ووصلة العودة: جميع الإشارات المرجعية في هذا الوصف "لأرتال النفاذ المتعدد بتقسيم الزمن" تنطبق بنفس القدر على الأرتال بتعدد تقسيم الزمن بالنسبة للوصلة الأمامية وعلى أرتال النفاذ المتعدد بتقسيم الزمن بالنسبة لوصلة العودة.</w:t>
      </w:r>
    </w:p>
    <w:p w:rsidR="003E51DC" w:rsidRPr="003E51DC" w:rsidRDefault="003E51DC" w:rsidP="003E51DC">
      <w:pPr>
        <w:rPr>
          <w:spacing w:val="-6"/>
          <w:rtl/>
        </w:rPr>
      </w:pPr>
      <w:r w:rsidRPr="003E51DC">
        <w:rPr>
          <w:spacing w:val="4"/>
          <w:rtl/>
        </w:rPr>
        <w:t xml:space="preserve">وتُرقّم الفجوات الزمنية ضمن رتل النفاذ </w:t>
      </w:r>
      <w:r w:rsidRPr="003E51DC">
        <w:rPr>
          <w:spacing w:val="4"/>
        </w:rPr>
        <w:t>TDMA</w:t>
      </w:r>
      <w:r w:rsidRPr="003E51DC">
        <w:rPr>
          <w:spacing w:val="4"/>
          <w:rtl/>
        </w:rPr>
        <w:t xml:space="preserve"> من </w:t>
      </w:r>
      <w:r w:rsidRPr="003E51DC">
        <w:rPr>
          <w:spacing w:val="4"/>
        </w:rPr>
        <w:t>0</w:t>
      </w:r>
      <w:r w:rsidRPr="003E51DC">
        <w:rPr>
          <w:spacing w:val="4"/>
          <w:rtl/>
        </w:rPr>
        <w:t xml:space="preserve"> إلى </w:t>
      </w:r>
      <w:r w:rsidRPr="003E51DC">
        <w:rPr>
          <w:spacing w:val="4"/>
        </w:rPr>
        <w:t>23</w:t>
      </w:r>
      <w:r w:rsidRPr="003E51DC">
        <w:rPr>
          <w:spacing w:val="4"/>
          <w:rtl/>
        </w:rPr>
        <w:t xml:space="preserve">، ويُشار إلى فجوة زمنية معينة برقم الفجوة الزمنية </w:t>
      </w:r>
      <w:r w:rsidRPr="003E51DC">
        <w:rPr>
          <w:spacing w:val="4"/>
        </w:rPr>
        <w:t>(TN)</w:t>
      </w:r>
      <w:r w:rsidRPr="003E51DC">
        <w:rPr>
          <w:spacing w:val="4"/>
          <w:rtl/>
        </w:rPr>
        <w:t>،</w:t>
      </w:r>
      <w:r w:rsidRPr="003E51DC">
        <w:rPr>
          <w:rtl/>
        </w:rPr>
        <w:t xml:space="preserve"> </w:t>
      </w:r>
      <w:r w:rsidRPr="003E51DC">
        <w:rPr>
          <w:spacing w:val="6"/>
          <w:rtl/>
        </w:rPr>
        <w:t>فيما</w:t>
      </w:r>
      <w:r w:rsidRPr="003E51DC">
        <w:rPr>
          <w:rFonts w:hint="cs"/>
          <w:spacing w:val="6"/>
          <w:rtl/>
        </w:rPr>
        <w:t> </w:t>
      </w:r>
      <w:r w:rsidRPr="003E51DC">
        <w:rPr>
          <w:spacing w:val="6"/>
          <w:rtl/>
        </w:rPr>
        <w:t xml:space="preserve">يُشار إلى أرتال النفاذ </w:t>
      </w:r>
      <w:r w:rsidRPr="003E51DC">
        <w:rPr>
          <w:spacing w:val="6"/>
        </w:rPr>
        <w:t>TDMA</w:t>
      </w:r>
      <w:r w:rsidRPr="003E51DC">
        <w:rPr>
          <w:spacing w:val="6"/>
          <w:rtl/>
        </w:rPr>
        <w:t xml:space="preserve"> برقم الرتل </w:t>
      </w:r>
      <w:r w:rsidRPr="003E51DC">
        <w:rPr>
          <w:spacing w:val="6"/>
        </w:rPr>
        <w:t>(FN)</w:t>
      </w:r>
      <w:r w:rsidRPr="003E51DC">
        <w:rPr>
          <w:spacing w:val="6"/>
          <w:rtl/>
        </w:rPr>
        <w:t xml:space="preserve">. ويكون رقم الرتل دورياً، وله مدى يمتد من </w:t>
      </w:r>
      <w:r w:rsidRPr="003E51DC">
        <w:rPr>
          <w:spacing w:val="6"/>
        </w:rPr>
        <w:t>0</w:t>
      </w:r>
      <w:r w:rsidRPr="003E51DC">
        <w:rPr>
          <w:spacing w:val="6"/>
          <w:rtl/>
        </w:rPr>
        <w:t xml:space="preserve"> حتى الرقم الأقصى</w:t>
      </w:r>
      <w:r w:rsidRPr="003E51DC">
        <w:rPr>
          <w:rFonts w:hint="cs"/>
          <w:spacing w:val="-6"/>
          <w:rtl/>
        </w:rPr>
        <w:t> </w:t>
      </w:r>
      <w:r w:rsidRPr="003E51DC">
        <w:rPr>
          <w:spacing w:val="-6"/>
        </w:rPr>
        <w:t>(FN_MAX)</w:t>
      </w:r>
      <w:r w:rsidRPr="003E51DC">
        <w:rPr>
          <w:spacing w:val="-6"/>
          <w:lang w:val="en-CA"/>
        </w:rPr>
        <w:t> = (</w:t>
      </w:r>
      <w:r w:rsidRPr="003E51DC">
        <w:rPr>
          <w:spacing w:val="-6"/>
        </w:rPr>
        <w:t>16 </w:t>
      </w:r>
      <w:r w:rsidRPr="003E51DC">
        <w:rPr>
          <w:spacing w:val="-6"/>
        </w:rPr>
        <w:sym w:font="Symbol" w:char="F0B4"/>
      </w:r>
      <w:r w:rsidRPr="003E51DC">
        <w:rPr>
          <w:spacing w:val="-6"/>
          <w:lang w:bidi="ar-EG"/>
        </w:rPr>
        <w:t> </w:t>
      </w:r>
      <w:r w:rsidRPr="003E51DC">
        <w:rPr>
          <w:spacing w:val="-6"/>
        </w:rPr>
        <w:t>4</w:t>
      </w:r>
      <w:r w:rsidRPr="003E51DC">
        <w:rPr>
          <w:spacing w:val="-6"/>
          <w:lang w:bidi="ar-EG"/>
        </w:rPr>
        <w:t> </w:t>
      </w:r>
      <w:r w:rsidRPr="003E51DC">
        <w:rPr>
          <w:spacing w:val="-6"/>
        </w:rPr>
        <w:sym w:font="Symbol" w:char="F0B4"/>
      </w:r>
      <w:r w:rsidRPr="003E51DC">
        <w:rPr>
          <w:spacing w:val="-6"/>
          <w:lang w:bidi="ar-EG"/>
        </w:rPr>
        <w:t> </w:t>
      </w:r>
      <w:r w:rsidRPr="003E51DC">
        <w:rPr>
          <w:spacing w:val="-6"/>
        </w:rPr>
        <w:t>4 896) – 1 = 313 343</w:t>
      </w:r>
      <w:r w:rsidRPr="003E51DC">
        <w:rPr>
          <w:spacing w:val="-6"/>
          <w:rtl/>
          <w:lang w:bidi="ar-EG"/>
        </w:rPr>
        <w:t>.</w:t>
      </w:r>
      <w:r w:rsidRPr="003E51DC">
        <w:rPr>
          <w:spacing w:val="-6"/>
          <w:rtl/>
        </w:rPr>
        <w:t xml:space="preserve"> ويُضاف رقم الرتل في نهاية كل رتل للنفاذ </w:t>
      </w:r>
      <w:r w:rsidRPr="003E51DC">
        <w:rPr>
          <w:spacing w:val="-6"/>
        </w:rPr>
        <w:t>TDMA</w:t>
      </w:r>
      <w:r w:rsidRPr="003E51DC">
        <w:rPr>
          <w:spacing w:val="-6"/>
          <w:rtl/>
        </w:rPr>
        <w:t xml:space="preserve">. وتُعرّف الدورة الكاملة لأرقام أرتال النفاذ </w:t>
      </w:r>
      <w:r w:rsidRPr="003E51DC">
        <w:rPr>
          <w:spacing w:val="-6"/>
        </w:rPr>
        <w:t>TDMA</w:t>
      </w:r>
      <w:r w:rsidRPr="003E51DC">
        <w:rPr>
          <w:spacing w:val="-6"/>
          <w:rtl/>
        </w:rPr>
        <w:t xml:space="preserve"> الممتدة من </w:t>
      </w:r>
      <w:r w:rsidRPr="003E51DC">
        <w:rPr>
          <w:spacing w:val="-6"/>
        </w:rPr>
        <w:t>0</w:t>
      </w:r>
      <w:r w:rsidRPr="003E51DC">
        <w:rPr>
          <w:spacing w:val="-6"/>
          <w:rtl/>
        </w:rPr>
        <w:t xml:space="preserve"> إلى </w:t>
      </w:r>
      <w:r w:rsidRPr="003E51DC">
        <w:rPr>
          <w:spacing w:val="-6"/>
        </w:rPr>
        <w:t>FN_MAX</w:t>
      </w:r>
      <w:r w:rsidRPr="003E51DC">
        <w:rPr>
          <w:spacing w:val="-6"/>
          <w:rtl/>
        </w:rPr>
        <w:t xml:space="preserve"> على أنها الرتل الفائق. وتتضمن تركيبات الأرتال الأخرى ما يلي:</w:t>
      </w:r>
    </w:p>
    <w:p w:rsidR="003E51DC" w:rsidRPr="003E51DC" w:rsidRDefault="003E51DC" w:rsidP="003E51DC">
      <w:pPr>
        <w:pStyle w:val="enumlev1"/>
        <w:rPr>
          <w:rtl/>
        </w:rPr>
      </w:pPr>
      <w:r w:rsidRPr="003E51DC">
        <w:rPr>
          <w:rtl/>
        </w:rPr>
        <w:t>-</w:t>
      </w:r>
      <w:r w:rsidRPr="003E51DC">
        <w:rPr>
          <w:rtl/>
        </w:rPr>
        <w:tab/>
        <w:t xml:space="preserve">الأرتال المتعددة: ويتألف الرتل المتعدد من </w:t>
      </w:r>
      <w:r w:rsidRPr="003E51DC">
        <w:t>16</w:t>
      </w:r>
      <w:r w:rsidRPr="003E51DC">
        <w:rPr>
          <w:rtl/>
        </w:rPr>
        <w:t xml:space="preserve"> رتلاً من أرتال النفاذ </w:t>
      </w:r>
      <w:r w:rsidRPr="003E51DC">
        <w:t>TDMA</w:t>
      </w:r>
      <w:r w:rsidRPr="003E51DC">
        <w:rPr>
          <w:rtl/>
        </w:rPr>
        <w:t xml:space="preserve">. ويتم رصف الأرتال المتعددة بحيث يكون الرقم </w:t>
      </w:r>
      <w:r w:rsidRPr="003E51DC">
        <w:t>FN</w:t>
      </w:r>
      <w:r w:rsidRPr="003E51DC">
        <w:rPr>
          <w:rtl/>
        </w:rPr>
        <w:t xml:space="preserve"> للرتل الأول من رتل متعدد، بمقاس </w:t>
      </w:r>
      <w:r w:rsidRPr="003E51DC">
        <w:t>16</w:t>
      </w:r>
      <w:r w:rsidRPr="003E51DC">
        <w:rPr>
          <w:rtl/>
        </w:rPr>
        <w:t xml:space="preserve">، مساوياً </w:t>
      </w:r>
      <w:r w:rsidRPr="003E51DC">
        <w:t>0</w:t>
      </w:r>
      <w:r w:rsidRPr="003E51DC">
        <w:rPr>
          <w:rtl/>
        </w:rPr>
        <w:t xml:space="preserve"> بشكل دائم.</w:t>
      </w:r>
    </w:p>
    <w:p w:rsidR="003E51DC" w:rsidRPr="003E51DC" w:rsidRDefault="003E51DC" w:rsidP="003E51DC">
      <w:pPr>
        <w:pStyle w:val="enumlev1"/>
        <w:rPr>
          <w:rtl/>
        </w:rPr>
      </w:pPr>
      <w:r w:rsidRPr="003E51DC">
        <w:rPr>
          <w:rtl/>
        </w:rPr>
        <w:t>-</w:t>
      </w:r>
      <w:r w:rsidRPr="003E51DC">
        <w:rPr>
          <w:rtl/>
        </w:rPr>
        <w:tab/>
        <w:t xml:space="preserve">الأرتال الثانوية: ويتألف الرتل الثانوي من أربعة أرتال متعددة. ويتم رصف الأرتال الثانوية بحيث يكون الرقم </w:t>
      </w:r>
      <w:r w:rsidRPr="003E51DC">
        <w:t>FN</w:t>
      </w:r>
      <w:r w:rsidRPr="003E51DC">
        <w:rPr>
          <w:rtl/>
        </w:rPr>
        <w:t xml:space="preserve"> للرتل الأول من رتل ثانوي، بمقاس </w:t>
      </w:r>
      <w:r w:rsidRPr="003E51DC">
        <w:t>64</w:t>
      </w:r>
      <w:r w:rsidRPr="003E51DC">
        <w:rPr>
          <w:rtl/>
        </w:rPr>
        <w:t xml:space="preserve">، مساوياً </w:t>
      </w:r>
      <w:r w:rsidRPr="003E51DC">
        <w:t>0</w:t>
      </w:r>
      <w:r w:rsidRPr="003E51DC">
        <w:rPr>
          <w:rtl/>
        </w:rPr>
        <w:t xml:space="preserve"> بشكل دائم.</w:t>
      </w:r>
    </w:p>
    <w:p w:rsidR="003E51DC" w:rsidRPr="003E51DC" w:rsidRDefault="003E51DC" w:rsidP="00214AFA">
      <w:pPr>
        <w:pStyle w:val="enumlev1"/>
        <w:rPr>
          <w:rtl/>
        </w:rPr>
      </w:pPr>
      <w:r w:rsidRPr="003E51DC">
        <w:rPr>
          <w:rtl/>
        </w:rPr>
        <w:t>-</w:t>
      </w:r>
      <w:r w:rsidRPr="003E51DC">
        <w:rPr>
          <w:rtl/>
        </w:rPr>
        <w:tab/>
        <w:t>دورة معلومات النظام: يكون لدورة معلومات النظام نفس المدة الخاصة بالرتل الثانوي. ومع ذلك، يتم إبطاء أو</w:t>
      </w:r>
      <w:r w:rsidR="00214AFA">
        <w:rPr>
          <w:rFonts w:hint="cs"/>
          <w:rtl/>
        </w:rPr>
        <w:t> </w:t>
      </w:r>
      <w:r w:rsidRPr="003E51DC">
        <w:rPr>
          <w:rtl/>
        </w:rPr>
        <w:t>تأخير الرتل الأول لدورة معلومات النظام بمقدار عدد صحيح من الأرتال (</w:t>
      </w:r>
      <w:r w:rsidRPr="003E51DC">
        <w:t>0</w:t>
      </w:r>
      <w:r w:rsidRPr="003E51DC">
        <w:rPr>
          <w:rtl/>
        </w:rPr>
        <w:t xml:space="preserve"> إلى </w:t>
      </w:r>
      <w:r w:rsidRPr="003E51DC">
        <w:t>15</w:t>
      </w:r>
      <w:r w:rsidRPr="003E51DC">
        <w:rPr>
          <w:rtl/>
        </w:rPr>
        <w:t xml:space="preserve">) اعتباراً من بداية الرتل الثانوي. ويتغير التأخير الفعلي بشكل متعمّد من حزمة نقطية إلى حزمة نقطية لتقليص متطلبات القدرة الذروية للساتل. وتُستعمل قناة تصحيح التردد </w:t>
      </w:r>
      <w:r w:rsidRPr="003E51DC">
        <w:t>(FCCH)</w:t>
      </w:r>
      <w:r w:rsidRPr="003E51DC">
        <w:rPr>
          <w:rtl/>
        </w:rPr>
        <w:t xml:space="preserve"> وقناة التحكم الإذاعية </w:t>
      </w:r>
      <w:r w:rsidRPr="003E51DC">
        <w:t>(BCCH)</w:t>
      </w:r>
      <w:r w:rsidRPr="003E51DC">
        <w:rPr>
          <w:rtl/>
        </w:rPr>
        <w:t xml:space="preserve"> لتحقيق تزامن دورة معلومات النظام في المحطة </w:t>
      </w:r>
      <w:r w:rsidRPr="003E51DC">
        <w:t>MES</w:t>
      </w:r>
      <w:r w:rsidRPr="003E51DC">
        <w:rPr>
          <w:rtl/>
        </w:rPr>
        <w:t>.</w:t>
      </w:r>
    </w:p>
    <w:p w:rsidR="003E51DC" w:rsidRPr="003E51DC" w:rsidRDefault="003E51DC" w:rsidP="003E51DC">
      <w:pPr>
        <w:pStyle w:val="FigureNo"/>
        <w:rPr>
          <w:rFonts w:hint="eastAsia"/>
          <w:rtl/>
        </w:rPr>
      </w:pPr>
      <w:r w:rsidRPr="003E51DC">
        <w:rPr>
          <w:rtl/>
        </w:rPr>
        <w:t xml:space="preserve">الشـكل </w:t>
      </w:r>
      <w:r w:rsidRPr="003E51DC">
        <w:t>86</w:t>
      </w:r>
    </w:p>
    <w:p w:rsidR="003E51DC" w:rsidRPr="003E51DC" w:rsidRDefault="003E51DC" w:rsidP="003E51DC">
      <w:pPr>
        <w:pStyle w:val="Figure"/>
        <w:rPr>
          <w:rtl/>
        </w:rPr>
      </w:pPr>
      <w:r w:rsidRPr="003E51DC">
        <w:rPr>
          <w:noProof/>
          <w:rtl/>
          <w:lang w:eastAsia="zh-CN"/>
        </w:rPr>
        <mc:AlternateContent>
          <mc:Choice Requires="wps">
            <w:drawing>
              <wp:anchor distT="0" distB="0" distL="114300" distR="114300" simplePos="0" relativeHeight="252789248" behindDoc="0" locked="0" layoutInCell="1" allowOverlap="1" wp14:anchorId="4B3C84F2" wp14:editId="6BC516D9">
                <wp:simplePos x="0" y="0"/>
                <wp:positionH relativeFrom="column">
                  <wp:posOffset>1854200</wp:posOffset>
                </wp:positionH>
                <wp:positionV relativeFrom="paragraph">
                  <wp:posOffset>675310</wp:posOffset>
                </wp:positionV>
                <wp:extent cx="2440940" cy="184150"/>
                <wp:effectExtent l="0" t="0" r="0" b="6350"/>
                <wp:wrapNone/>
                <wp:docPr id="700" name="Text Box 700"/>
                <wp:cNvGraphicFramePr/>
                <a:graphic xmlns:a="http://schemas.openxmlformats.org/drawingml/2006/main">
                  <a:graphicData uri="http://schemas.microsoft.com/office/word/2010/wordprocessingShape">
                    <wps:wsp>
                      <wps:cNvSpPr txBox="1"/>
                      <wps:spPr>
                        <a:xfrm>
                          <a:off x="0" y="0"/>
                          <a:ext cx="244094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E7FCD" w:rsidRDefault="009675B8" w:rsidP="003E51DC">
                            <w:pPr>
                              <w:pStyle w:val="FigTx"/>
                            </w:pPr>
                            <w:r w:rsidRPr="001E7FCD">
                              <w:rPr>
                                <w:rtl/>
                              </w:rPr>
                              <w:t xml:space="preserve">رتل ثانوي = </w:t>
                            </w:r>
                            <w:r w:rsidRPr="001E7FCD">
                              <w:t>4</w:t>
                            </w:r>
                            <w:r w:rsidRPr="001E7FCD">
                              <w:rPr>
                                <w:rtl/>
                              </w:rPr>
                              <w:t xml:space="preserve"> </w:t>
                            </w:r>
                            <w:r w:rsidRPr="001E7FCD">
                              <w:rPr>
                                <w:rFonts w:hint="cs"/>
                                <w:rtl/>
                              </w:rPr>
                              <w:t xml:space="preserve">رتل متعدد = </w:t>
                            </w:r>
                            <w:r w:rsidRPr="001E7FCD">
                              <w:t>64</w:t>
                            </w:r>
                            <w:r w:rsidRPr="001E7FCD">
                              <w:rPr>
                                <w:rtl/>
                              </w:rPr>
                              <w:t xml:space="preserve"> </w:t>
                            </w:r>
                            <w:r w:rsidRPr="001E7FCD">
                              <w:rPr>
                                <w:rFonts w:hint="cs"/>
                                <w:rtl/>
                              </w:rPr>
                              <w:t xml:space="preserve">رتل </w:t>
                            </w:r>
                            <w:r w:rsidRPr="001E7FCD">
                              <w:t>TDMA</w:t>
                            </w:r>
                            <w:r w:rsidRPr="001E7FCD">
                              <w:rPr>
                                <w:rtl/>
                              </w:rPr>
                              <w:t xml:space="preserve"> (</w:t>
                            </w:r>
                            <w:r w:rsidRPr="001E7FCD">
                              <w:t>2,56</w:t>
                            </w:r>
                            <w:r w:rsidRPr="001E7FCD">
                              <w:rPr>
                                <w:rtl/>
                              </w:rPr>
                              <w:t xml:space="preserve"> </w:t>
                            </w:r>
                            <w:r w:rsidRPr="001E7FCD">
                              <w:t>s</w:t>
                            </w:r>
                            <w:r w:rsidRPr="001E7FCD">
                              <w:rPr>
                                <w:rtl/>
                              </w:rPr>
                              <w:t>)</w:t>
                            </w:r>
                          </w:p>
                          <w:p w:rsidR="009675B8" w:rsidRPr="001E7FCD" w:rsidRDefault="009675B8" w:rsidP="003E51DC">
                            <w:pPr>
                              <w:spacing w:before="0"/>
                              <w:jc w:val="center"/>
                              <w:rPr>
                                <w:sz w:val="20"/>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C84F2" id="Text Box 700" o:spid="_x0000_s1604" type="#_x0000_t202" style="position:absolute;left:0;text-align:left;margin-left:146pt;margin-top:53.15pt;width:192.2pt;height:14.5pt;z-index:25278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nTeAIAAF8FAAAOAAAAZHJzL2Uyb0RvYy54bWysVF1P2zAUfZ+0/2D5faRlhbGKFHUgpkkI&#10;0GDi2XVsGs3x9Wy3Sffrd+wkhbG9MO3Fubn33OP76dOzrjFsq3yoyZZ8ejDhTFlJVW0fS/7t/vLd&#10;CWchClsJQ1aVfKcCP1u8fXPaurk6pDWZSnkGEhvmrSv5OkY3L4og16oR4YCcsjBq8o2I+PWPReVF&#10;C/bGFIeTyXHRkq+cJ6lCgPaiN/JF5tdayXijdVCRmZIjtphPn89VOovFqZg/euHWtRzCEP8QRSNq&#10;i0v3VBciCrbx9R9UTS09BdLxQFJTkNa1VDkHZDOdvMjmbi2cyrmgOMHtyxT+H6283t56Vlcl/zBB&#10;faxo0KR71UX2iTqWdKhQ68IcwDsHaOxgQKdHfYAyJd5p36QvUmKwg2u3r2+ik1AezmaTjzOYJGzT&#10;k9n0KNMXT97Oh/hZUcOSUHKP/uWyiu1ViIgE0BGSLrN0WRuTe2gsa0t+/B6Uv1ngYWzSqDwNA03K&#10;qI88S3FnVMIY+1VpVCMnkBR5DtW58WwrMEFCSmVjzj3zAp1QGkG8xnHAP0X1Guc+j/FmsnHv3NSW&#10;fM7+RdjV9zFk3eNRyGd5JzF2qy6PwdH0ZGztiqodOu6p35rg5GWNtlyJEG+Fx5qgk1j9eINDG0L5&#10;aZA4W5P/+Td9wmN6YeWsxdqVPPzYCK84M18s5hqUcRT8KKxGwW6ac0IfpnhUnMwiHHw0o6g9NQ94&#10;EZbpFpiElbir5HEUz2O//HhRpFouMwib6ES8sndOJurUljRk992D8G6YxIgZvqZxIcX8xUD22ORp&#10;abmJpOs8ramyfRWHimOL8xAPL056Jp7/Z9TTu7j4BQAA//8DAFBLAwQUAAYACAAAACEA6ncA798A&#10;AAALAQAADwAAAGRycy9kb3ducmV2LnhtbEyPyU7EMBBE70j8g9VI3Bh7EggQ4owQy411AAluTmyS&#10;CC+R3cmEv6c5wbGrStWvqs3iLJtNTEPwEtYrAcz4NujBdxJeX26PzoAlVF4rG7yR8G0SbOr9vUqV&#10;Ouz8s5m32DEq8alUEnrEseQ8tb1xKq3CaDx5nyE6hXTGjuuodlTuLM+EKLhTg6cPvRrNVW/ar+3k&#10;JNj3FO8agR/zdXePT498ertZP0h5eLBcXgBDs+BfGH7xCR1qYmrC5HViVkJ2ntEWJEMUOTBKFKfF&#10;MbCGlPwkB15X/P+G+gcAAP//AwBQSwECLQAUAAYACAAAACEAtoM4kv4AAADhAQAAEwAAAAAAAAAA&#10;AAAAAAAAAAAAW0NvbnRlbnRfVHlwZXNdLnhtbFBLAQItABQABgAIAAAAIQA4/SH/1gAAAJQBAAAL&#10;AAAAAAAAAAAAAAAAAC8BAABfcmVscy8ucmVsc1BLAQItABQABgAIAAAAIQD77anTeAIAAF8FAAAO&#10;AAAAAAAAAAAAAAAAAC4CAABkcnMvZTJvRG9jLnhtbFBLAQItABQABgAIAAAAIQDqdwDv3wAAAAsB&#10;AAAPAAAAAAAAAAAAAAAAANIEAABkcnMvZG93bnJldi54bWxQSwUGAAAAAAQABADzAAAA3gUAAAAA&#10;" filled="f" stroked="f" strokeweight=".5pt">
                <v:textbox inset="0,0,0,0">
                  <w:txbxContent>
                    <w:p w:rsidR="009675B8" w:rsidRPr="001E7FCD" w:rsidRDefault="009675B8" w:rsidP="003E51DC">
                      <w:pPr>
                        <w:pStyle w:val="FigTx"/>
                      </w:pPr>
                      <w:r w:rsidRPr="001E7FCD">
                        <w:rPr>
                          <w:rtl/>
                        </w:rPr>
                        <w:t xml:space="preserve">رتل ثانوي = </w:t>
                      </w:r>
                      <w:r w:rsidRPr="001E7FCD">
                        <w:t>4</w:t>
                      </w:r>
                      <w:r w:rsidRPr="001E7FCD">
                        <w:rPr>
                          <w:rtl/>
                        </w:rPr>
                        <w:t xml:space="preserve"> </w:t>
                      </w:r>
                      <w:r w:rsidRPr="001E7FCD">
                        <w:rPr>
                          <w:rFonts w:hint="cs"/>
                          <w:rtl/>
                        </w:rPr>
                        <w:t xml:space="preserve">رتل متعدد = </w:t>
                      </w:r>
                      <w:r w:rsidRPr="001E7FCD">
                        <w:t>64</w:t>
                      </w:r>
                      <w:r w:rsidRPr="001E7FCD">
                        <w:rPr>
                          <w:rtl/>
                        </w:rPr>
                        <w:t xml:space="preserve"> </w:t>
                      </w:r>
                      <w:r w:rsidRPr="001E7FCD">
                        <w:rPr>
                          <w:rFonts w:hint="cs"/>
                          <w:rtl/>
                        </w:rPr>
                        <w:t xml:space="preserve">رتل </w:t>
                      </w:r>
                      <w:r w:rsidRPr="001E7FCD">
                        <w:t>TDMA</w:t>
                      </w:r>
                      <w:r w:rsidRPr="001E7FCD">
                        <w:rPr>
                          <w:rtl/>
                        </w:rPr>
                        <w:t xml:space="preserve"> (</w:t>
                      </w:r>
                      <w:r w:rsidRPr="001E7FCD">
                        <w:t>2,56</w:t>
                      </w:r>
                      <w:r w:rsidRPr="001E7FCD">
                        <w:rPr>
                          <w:rtl/>
                        </w:rPr>
                        <w:t xml:space="preserve"> </w:t>
                      </w:r>
                      <w:r w:rsidRPr="001E7FCD">
                        <w:t>s</w:t>
                      </w:r>
                      <w:r w:rsidRPr="001E7FCD">
                        <w:rPr>
                          <w:rtl/>
                        </w:rPr>
                        <w:t>)</w:t>
                      </w:r>
                    </w:p>
                    <w:p w:rsidR="009675B8" w:rsidRPr="001E7FCD" w:rsidRDefault="009675B8" w:rsidP="003E51DC">
                      <w:pPr>
                        <w:spacing w:before="0"/>
                        <w:jc w:val="center"/>
                        <w:rPr>
                          <w:sz w:val="20"/>
                          <w:szCs w:val="24"/>
                          <w:lang w:bidi="ar-EG"/>
                        </w:rPr>
                      </w:pPr>
                    </w:p>
                  </w:txbxContent>
                </v:textbox>
              </v:shape>
            </w:pict>
          </mc:Fallback>
        </mc:AlternateContent>
      </w:r>
      <w:r w:rsidRPr="003E51DC">
        <w:rPr>
          <w:noProof/>
          <w:rtl/>
          <w:lang w:eastAsia="zh-CN"/>
        </w:rPr>
        <mc:AlternateContent>
          <mc:Choice Requires="wps">
            <w:drawing>
              <wp:anchor distT="0" distB="0" distL="114300" distR="114300" simplePos="0" relativeHeight="252792320" behindDoc="0" locked="0" layoutInCell="1" allowOverlap="1" wp14:anchorId="030A61FF" wp14:editId="405E1B20">
                <wp:simplePos x="0" y="0"/>
                <wp:positionH relativeFrom="column">
                  <wp:posOffset>2141855</wp:posOffset>
                </wp:positionH>
                <wp:positionV relativeFrom="paragraph">
                  <wp:posOffset>2558415</wp:posOffset>
                </wp:positionV>
                <wp:extent cx="1758315" cy="217805"/>
                <wp:effectExtent l="0" t="0" r="13335" b="10795"/>
                <wp:wrapNone/>
                <wp:docPr id="703" name="Text Box 703"/>
                <wp:cNvGraphicFramePr/>
                <a:graphic xmlns:a="http://schemas.openxmlformats.org/drawingml/2006/main">
                  <a:graphicData uri="http://schemas.microsoft.com/office/word/2010/wordprocessingShape">
                    <wps:wsp>
                      <wps:cNvSpPr txBox="1"/>
                      <wps:spPr>
                        <a:xfrm>
                          <a:off x="0" y="0"/>
                          <a:ext cx="1758315"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91C63" w:rsidRDefault="009675B8" w:rsidP="003E51DC">
                            <w:pPr>
                              <w:pStyle w:val="FigTx"/>
                              <w:rPr>
                                <w:sz w:val="22"/>
                                <w:szCs w:val="28"/>
                              </w:rPr>
                            </w:pPr>
                            <w:r w:rsidRPr="00091C63">
                              <w:rPr>
                                <w:rtl/>
                              </w:rPr>
                              <w:t xml:space="preserve">فجوة زمنية = </w:t>
                            </w:r>
                            <w:r w:rsidRPr="00091C63">
                              <w:t>78</w:t>
                            </w:r>
                            <w:r w:rsidRPr="00091C63">
                              <w:rPr>
                                <w:rtl/>
                              </w:rPr>
                              <w:t xml:space="preserve"> بتة (</w:t>
                            </w:r>
                            <w:r w:rsidRPr="00091C63">
                              <w:t>5/3</w:t>
                            </w:r>
                            <w:r w:rsidRPr="00091C63">
                              <w:rPr>
                                <w:rtl/>
                              </w:rPr>
                              <w:t xml:space="preserve"> </w:t>
                            </w:r>
                            <w:r w:rsidRPr="00091C63">
                              <w:t>ms</w:t>
                            </w:r>
                            <w:r w:rsidRPr="00091C63">
                              <w:rPr>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A61FF" id="Text Box 703" o:spid="_x0000_s1605" type="#_x0000_t202" style="position:absolute;left:0;text-align:left;margin-left:168.65pt;margin-top:201.45pt;width:138.45pt;height:17.15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lDewIAAF8FAAAOAAAAZHJzL2Uyb0RvYy54bWysVN9P2zAQfp+0/8Hy+0haVGBVU9SBmCYh&#10;QMDEs+vYNJrt8+xrk+6v39lJCmJ7YdqLc/F9d74f393ivLOG7VSIDbiKT45KzpSTUDfuueLfH68+&#10;nXEWUbhaGHCq4nsV+fny44dF6+dqChswtQqMnLg4b33FN4h+XhRRbpQV8Qi8cqTUEKxA+g3PRR1E&#10;S96tKaZleVK0EGofQKoY6fayV/Jl9q+1knirdVTITMUpNsxnyOc6ncVyIebPQfhNI4cwxD9EYUXj&#10;6NGDq0uBgm1D84cr28gAETQeSbAFaN1IlXOgbCblm2weNsKrnAsVJ/pDmeL/cytvdneBNXXFT8tj&#10;zpyw1KRH1SH7Ah1Ld1Sh1sc5AR88QbEjBXV6vI90mRLvdLDpSykx0lOt94f6JncyGZ3Ozo4nM84k&#10;6aaT07NyltwUL9Y+RPyqwLIkVDxQ/3JZxe46Yg8dIekxB1eNMbmHxrG24ifHszIbHDTk3LiEVZkN&#10;g5uUUR95lnBvVMIYd680VSMnkC4yD9WFCWwniEFCSuUw5579EjqhNAXxHsMB/xLVe4z7PMaXweHB&#10;2DYOQs7+Tdj1jzFk3eOp5q/yTiJ26y7TYDb5PLZ2DfWeOh6gn5ro5VVDbbkWEe9EoDGhJtPo4y0d&#10;2gCVHwaJsw2EX3+7T3hiL2k5a2nsKh5/bkVQnJlvjnidZnQUwiisR8Ft7QVQHya0VLzMIhkENKOo&#10;A9gn2gir9AqphJP0VsVxFC+wH37aKFKtVhlEk+gFXrsHL5Pr1JZEssfuSQQ/MBGJwzcwDqSYvyFk&#10;j02WDlZbBN1ktqbK9lUcKk5TnPk+bJy0Jl7/Z9TLXlz+BgAA//8DAFBLAwQUAAYACAAAACEAFTNl&#10;hOEAAAALAQAADwAAAGRycy9kb3ducmV2LnhtbEyPy07DMBBF90j8gzVI7KidpGpLiFMhHjso0IIE&#10;Oyc2SYQ9jmInDX/PsILlzBzdObfYzs6yyQyh8yghWQhgBmuvO2wkvB7uLzbAQlSolfVoJHybANvy&#10;9KRQufZHfDHTPjaMQjDkSkIbY59zHurWOBUWvjdIt08/OBVpHBquB3WkcGd5KsSKO9UhfWhVb25a&#10;U3/tRyfBvofhoRLxY7ptHuPzEx/f7pKdlOdn8/UVsGjm+AfDrz6pQ0lOlR9RB2YlZNk6I1TCUqSX&#10;wIhYJcsUWEWbbJ0CLwv+v0P5AwAA//8DAFBLAQItABQABgAIAAAAIQC2gziS/gAAAOEBAAATAAAA&#10;AAAAAAAAAAAAAAAAAABbQ29udGVudF9UeXBlc10ueG1sUEsBAi0AFAAGAAgAAAAhADj9If/WAAAA&#10;lAEAAAsAAAAAAAAAAAAAAAAALwEAAF9yZWxzLy5yZWxzUEsBAi0AFAAGAAgAAAAhAKo4WUN7AgAA&#10;XwUAAA4AAAAAAAAAAAAAAAAALgIAAGRycy9lMm9Eb2MueG1sUEsBAi0AFAAGAAgAAAAhABUzZYTh&#10;AAAACwEAAA8AAAAAAAAAAAAAAAAA1QQAAGRycy9kb3ducmV2LnhtbFBLBQYAAAAABAAEAPMAAADj&#10;BQAAAAA=&#10;" filled="f" stroked="f" strokeweight=".5pt">
                <v:textbox inset="0,0,0,0">
                  <w:txbxContent>
                    <w:p w:rsidR="009675B8" w:rsidRPr="00091C63" w:rsidRDefault="009675B8" w:rsidP="003E51DC">
                      <w:pPr>
                        <w:pStyle w:val="FigTx"/>
                        <w:rPr>
                          <w:sz w:val="22"/>
                          <w:szCs w:val="28"/>
                        </w:rPr>
                      </w:pPr>
                      <w:r w:rsidRPr="00091C63">
                        <w:rPr>
                          <w:rtl/>
                        </w:rPr>
                        <w:t xml:space="preserve">فجوة زمنية = </w:t>
                      </w:r>
                      <w:r w:rsidRPr="00091C63">
                        <w:t>78</w:t>
                      </w:r>
                      <w:r w:rsidRPr="00091C63">
                        <w:rPr>
                          <w:rtl/>
                        </w:rPr>
                        <w:t xml:space="preserve"> بتة (</w:t>
                      </w:r>
                      <w:r w:rsidRPr="00091C63">
                        <w:t>5/3</w:t>
                      </w:r>
                      <w:r w:rsidRPr="00091C63">
                        <w:rPr>
                          <w:rtl/>
                        </w:rPr>
                        <w:t xml:space="preserve"> </w:t>
                      </w:r>
                      <w:r w:rsidRPr="00091C63">
                        <w:t>ms</w:t>
                      </w:r>
                      <w:r w:rsidRPr="00091C63">
                        <w:rPr>
                          <w:rtl/>
                        </w:rPr>
                        <w:t>)</w:t>
                      </w:r>
                    </w:p>
                  </w:txbxContent>
                </v:textbox>
              </v:shape>
            </w:pict>
          </mc:Fallback>
        </mc:AlternateContent>
      </w:r>
      <w:r w:rsidRPr="003E51DC">
        <w:rPr>
          <w:noProof/>
          <w:rtl/>
          <w:lang w:eastAsia="zh-CN"/>
        </w:rPr>
        <mc:AlternateContent>
          <mc:Choice Requires="wps">
            <w:drawing>
              <wp:anchor distT="0" distB="0" distL="114300" distR="114300" simplePos="0" relativeHeight="252793344" behindDoc="0" locked="0" layoutInCell="1" allowOverlap="1" wp14:anchorId="754369E6" wp14:editId="36429424">
                <wp:simplePos x="0" y="0"/>
                <wp:positionH relativeFrom="column">
                  <wp:posOffset>2075180</wp:posOffset>
                </wp:positionH>
                <wp:positionV relativeFrom="paragraph">
                  <wp:posOffset>2928950</wp:posOffset>
                </wp:positionV>
                <wp:extent cx="1994535" cy="184150"/>
                <wp:effectExtent l="0" t="0" r="5715" b="6350"/>
                <wp:wrapNone/>
                <wp:docPr id="704" name="Text Box 704"/>
                <wp:cNvGraphicFramePr/>
                <a:graphic xmlns:a="http://schemas.openxmlformats.org/drawingml/2006/main">
                  <a:graphicData uri="http://schemas.microsoft.com/office/word/2010/wordprocessingShape">
                    <wps:wsp>
                      <wps:cNvSpPr txBox="1"/>
                      <wps:spPr>
                        <a:xfrm>
                          <a:off x="0" y="0"/>
                          <a:ext cx="199453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91C63" w:rsidRDefault="009675B8" w:rsidP="003E51DC">
                            <w:pPr>
                              <w:pStyle w:val="FigTx"/>
                            </w:pPr>
                            <w:r w:rsidRPr="00091C63">
                              <w:rPr>
                                <w:rtl/>
                              </w:rPr>
                              <w:t xml:space="preserve">مدة البتة = </w:t>
                            </w:r>
                            <w:r w:rsidRPr="00091C63">
                              <w:t>5/234</w:t>
                            </w:r>
                            <w:r w:rsidRPr="00091C63">
                              <w:rPr>
                                <w:rtl/>
                              </w:rPr>
                              <w:t xml:space="preserve"> </w:t>
                            </w:r>
                            <w:r w:rsidRPr="00091C63">
                              <w:t>ms</w:t>
                            </w:r>
                          </w:p>
                          <w:p w:rsidR="009675B8" w:rsidRPr="001E7FCD" w:rsidRDefault="009675B8" w:rsidP="003E51DC">
                            <w:pPr>
                              <w:spacing w:before="0"/>
                              <w:jc w:val="center"/>
                              <w:rPr>
                                <w:sz w:val="20"/>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4369E6" id="Text Box 704" o:spid="_x0000_s1606" type="#_x0000_t202" style="position:absolute;left:0;text-align:left;margin-left:163.4pt;margin-top:230.65pt;width:157.05pt;height:14.5pt;z-index:25279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vSegIAAF8FAAAOAAAAZHJzL2Uyb0RvYy54bWysVN9P2zAQfp+0/8Hy+0gLLYOKFHUgpkkI&#10;0GDi2XXsNprt8+xrk+6v39lJWsb2wrQX53L33fl+fOeLy9YatlUh1uBKPj4acaachKp2q5J/e7r5&#10;cMZZROEqYcCpku9U5Jfz9+8uGj9Tx7AGU6nAKIiLs8aXfI3oZ0UR5VpZEY/AK0dGDcEKpN+wKqog&#10;GopuTXE8Gp0WDYTKB5AqRtJed0Y+z/G1VhLvtY4KmSk55Yb5DPlcprOYX4jZKgi/rmWfhviHLKyo&#10;HV26D3UtULBNqP8IZWsZIILGIwm2AK1rqXINVM149Kqax7XwKtdCzYl+36b4/8LKu+1DYHVV8o+j&#10;CWdOWBrSk2qRfYKWJR11qPFxRsBHT1BsyUCTHvSRlKnwVgebvlQSIzv1erfvbwonk9P5+WR6MuVM&#10;km18NhlP8wCKg7cPET8rsCwJJQ80v9xWsb2NSJkQdICkyxzc1MbkGRrHmpKfnlDI3yzkYVzSqMyG&#10;PkyqqMs8S7gzKmGM+6o0dSMXkBSZh+rKBLYVxCAhpXKYa89xCZ1QmpJ4i2OPP2T1FueujuFmcLh3&#10;trWDkKt/lXb1fUhZd3hq5Iu6k4jtss00mB7nmSTdEqodTTxAtzXRy5uaxnIrIj6IQGtCQ6bVx3s6&#10;tAFqP/QSZ2sIP/+mT3hiL1k5a2jtSh5/bERQnJkvjniddnQQwiAsB8Ft7BXQHMb0qHiZRXIIaAZR&#10;B7DP9CIs0i1kEk7SXSXHQbzCbvnpRZFqscgg2kQv8NY9eplCp7Ekkj21zyL4nolIHL6DYSHF7BUh&#10;O2zydLDYIOg6s/XQxb7jtMWZxP2Lk56Jl/8ZdXgX578AAAD//wMAUEsDBBQABgAIAAAAIQAk3q1N&#10;4AAAAAsBAAAPAAAAZHJzL2Rvd25yZXYueG1sTI9LT8MwEITvSPwHa5G4UTtNFdEQp0I8bjwLSHBz&#10;YpNE2OvIdtLw71lOcNzZ0cw31W5xls0mxMGjhGwlgBlsvR6wk/D6cnt2DiwmhVpZj0bCt4mwq4+P&#10;KlVqf8BnM+9TxygEY6kk9CmNJeex7Y1TceVHg/T79MGpRGfouA7qQOHO8rUQBXdqQGro1WiuetN+&#10;7Scnwb7HcNeI9DFfd/fp6ZFPbzfZg5SnJ8vlBbBklvRnhl98QoeamBo/oY7MSsjXBaEnCZsiy4GR&#10;o9iILbCGlK3IgdcV/7+h/gEAAP//AwBQSwECLQAUAAYACAAAACEAtoM4kv4AAADhAQAAEwAAAAAA&#10;AAAAAAAAAAAAAAAAW0NvbnRlbnRfVHlwZXNdLnhtbFBLAQItABQABgAIAAAAIQA4/SH/1gAAAJQB&#10;AAALAAAAAAAAAAAAAAAAAC8BAABfcmVscy8ucmVsc1BLAQItABQABgAIAAAAIQAT1nvSegIAAF8F&#10;AAAOAAAAAAAAAAAAAAAAAC4CAABkcnMvZTJvRG9jLnhtbFBLAQItABQABgAIAAAAIQAk3q1N4AAA&#10;AAsBAAAPAAAAAAAAAAAAAAAAANQEAABkcnMvZG93bnJldi54bWxQSwUGAAAAAAQABADzAAAA4QUA&#10;AAAA&#10;" filled="f" stroked="f" strokeweight=".5pt">
                <v:textbox inset="0,0,0,0">
                  <w:txbxContent>
                    <w:p w:rsidR="009675B8" w:rsidRPr="00091C63" w:rsidRDefault="009675B8" w:rsidP="003E51DC">
                      <w:pPr>
                        <w:pStyle w:val="FigTx"/>
                      </w:pPr>
                      <w:r w:rsidRPr="00091C63">
                        <w:rPr>
                          <w:rtl/>
                        </w:rPr>
                        <w:t xml:space="preserve">مدة البتة = </w:t>
                      </w:r>
                      <w:r w:rsidRPr="00091C63">
                        <w:t>5/234</w:t>
                      </w:r>
                      <w:r w:rsidRPr="00091C63">
                        <w:rPr>
                          <w:rtl/>
                        </w:rPr>
                        <w:t xml:space="preserve"> </w:t>
                      </w:r>
                      <w:r w:rsidRPr="00091C63">
                        <w:t>ms</w:t>
                      </w:r>
                    </w:p>
                    <w:p w:rsidR="009675B8" w:rsidRPr="001E7FCD" w:rsidRDefault="009675B8" w:rsidP="003E51DC">
                      <w:pPr>
                        <w:spacing w:before="0"/>
                        <w:jc w:val="center"/>
                        <w:rPr>
                          <w:sz w:val="20"/>
                          <w:szCs w:val="24"/>
                          <w:lang w:bidi="ar-EG"/>
                        </w:rPr>
                      </w:pPr>
                    </w:p>
                  </w:txbxContent>
                </v:textbox>
              </v:shape>
            </w:pict>
          </mc:Fallback>
        </mc:AlternateContent>
      </w:r>
      <w:r w:rsidRPr="003E51DC">
        <w:rPr>
          <w:noProof/>
          <w:rtl/>
          <w:lang w:eastAsia="zh-CN"/>
        </w:rPr>
        <mc:AlternateContent>
          <mc:Choice Requires="wps">
            <w:drawing>
              <wp:anchor distT="0" distB="0" distL="114300" distR="114300" simplePos="0" relativeHeight="252790272" behindDoc="0" locked="0" layoutInCell="1" allowOverlap="1" wp14:anchorId="3339FF06" wp14:editId="52F949C4">
                <wp:simplePos x="0" y="0"/>
                <wp:positionH relativeFrom="column">
                  <wp:posOffset>2007235</wp:posOffset>
                </wp:positionH>
                <wp:positionV relativeFrom="paragraph">
                  <wp:posOffset>1296340</wp:posOffset>
                </wp:positionV>
                <wp:extent cx="1994535" cy="184150"/>
                <wp:effectExtent l="0" t="0" r="5715" b="6350"/>
                <wp:wrapNone/>
                <wp:docPr id="701" name="Text Box 701"/>
                <wp:cNvGraphicFramePr/>
                <a:graphic xmlns:a="http://schemas.openxmlformats.org/drawingml/2006/main">
                  <a:graphicData uri="http://schemas.microsoft.com/office/word/2010/wordprocessingShape">
                    <wps:wsp>
                      <wps:cNvSpPr txBox="1"/>
                      <wps:spPr>
                        <a:xfrm>
                          <a:off x="0" y="0"/>
                          <a:ext cx="199453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E7FCD" w:rsidRDefault="009675B8" w:rsidP="003E51DC">
                            <w:pPr>
                              <w:pStyle w:val="FigTx"/>
                            </w:pPr>
                            <w:r w:rsidRPr="001E7FCD">
                              <w:rPr>
                                <w:rtl/>
                              </w:rPr>
                              <w:t xml:space="preserve">رتل متعدد = </w:t>
                            </w:r>
                            <w:r w:rsidRPr="001E7FCD">
                              <w:t>16</w:t>
                            </w:r>
                            <w:r w:rsidRPr="001E7FCD">
                              <w:rPr>
                                <w:rtl/>
                              </w:rPr>
                              <w:t xml:space="preserve"> </w:t>
                            </w:r>
                            <w:r w:rsidRPr="001E7FCD">
                              <w:rPr>
                                <w:rFonts w:hint="cs"/>
                                <w:rtl/>
                              </w:rPr>
                              <w:t xml:space="preserve">رتل </w:t>
                            </w:r>
                            <w:r w:rsidRPr="001E7FCD">
                              <w:t>TDMA</w:t>
                            </w:r>
                            <w:r w:rsidRPr="001E7FCD">
                              <w:rPr>
                                <w:rtl/>
                              </w:rPr>
                              <w:t xml:space="preserve"> (</w:t>
                            </w:r>
                            <w:r w:rsidRPr="001E7FCD">
                              <w:t>640</w:t>
                            </w:r>
                            <w:r w:rsidRPr="001E7FCD">
                              <w:rPr>
                                <w:rtl/>
                              </w:rPr>
                              <w:t xml:space="preserve"> </w:t>
                            </w:r>
                            <w:r w:rsidRPr="001E7FCD">
                              <w:t>ms</w:t>
                            </w:r>
                            <w:r w:rsidRPr="001E7FCD">
                              <w:rPr>
                                <w:rtl/>
                              </w:rPr>
                              <w:t>)</w:t>
                            </w:r>
                          </w:p>
                          <w:p w:rsidR="009675B8" w:rsidRPr="001E7FCD" w:rsidRDefault="009675B8" w:rsidP="003E51DC">
                            <w:pPr>
                              <w:spacing w:before="0"/>
                              <w:jc w:val="center"/>
                              <w:rPr>
                                <w:sz w:val="20"/>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9FF06" id="Text Box 701" o:spid="_x0000_s1607" type="#_x0000_t202" style="position:absolute;left:0;text-align:left;margin-left:158.05pt;margin-top:102.05pt;width:157.05pt;height:14.5pt;z-index:25279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mt4eQIAAF8FAAAOAAAAZHJzL2Uyb0RvYy54bWysVE1PGzEQvVfqf7B8L5sAoRCxQSmIqhIC&#10;1FBxdrw2WdXrcW0n2fTX99m7GyjthaoX7+zMm/F8vPH5RdsYtlE+1GRLPj4YcaaspKq2TyX/9nD9&#10;4ZSzEIWthCGrSr5TgV/M3r8737qpOqQVmUp5hiA2TLeu5KsY3bQoglypRoQDcsrCqMk3IuLXPxWV&#10;F1tEb0xxOBqdFFvylfMkVQjQXnVGPsvxtVYy3mkdVGSm5Mgt5tPnc5nOYnYupk9euFUt+zTEP2TR&#10;iNri0n2oKxEFW/v6j1BNLT0F0vFAUlOQ1rVUuQZUMx69qmaxEk7lWtCc4PZtCv8vrLzd3HtWVyX/&#10;OBpzZkWDIT2oNrJP1LKkQ4e2LkwBXDhAYwsDJj3oA5Sp8Fb7Jn1REoMdvd7t+5vCyeR0dnY8OZpw&#10;JmEbnx6PJ3kAxbO38yF+VtSwJJTcY365rWJzEyIyAXSApMssXdfG5Bkay7YlPzlCyN8s8DA2aVRm&#10;Qx8mVdRlnqW4MyphjP2qNLqRC0iKzEN1aTzbCDBISKlszLXnuEAnlEYSb3Hs8c9ZvcW5q2O4mWzc&#10;Oze1JZ+rf5V29X1IWXd4NPJF3UmM7bLNNJgc7ke7pGqHiXvqtiY4eV1jLDcixHvhsSYYMlY/3uHQ&#10;htB+6iXOVuR//k2f8GAvrJxtsXYlDz/WwivOzBcLXqcdHQQ/CMtBsOvmkjAHMBXZZBEOPppB1J6a&#10;R7wI83QLTMJK3FXyOIiXsVt+vChSzecZhE10It7YhZMpdBpLItlD+yi865kYweFbGhZSTF8RssMm&#10;T0vzdSRdZ7amznZd7DuOLc4k7l+c9Ey8/M+o53dx9gsAAP//AwBQSwMEFAAGAAgAAAAhAP+JBsvf&#10;AAAACwEAAA8AAABkcnMvZG93bnJldi54bWxMj8tOhTAQhvcmvkMzJu48bcEQg5QT42Xn5XjURHeF&#10;jkCkLWkLB9/ecaW7uXz555tqu9qRLRji4J0CuRHA0LXeDK5T8Ppyd3YBLCbtjB69QwXfGGFbHx9V&#10;ujT+4J5x2aeOUYiLpVbQpzSVnMe2R6vjxk/oaPfpg9WJ2tBxE/SBwu3IMyEKbvXg6EKvJ7zusf3a&#10;z1bB+B7DfSPSx3LTPaTdE5/fbuWjUqcn69UlsIRr+oPhV5/UoSanxs/ORDYqyGUhCVWQiXMqiChy&#10;kQFraJLnEnhd8f8/1D8AAAD//wMAUEsBAi0AFAAGAAgAAAAhALaDOJL+AAAA4QEAABMAAAAAAAAA&#10;AAAAAAAAAAAAAFtDb250ZW50X1R5cGVzXS54bWxQSwECLQAUAAYACAAAACEAOP0h/9YAAACUAQAA&#10;CwAAAAAAAAAAAAAAAAAvAQAAX3JlbHMvLnJlbHNQSwECLQAUAAYACAAAACEAxvZreHkCAABfBQAA&#10;DgAAAAAAAAAAAAAAAAAuAgAAZHJzL2Uyb0RvYy54bWxQSwECLQAUAAYACAAAACEA/4kGy98AAAAL&#10;AQAADwAAAAAAAAAAAAAAAADTBAAAZHJzL2Rvd25yZXYueG1sUEsFBgAAAAAEAAQA8wAAAN8FAAAA&#10;AA==&#10;" filled="f" stroked="f" strokeweight=".5pt">
                <v:textbox inset="0,0,0,0">
                  <w:txbxContent>
                    <w:p w:rsidR="009675B8" w:rsidRPr="001E7FCD" w:rsidRDefault="009675B8" w:rsidP="003E51DC">
                      <w:pPr>
                        <w:pStyle w:val="FigTx"/>
                      </w:pPr>
                      <w:r w:rsidRPr="001E7FCD">
                        <w:rPr>
                          <w:rtl/>
                        </w:rPr>
                        <w:t xml:space="preserve">رتل متعدد = </w:t>
                      </w:r>
                      <w:r w:rsidRPr="001E7FCD">
                        <w:t>16</w:t>
                      </w:r>
                      <w:r w:rsidRPr="001E7FCD">
                        <w:rPr>
                          <w:rtl/>
                        </w:rPr>
                        <w:t xml:space="preserve"> </w:t>
                      </w:r>
                      <w:r w:rsidRPr="001E7FCD">
                        <w:rPr>
                          <w:rFonts w:hint="cs"/>
                          <w:rtl/>
                        </w:rPr>
                        <w:t xml:space="preserve">رتل </w:t>
                      </w:r>
                      <w:r w:rsidRPr="001E7FCD">
                        <w:t>TDMA</w:t>
                      </w:r>
                      <w:r w:rsidRPr="001E7FCD">
                        <w:rPr>
                          <w:rtl/>
                        </w:rPr>
                        <w:t xml:space="preserve"> (</w:t>
                      </w:r>
                      <w:r w:rsidRPr="001E7FCD">
                        <w:t>640</w:t>
                      </w:r>
                      <w:r w:rsidRPr="001E7FCD">
                        <w:rPr>
                          <w:rtl/>
                        </w:rPr>
                        <w:t xml:space="preserve"> </w:t>
                      </w:r>
                      <w:r w:rsidRPr="001E7FCD">
                        <w:t>ms</w:t>
                      </w:r>
                      <w:r w:rsidRPr="001E7FCD">
                        <w:rPr>
                          <w:rtl/>
                        </w:rPr>
                        <w:t>)</w:t>
                      </w:r>
                    </w:p>
                    <w:p w:rsidR="009675B8" w:rsidRPr="001E7FCD" w:rsidRDefault="009675B8" w:rsidP="003E51DC">
                      <w:pPr>
                        <w:spacing w:before="0"/>
                        <w:jc w:val="center"/>
                        <w:rPr>
                          <w:sz w:val="20"/>
                          <w:szCs w:val="24"/>
                          <w:lang w:bidi="ar-EG"/>
                        </w:rPr>
                      </w:pPr>
                    </w:p>
                  </w:txbxContent>
                </v:textbox>
              </v:shape>
            </w:pict>
          </mc:Fallback>
        </mc:AlternateContent>
      </w:r>
      <w:r w:rsidRPr="003E51DC">
        <w:rPr>
          <w:noProof/>
          <w:rtl/>
          <w:lang w:eastAsia="zh-CN"/>
        </w:rPr>
        <mc:AlternateContent>
          <mc:Choice Requires="wps">
            <w:drawing>
              <wp:anchor distT="0" distB="0" distL="114300" distR="114300" simplePos="0" relativeHeight="252788224" behindDoc="0" locked="0" layoutInCell="1" allowOverlap="1" wp14:anchorId="408FD412" wp14:editId="68C797A5">
                <wp:simplePos x="0" y="0"/>
                <wp:positionH relativeFrom="column">
                  <wp:posOffset>400685</wp:posOffset>
                </wp:positionH>
                <wp:positionV relativeFrom="paragraph">
                  <wp:posOffset>47955</wp:posOffset>
                </wp:positionV>
                <wp:extent cx="5252085" cy="184150"/>
                <wp:effectExtent l="0" t="0" r="5715" b="6350"/>
                <wp:wrapNone/>
                <wp:docPr id="699" name="Text Box 699"/>
                <wp:cNvGraphicFramePr/>
                <a:graphic xmlns:a="http://schemas.openxmlformats.org/drawingml/2006/main">
                  <a:graphicData uri="http://schemas.microsoft.com/office/word/2010/wordprocessingShape">
                    <wps:wsp>
                      <wps:cNvSpPr txBox="1"/>
                      <wps:spPr>
                        <a:xfrm>
                          <a:off x="0" y="0"/>
                          <a:ext cx="525208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E7FCD" w:rsidRDefault="009675B8" w:rsidP="003E51DC">
                            <w:pPr>
                              <w:pStyle w:val="FigTx"/>
                            </w:pPr>
                            <w:r w:rsidRPr="001E7FCD">
                              <w:rPr>
                                <w:rtl/>
                              </w:rPr>
                              <w:t xml:space="preserve">رتل فائق = </w:t>
                            </w:r>
                            <w:r w:rsidRPr="001E7FCD">
                              <w:t>4,896</w:t>
                            </w:r>
                            <w:r w:rsidRPr="001E7FCD">
                              <w:rPr>
                                <w:rtl/>
                              </w:rPr>
                              <w:t xml:space="preserve"> </w:t>
                            </w:r>
                            <w:r w:rsidRPr="001E7FCD">
                              <w:rPr>
                                <w:rFonts w:hint="cs"/>
                                <w:rtl/>
                              </w:rPr>
                              <w:t xml:space="preserve">رتل ثانوي = </w:t>
                            </w:r>
                            <w:r w:rsidRPr="001E7FCD">
                              <w:t>19</w:t>
                            </w:r>
                            <w:r>
                              <w:t> </w:t>
                            </w:r>
                            <w:r w:rsidRPr="001E7FCD">
                              <w:t>584</w:t>
                            </w:r>
                            <w:r w:rsidRPr="001E7FCD">
                              <w:rPr>
                                <w:rtl/>
                              </w:rPr>
                              <w:t xml:space="preserve"> </w:t>
                            </w:r>
                            <w:r w:rsidRPr="001E7FCD">
                              <w:rPr>
                                <w:rFonts w:hint="cs"/>
                                <w:rtl/>
                              </w:rPr>
                              <w:t xml:space="preserve">رتل متعدد = </w:t>
                            </w:r>
                            <w:r w:rsidRPr="001E7FCD">
                              <w:t>313</w:t>
                            </w:r>
                            <w:r>
                              <w:t> </w:t>
                            </w:r>
                            <w:r w:rsidRPr="001E7FCD">
                              <w:t>344</w:t>
                            </w:r>
                            <w:r w:rsidRPr="001E7FCD">
                              <w:rPr>
                                <w:rtl/>
                              </w:rPr>
                              <w:t xml:space="preserve"> </w:t>
                            </w:r>
                            <w:r w:rsidRPr="001E7FCD">
                              <w:rPr>
                                <w:rFonts w:hint="cs"/>
                                <w:rtl/>
                              </w:rPr>
                              <w:t xml:space="preserve">رتل </w:t>
                            </w:r>
                            <w:r w:rsidRPr="001E7FCD">
                              <w:t>TDMA</w:t>
                            </w:r>
                            <w:r w:rsidRPr="001E7FCD">
                              <w:rPr>
                                <w:rtl/>
                              </w:rPr>
                              <w:t xml:space="preserve"> (</w:t>
                            </w:r>
                            <w:r w:rsidRPr="001E7FCD">
                              <w:t>3</w:t>
                            </w:r>
                            <w:r w:rsidRPr="001E7FCD">
                              <w:rPr>
                                <w:rtl/>
                              </w:rPr>
                              <w:t xml:space="preserve"> ساعات و</w:t>
                            </w:r>
                            <w:r w:rsidRPr="001E7FCD">
                              <w:t>28</w:t>
                            </w:r>
                            <w:r w:rsidRPr="001E7FCD">
                              <w:rPr>
                                <w:rtl/>
                              </w:rPr>
                              <w:t xml:space="preserve"> دقيقة و</w:t>
                            </w:r>
                            <w:r w:rsidRPr="001E7FCD">
                              <w:t>53</w:t>
                            </w:r>
                            <w:r w:rsidRPr="001E7FCD">
                              <w:rPr>
                                <w:rtl/>
                              </w:rPr>
                              <w:t xml:space="preserve"> ثانية و</w:t>
                            </w:r>
                            <w:r w:rsidRPr="001E7FCD">
                              <w:t>760</w:t>
                            </w:r>
                            <w:r w:rsidRPr="001E7FCD">
                              <w:rPr>
                                <w:rtl/>
                              </w:rPr>
                              <w:t xml:space="preserve"> </w:t>
                            </w:r>
                            <w:r w:rsidRPr="001E7FCD">
                              <w:t>ms</w:t>
                            </w:r>
                            <w:r w:rsidRPr="001E7FCD">
                              <w:rPr>
                                <w:rtl/>
                              </w:rPr>
                              <w:t>)</w:t>
                            </w:r>
                          </w:p>
                          <w:p w:rsidR="009675B8" w:rsidRPr="001E7FCD" w:rsidRDefault="009675B8" w:rsidP="003E51DC">
                            <w:pPr>
                              <w:spacing w:before="0"/>
                              <w:rPr>
                                <w:sz w:val="20"/>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8FD412" id="Text Box 699" o:spid="_x0000_s1608" type="#_x0000_t202" style="position:absolute;left:0;text-align:left;margin-left:31.55pt;margin-top:3.8pt;width:413.55pt;height:14.5pt;z-index:25278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U/egIAAF8FAAAOAAAAZHJzL2Uyb0RvYy54bWysVN9v0zAQfkfif7D8ztIWOm3V0qlsGkKa&#10;xsSG9uw69hrh+IztNil/PZ+dpBuDlyFenMvdd+f77ofPzrvGsJ3yoSZb8unRhDNlJVW1fSz5t/ur&#10;dyechShsJQxZVfK9Cvx8+fbNWesWakYbMpXyDEFsWLSu5JsY3aIogtyoRoQjcsrCqMk3IuLXPxaV&#10;Fy2iN6aYTSbHRUu+cp6kCgHay97Ilzm+1krGL1oHFZkpOXKL+fT5XKezWJ6JxaMXblPLIQ3xD1k0&#10;ora49BDqUkTBtr7+I1RTS0+BdDyS1BSkdS1V5gA208kLNncb4VTmguIEdyhT+H9h5c3u1rO6Kvnx&#10;6SlnVjRo0r3qIvtIHUs6VKh1YQHgnQM0djCg06M+QJmId9o36QtKDHbUen+obwonoZzP5rPJyZwz&#10;Cdv05MN0nhtQPHk7H+InRQ1LQsk9+pfLKnbXISITQEdIuszSVW1M7qGxrAWJ9wj5mwUexiaNytMw&#10;hEmM+syzFPdGJYyxX5VGNTKBpMhzqC6MZzuBCRJSKhsz9xwX6ITSSOI1jgP+KavXOPc8xpvJxoNz&#10;U1vymf2LtKvvY8q6x6OQz3gnMXbrLo/BfDYbW7umao+Oe+q3Jjh5VaMt1yLEW+GxJmgyVj9+waEN&#10;ofw0SJxtyP/8mz7hMb2wctZi7UoefmyFV5yZzxZznXZ0FPworEfBbpsLQh+meFSczCIcfDSjqD01&#10;D3gRVukWmISVuKvkcRQvYr/8eFGkWq0yCJvoRLy2d06m0Kktacjuuwfh3TCJETN8Q+NCisWLgeyx&#10;ydPSahtJ13laU2X7Kg4VxxbnIR5enPRMPP/PqKd3cfkLAAD//wMAUEsDBBQABgAIAAAAIQAHbuXD&#10;3QAAAAcBAAAPAAAAZHJzL2Rvd25yZXYueG1sTI7LTsMwFET3SPyDdZHYUTutZNqQmwrx2AGFFiTY&#10;OYlJIuzryHbS8PeYFSxHMzpziu1sDZu0D70jhGwhgGmqXdNTi/B6uL9YAwtRUaOMI43wrQNsy9OT&#10;QuWNO9KLnvaxZQlCIVcIXYxDznmoO21VWLhBU+o+nbcqpuhb3nh1THBr+FIIya3qKT10atA3na6/&#10;9qNFMO/BP1Qifky37WN83vHx7S57Qjw/m6+vgEU9x78x/OondSiTU+VGagIzCHKVpSXCpQSW6vVG&#10;LIFVCCspgZcF/+9f/gAAAP//AwBQSwECLQAUAAYACAAAACEAtoM4kv4AAADhAQAAEwAAAAAAAAAA&#10;AAAAAAAAAAAAW0NvbnRlbnRfVHlwZXNdLnhtbFBLAQItABQABgAIAAAAIQA4/SH/1gAAAJQBAAAL&#10;AAAAAAAAAAAAAAAAAC8BAABfcmVscy8ucmVsc1BLAQItABQABgAIAAAAIQDGYGU/egIAAF8FAAAO&#10;AAAAAAAAAAAAAAAAAC4CAABkcnMvZTJvRG9jLnhtbFBLAQItABQABgAIAAAAIQAHbuXD3QAAAAcB&#10;AAAPAAAAAAAAAAAAAAAAANQEAABkcnMvZG93bnJldi54bWxQSwUGAAAAAAQABADzAAAA3gUAAAAA&#10;" filled="f" stroked="f" strokeweight=".5pt">
                <v:textbox inset="0,0,0,0">
                  <w:txbxContent>
                    <w:p w:rsidR="009675B8" w:rsidRPr="001E7FCD" w:rsidRDefault="009675B8" w:rsidP="003E51DC">
                      <w:pPr>
                        <w:pStyle w:val="FigTx"/>
                      </w:pPr>
                      <w:r w:rsidRPr="001E7FCD">
                        <w:rPr>
                          <w:rtl/>
                        </w:rPr>
                        <w:t xml:space="preserve">رتل فائق = </w:t>
                      </w:r>
                      <w:r w:rsidRPr="001E7FCD">
                        <w:t>4,896</w:t>
                      </w:r>
                      <w:r w:rsidRPr="001E7FCD">
                        <w:rPr>
                          <w:rtl/>
                        </w:rPr>
                        <w:t xml:space="preserve"> </w:t>
                      </w:r>
                      <w:r w:rsidRPr="001E7FCD">
                        <w:rPr>
                          <w:rFonts w:hint="cs"/>
                          <w:rtl/>
                        </w:rPr>
                        <w:t xml:space="preserve">رتل ثانوي = </w:t>
                      </w:r>
                      <w:r w:rsidRPr="001E7FCD">
                        <w:t>19</w:t>
                      </w:r>
                      <w:r>
                        <w:t> </w:t>
                      </w:r>
                      <w:r w:rsidRPr="001E7FCD">
                        <w:t>584</w:t>
                      </w:r>
                      <w:r w:rsidRPr="001E7FCD">
                        <w:rPr>
                          <w:rtl/>
                        </w:rPr>
                        <w:t xml:space="preserve"> </w:t>
                      </w:r>
                      <w:r w:rsidRPr="001E7FCD">
                        <w:rPr>
                          <w:rFonts w:hint="cs"/>
                          <w:rtl/>
                        </w:rPr>
                        <w:t xml:space="preserve">رتل متعدد = </w:t>
                      </w:r>
                      <w:r w:rsidRPr="001E7FCD">
                        <w:t>313</w:t>
                      </w:r>
                      <w:r>
                        <w:t> </w:t>
                      </w:r>
                      <w:r w:rsidRPr="001E7FCD">
                        <w:t>344</w:t>
                      </w:r>
                      <w:r w:rsidRPr="001E7FCD">
                        <w:rPr>
                          <w:rtl/>
                        </w:rPr>
                        <w:t xml:space="preserve"> </w:t>
                      </w:r>
                      <w:r w:rsidRPr="001E7FCD">
                        <w:rPr>
                          <w:rFonts w:hint="cs"/>
                          <w:rtl/>
                        </w:rPr>
                        <w:t xml:space="preserve">رتل </w:t>
                      </w:r>
                      <w:r w:rsidRPr="001E7FCD">
                        <w:t>TDMA</w:t>
                      </w:r>
                      <w:r w:rsidRPr="001E7FCD">
                        <w:rPr>
                          <w:rtl/>
                        </w:rPr>
                        <w:t xml:space="preserve"> (</w:t>
                      </w:r>
                      <w:r w:rsidRPr="001E7FCD">
                        <w:t>3</w:t>
                      </w:r>
                      <w:r w:rsidRPr="001E7FCD">
                        <w:rPr>
                          <w:rtl/>
                        </w:rPr>
                        <w:t xml:space="preserve"> ساعات و</w:t>
                      </w:r>
                      <w:r w:rsidRPr="001E7FCD">
                        <w:t>28</w:t>
                      </w:r>
                      <w:r w:rsidRPr="001E7FCD">
                        <w:rPr>
                          <w:rtl/>
                        </w:rPr>
                        <w:t xml:space="preserve"> دقيقة و</w:t>
                      </w:r>
                      <w:r w:rsidRPr="001E7FCD">
                        <w:t>53</w:t>
                      </w:r>
                      <w:r w:rsidRPr="001E7FCD">
                        <w:rPr>
                          <w:rtl/>
                        </w:rPr>
                        <w:t xml:space="preserve"> ثانية و</w:t>
                      </w:r>
                      <w:r w:rsidRPr="001E7FCD">
                        <w:t>760</w:t>
                      </w:r>
                      <w:r w:rsidRPr="001E7FCD">
                        <w:rPr>
                          <w:rtl/>
                        </w:rPr>
                        <w:t xml:space="preserve"> </w:t>
                      </w:r>
                      <w:r w:rsidRPr="001E7FCD">
                        <w:t>ms</w:t>
                      </w:r>
                      <w:r w:rsidRPr="001E7FCD">
                        <w:rPr>
                          <w:rtl/>
                        </w:rPr>
                        <w:t>)</w:t>
                      </w:r>
                    </w:p>
                    <w:p w:rsidR="009675B8" w:rsidRPr="001E7FCD" w:rsidRDefault="009675B8" w:rsidP="003E51DC">
                      <w:pPr>
                        <w:spacing w:before="0"/>
                        <w:rPr>
                          <w:sz w:val="20"/>
                          <w:szCs w:val="24"/>
                          <w:lang w:bidi="ar-EG"/>
                        </w:rPr>
                      </w:pPr>
                    </w:p>
                  </w:txbxContent>
                </v:textbox>
              </v:shape>
            </w:pict>
          </mc:Fallback>
        </mc:AlternateContent>
      </w:r>
      <w:r w:rsidRPr="003E51DC">
        <w:rPr>
          <w:noProof/>
          <w:rtl/>
          <w:lang w:eastAsia="zh-CN"/>
        </w:rPr>
        <mc:AlternateContent>
          <mc:Choice Requires="wps">
            <w:drawing>
              <wp:anchor distT="0" distB="0" distL="114300" distR="114300" simplePos="0" relativeHeight="252791296" behindDoc="0" locked="0" layoutInCell="1" allowOverlap="1" wp14:anchorId="4C117E5D" wp14:editId="5629A56D">
                <wp:simplePos x="0" y="0"/>
                <wp:positionH relativeFrom="column">
                  <wp:posOffset>2007235</wp:posOffset>
                </wp:positionH>
                <wp:positionV relativeFrom="paragraph">
                  <wp:posOffset>1891030</wp:posOffset>
                </wp:positionV>
                <wp:extent cx="1994535" cy="184150"/>
                <wp:effectExtent l="0" t="0" r="5715" b="6350"/>
                <wp:wrapNone/>
                <wp:docPr id="702" name="Text Box 702"/>
                <wp:cNvGraphicFramePr/>
                <a:graphic xmlns:a="http://schemas.openxmlformats.org/drawingml/2006/main">
                  <a:graphicData uri="http://schemas.microsoft.com/office/word/2010/wordprocessingShape">
                    <wps:wsp>
                      <wps:cNvSpPr txBox="1"/>
                      <wps:spPr>
                        <a:xfrm>
                          <a:off x="0" y="0"/>
                          <a:ext cx="199453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1E7FCD" w:rsidRDefault="009675B8" w:rsidP="003E51DC">
                            <w:pPr>
                              <w:pStyle w:val="FigTx"/>
                            </w:pPr>
                            <w:r w:rsidRPr="001E7FCD">
                              <w:rPr>
                                <w:rtl/>
                              </w:rPr>
                              <w:t xml:space="preserve">رتل </w:t>
                            </w:r>
                            <w:r w:rsidRPr="001E7FCD">
                              <w:t>24 = TDMA</w:t>
                            </w:r>
                            <w:r w:rsidRPr="001E7FCD">
                              <w:rPr>
                                <w:rtl/>
                              </w:rPr>
                              <w:t xml:space="preserve"> </w:t>
                            </w:r>
                          </w:p>
                          <w:p w:rsidR="009675B8" w:rsidRPr="001E7FCD" w:rsidRDefault="009675B8" w:rsidP="003E51DC">
                            <w:pPr>
                              <w:spacing w:before="0"/>
                              <w:jc w:val="center"/>
                              <w:rPr>
                                <w:sz w:val="20"/>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17E5D" id="Text Box 702" o:spid="_x0000_s1609" type="#_x0000_t202" style="position:absolute;left:0;text-align:left;margin-left:158.05pt;margin-top:148.9pt;width:157.05pt;height:14.5pt;z-index:25279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R7+ewIAAF8FAAAOAAAAZHJzL2Uyb0RvYy54bWysVEtv2zAMvg/YfxB0X51H07VBnSJr0WFA&#10;0RZrh54VWUqMSaImMbGzXz9KttOu26XDLjJNfqT48aHzi9YatlMh1uBKPj4acaachKp265J/e7z+&#10;cMpZROEqYcCpku9V5BeL9+/OGz9XE9iAqVRgFMTFeeNLvkH086KIcqOsiEfglSOjhmAF0m9YF1UQ&#10;DUW3ppiMRidFA6HyAaSKkbRXnZEvcnytlcQ7raNCZkpOuWE+Qz5X6SwW52K+DsJvatmnIf4hCytq&#10;R5ceQl0JFGwb6j9C2VoGiKDxSIItQOtaqsyB2IxHr9g8bIRXmQsVJ/pDmeL/Cytvd/eB1VXJP44m&#10;nDlhqUmPqkX2CVqWdFShxsc5AR88QbElA3V60EdSJuKtDjZ9iRIjO9V6f6hvCieT09nZ8Ww640yS&#10;bXx6PJ7lBhTP3j5E/KzAsiSUPFD/clnF7iYiZULQAZIuc3BdG5N7aBxrSn4ypZC/WcjDuKRReRr6&#10;MIlRl3mWcG9Uwhj3VWmqRiaQFHkO1aUJbCdogoSUymHmnuMSOqE0JfEWxx7/nNVbnDsew83g8OBs&#10;awchs3+VdvV9SFl3eCrkC95JxHbV5jGYTaZDa1dQ7anjAbqtiV5e19SWGxHxXgRaE2oyrT7e0aEN&#10;UPmhlzjbQPj5N33C0/SSlbOG1q7k8cdWBMWZ+eJortOODkIYhNUguK29BOrDmB4VL7NIDgHNIOoA&#10;9olehGW6hUzCSbqr5DiIl9gtP70oUi2XGUSb6AXeuAcvU+jUljRkj+2TCL6fRKQZvoVhIcX81UB2&#10;2OTpYLlF0HWe1lTZrop9xWmL8xD3L056Jl7+Z9Tzu7j4BQAA//8DAFBLAwQUAAYACAAAACEAR8XR&#10;8OAAAAALAQAADwAAAGRycy9kb3ducmV2LnhtbEyPy07DMBBF90j8gzVI7KidVAolxKkQjx1QKCDB&#10;zomHJMKPyHbS8PcMK1iO7tGdc6vtYg2bMcTBOwnZSgBD13o9uE7C68vd2QZYTMppZbxDCd8YYVsf&#10;H1Wq1P7gnnHep45RiYulktCnNJacx7ZHq+LKj+go+/TBqkRn6LgO6kDl1vBciIJbNTj60KsRr3ts&#10;v/aTlWDeY7hvRPqYb7qH9LTj09tt9ijl6clydQks4ZL+YPjVJ3Woyanxk9ORGQnrrMgIlZBfnNMG&#10;Ioq1yIE1FOXFBnhd8f8b6h8AAAD//wMAUEsBAi0AFAAGAAgAAAAhALaDOJL+AAAA4QEAABMAAAAA&#10;AAAAAAAAAAAAAAAAAFtDb250ZW50X1R5cGVzXS54bWxQSwECLQAUAAYACAAAACEAOP0h/9YAAACU&#10;AQAACwAAAAAAAAAAAAAAAAAvAQAAX3JlbHMvLnJlbHNQSwECLQAUAAYACAAAACEANzke/nsCAABf&#10;BQAADgAAAAAAAAAAAAAAAAAuAgAAZHJzL2Uyb0RvYy54bWxQSwECLQAUAAYACAAAACEAR8XR8OAA&#10;AAALAQAADwAAAAAAAAAAAAAAAADVBAAAZHJzL2Rvd25yZXYueG1sUEsFBgAAAAAEAAQA8wAAAOIF&#10;AAAAAA==&#10;" filled="f" stroked="f" strokeweight=".5pt">
                <v:textbox inset="0,0,0,0">
                  <w:txbxContent>
                    <w:p w:rsidR="009675B8" w:rsidRPr="001E7FCD" w:rsidRDefault="009675B8" w:rsidP="003E51DC">
                      <w:pPr>
                        <w:pStyle w:val="FigTx"/>
                      </w:pPr>
                      <w:r w:rsidRPr="001E7FCD">
                        <w:rPr>
                          <w:rtl/>
                        </w:rPr>
                        <w:t xml:space="preserve">رتل </w:t>
                      </w:r>
                      <w:r w:rsidRPr="001E7FCD">
                        <w:t>24 = TDMA</w:t>
                      </w:r>
                      <w:r w:rsidRPr="001E7FCD">
                        <w:rPr>
                          <w:rtl/>
                        </w:rPr>
                        <w:t xml:space="preserve"> </w:t>
                      </w:r>
                    </w:p>
                    <w:p w:rsidR="009675B8" w:rsidRPr="001E7FCD" w:rsidRDefault="009675B8" w:rsidP="003E51DC">
                      <w:pPr>
                        <w:spacing w:before="0"/>
                        <w:jc w:val="center"/>
                        <w:rPr>
                          <w:sz w:val="20"/>
                          <w:szCs w:val="24"/>
                          <w:lang w:bidi="ar-EG"/>
                        </w:rPr>
                      </w:pPr>
                    </w:p>
                  </w:txbxContent>
                </v:textbox>
              </v:shape>
            </w:pict>
          </mc:Fallback>
        </mc:AlternateContent>
      </w:r>
      <w:r w:rsidRPr="003E51DC">
        <w:object w:dxaOrig="6105" w:dyaOrig="4052">
          <v:shape id="_x0000_i1120" type="#_x0000_t75" style="width:362.3pt;height:241.35pt" o:ole="">
            <v:imagedata r:id="rId209" o:title="" cropbottom="-950f" cropright="-309f"/>
          </v:shape>
          <o:OLEObject Type="Embed" ProgID="CorelDraw.Graphic.16" ShapeID="_x0000_i1120" DrawAspect="Content" ObjectID="_1506931819" r:id="rId210"/>
        </w:object>
      </w:r>
    </w:p>
    <w:p w:rsidR="003E51DC" w:rsidRPr="003E51DC" w:rsidRDefault="003E51DC" w:rsidP="003E51DC">
      <w:pPr>
        <w:pStyle w:val="Heading4"/>
        <w:rPr>
          <w:rFonts w:hint="eastAsia"/>
          <w:rtl/>
          <w:lang w:bidi="ar-EG"/>
        </w:rPr>
      </w:pPr>
      <w:r w:rsidRPr="003E51DC">
        <w:rPr>
          <w:lang w:bidi="ar-EG"/>
        </w:rPr>
        <w:lastRenderedPageBreak/>
        <w:t>3.7.3.4</w:t>
      </w:r>
      <w:r w:rsidRPr="003E51DC">
        <w:rPr>
          <w:lang w:bidi="ar-EG"/>
        </w:rPr>
        <w:tab/>
      </w:r>
      <w:r w:rsidRPr="003E51DC">
        <w:rPr>
          <w:rtl/>
        </w:rPr>
        <w:t>القنوات</w:t>
      </w:r>
    </w:p>
    <w:p w:rsidR="003E51DC" w:rsidRPr="003E51DC" w:rsidRDefault="003E51DC" w:rsidP="003E51DC">
      <w:pPr>
        <w:rPr>
          <w:rtl/>
        </w:rPr>
      </w:pPr>
      <w:r w:rsidRPr="003E51DC">
        <w:rPr>
          <w:rtl/>
        </w:rPr>
        <w:t>يُعتبر النظام الفرعي الراديوي لازماً لدعم عدد معين من القنوات المنطقية</w:t>
      </w:r>
      <w:r w:rsidRPr="003E51DC">
        <w:rPr>
          <w:rtl/>
          <w:lang w:bidi="ar-EG"/>
        </w:rPr>
        <w:t xml:space="preserve"> الوارد وصفها في </w:t>
      </w:r>
      <w:r w:rsidRPr="003E51DC">
        <w:t>ETSI TS 101 376</w:t>
      </w:r>
      <w:r w:rsidRPr="003E51DC">
        <w:noBreakHyphen/>
        <w:t>5-2</w:t>
      </w:r>
      <w:r w:rsidRPr="003E51DC">
        <w:rPr>
          <w:rtl/>
        </w:rPr>
        <w:t>، التي يمكن تقسيمها إلى فئتين كاملتين:</w:t>
      </w:r>
    </w:p>
    <w:p w:rsidR="003E51DC" w:rsidRPr="003E51DC" w:rsidRDefault="003E51DC" w:rsidP="003E51DC">
      <w:pPr>
        <w:pStyle w:val="enumlev1"/>
        <w:rPr>
          <w:rtl/>
        </w:rPr>
      </w:pPr>
      <w:r w:rsidRPr="003E51DC">
        <w:rPr>
          <w:rtl/>
        </w:rPr>
        <w:t>-</w:t>
      </w:r>
      <w:r w:rsidRPr="003E51DC">
        <w:rPr>
          <w:rtl/>
        </w:rPr>
        <w:tab/>
        <w:t xml:space="preserve">قنوات الحركة </w:t>
      </w:r>
      <w:r w:rsidRPr="003E51DC">
        <w:t>TCH</w:t>
      </w:r>
      <w:r w:rsidRPr="003E51DC">
        <w:rPr>
          <w:rtl/>
        </w:rPr>
        <w:t>؛</w:t>
      </w:r>
    </w:p>
    <w:p w:rsidR="003E51DC" w:rsidRPr="003E51DC" w:rsidRDefault="003E51DC" w:rsidP="003E51DC">
      <w:pPr>
        <w:pStyle w:val="enumlev1"/>
        <w:rPr>
          <w:rtl/>
        </w:rPr>
      </w:pPr>
      <w:r w:rsidRPr="003E51DC">
        <w:rPr>
          <w:rtl/>
        </w:rPr>
        <w:t>-</w:t>
      </w:r>
      <w:r w:rsidRPr="003E51DC">
        <w:rPr>
          <w:rtl/>
        </w:rPr>
        <w:tab/>
        <w:t xml:space="preserve">قنوات التحكم </w:t>
      </w:r>
      <w:r w:rsidRPr="003E51DC">
        <w:t>CCH</w:t>
      </w:r>
      <w:r w:rsidRPr="003E51DC">
        <w:rPr>
          <w:rtl/>
        </w:rPr>
        <w:t>.</w:t>
      </w:r>
    </w:p>
    <w:p w:rsidR="003E51DC" w:rsidRPr="003E51DC" w:rsidRDefault="003E51DC" w:rsidP="003E51DC">
      <w:pPr>
        <w:pStyle w:val="Heading5"/>
        <w:rPr>
          <w:rFonts w:hint="eastAsia"/>
          <w:rtl/>
          <w:lang w:bidi="ar-EG"/>
        </w:rPr>
      </w:pPr>
      <w:r w:rsidRPr="003E51DC">
        <w:rPr>
          <w:lang w:bidi="ar-EG"/>
        </w:rPr>
        <w:t>1.3.7.3.4</w:t>
      </w:r>
      <w:r w:rsidRPr="003E51DC">
        <w:rPr>
          <w:lang w:bidi="ar-EG"/>
        </w:rPr>
        <w:tab/>
      </w:r>
      <w:r w:rsidRPr="003E51DC">
        <w:rPr>
          <w:rtl/>
        </w:rPr>
        <w:t>قنوات الحركة</w:t>
      </w:r>
    </w:p>
    <w:p w:rsidR="003E51DC" w:rsidRPr="0085662E" w:rsidRDefault="003E51DC" w:rsidP="003E51DC">
      <w:pPr>
        <w:rPr>
          <w:spacing w:val="-6"/>
          <w:rtl/>
        </w:rPr>
      </w:pPr>
      <w:r w:rsidRPr="0085662E">
        <w:rPr>
          <w:spacing w:val="-6"/>
          <w:rtl/>
        </w:rPr>
        <w:t xml:space="preserve">تشمل قنوات الحركة بتبديل الدارات أو ذات الأسلوب ألف القنوات المدرجة في الجدول </w:t>
      </w:r>
      <w:r w:rsidRPr="0085662E">
        <w:rPr>
          <w:spacing w:val="-6"/>
        </w:rPr>
        <w:t>58</w:t>
      </w:r>
      <w:r w:rsidRPr="0085662E">
        <w:rPr>
          <w:spacing w:val="-6"/>
          <w:rtl/>
        </w:rPr>
        <w:t>. وتكون قنوات الحركة هذه ثنائية الاتجاه.</w:t>
      </w:r>
    </w:p>
    <w:p w:rsidR="003E51DC" w:rsidRPr="003E51DC" w:rsidRDefault="003E51DC" w:rsidP="003E51DC">
      <w:pPr>
        <w:pStyle w:val="TableNo"/>
        <w:rPr>
          <w:rtl/>
        </w:rPr>
      </w:pPr>
      <w:r w:rsidRPr="003E51DC">
        <w:rPr>
          <w:rtl/>
        </w:rPr>
        <w:t xml:space="preserve">الجـدول </w:t>
      </w:r>
      <w:r w:rsidRPr="003E51DC">
        <w:t>58</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2976"/>
        <w:gridCol w:w="1559"/>
        <w:gridCol w:w="1418"/>
        <w:gridCol w:w="1276"/>
      </w:tblGrid>
      <w:tr w:rsidR="003E51DC" w:rsidRPr="003E51DC" w:rsidTr="002B2E27">
        <w:trPr>
          <w:jc w:val="center"/>
        </w:trPr>
        <w:tc>
          <w:tcPr>
            <w:tcW w:w="1276" w:type="dxa"/>
            <w:tcBorders>
              <w:top w:val="single" w:sz="6" w:space="0" w:color="auto"/>
              <w:left w:val="single" w:sz="6" w:space="0" w:color="auto"/>
              <w:bottom w:val="single" w:sz="6"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نوع القناة</w:t>
            </w:r>
          </w:p>
        </w:tc>
        <w:tc>
          <w:tcPr>
            <w:tcW w:w="2976" w:type="dxa"/>
            <w:tcBorders>
              <w:top w:val="single" w:sz="6" w:space="0" w:color="auto"/>
              <w:left w:val="nil"/>
              <w:bottom w:val="single" w:sz="6" w:space="0" w:color="auto"/>
              <w:right w:val="single" w:sz="6" w:space="0" w:color="auto"/>
            </w:tcBorders>
            <w:vAlign w:val="center"/>
            <w:hideMark/>
          </w:tcPr>
          <w:p w:rsidR="003E51DC" w:rsidRPr="003E51DC" w:rsidRDefault="003E51DC" w:rsidP="002B2E27">
            <w:pPr>
              <w:pStyle w:val="Tablehead"/>
              <w:rPr>
                <w:rFonts w:hint="eastAsia"/>
              </w:rPr>
            </w:pPr>
            <w:r w:rsidRPr="003E51DC">
              <w:rPr>
                <w:rtl/>
              </w:rPr>
              <w:t>مقدرة</w:t>
            </w:r>
          </w:p>
          <w:p w:rsidR="003E51DC" w:rsidRPr="003E51DC" w:rsidRDefault="003E51DC" w:rsidP="002B2E27">
            <w:pPr>
              <w:pStyle w:val="Tablehead"/>
              <w:rPr>
                <w:rFonts w:hint="eastAsia"/>
                <w:rtl/>
              </w:rPr>
            </w:pPr>
            <w:r w:rsidRPr="003E51DC">
              <w:rPr>
                <w:rtl/>
              </w:rPr>
              <w:t xml:space="preserve"> معلومات المستعمل</w:t>
            </w:r>
          </w:p>
        </w:tc>
        <w:tc>
          <w:tcPr>
            <w:tcW w:w="1559" w:type="dxa"/>
            <w:tcBorders>
              <w:top w:val="single" w:sz="6" w:space="0" w:color="auto"/>
              <w:left w:val="single" w:sz="6" w:space="0" w:color="auto"/>
              <w:bottom w:val="single" w:sz="6" w:space="0" w:color="auto"/>
              <w:right w:val="single" w:sz="6" w:space="0" w:color="auto"/>
            </w:tcBorders>
            <w:vAlign w:val="center"/>
            <w:hideMark/>
          </w:tcPr>
          <w:p w:rsidR="003E51DC" w:rsidRPr="003E51DC" w:rsidRDefault="003E51DC" w:rsidP="002B2E27">
            <w:pPr>
              <w:pStyle w:val="Tablehead"/>
              <w:rPr>
                <w:rFonts w:hint="eastAsia"/>
              </w:rPr>
            </w:pPr>
            <w:r w:rsidRPr="003E51DC">
              <w:rPr>
                <w:rtl/>
              </w:rPr>
              <w:t>المعدل الإجمالي لإرسال البيانات</w:t>
            </w:r>
          </w:p>
        </w:tc>
        <w:tc>
          <w:tcPr>
            <w:tcW w:w="1418" w:type="dxa"/>
            <w:tcBorders>
              <w:top w:val="single" w:sz="6" w:space="0" w:color="auto"/>
              <w:left w:val="single" w:sz="6" w:space="0" w:color="auto"/>
              <w:bottom w:val="single" w:sz="6" w:space="0" w:color="auto"/>
              <w:right w:val="single" w:sz="6" w:space="0" w:color="auto"/>
            </w:tcBorders>
            <w:vAlign w:val="center"/>
            <w:hideMark/>
          </w:tcPr>
          <w:p w:rsidR="003E51DC" w:rsidRPr="003E51DC" w:rsidRDefault="003E51DC" w:rsidP="002B2E27">
            <w:pPr>
              <w:pStyle w:val="Tablehead"/>
              <w:rPr>
                <w:rFonts w:hint="eastAsia"/>
              </w:rPr>
            </w:pPr>
            <w:r w:rsidRPr="003E51DC">
              <w:rPr>
                <w:rtl/>
              </w:rPr>
              <w:t>التشكيل</w:t>
            </w:r>
          </w:p>
        </w:tc>
        <w:tc>
          <w:tcPr>
            <w:tcW w:w="1276" w:type="dxa"/>
            <w:tcBorders>
              <w:top w:val="single" w:sz="6" w:space="0" w:color="auto"/>
              <w:left w:val="single" w:sz="6" w:space="0" w:color="auto"/>
              <w:bottom w:val="single" w:sz="6" w:space="0" w:color="auto"/>
              <w:right w:val="single" w:sz="6" w:space="0" w:color="auto"/>
            </w:tcBorders>
            <w:vAlign w:val="center"/>
            <w:hideMark/>
          </w:tcPr>
          <w:p w:rsidR="003E51DC" w:rsidRPr="003E51DC" w:rsidRDefault="003E51DC" w:rsidP="002B2E27">
            <w:pPr>
              <w:pStyle w:val="Tablehead"/>
              <w:rPr>
                <w:rFonts w:hint="eastAsia"/>
              </w:rPr>
            </w:pPr>
            <w:r w:rsidRPr="003E51DC">
              <w:rPr>
                <w:rtl/>
              </w:rPr>
              <w:t>تشفير القناة</w:t>
            </w:r>
          </w:p>
        </w:tc>
      </w:tr>
      <w:tr w:rsidR="003E51DC" w:rsidRPr="003E51DC" w:rsidTr="002B2E27">
        <w:trPr>
          <w:jc w:val="center"/>
        </w:trPr>
        <w:tc>
          <w:tcPr>
            <w:tcW w:w="1276"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jc w:val="center"/>
            </w:pPr>
            <w:r w:rsidRPr="003E51DC">
              <w:t>TCH3</w:t>
            </w:r>
          </w:p>
        </w:tc>
        <w:tc>
          <w:tcPr>
            <w:tcW w:w="2976"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pPr>
            <w:r w:rsidRPr="003E51DC">
              <w:rPr>
                <w:rtl/>
              </w:rPr>
              <w:t>كلام مشفر</w:t>
            </w:r>
          </w:p>
        </w:tc>
        <w:tc>
          <w:tcPr>
            <w:tcW w:w="1559"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jc w:val="center"/>
              <w:rPr>
                <w:lang w:bidi="ar-EG"/>
              </w:rPr>
            </w:pPr>
            <w:r w:rsidRPr="003E51DC">
              <w:t>kbit/s 5,85</w:t>
            </w:r>
          </w:p>
        </w:tc>
        <w:tc>
          <w:tcPr>
            <w:tcW w:w="1418"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rPr>
                <w:rtl/>
              </w:rPr>
            </w:pPr>
            <w:r w:rsidRPr="003E51DC">
              <w:t>π/4 CQPSK</w:t>
            </w:r>
          </w:p>
        </w:tc>
        <w:tc>
          <w:tcPr>
            <w:tcW w:w="1276"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pPr>
            <w:r w:rsidRPr="003E51DC">
              <w:rPr>
                <w:rtl/>
                <w:lang w:bidi="ar-EG"/>
              </w:rPr>
              <w:t xml:space="preserve">شفرة </w:t>
            </w:r>
            <w:r w:rsidRPr="003E51DC">
              <w:rPr>
                <w:rtl/>
              </w:rPr>
              <w:t>تلافيفية</w:t>
            </w:r>
          </w:p>
        </w:tc>
      </w:tr>
      <w:tr w:rsidR="003E51DC" w:rsidRPr="003E51DC" w:rsidTr="002B2E27">
        <w:trPr>
          <w:jc w:val="center"/>
        </w:trPr>
        <w:tc>
          <w:tcPr>
            <w:tcW w:w="1276"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jc w:val="center"/>
              <w:rPr>
                <w:lang w:bidi="ar-EG"/>
              </w:rPr>
            </w:pPr>
            <w:r w:rsidRPr="003E51DC">
              <w:t>TCH6</w:t>
            </w:r>
          </w:p>
        </w:tc>
        <w:tc>
          <w:tcPr>
            <w:tcW w:w="2976"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rPr>
                <w:rtl/>
              </w:rPr>
            </w:pPr>
            <w:r w:rsidRPr="003E51DC">
              <w:rPr>
                <w:rtl/>
              </w:rPr>
              <w:t xml:space="preserve">بيانات المستعمل: </w:t>
            </w:r>
            <w:r w:rsidRPr="003E51DC">
              <w:t>kbit/s 4,8</w:t>
            </w:r>
            <w:r w:rsidRPr="003E51DC">
              <w:br/>
            </w:r>
            <w:r w:rsidRPr="003E51DC">
              <w:rPr>
                <w:rtl/>
              </w:rPr>
              <w:t xml:space="preserve">فاكس: </w:t>
            </w:r>
            <w:r w:rsidRPr="003E51DC">
              <w:t>2,4</w:t>
            </w:r>
            <w:r w:rsidRPr="003E51DC">
              <w:rPr>
                <w:rtl/>
              </w:rPr>
              <w:t xml:space="preserve"> أو </w:t>
            </w:r>
            <w:r w:rsidRPr="003E51DC">
              <w:t>kbit/s 4,8</w:t>
            </w:r>
          </w:p>
        </w:tc>
        <w:tc>
          <w:tcPr>
            <w:tcW w:w="1559"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jc w:val="center"/>
            </w:pPr>
            <w:r w:rsidRPr="003E51DC">
              <w:t>kbit/s 11,70</w:t>
            </w:r>
          </w:p>
        </w:tc>
        <w:tc>
          <w:tcPr>
            <w:tcW w:w="1418"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pPr>
            <w:r w:rsidRPr="003E51DC">
              <w:t>π/4 CQPSK</w:t>
            </w:r>
          </w:p>
        </w:tc>
        <w:tc>
          <w:tcPr>
            <w:tcW w:w="1276"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pPr>
            <w:r w:rsidRPr="003E51DC">
              <w:rPr>
                <w:rtl/>
                <w:lang w:bidi="ar-EG"/>
              </w:rPr>
              <w:t xml:space="preserve">شفرة </w:t>
            </w:r>
            <w:r w:rsidRPr="003E51DC">
              <w:rPr>
                <w:rtl/>
              </w:rPr>
              <w:t>تلافيفية</w:t>
            </w:r>
          </w:p>
        </w:tc>
      </w:tr>
      <w:tr w:rsidR="003E51DC" w:rsidRPr="003E51DC" w:rsidTr="002B2E27">
        <w:trPr>
          <w:jc w:val="center"/>
        </w:trPr>
        <w:tc>
          <w:tcPr>
            <w:tcW w:w="1276"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jc w:val="center"/>
            </w:pPr>
            <w:r w:rsidRPr="003E51DC">
              <w:t>TCH9</w:t>
            </w:r>
          </w:p>
        </w:tc>
        <w:tc>
          <w:tcPr>
            <w:tcW w:w="2976"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pPr>
            <w:r w:rsidRPr="003E51DC">
              <w:rPr>
                <w:rtl/>
              </w:rPr>
              <w:t xml:space="preserve">بيانات المستعمل: </w:t>
            </w:r>
            <w:r w:rsidRPr="003E51DC">
              <w:t>kbit/s 9,6</w:t>
            </w:r>
            <w:r w:rsidRPr="003E51DC">
              <w:br/>
            </w:r>
            <w:r w:rsidRPr="003E51DC">
              <w:rPr>
                <w:rtl/>
              </w:rPr>
              <w:t xml:space="preserve">فاكس: </w:t>
            </w:r>
            <w:r w:rsidRPr="003E51DC">
              <w:t>2</w:t>
            </w:r>
            <w:r w:rsidRPr="003E51DC">
              <w:rPr>
                <w:rtl/>
              </w:rPr>
              <w:t xml:space="preserve"> أو </w:t>
            </w:r>
            <w:r w:rsidRPr="003E51DC">
              <w:t>4</w:t>
            </w:r>
            <w:r w:rsidRPr="003E51DC">
              <w:rPr>
                <w:rtl/>
              </w:rPr>
              <w:t xml:space="preserve">؛ أو </w:t>
            </w:r>
            <w:r w:rsidRPr="003E51DC">
              <w:t>4,8</w:t>
            </w:r>
            <w:r w:rsidRPr="003E51DC">
              <w:rPr>
                <w:rtl/>
                <w:lang w:bidi="ar-EG"/>
              </w:rPr>
              <w:t xml:space="preserve"> </w:t>
            </w:r>
            <w:r w:rsidRPr="003E51DC">
              <w:rPr>
                <w:rtl/>
              </w:rPr>
              <w:t xml:space="preserve">أو </w:t>
            </w:r>
            <w:r w:rsidRPr="003E51DC">
              <w:t>kbit/s 9,6</w:t>
            </w:r>
          </w:p>
        </w:tc>
        <w:tc>
          <w:tcPr>
            <w:tcW w:w="1559"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jc w:val="center"/>
            </w:pPr>
            <w:r w:rsidRPr="003E51DC">
              <w:t>kbit/s 17,55</w:t>
            </w:r>
          </w:p>
        </w:tc>
        <w:tc>
          <w:tcPr>
            <w:tcW w:w="1418"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pPr>
            <w:r w:rsidRPr="003E51DC">
              <w:t>π/4 CQPSK</w:t>
            </w:r>
          </w:p>
        </w:tc>
        <w:tc>
          <w:tcPr>
            <w:tcW w:w="1276" w:type="dxa"/>
            <w:tcBorders>
              <w:top w:val="single" w:sz="6" w:space="0" w:color="auto"/>
              <w:left w:val="single" w:sz="6" w:space="0" w:color="auto"/>
              <w:bottom w:val="single" w:sz="6" w:space="0" w:color="auto"/>
              <w:right w:val="single" w:sz="6" w:space="0" w:color="auto"/>
            </w:tcBorders>
            <w:hideMark/>
          </w:tcPr>
          <w:p w:rsidR="003E51DC" w:rsidRPr="003E51DC" w:rsidRDefault="003E51DC" w:rsidP="002B2E27">
            <w:pPr>
              <w:pStyle w:val="Tabletext"/>
            </w:pPr>
            <w:r w:rsidRPr="003E51DC">
              <w:rPr>
                <w:rtl/>
                <w:lang w:bidi="ar-EG"/>
              </w:rPr>
              <w:t xml:space="preserve">شفرة </w:t>
            </w:r>
            <w:r w:rsidRPr="003E51DC">
              <w:rPr>
                <w:rtl/>
              </w:rPr>
              <w:t>تلافيفية</w:t>
            </w:r>
          </w:p>
        </w:tc>
      </w:tr>
    </w:tbl>
    <w:p w:rsidR="003E51DC" w:rsidRPr="003E51DC" w:rsidRDefault="003E51DC" w:rsidP="003E51DC">
      <w:pPr>
        <w:spacing w:before="240"/>
      </w:pPr>
      <w:r w:rsidRPr="003E51DC">
        <w:rPr>
          <w:rtl/>
        </w:rPr>
        <w:t xml:space="preserve">وتُعرّف قنوات الرزم بأنها القنوات التي توفر معدلات بيانات تتراوح بين </w:t>
      </w:r>
      <w:r w:rsidRPr="003E51DC">
        <w:t>kbit/s 8,8</w:t>
      </w:r>
      <w:r w:rsidRPr="003E51DC">
        <w:rPr>
          <w:rtl/>
        </w:rPr>
        <w:t xml:space="preserve"> و</w:t>
      </w:r>
      <w:r w:rsidRPr="003E51DC">
        <w:t>kbit/s 587,2</w:t>
      </w:r>
      <w:r w:rsidRPr="003E51DC">
        <w:rPr>
          <w:rtl/>
        </w:rPr>
        <w:t>.</w:t>
      </w:r>
    </w:p>
    <w:p w:rsidR="003E51DC" w:rsidRPr="003E51DC" w:rsidRDefault="003E51DC" w:rsidP="003E51DC">
      <w:pPr>
        <w:rPr>
          <w:spacing w:val="-4"/>
          <w:rtl/>
        </w:rPr>
      </w:pPr>
      <w:r w:rsidRPr="003E51DC">
        <w:rPr>
          <w:spacing w:val="-4"/>
          <w:rtl/>
        </w:rPr>
        <w:t xml:space="preserve">ويناظر قناة حركة رزم البيانات </w:t>
      </w:r>
      <w:r w:rsidRPr="003E51DC">
        <w:rPr>
          <w:spacing w:val="-4"/>
        </w:rPr>
        <w:t>(PDTCH)</w:t>
      </w:r>
      <w:r w:rsidRPr="003E51DC">
        <w:rPr>
          <w:spacing w:val="-4"/>
          <w:rtl/>
        </w:rPr>
        <w:t xml:space="preserve"> </w:t>
      </w:r>
      <w:r w:rsidRPr="003E51DC">
        <w:rPr>
          <w:rFonts w:hint="cs"/>
          <w:spacing w:val="-4"/>
          <w:rtl/>
        </w:rPr>
        <w:t xml:space="preserve">المورد المخصّص لمحطة </w:t>
      </w:r>
      <w:r w:rsidRPr="003E51DC">
        <w:rPr>
          <w:spacing w:val="-4"/>
        </w:rPr>
        <w:t>MES</w:t>
      </w:r>
      <w:r w:rsidRPr="003E51DC">
        <w:rPr>
          <w:spacing w:val="-4"/>
          <w:rtl/>
        </w:rPr>
        <w:t xml:space="preserve"> وحيدة على قناة مادية واحدة لبث بيانات المستعمل. وقد يتم تعدّد الإرسال دينامياً لقنوات منطقية مختلفة على نفس القناة </w:t>
      </w:r>
      <w:r w:rsidRPr="003E51DC">
        <w:rPr>
          <w:spacing w:val="-4"/>
        </w:rPr>
        <w:t>PDTCH</w:t>
      </w:r>
      <w:r w:rsidRPr="003E51DC">
        <w:rPr>
          <w:spacing w:val="-4"/>
          <w:rtl/>
        </w:rPr>
        <w:t xml:space="preserve">. وتستعمل القناة </w:t>
      </w:r>
      <w:r w:rsidRPr="003E51DC">
        <w:rPr>
          <w:spacing w:val="-4"/>
        </w:rPr>
        <w:t>PDTCH</w:t>
      </w:r>
      <w:r w:rsidRPr="003E51DC">
        <w:rPr>
          <w:spacing w:val="-4"/>
          <w:rtl/>
        </w:rPr>
        <w:t xml:space="preserve"> أنماط التشكيل </w:t>
      </w:r>
      <w:r w:rsidRPr="003E51DC">
        <w:rPr>
          <w:spacing w:val="-4"/>
        </w:rPr>
        <w:t>π/2 BPSK</w:t>
      </w:r>
      <w:r w:rsidRPr="003E51DC">
        <w:rPr>
          <w:spacing w:val="-4"/>
          <w:rtl/>
        </w:rPr>
        <w:t xml:space="preserve"> أو</w:t>
      </w:r>
      <w:r w:rsidRPr="003E51DC">
        <w:rPr>
          <w:rFonts w:hint="cs"/>
          <w:spacing w:val="-4"/>
          <w:rtl/>
        </w:rPr>
        <w:t> </w:t>
      </w:r>
      <w:r w:rsidRPr="003E51DC">
        <w:rPr>
          <w:spacing w:val="-4"/>
        </w:rPr>
        <w:t>π/4 QPSK</w:t>
      </w:r>
      <w:r w:rsidRPr="003E51DC">
        <w:rPr>
          <w:spacing w:val="-4"/>
          <w:rtl/>
        </w:rPr>
        <w:t xml:space="preserve"> أو </w:t>
      </w:r>
      <w:r w:rsidRPr="003E51DC">
        <w:rPr>
          <w:spacing w:val="-4"/>
        </w:rPr>
        <w:t>16 APSK</w:t>
      </w:r>
      <w:r w:rsidRPr="003E51DC">
        <w:rPr>
          <w:spacing w:val="-4"/>
          <w:rtl/>
        </w:rPr>
        <w:t xml:space="preserve"> أو </w:t>
      </w:r>
      <w:r w:rsidRPr="003E51DC">
        <w:rPr>
          <w:spacing w:val="-4"/>
        </w:rPr>
        <w:t>32 APSK</w:t>
      </w:r>
      <w:r w:rsidRPr="003E51DC">
        <w:rPr>
          <w:spacing w:val="-4"/>
          <w:rtl/>
        </w:rPr>
        <w:t xml:space="preserve">. وتكون جميع قنوات حركة رزم البيانات أحادية الاتجاه، إما للوصلة الصاعدة </w:t>
      </w:r>
      <w:r w:rsidRPr="003E51DC">
        <w:rPr>
          <w:spacing w:val="-4"/>
        </w:rPr>
        <w:t>(PDTCH/U)</w:t>
      </w:r>
      <w:r w:rsidRPr="003E51DC">
        <w:rPr>
          <w:spacing w:val="-4"/>
          <w:rtl/>
        </w:rPr>
        <w:t xml:space="preserve"> لنقل حزمة متنقلة المنشأ وإما للوصلة الهابطة </w:t>
      </w:r>
      <w:r w:rsidRPr="003E51DC">
        <w:rPr>
          <w:spacing w:val="-4"/>
        </w:rPr>
        <w:t>(PDTCH/D)</w:t>
      </w:r>
      <w:r w:rsidRPr="003E51DC">
        <w:rPr>
          <w:spacing w:val="-4"/>
          <w:rtl/>
        </w:rPr>
        <w:t xml:space="preserve"> لنقل حزمة متنقلة النهاية.</w:t>
      </w:r>
    </w:p>
    <w:p w:rsidR="003E51DC" w:rsidRPr="003E51DC" w:rsidRDefault="003E51DC" w:rsidP="006D7EDB">
      <w:pPr>
        <w:rPr>
          <w:rtl/>
        </w:rPr>
      </w:pPr>
      <w:r w:rsidRPr="003E51DC">
        <w:rPr>
          <w:rtl/>
        </w:rPr>
        <w:t xml:space="preserve">وتُستعمل القنوات </w:t>
      </w:r>
      <w:r w:rsidRPr="003E51DC">
        <w:t>PDTCH</w:t>
      </w:r>
      <w:r w:rsidRPr="003E51DC">
        <w:rPr>
          <w:rtl/>
        </w:rPr>
        <w:t xml:space="preserve"> لنقل حركة رزم البيانات بأسلوب </w:t>
      </w:r>
      <w:r w:rsidRPr="003E51DC">
        <w:t>Gb</w:t>
      </w:r>
      <w:r w:rsidRPr="003E51DC">
        <w:rPr>
          <w:rtl/>
        </w:rPr>
        <w:t xml:space="preserve"> أو </w:t>
      </w:r>
      <w:r w:rsidRPr="003E51DC">
        <w:t>Iu</w:t>
      </w:r>
      <w:r w:rsidRPr="003E51DC">
        <w:rPr>
          <w:rtl/>
        </w:rPr>
        <w:t xml:space="preserve">. وترد في الجدول </w:t>
      </w:r>
      <w:r w:rsidRPr="003E51DC">
        <w:t>59</w:t>
      </w:r>
      <w:r w:rsidRPr="003E51DC">
        <w:rPr>
          <w:rtl/>
        </w:rPr>
        <w:t xml:space="preserve"> القنوات التي تنطبق على الأسلوب </w:t>
      </w:r>
      <w:r w:rsidRPr="003E51DC">
        <w:t>Gb</w:t>
      </w:r>
      <w:r w:rsidRPr="003E51DC">
        <w:rPr>
          <w:rtl/>
        </w:rPr>
        <w:t xml:space="preserve">، وفي الجدول </w:t>
      </w:r>
      <w:r w:rsidRPr="003E51DC">
        <w:t>3</w:t>
      </w:r>
      <w:r w:rsidRPr="003E51DC">
        <w:rPr>
          <w:rtl/>
        </w:rPr>
        <w:t xml:space="preserve"> تلك التي تنطبق على الأسلوب </w:t>
      </w:r>
      <w:r w:rsidRPr="003E51DC">
        <w:t>Iu</w:t>
      </w:r>
      <w:r w:rsidRPr="003E51DC">
        <w:rPr>
          <w:rtl/>
        </w:rPr>
        <w:t xml:space="preserve">. وتُعرّف القنوات </w:t>
      </w:r>
      <w:r w:rsidRPr="003E51DC">
        <w:t>PDTCH</w:t>
      </w:r>
      <w:r w:rsidRPr="003E51DC">
        <w:rPr>
          <w:rtl/>
        </w:rPr>
        <w:t xml:space="preserve"> المختلفة باللاحقة </w:t>
      </w:r>
      <w:r w:rsidRPr="003E51DC">
        <w:t>(</w:t>
      </w:r>
      <w:r w:rsidRPr="003E51DC">
        <w:rPr>
          <w:i/>
          <w:iCs/>
        </w:rPr>
        <w:t>m</w:t>
      </w:r>
      <w:r w:rsidRPr="003E51DC">
        <w:t>, </w:t>
      </w:r>
      <w:r w:rsidRPr="003E51DC">
        <w:rPr>
          <w:i/>
          <w:iCs/>
        </w:rPr>
        <w:t>n</w:t>
      </w:r>
      <w:r w:rsidRPr="003E51DC">
        <w:t>)</w:t>
      </w:r>
      <w:r w:rsidRPr="003E51DC">
        <w:rPr>
          <w:rtl/>
        </w:rPr>
        <w:t xml:space="preserve">، حيث تدل </w:t>
      </w:r>
      <w:r w:rsidRPr="003E51DC">
        <w:rPr>
          <w:i/>
          <w:iCs/>
        </w:rPr>
        <w:t>m</w:t>
      </w:r>
      <w:r w:rsidRPr="003E51DC">
        <w:rPr>
          <w:rtl/>
        </w:rPr>
        <w:t xml:space="preserve"> على عرض نطاق القناة المادية الذي يوجد تقابل بينه وبين القناة </w:t>
      </w:r>
      <w:r w:rsidRPr="003E51DC">
        <w:t>PDTCH</w:t>
      </w:r>
      <w:r w:rsidRPr="003E51DC">
        <w:rPr>
          <w:rtl/>
        </w:rPr>
        <w:t xml:space="preserve">، </w:t>
      </w:r>
      <w:r w:rsidRPr="003E51DC">
        <w:rPr>
          <w:i/>
          <w:iCs/>
        </w:rPr>
        <w:t>m</w:t>
      </w:r>
      <w:r w:rsidRPr="003E51DC">
        <w:rPr>
          <w:rtl/>
        </w:rPr>
        <w:t xml:space="preserve"> </w:t>
      </w:r>
      <w:r w:rsidRPr="003E51DC">
        <w:t>kHz 31,25 ×</w:t>
      </w:r>
      <w:r w:rsidRPr="003E51DC">
        <w:rPr>
          <w:rtl/>
        </w:rPr>
        <w:t xml:space="preserve">، فيما تحدد </w:t>
      </w:r>
      <w:r w:rsidRPr="003E51DC">
        <w:rPr>
          <w:i/>
          <w:iCs/>
        </w:rPr>
        <w:t>n</w:t>
      </w:r>
      <w:r w:rsidRPr="003E51DC">
        <w:rPr>
          <w:rtl/>
        </w:rPr>
        <w:t xml:space="preserve"> عدد الفجوات الزمنية المخصصة لهذه القناة المادية. ويلخص الجدولان </w:t>
      </w:r>
      <w:r w:rsidRPr="003E51DC">
        <w:t>59</w:t>
      </w:r>
      <w:r w:rsidRPr="003E51DC">
        <w:rPr>
          <w:rtl/>
        </w:rPr>
        <w:t xml:space="preserve"> و</w:t>
      </w:r>
      <w:r w:rsidRPr="003E51DC">
        <w:t>60</w:t>
      </w:r>
      <w:r w:rsidRPr="003E51DC">
        <w:rPr>
          <w:rtl/>
        </w:rPr>
        <w:t xml:space="preserve"> مختلف أنواع قنوات حركة رزم البيانات، مثل</w:t>
      </w:r>
      <w:r w:rsidR="006D7EDB">
        <w:rPr>
          <w:rFonts w:hint="cs"/>
          <w:rtl/>
        </w:rPr>
        <w:t> </w:t>
      </w:r>
      <w:r w:rsidRPr="003E51DC">
        <w:t>PDTCH (</w:t>
      </w:r>
      <w:r w:rsidRPr="003E51DC">
        <w:rPr>
          <w:i/>
          <w:iCs/>
        </w:rPr>
        <w:t>m</w:t>
      </w:r>
      <w:r w:rsidRPr="003E51DC">
        <w:t>, 3)</w:t>
      </w:r>
      <w:r w:rsidRPr="003E51DC">
        <w:rPr>
          <w:rtl/>
        </w:rPr>
        <w:t xml:space="preserve"> </w:t>
      </w:r>
      <w:r w:rsidRPr="003E51DC">
        <w:rPr>
          <w:rFonts w:hint="cs"/>
          <w:rtl/>
        </w:rPr>
        <w:t>(</w:t>
      </w:r>
      <w:r w:rsidRPr="003E51DC">
        <w:rPr>
          <w:i/>
          <w:iCs/>
        </w:rPr>
        <w:t>m</w:t>
      </w:r>
      <w:r w:rsidRPr="003E51DC">
        <w:rPr>
          <w:rFonts w:hint="cs"/>
          <w:rtl/>
        </w:rPr>
        <w:t> </w:t>
      </w:r>
      <w:r w:rsidRPr="003E51DC">
        <w:t>=</w:t>
      </w:r>
      <w:r w:rsidRPr="003E51DC">
        <w:rPr>
          <w:rtl/>
        </w:rPr>
        <w:t xml:space="preserve"> </w:t>
      </w:r>
      <w:r w:rsidRPr="003E51DC">
        <w:rPr>
          <w:lang w:bidi="ar-EG"/>
        </w:rPr>
        <w:t>1</w:t>
      </w:r>
      <w:r w:rsidRPr="003E51DC">
        <w:rPr>
          <w:rtl/>
        </w:rPr>
        <w:t xml:space="preserve">، </w:t>
      </w:r>
      <w:r w:rsidRPr="003E51DC">
        <w:t>4</w:t>
      </w:r>
      <w:r w:rsidRPr="003E51DC">
        <w:rPr>
          <w:rtl/>
        </w:rPr>
        <w:t xml:space="preserve">، </w:t>
      </w:r>
      <w:r w:rsidRPr="003E51DC">
        <w:t>5</w:t>
      </w:r>
      <w:r w:rsidRPr="003E51DC">
        <w:rPr>
          <w:rtl/>
        </w:rPr>
        <w:t xml:space="preserve">، </w:t>
      </w:r>
      <w:r w:rsidRPr="003E51DC">
        <w:t>10</w:t>
      </w:r>
      <w:r w:rsidRPr="003E51DC">
        <w:rPr>
          <w:rtl/>
        </w:rPr>
        <w:t xml:space="preserve">)، حيث يبلغ طول الرشقة </w:t>
      </w:r>
      <w:r w:rsidRPr="003E51DC">
        <w:t>ms 5</w:t>
      </w:r>
      <w:r w:rsidRPr="003E51DC">
        <w:rPr>
          <w:rtl/>
        </w:rPr>
        <w:t>، و</w:t>
      </w:r>
      <w:r w:rsidRPr="003E51DC">
        <w:t>PDTCH (</w:t>
      </w:r>
      <w:r w:rsidRPr="003E51DC">
        <w:rPr>
          <w:i/>
          <w:iCs/>
        </w:rPr>
        <w:t>m</w:t>
      </w:r>
      <w:r w:rsidRPr="003E51DC">
        <w:t>, 6)</w:t>
      </w:r>
      <w:r w:rsidRPr="003E51DC">
        <w:rPr>
          <w:rtl/>
        </w:rPr>
        <w:t xml:space="preserve"> (</w:t>
      </w:r>
      <w:r w:rsidRPr="003E51DC">
        <w:rPr>
          <w:i/>
          <w:iCs/>
        </w:rPr>
        <w:t>m</w:t>
      </w:r>
      <w:r w:rsidRPr="003E51DC">
        <w:rPr>
          <w:rtl/>
        </w:rPr>
        <w:t xml:space="preserve"> </w:t>
      </w:r>
      <w:r w:rsidRPr="003E51DC">
        <w:t>=</w:t>
      </w:r>
      <w:r w:rsidRPr="003E51DC">
        <w:rPr>
          <w:rtl/>
        </w:rPr>
        <w:t xml:space="preserve"> </w:t>
      </w:r>
      <w:r w:rsidRPr="003E51DC">
        <w:t>1</w:t>
      </w:r>
      <w:r w:rsidRPr="003E51DC">
        <w:rPr>
          <w:rtl/>
        </w:rPr>
        <w:t xml:space="preserve">، </w:t>
      </w:r>
      <w:r w:rsidRPr="003E51DC">
        <w:t>2</w:t>
      </w:r>
      <w:r w:rsidRPr="003E51DC">
        <w:rPr>
          <w:rtl/>
        </w:rPr>
        <w:t>)، حيث يبلغ طول الرشقة</w:t>
      </w:r>
      <w:r w:rsidRPr="003E51DC">
        <w:rPr>
          <w:rFonts w:hint="eastAsia"/>
          <w:rtl/>
          <w:lang w:bidi="ar-EG"/>
        </w:rPr>
        <w:t> </w:t>
      </w:r>
      <w:r w:rsidRPr="003E51DC">
        <w:t>ms 10</w:t>
      </w:r>
      <w:r w:rsidRPr="003E51DC">
        <w:rPr>
          <w:rtl/>
        </w:rPr>
        <w:t>، و</w:t>
      </w:r>
      <w:r w:rsidRPr="003E51DC">
        <w:t>(</w:t>
      </w:r>
      <w:r w:rsidRPr="003E51DC">
        <w:rPr>
          <w:i/>
          <w:iCs/>
        </w:rPr>
        <w:t>m</w:t>
      </w:r>
      <w:r w:rsidRPr="003E51DC">
        <w:t>, 12)</w:t>
      </w:r>
      <w:r w:rsidRPr="003E51DC">
        <w:rPr>
          <w:rtl/>
        </w:rPr>
        <w:t xml:space="preserve"> </w:t>
      </w:r>
      <w:r w:rsidRPr="003E51DC">
        <w:t>PDTCH</w:t>
      </w:r>
      <w:r w:rsidRPr="003E51DC">
        <w:rPr>
          <w:rtl/>
        </w:rPr>
        <w:t xml:space="preserve"> </w:t>
      </w:r>
      <w:r w:rsidRPr="003E51DC">
        <w:t xml:space="preserve">(5 = </w:t>
      </w:r>
      <w:r w:rsidRPr="003E51DC">
        <w:rPr>
          <w:i/>
          <w:iCs/>
        </w:rPr>
        <w:t>m</w:t>
      </w:r>
      <w:r w:rsidRPr="003E51DC">
        <w:t>)</w:t>
      </w:r>
      <w:r w:rsidRPr="003E51DC">
        <w:rPr>
          <w:rtl/>
        </w:rPr>
        <w:t xml:space="preserve">، حيث يبلغ طول الرشقة </w:t>
      </w:r>
      <w:r w:rsidRPr="003E51DC">
        <w:t>ms 20</w:t>
      </w:r>
      <w:r w:rsidRPr="003E51DC">
        <w:rPr>
          <w:rtl/>
        </w:rPr>
        <w:t>.</w:t>
      </w:r>
    </w:p>
    <w:p w:rsidR="003E51DC" w:rsidRPr="003E51DC" w:rsidRDefault="003E51DC" w:rsidP="003E51DC">
      <w:pPr>
        <w:rPr>
          <w:spacing w:val="-4"/>
          <w:rtl/>
        </w:rPr>
      </w:pPr>
      <w:r w:rsidRPr="003E51DC">
        <w:rPr>
          <w:rtl/>
        </w:rPr>
        <w:t xml:space="preserve">وتُستعمل </w:t>
      </w:r>
      <w:r w:rsidRPr="003E51DC">
        <w:rPr>
          <w:spacing w:val="-4"/>
          <w:rtl/>
        </w:rPr>
        <w:t xml:space="preserve">قناة الحركة المكرّسة </w:t>
      </w:r>
      <w:r w:rsidRPr="003E51DC">
        <w:rPr>
          <w:spacing w:val="-4"/>
        </w:rPr>
        <w:t>(DTCH)</w:t>
      </w:r>
      <w:r w:rsidRPr="003E51DC">
        <w:rPr>
          <w:spacing w:val="-4"/>
          <w:rtl/>
        </w:rPr>
        <w:t xml:space="preserve"> لنقل حركة المستعمل حين يتم تخصيص قناة مكرّسة </w:t>
      </w:r>
      <w:r w:rsidRPr="003E51DC">
        <w:rPr>
          <w:spacing w:val="-4"/>
        </w:rPr>
        <w:t>(DCH)</w:t>
      </w:r>
      <w:r w:rsidRPr="003E51DC">
        <w:rPr>
          <w:spacing w:val="-4"/>
          <w:rtl/>
        </w:rPr>
        <w:t xml:space="preserve"> </w:t>
      </w:r>
      <w:r w:rsidRPr="003E51DC">
        <w:rPr>
          <w:rFonts w:hint="cs"/>
          <w:spacing w:val="-4"/>
          <w:rtl/>
        </w:rPr>
        <w:t>للمحطة الأرضية المتنقلة </w:t>
      </w:r>
      <w:r w:rsidRPr="003E51DC">
        <w:rPr>
          <w:spacing w:val="-4"/>
          <w:lang w:val="en-CA"/>
        </w:rPr>
        <w:t>(MES)</w:t>
      </w:r>
      <w:r w:rsidRPr="003E51DC">
        <w:rPr>
          <w:spacing w:val="-4"/>
          <w:rtl/>
        </w:rPr>
        <w:t xml:space="preserve"> بأسلوب رزمي مكرس. وتكون القناة </w:t>
      </w:r>
      <w:r w:rsidRPr="003E51DC">
        <w:rPr>
          <w:spacing w:val="-4"/>
        </w:rPr>
        <w:t>DTCH</w:t>
      </w:r>
      <w:r w:rsidRPr="003E51DC">
        <w:rPr>
          <w:spacing w:val="-4"/>
          <w:rtl/>
        </w:rPr>
        <w:t xml:space="preserve"> أحادية الاتجاه. وتُعتمد القناة </w:t>
      </w:r>
      <w:r w:rsidRPr="003E51DC">
        <w:rPr>
          <w:spacing w:val="-4"/>
        </w:rPr>
        <w:t>DTCH/U</w:t>
      </w:r>
      <w:r w:rsidRPr="003E51DC">
        <w:rPr>
          <w:spacing w:val="-4"/>
          <w:rtl/>
        </w:rPr>
        <w:t xml:space="preserve"> للوصلة الصاعدة، فيما</w:t>
      </w:r>
      <w:r w:rsidRPr="003E51DC">
        <w:rPr>
          <w:rFonts w:hint="cs"/>
          <w:spacing w:val="-4"/>
          <w:rtl/>
        </w:rPr>
        <w:t> </w:t>
      </w:r>
      <w:r w:rsidRPr="003E51DC">
        <w:rPr>
          <w:spacing w:val="-4"/>
          <w:rtl/>
        </w:rPr>
        <w:t xml:space="preserve">تستعمل القناة </w:t>
      </w:r>
      <w:r w:rsidRPr="003E51DC">
        <w:rPr>
          <w:spacing w:val="-4"/>
        </w:rPr>
        <w:t>DTCH/D</w:t>
      </w:r>
      <w:r w:rsidRPr="003E51DC">
        <w:rPr>
          <w:spacing w:val="-4"/>
          <w:rtl/>
        </w:rPr>
        <w:t xml:space="preserve"> </w:t>
      </w:r>
      <w:r w:rsidRPr="003E51DC">
        <w:rPr>
          <w:rFonts w:hint="cs"/>
          <w:spacing w:val="-4"/>
          <w:rtl/>
        </w:rPr>
        <w:t xml:space="preserve">للوصلة الهابطة. ويمكن للقناة </w:t>
      </w:r>
      <w:r w:rsidRPr="003E51DC">
        <w:rPr>
          <w:spacing w:val="-4"/>
        </w:rPr>
        <w:t>DTCH</w:t>
      </w:r>
      <w:r w:rsidRPr="003E51DC">
        <w:rPr>
          <w:spacing w:val="-4"/>
          <w:rtl/>
        </w:rPr>
        <w:t xml:space="preserve"> أن تدعم كلاماً مُشفّراً بمعدل </w:t>
      </w:r>
      <w:r w:rsidRPr="003E51DC">
        <w:rPr>
          <w:spacing w:val="-4"/>
        </w:rPr>
        <w:t>2,45</w:t>
      </w:r>
      <w:r w:rsidRPr="003E51DC">
        <w:rPr>
          <w:spacing w:val="-4"/>
          <w:rtl/>
        </w:rPr>
        <w:t xml:space="preserve"> أو </w:t>
      </w:r>
      <w:r w:rsidRPr="003E51DC">
        <w:rPr>
          <w:spacing w:val="-4"/>
        </w:rPr>
        <w:t>kbit/s 4,0</w:t>
      </w:r>
      <w:r w:rsidRPr="003E51DC">
        <w:rPr>
          <w:spacing w:val="-4"/>
          <w:rtl/>
        </w:rPr>
        <w:t>. ويلخص الجدول</w:t>
      </w:r>
      <w:r w:rsidRPr="003E51DC">
        <w:rPr>
          <w:rFonts w:hint="cs"/>
          <w:spacing w:val="-4"/>
          <w:rtl/>
        </w:rPr>
        <w:t> </w:t>
      </w:r>
      <w:r w:rsidRPr="003E51DC">
        <w:rPr>
          <w:spacing w:val="-4"/>
        </w:rPr>
        <w:t>60</w:t>
      </w:r>
      <w:r w:rsidRPr="003E51DC">
        <w:rPr>
          <w:spacing w:val="-4"/>
          <w:rtl/>
        </w:rPr>
        <w:t xml:space="preserve"> الأنواع المختلفة لقنوات حركة رزم البيانات، </w:t>
      </w:r>
      <w:r w:rsidRPr="003E51DC">
        <w:rPr>
          <w:spacing w:val="-4"/>
        </w:rPr>
        <w:t>DTCH (</w:t>
      </w:r>
      <w:r w:rsidRPr="003E51DC">
        <w:rPr>
          <w:i/>
          <w:iCs/>
          <w:spacing w:val="-4"/>
        </w:rPr>
        <w:t>m</w:t>
      </w:r>
      <w:r w:rsidRPr="003E51DC">
        <w:rPr>
          <w:spacing w:val="-4"/>
        </w:rPr>
        <w:t>, 3)</w:t>
      </w:r>
      <w:r w:rsidRPr="003E51DC">
        <w:rPr>
          <w:spacing w:val="-4"/>
          <w:rtl/>
        </w:rPr>
        <w:t xml:space="preserve"> (</w:t>
      </w:r>
      <w:r w:rsidRPr="003E51DC">
        <w:rPr>
          <w:i/>
          <w:iCs/>
          <w:spacing w:val="-4"/>
        </w:rPr>
        <w:t>m</w:t>
      </w:r>
      <w:r w:rsidRPr="003E51DC">
        <w:rPr>
          <w:spacing w:val="-4"/>
          <w:rtl/>
        </w:rPr>
        <w:t xml:space="preserve"> </w:t>
      </w:r>
      <w:r w:rsidRPr="003E51DC">
        <w:rPr>
          <w:spacing w:val="-4"/>
        </w:rPr>
        <w:t>=</w:t>
      </w:r>
      <w:r w:rsidRPr="003E51DC">
        <w:rPr>
          <w:spacing w:val="-4"/>
          <w:rtl/>
        </w:rPr>
        <w:t xml:space="preserve"> </w:t>
      </w:r>
      <w:r w:rsidRPr="003E51DC">
        <w:rPr>
          <w:spacing w:val="-4"/>
        </w:rPr>
        <w:t>1</w:t>
      </w:r>
      <w:r w:rsidRPr="003E51DC">
        <w:rPr>
          <w:spacing w:val="-4"/>
          <w:rtl/>
        </w:rPr>
        <w:t xml:space="preserve">، </w:t>
      </w:r>
      <w:r w:rsidRPr="003E51DC">
        <w:rPr>
          <w:spacing w:val="-4"/>
        </w:rPr>
        <w:t>4</w:t>
      </w:r>
      <w:r w:rsidRPr="003E51DC">
        <w:rPr>
          <w:spacing w:val="-4"/>
          <w:rtl/>
        </w:rPr>
        <w:t xml:space="preserve">، </w:t>
      </w:r>
      <w:r w:rsidRPr="003E51DC">
        <w:rPr>
          <w:spacing w:val="-4"/>
        </w:rPr>
        <w:t>5</w:t>
      </w:r>
      <w:r w:rsidRPr="003E51DC">
        <w:rPr>
          <w:spacing w:val="-4"/>
          <w:rtl/>
        </w:rPr>
        <w:t xml:space="preserve">، </w:t>
      </w:r>
      <w:r w:rsidRPr="003E51DC">
        <w:rPr>
          <w:spacing w:val="-4"/>
        </w:rPr>
        <w:t>10</w:t>
      </w:r>
      <w:r w:rsidRPr="003E51DC">
        <w:rPr>
          <w:spacing w:val="-4"/>
          <w:rtl/>
        </w:rPr>
        <w:t xml:space="preserve">)، حيث يبلغ طول الرشقة </w:t>
      </w:r>
      <w:r w:rsidRPr="003E51DC">
        <w:rPr>
          <w:spacing w:val="-4"/>
        </w:rPr>
        <w:t>ms 5</w:t>
      </w:r>
      <w:r w:rsidRPr="003E51DC">
        <w:rPr>
          <w:spacing w:val="-4"/>
          <w:rtl/>
        </w:rPr>
        <w:t xml:space="preserve">، </w:t>
      </w:r>
      <w:r w:rsidRPr="003E51DC">
        <w:rPr>
          <w:rtl/>
        </w:rPr>
        <w:t>و</w:t>
      </w:r>
      <w:r w:rsidRPr="003E51DC">
        <w:t>PDTCH (</w:t>
      </w:r>
      <w:r w:rsidRPr="003E51DC">
        <w:rPr>
          <w:i/>
          <w:iCs/>
        </w:rPr>
        <w:t>m</w:t>
      </w:r>
      <w:r w:rsidRPr="003E51DC">
        <w:t>, 6)</w:t>
      </w:r>
      <w:r w:rsidRPr="003E51DC">
        <w:rPr>
          <w:rtl/>
        </w:rPr>
        <w:t xml:space="preserve"> (</w:t>
      </w:r>
      <w:r w:rsidRPr="003E51DC">
        <w:rPr>
          <w:i/>
          <w:iCs/>
        </w:rPr>
        <w:t>m</w:t>
      </w:r>
      <w:r w:rsidRPr="003E51DC">
        <w:rPr>
          <w:rtl/>
        </w:rPr>
        <w:t xml:space="preserve"> </w:t>
      </w:r>
      <w:r w:rsidRPr="003E51DC">
        <w:t>=</w:t>
      </w:r>
      <w:r w:rsidRPr="003E51DC">
        <w:rPr>
          <w:rtl/>
        </w:rPr>
        <w:t xml:space="preserve"> </w:t>
      </w:r>
      <w:r w:rsidRPr="003E51DC">
        <w:t>1</w:t>
      </w:r>
      <w:r w:rsidRPr="003E51DC">
        <w:rPr>
          <w:rtl/>
        </w:rPr>
        <w:t xml:space="preserve">، </w:t>
      </w:r>
      <w:r w:rsidRPr="003E51DC">
        <w:t>2</w:t>
      </w:r>
      <w:r w:rsidRPr="003E51DC">
        <w:rPr>
          <w:rtl/>
        </w:rPr>
        <w:t>)</w:t>
      </w:r>
      <w:r w:rsidRPr="003E51DC">
        <w:rPr>
          <w:spacing w:val="-4"/>
          <w:rtl/>
        </w:rPr>
        <w:t xml:space="preserve">، حيث يبلغ طول الرشقة </w:t>
      </w:r>
      <w:r w:rsidRPr="003E51DC">
        <w:rPr>
          <w:spacing w:val="-4"/>
        </w:rPr>
        <w:t>ms 10</w:t>
      </w:r>
      <w:r w:rsidRPr="003E51DC">
        <w:rPr>
          <w:spacing w:val="-4"/>
          <w:rtl/>
        </w:rPr>
        <w:t>، و</w:t>
      </w:r>
      <w:r w:rsidRPr="003E51DC">
        <w:rPr>
          <w:spacing w:val="-4"/>
        </w:rPr>
        <w:t>DTCH (</w:t>
      </w:r>
      <w:r w:rsidRPr="003E51DC">
        <w:rPr>
          <w:i/>
          <w:iCs/>
          <w:spacing w:val="-4"/>
        </w:rPr>
        <w:t>m</w:t>
      </w:r>
      <w:r w:rsidRPr="003E51DC">
        <w:rPr>
          <w:spacing w:val="-4"/>
        </w:rPr>
        <w:t>, 8)</w:t>
      </w:r>
      <w:r w:rsidRPr="003E51DC">
        <w:rPr>
          <w:spacing w:val="-4"/>
          <w:rtl/>
        </w:rPr>
        <w:t xml:space="preserve"> </w:t>
      </w:r>
      <w:r w:rsidRPr="003E51DC">
        <w:rPr>
          <w:spacing w:val="-4"/>
        </w:rPr>
        <w:t xml:space="preserve">(1 = </w:t>
      </w:r>
      <w:r w:rsidRPr="003E51DC">
        <w:rPr>
          <w:i/>
          <w:iCs/>
          <w:spacing w:val="-4"/>
        </w:rPr>
        <w:t>m</w:t>
      </w:r>
      <w:r w:rsidRPr="003E51DC">
        <w:rPr>
          <w:spacing w:val="-4"/>
        </w:rPr>
        <w:t>)</w:t>
      </w:r>
      <w:r w:rsidRPr="003E51DC">
        <w:rPr>
          <w:spacing w:val="-4"/>
          <w:rtl/>
        </w:rPr>
        <w:t>، حيث يبلغ طول الرشقة </w:t>
      </w:r>
      <w:r w:rsidRPr="003E51DC">
        <w:rPr>
          <w:spacing w:val="-4"/>
          <w:lang w:bidi="ar-EG"/>
        </w:rPr>
        <w:t>ms 13,333</w:t>
      </w:r>
      <w:r w:rsidRPr="003E51DC">
        <w:rPr>
          <w:spacing w:val="-4"/>
          <w:rtl/>
        </w:rPr>
        <w:t>.</w:t>
      </w:r>
    </w:p>
    <w:p w:rsidR="003E51DC" w:rsidRPr="003E51DC" w:rsidRDefault="003E51DC" w:rsidP="003E51DC">
      <w:pPr>
        <w:rPr>
          <w:rtl/>
          <w:lang w:bidi="ar-EG"/>
        </w:rPr>
      </w:pPr>
    </w:p>
    <w:p w:rsidR="003E51DC" w:rsidRPr="003E51DC" w:rsidRDefault="003E51DC" w:rsidP="003E51DC">
      <w:pPr>
        <w:rPr>
          <w:rtl/>
          <w:lang w:bidi="ar-EG"/>
        </w:rPr>
        <w:sectPr w:rsidR="003E51DC" w:rsidRPr="003E51DC" w:rsidSect="00BB60E4">
          <w:headerReference w:type="even" r:id="rId211"/>
          <w:headerReference w:type="default" r:id="rId212"/>
          <w:footerReference w:type="even" r:id="rId213"/>
          <w:footerReference w:type="default" r:id="rId214"/>
          <w:headerReference w:type="first" r:id="rId215"/>
          <w:footerReference w:type="first" r:id="rId216"/>
          <w:pgSz w:w="11907" w:h="16834" w:code="9"/>
          <w:pgMar w:top="1418" w:right="1134" w:bottom="1134" w:left="1134" w:header="720" w:footer="567" w:gutter="0"/>
          <w:paperSrc w:first="4" w:other="4"/>
          <w:pgNumType w:start="1"/>
          <w:cols w:space="720"/>
          <w:bidi/>
          <w:rtlGutter/>
          <w:docGrid w:linePitch="299"/>
        </w:sectPr>
      </w:pPr>
    </w:p>
    <w:p w:rsidR="003E51DC" w:rsidRPr="003E51DC" w:rsidRDefault="003E51DC" w:rsidP="003E51DC">
      <w:pPr>
        <w:pStyle w:val="TableNo"/>
      </w:pPr>
      <w:r w:rsidRPr="003E51DC">
        <w:rPr>
          <w:rtl/>
        </w:rPr>
        <w:lastRenderedPageBreak/>
        <w:t xml:space="preserve">الجـدول </w:t>
      </w:r>
      <w:r w:rsidRPr="003E51DC">
        <w:t>59</w:t>
      </w:r>
    </w:p>
    <w:tbl>
      <w:tblPr>
        <w:bidiVisual/>
        <w:tblW w:w="1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7"/>
        <w:gridCol w:w="1651"/>
        <w:gridCol w:w="1830"/>
        <w:gridCol w:w="1274"/>
        <w:gridCol w:w="1543"/>
        <w:gridCol w:w="1470"/>
        <w:gridCol w:w="2352"/>
        <w:gridCol w:w="2128"/>
      </w:tblGrid>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sz w:val="22"/>
                <w:szCs w:val="30"/>
                <w:lang w:eastAsia="fr-FR"/>
              </w:rPr>
            </w:pPr>
            <w:r w:rsidRPr="003E51DC">
              <w:rPr>
                <w:rtl/>
              </w:rPr>
              <w:t>القنوات</w:t>
            </w:r>
          </w:p>
        </w:tc>
        <w:tc>
          <w:tcPr>
            <w:tcW w:w="1651"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الاتجاه</w:t>
            </w:r>
          </w:p>
          <w:p w:rsidR="003E51DC" w:rsidRPr="003E51DC" w:rsidRDefault="003E51DC" w:rsidP="002B2E27">
            <w:pPr>
              <w:pStyle w:val="Tablehead"/>
              <w:rPr>
                <w:rFonts w:hint="eastAsia"/>
                <w:rtl/>
              </w:rPr>
            </w:pPr>
            <w:r w:rsidRPr="003E51DC">
              <w:t>U</w:t>
            </w:r>
            <w:r w:rsidRPr="003E51DC">
              <w:rPr>
                <w:rtl/>
              </w:rPr>
              <w:t>: وصلة صاعدة</w:t>
            </w:r>
          </w:p>
          <w:p w:rsidR="003E51DC" w:rsidRPr="003E51DC" w:rsidRDefault="003E51DC" w:rsidP="002B2E27">
            <w:pPr>
              <w:pStyle w:val="Tablehead"/>
              <w:rPr>
                <w:rFonts w:hint="eastAsia"/>
                <w:rtl/>
              </w:rPr>
            </w:pPr>
            <w:r w:rsidRPr="003E51DC">
              <w:t>D</w:t>
            </w:r>
            <w:r w:rsidRPr="003E51DC">
              <w:rPr>
                <w:rtl/>
              </w:rPr>
              <w:t>: وصلة هابطة</w:t>
            </w:r>
          </w:p>
        </w:tc>
        <w:tc>
          <w:tcPr>
            <w:tcW w:w="1830"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معدل الرموز للبثّ</w:t>
            </w:r>
          </w:p>
          <w:p w:rsidR="003E51DC" w:rsidRPr="003E51DC" w:rsidRDefault="003E51DC" w:rsidP="002B2E27">
            <w:pPr>
              <w:pStyle w:val="Tablehead"/>
              <w:rPr>
                <w:rFonts w:hint="eastAsia"/>
                <w:rtl/>
              </w:rPr>
            </w:pPr>
            <w:r w:rsidRPr="003E51DC">
              <w:t>(ksymbol/s)</w:t>
            </w:r>
          </w:p>
        </w:tc>
        <w:tc>
          <w:tcPr>
            <w:tcW w:w="1274"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تشفير القنوات</w:t>
            </w:r>
          </w:p>
        </w:tc>
        <w:tc>
          <w:tcPr>
            <w:tcW w:w="1543"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التشكيل</w:t>
            </w:r>
          </w:p>
        </w:tc>
        <w:tc>
          <w:tcPr>
            <w:tcW w:w="1470"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عرش نطاق البثّ</w:t>
            </w:r>
          </w:p>
          <w:p w:rsidR="003E51DC" w:rsidRPr="003E51DC" w:rsidRDefault="003E51DC" w:rsidP="002B2E27">
            <w:pPr>
              <w:pStyle w:val="Tablehead"/>
              <w:rPr>
                <w:rFonts w:hint="eastAsia"/>
                <w:rtl/>
              </w:rPr>
            </w:pPr>
            <w:r w:rsidRPr="003E51DC">
              <w:t>(kHz)</w:t>
            </w:r>
          </w:p>
        </w:tc>
        <w:tc>
          <w:tcPr>
            <w:tcW w:w="2352"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معدل بثّ الحمولة الذروية</w:t>
            </w:r>
          </w:p>
          <w:p w:rsidR="003E51DC" w:rsidRPr="003E51DC" w:rsidRDefault="003E51DC" w:rsidP="002B2E27">
            <w:pPr>
              <w:pStyle w:val="Tablehead"/>
              <w:rPr>
                <w:rFonts w:hint="eastAsia"/>
                <w:rtl/>
              </w:rPr>
            </w:pPr>
            <w:r w:rsidRPr="003E51DC">
              <w:rPr>
                <w:rtl/>
              </w:rPr>
              <w:t xml:space="preserve">(بدون </w:t>
            </w:r>
            <w:r w:rsidRPr="003E51DC">
              <w:t>CRC</w:t>
            </w:r>
            <w:r w:rsidRPr="003E51DC">
              <w:rPr>
                <w:rtl/>
              </w:rPr>
              <w:t>)</w:t>
            </w:r>
            <w:r w:rsidRPr="003E51DC">
              <w:br/>
              <w:t>(kbit/s)</w:t>
            </w:r>
          </w:p>
        </w:tc>
        <w:tc>
          <w:tcPr>
            <w:tcW w:w="2128"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معدل بثّ الحمولة الذروية</w:t>
            </w:r>
          </w:p>
          <w:p w:rsidR="003E51DC" w:rsidRPr="003E51DC" w:rsidRDefault="003E51DC" w:rsidP="002B2E27">
            <w:pPr>
              <w:pStyle w:val="Tablehead"/>
              <w:rPr>
                <w:rFonts w:hint="eastAsia"/>
                <w:rtl/>
              </w:rPr>
            </w:pPr>
            <w:r w:rsidRPr="003E51DC">
              <w:rPr>
                <w:rtl/>
              </w:rPr>
              <w:t xml:space="preserve">(مع </w:t>
            </w:r>
            <w:r w:rsidRPr="003E51DC">
              <w:t>CRC</w:t>
            </w:r>
            <w:r w:rsidRPr="003E51DC">
              <w:rPr>
                <w:rtl/>
              </w:rPr>
              <w:t>)</w:t>
            </w:r>
            <w:r w:rsidRPr="003E51DC">
              <w:br/>
              <w:t>(kbit/s)</w:t>
            </w:r>
          </w:p>
        </w:tc>
      </w:tr>
      <w:tr w:rsidR="003E51DC" w:rsidRPr="003E51DC" w:rsidTr="002B2E27">
        <w:trPr>
          <w:trHeight w:val="256"/>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PDTCH(4,3)</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U/D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93,6</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lang w:bidi="ar-EG"/>
              </w:rPr>
            </w:pPr>
            <w:r w:rsidRPr="003E51DC">
              <w:rPr>
                <w:rtl/>
                <w:lang w:bidi="ar-EG"/>
              </w:rPr>
              <w:t>تلافيفي</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sym w:font="Symbol" w:char="F070"/>
            </w:r>
            <w:r w:rsidRPr="003E51DC">
              <w:t>/4</w:t>
            </w:r>
            <w:r w:rsidRPr="003E51DC">
              <w:noBreakHyphen/>
              <w:t>QPSK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125,0</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113,6</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116,8</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PDTCH(5,3)</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U/D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117,0</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rPr>
                <w:rtl/>
                <w:lang w:bidi="ar-EG"/>
              </w:rPr>
              <w:t>تلافيفي</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sym w:font="Symbol" w:char="F070"/>
            </w:r>
            <w:r w:rsidRPr="003E51DC">
              <w:t>/4</w:t>
            </w:r>
            <w:r w:rsidRPr="003E51DC">
              <w:noBreakHyphen/>
              <w:t>QPSK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156,25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145,6</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148,8</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PDTCH(1,6)</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U/D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23,4</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lang w:bidi="ar-EG"/>
              </w:rPr>
            </w:pPr>
            <w:r w:rsidRPr="003E51DC">
              <w:rPr>
                <w:rtl/>
                <w:lang w:bidi="ar-EG"/>
              </w:rPr>
              <w:t>تلافيفي</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31,25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27,2</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28,8</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PDTCH(2,6)</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D/D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46,8</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lang w:bidi="ar-EG"/>
              </w:rPr>
            </w:pPr>
            <w:r w:rsidRPr="003E51DC">
              <w:rPr>
                <w:rtl/>
                <w:lang w:bidi="ar-EG"/>
              </w:rPr>
              <w:t>تلافيفي</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62,4</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64,0</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PDTCH2(5,12)</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117,0</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LDPC</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sym w:font="Symbol" w:char="F070"/>
            </w:r>
            <w:r w:rsidRPr="003E51DC">
              <w:t>/4</w:t>
            </w:r>
            <w:r w:rsidRPr="003E51DC">
              <w:noBreakHyphen/>
              <w:t>QPSK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156,25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199,2</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199,6</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PDTCH2(5,12)</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117,0</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LDPC</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16</w:t>
            </w:r>
            <w:r w:rsidRPr="003E51DC">
              <w:noBreakHyphen/>
              <w:t>APSK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156,25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354,8</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355,2</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PDTCH2(5,12)</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117,0</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LDPC</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32</w:t>
            </w:r>
            <w:r w:rsidRPr="003E51DC">
              <w:noBreakHyphen/>
              <w:t>APSK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156,25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443,6</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444,0</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PDTCH2(5,12)</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U</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117,0</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LDPC</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sym w:font="Symbol" w:char="F070"/>
            </w:r>
            <w:r w:rsidRPr="003E51DC">
              <w:t>/4</w:t>
            </w:r>
            <w:r w:rsidRPr="003E51DC">
              <w:noBreakHyphen/>
              <w:t>QPSK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156,25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199,2</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199,6</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PDTCH2(5,12)</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U</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117,0</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LDPC</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16</w:t>
            </w:r>
            <w:r w:rsidRPr="003E51DC">
              <w:noBreakHyphen/>
              <w:t>APSK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156,25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399,2</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399,6</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PDTCH2(5,3)</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U/D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117,0</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LDPC</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sym w:font="Symbol" w:char="F070"/>
            </w:r>
            <w:r w:rsidRPr="003E51DC">
              <w:t>/4</w:t>
            </w:r>
            <w:r w:rsidRPr="003E51DC">
              <w:noBreakHyphen/>
              <w:t>QPSK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156,25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169,6</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171,2</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PDTCH2(5,3)</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U/D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117,0</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LDPC</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16</w:t>
            </w:r>
            <w:r w:rsidRPr="003E51DC">
              <w:noBreakHyphen/>
              <w:t>APSK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156,25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342,4</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344,0</w:t>
            </w:r>
          </w:p>
        </w:tc>
      </w:tr>
      <w:tr w:rsidR="003E51DC" w:rsidRPr="003E51DC" w:rsidTr="002B2E27">
        <w:trPr>
          <w:jc w:val="center"/>
        </w:trPr>
        <w:tc>
          <w:tcPr>
            <w:tcW w:w="186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t>PDTCH2(5,3)</w:t>
            </w:r>
          </w:p>
        </w:tc>
        <w:tc>
          <w:tcPr>
            <w:tcW w:w="16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U/D</w:t>
            </w:r>
          </w:p>
        </w:tc>
        <w:tc>
          <w:tcPr>
            <w:tcW w:w="183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117,0</w:t>
            </w:r>
          </w:p>
        </w:tc>
        <w:tc>
          <w:tcPr>
            <w:tcW w:w="127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LDPC</w:t>
            </w:r>
          </w:p>
        </w:tc>
        <w:tc>
          <w:tcPr>
            <w:tcW w:w="1543"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32</w:t>
            </w:r>
            <w:r w:rsidRPr="003E51DC">
              <w:noBreakHyphen/>
              <w:t>APSK</w:t>
            </w:r>
          </w:p>
        </w:tc>
        <w:tc>
          <w:tcPr>
            <w:tcW w:w="147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156,25</w:t>
            </w:r>
          </w:p>
        </w:tc>
        <w:tc>
          <w:tcPr>
            <w:tcW w:w="235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380,8</w:t>
            </w:r>
          </w:p>
        </w:tc>
        <w:tc>
          <w:tcPr>
            <w:tcW w:w="21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382,4</w:t>
            </w:r>
          </w:p>
        </w:tc>
      </w:tr>
    </w:tbl>
    <w:p w:rsidR="003E51DC" w:rsidRPr="003E51DC" w:rsidRDefault="003E51DC" w:rsidP="003E51DC">
      <w:pPr>
        <w:rPr>
          <w:rtl/>
          <w:lang w:bidi="ar-EG"/>
        </w:rPr>
      </w:pPr>
    </w:p>
    <w:p w:rsidR="003E51DC" w:rsidRPr="003E51DC" w:rsidRDefault="003E51DC" w:rsidP="003E51DC">
      <w:pPr>
        <w:overflowPunct/>
        <w:autoSpaceDE/>
        <w:autoSpaceDN/>
        <w:bidi w:val="0"/>
        <w:adjustRightInd/>
        <w:spacing w:before="0" w:line="240" w:lineRule="auto"/>
        <w:jc w:val="left"/>
        <w:textAlignment w:val="auto"/>
        <w:rPr>
          <w:rtl/>
          <w:lang w:bidi="ar-EG"/>
        </w:rPr>
      </w:pPr>
      <w:r w:rsidRPr="003E51DC">
        <w:rPr>
          <w:rtl/>
          <w:lang w:bidi="ar-EG"/>
        </w:rPr>
        <w:br w:type="page"/>
      </w:r>
    </w:p>
    <w:p w:rsidR="003E51DC" w:rsidRPr="003E51DC" w:rsidRDefault="003E51DC" w:rsidP="003E51DC">
      <w:pPr>
        <w:pStyle w:val="TableNo"/>
      </w:pPr>
      <w:r w:rsidRPr="003E51DC">
        <w:rPr>
          <w:rtl/>
        </w:rPr>
        <w:lastRenderedPageBreak/>
        <w:t xml:space="preserve">الجـدول </w:t>
      </w:r>
      <w:r w:rsidRPr="003E51DC">
        <w:t>60</w:t>
      </w: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632"/>
        <w:gridCol w:w="2048"/>
        <w:gridCol w:w="1261"/>
        <w:gridCol w:w="1382"/>
        <w:gridCol w:w="1451"/>
        <w:gridCol w:w="2328"/>
        <w:gridCol w:w="2188"/>
      </w:tblGrid>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sz w:val="22"/>
                <w:szCs w:val="30"/>
                <w:lang w:eastAsia="fr-FR"/>
              </w:rPr>
            </w:pPr>
            <w:r w:rsidRPr="003E51DC">
              <w:rPr>
                <w:rtl/>
              </w:rPr>
              <w:t>القنوات</w:t>
            </w:r>
          </w:p>
        </w:tc>
        <w:tc>
          <w:tcPr>
            <w:tcW w:w="1632"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الاتجاه</w:t>
            </w:r>
          </w:p>
          <w:p w:rsidR="003E51DC" w:rsidRPr="003E51DC" w:rsidRDefault="003E51DC" w:rsidP="002B2E27">
            <w:pPr>
              <w:pStyle w:val="Tablehead"/>
              <w:rPr>
                <w:rFonts w:hint="eastAsia"/>
                <w:rtl/>
              </w:rPr>
            </w:pPr>
            <w:r w:rsidRPr="003E51DC">
              <w:t>U</w:t>
            </w:r>
            <w:r w:rsidRPr="003E51DC">
              <w:rPr>
                <w:rtl/>
              </w:rPr>
              <w:t>: وصلة صاعدة</w:t>
            </w:r>
          </w:p>
          <w:p w:rsidR="003E51DC" w:rsidRPr="003E51DC" w:rsidRDefault="003E51DC" w:rsidP="002B2E27">
            <w:pPr>
              <w:pStyle w:val="Tablehead"/>
              <w:rPr>
                <w:rFonts w:hint="eastAsia"/>
                <w:rtl/>
              </w:rPr>
            </w:pPr>
            <w:r w:rsidRPr="003E51DC">
              <w:t>D</w:t>
            </w:r>
            <w:r w:rsidRPr="003E51DC">
              <w:rPr>
                <w:rtl/>
              </w:rPr>
              <w:t>: وصلة هابطة</w:t>
            </w:r>
          </w:p>
        </w:tc>
        <w:tc>
          <w:tcPr>
            <w:tcW w:w="2048"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معدل الرموز للبثّ</w:t>
            </w:r>
          </w:p>
          <w:p w:rsidR="003E51DC" w:rsidRPr="003E51DC" w:rsidRDefault="003E51DC" w:rsidP="002B2E27">
            <w:pPr>
              <w:pStyle w:val="Tablehead"/>
              <w:rPr>
                <w:rFonts w:hint="eastAsia"/>
                <w:rtl/>
              </w:rPr>
            </w:pPr>
            <w:r w:rsidRPr="003E51DC">
              <w:t>(ksymbol/s)</w:t>
            </w:r>
          </w:p>
        </w:tc>
        <w:tc>
          <w:tcPr>
            <w:tcW w:w="1261"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تشفير القنوات</w:t>
            </w:r>
          </w:p>
        </w:tc>
        <w:tc>
          <w:tcPr>
            <w:tcW w:w="1382"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lang w:bidi="ar-EG"/>
              </w:rPr>
            </w:pPr>
            <w:r w:rsidRPr="003E51DC">
              <w:rPr>
                <w:rtl/>
              </w:rPr>
              <w:t>التشكيل</w:t>
            </w:r>
          </w:p>
        </w:tc>
        <w:tc>
          <w:tcPr>
            <w:tcW w:w="1451"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عرش نطاق البثّ</w:t>
            </w:r>
          </w:p>
          <w:p w:rsidR="003E51DC" w:rsidRPr="003E51DC" w:rsidRDefault="003E51DC" w:rsidP="002B2E27">
            <w:pPr>
              <w:pStyle w:val="Tablehead"/>
              <w:rPr>
                <w:rFonts w:hint="eastAsia"/>
                <w:rtl/>
              </w:rPr>
            </w:pPr>
            <w:r w:rsidRPr="003E51DC">
              <w:t>(kHz)</w:t>
            </w:r>
          </w:p>
        </w:tc>
        <w:tc>
          <w:tcPr>
            <w:tcW w:w="2328"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معدل بثّ الحمولة الذروية</w:t>
            </w:r>
          </w:p>
          <w:p w:rsidR="003E51DC" w:rsidRPr="003E51DC" w:rsidRDefault="003E51DC" w:rsidP="002B2E27">
            <w:pPr>
              <w:pStyle w:val="Tablehead"/>
              <w:rPr>
                <w:rFonts w:hint="eastAsia"/>
                <w:rtl/>
              </w:rPr>
            </w:pPr>
            <w:r w:rsidRPr="003E51DC">
              <w:rPr>
                <w:rtl/>
              </w:rPr>
              <w:t xml:space="preserve">(بدون </w:t>
            </w:r>
            <w:r w:rsidRPr="003E51DC">
              <w:t>CRC</w:t>
            </w:r>
            <w:r w:rsidRPr="003E51DC">
              <w:rPr>
                <w:rtl/>
              </w:rPr>
              <w:t>)</w:t>
            </w:r>
            <w:r w:rsidRPr="003E51DC">
              <w:br/>
              <w:t>(kbit/s)</w:t>
            </w:r>
          </w:p>
        </w:tc>
        <w:tc>
          <w:tcPr>
            <w:tcW w:w="2188" w:type="dxa"/>
            <w:tcBorders>
              <w:top w:val="single" w:sz="4" w:space="0" w:color="auto"/>
              <w:left w:val="single" w:sz="4" w:space="0" w:color="auto"/>
              <w:bottom w:val="single" w:sz="4" w:space="0" w:color="auto"/>
              <w:right w:val="single" w:sz="4" w:space="0" w:color="auto"/>
            </w:tcBorders>
            <w:vAlign w:val="center"/>
            <w:hideMark/>
          </w:tcPr>
          <w:p w:rsidR="003E51DC" w:rsidRPr="003E51DC" w:rsidRDefault="003E51DC" w:rsidP="002B2E27">
            <w:pPr>
              <w:pStyle w:val="Tablehead"/>
              <w:rPr>
                <w:rFonts w:hint="eastAsia"/>
                <w:rtl/>
              </w:rPr>
            </w:pPr>
            <w:r w:rsidRPr="003E51DC">
              <w:rPr>
                <w:rtl/>
              </w:rPr>
              <w:t>معدل بثّ الحمولة الذروية</w:t>
            </w:r>
          </w:p>
          <w:p w:rsidR="003E51DC" w:rsidRPr="003E51DC" w:rsidRDefault="003E51DC" w:rsidP="002B2E27">
            <w:pPr>
              <w:pStyle w:val="Tablehead"/>
              <w:rPr>
                <w:rFonts w:hint="eastAsia"/>
                <w:rtl/>
              </w:rPr>
            </w:pPr>
            <w:r w:rsidRPr="003E51DC">
              <w:rPr>
                <w:rtl/>
              </w:rPr>
              <w:t xml:space="preserve">(مع </w:t>
            </w:r>
            <w:r w:rsidRPr="003E51DC">
              <w:t>CRC</w:t>
            </w:r>
            <w:r w:rsidRPr="003E51DC">
              <w:rPr>
                <w:rtl/>
              </w:rPr>
              <w:t>)</w:t>
            </w:r>
            <w:r w:rsidRPr="003E51DC">
              <w:br/>
              <w:t>(kbit/s)</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DTCH(1,3)</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23,4</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lang w:bidi="ar-EG"/>
              </w:rPr>
            </w:pPr>
            <w:r w:rsidRPr="003E51DC">
              <w:rPr>
                <w:rFonts w:hint="cs"/>
                <w:rtl/>
                <w:lang w:bidi="ar-EG"/>
              </w:rPr>
              <w:t>تلافيفي</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31,25</w:t>
            </w:r>
          </w:p>
        </w:tc>
        <w:tc>
          <w:tcPr>
            <w:tcW w:w="23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28,8</w:t>
            </w:r>
          </w:p>
        </w:tc>
        <w:tc>
          <w:tcPr>
            <w:tcW w:w="218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32,0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DTCH(1,6)</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23,4</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lang w:bidi="ar-EG"/>
              </w:rPr>
              <w:t>تلافيفي</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/2</w:t>
            </w:r>
            <w:r w:rsidRPr="003E51DC">
              <w:noBreakHyphen/>
              <w:t>BPSK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31,25</w:t>
            </w:r>
          </w:p>
        </w:tc>
        <w:tc>
          <w:tcPr>
            <w:tcW w:w="23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14,4</w:t>
            </w:r>
          </w:p>
        </w:tc>
        <w:tc>
          <w:tcPr>
            <w:tcW w:w="218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16,0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DTCH(1,6)</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23,4</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lang w:bidi="ar-EG"/>
              </w:rPr>
              <w:t>تلافيفي</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31,25</w:t>
            </w:r>
          </w:p>
        </w:tc>
        <w:tc>
          <w:tcPr>
            <w:tcW w:w="23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8,8</w:t>
            </w:r>
          </w:p>
        </w:tc>
        <w:tc>
          <w:tcPr>
            <w:tcW w:w="218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10,4</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DTCH(1,8)</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23,4</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lang w:bidi="ar-EG"/>
              </w:rPr>
              <w:t>تلافيفي</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/2</w:t>
            </w:r>
            <w:r w:rsidRPr="003E51DC">
              <w:noBreakHyphen/>
              <w:t>BPSK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31,25</w:t>
            </w:r>
          </w:p>
        </w:tc>
        <w:tc>
          <w:tcPr>
            <w:tcW w:w="23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10,8</w:t>
            </w:r>
          </w:p>
        </w:tc>
        <w:tc>
          <w:tcPr>
            <w:tcW w:w="218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12,0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PDTCH(1,6)</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23,4</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lang w:bidi="ar-EG"/>
              </w:rPr>
              <w:t>تلافيفي</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31,25</w:t>
            </w:r>
          </w:p>
        </w:tc>
        <w:tc>
          <w:tcPr>
            <w:tcW w:w="23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27,2</w:t>
            </w:r>
          </w:p>
        </w:tc>
        <w:tc>
          <w:tcPr>
            <w:tcW w:w="218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28,8</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PDTCH3(2,6)</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46,8</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lang w:bidi="ar-EG"/>
              </w:rPr>
              <w:t>تلافيفي</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62,5</w:t>
            </w:r>
          </w:p>
        </w:tc>
        <w:tc>
          <w:tcPr>
            <w:tcW w:w="23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62,4</w:t>
            </w:r>
          </w:p>
        </w:tc>
        <w:tc>
          <w:tcPr>
            <w:tcW w:w="218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64,0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PDTCH3(2,6)</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46,8</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rPr>
              <w:t>توربو</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62,5</w:t>
            </w:r>
          </w:p>
        </w:tc>
        <w:tc>
          <w:tcPr>
            <w:tcW w:w="232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62,4</w:t>
            </w:r>
          </w:p>
        </w:tc>
        <w:tc>
          <w:tcPr>
            <w:tcW w:w="218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64,0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PDTCH3(5,3)</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117,0</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rPr>
              <w:t>توربو</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156,25</w:t>
            </w:r>
          </w:p>
        </w:tc>
        <w:tc>
          <w:tcPr>
            <w:tcW w:w="232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156,80</w:t>
            </w:r>
          </w:p>
        </w:tc>
        <w:tc>
          <w:tcPr>
            <w:tcW w:w="218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160,00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PDTCH3(5,3)</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117,0</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rPr>
              <w:t>توربو</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16</w:t>
            </w:r>
            <w:r w:rsidRPr="003E51DC">
              <w:noBreakHyphen/>
              <w:t>APSK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156,25</w:t>
            </w:r>
          </w:p>
        </w:tc>
        <w:tc>
          <w:tcPr>
            <w:tcW w:w="232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252,80</w:t>
            </w:r>
          </w:p>
        </w:tc>
        <w:tc>
          <w:tcPr>
            <w:tcW w:w="218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256,0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PDTCH3(5,12)</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117,0</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rPr>
              <w:t>توربو</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156,25</w:t>
            </w:r>
          </w:p>
        </w:tc>
        <w:tc>
          <w:tcPr>
            <w:tcW w:w="232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185,2</w:t>
            </w:r>
          </w:p>
        </w:tc>
        <w:tc>
          <w:tcPr>
            <w:tcW w:w="218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186,0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PDTCH3(5,12)</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U/D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117,0</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rPr>
              <w:t>توربو</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16</w:t>
            </w:r>
            <w:r w:rsidRPr="003E51DC">
              <w:noBreakHyphen/>
              <w:t>APSK</w:t>
            </w:r>
          </w:p>
        </w:tc>
        <w:tc>
          <w:tcPr>
            <w:tcW w:w="1451"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156,25</w:t>
            </w:r>
          </w:p>
        </w:tc>
        <w:tc>
          <w:tcPr>
            <w:tcW w:w="232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257,6</w:t>
            </w:r>
          </w:p>
        </w:tc>
        <w:tc>
          <w:tcPr>
            <w:tcW w:w="218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259,2</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PDTCH3(5,12)</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117,0</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rPr>
              <w:t>توربو</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16</w:t>
            </w:r>
            <w:r w:rsidRPr="003E51DC">
              <w:noBreakHyphen/>
              <w:t>APSK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156,25</w:t>
            </w:r>
          </w:p>
        </w:tc>
        <w:tc>
          <w:tcPr>
            <w:tcW w:w="232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295,2</w:t>
            </w:r>
          </w:p>
        </w:tc>
        <w:tc>
          <w:tcPr>
            <w:tcW w:w="218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296,0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PDTCH3(10,3)</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234,0</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rPr>
              <w:t>توربو</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sym w:font="Symbol" w:char="F070"/>
            </w:r>
            <w:r w:rsidRPr="003E51DC">
              <w:t>/4</w:t>
            </w:r>
            <w:r w:rsidRPr="003E51DC">
              <w:noBreakHyphen/>
              <w:t>QPSK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312,50</w:t>
            </w:r>
          </w:p>
        </w:tc>
        <w:tc>
          <w:tcPr>
            <w:tcW w:w="232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344,0</w:t>
            </w:r>
          </w:p>
        </w:tc>
        <w:tc>
          <w:tcPr>
            <w:tcW w:w="218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347,20</w:t>
            </w:r>
          </w:p>
        </w:tc>
      </w:tr>
      <w:tr w:rsidR="003E51DC" w:rsidRPr="003E51DC" w:rsidTr="002B2E27">
        <w:trPr>
          <w:jc w:val="center"/>
        </w:trPr>
        <w:tc>
          <w:tcPr>
            <w:tcW w:w="188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PDTCH3(10,3)</w:t>
            </w:r>
          </w:p>
        </w:tc>
        <w:tc>
          <w:tcPr>
            <w:tcW w:w="163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D</w:t>
            </w:r>
          </w:p>
        </w:tc>
        <w:tc>
          <w:tcPr>
            <w:tcW w:w="204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234,0</w:t>
            </w:r>
          </w:p>
        </w:tc>
        <w:tc>
          <w:tcPr>
            <w:tcW w:w="126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rPr>
                <w:rFonts w:hint="cs"/>
                <w:rtl/>
              </w:rPr>
              <w:t>توربو</w:t>
            </w:r>
          </w:p>
        </w:tc>
        <w:tc>
          <w:tcPr>
            <w:tcW w:w="13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16</w:t>
            </w:r>
            <w:r w:rsidRPr="003E51DC">
              <w:noBreakHyphen/>
              <w:t>APSK</w:t>
            </w:r>
          </w:p>
        </w:tc>
        <w:tc>
          <w:tcPr>
            <w:tcW w:w="14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312,50</w:t>
            </w:r>
          </w:p>
        </w:tc>
        <w:tc>
          <w:tcPr>
            <w:tcW w:w="232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587,20</w:t>
            </w:r>
          </w:p>
        </w:tc>
        <w:tc>
          <w:tcPr>
            <w:tcW w:w="2188" w:type="dxa"/>
            <w:tcBorders>
              <w:top w:val="single" w:sz="4" w:space="0" w:color="auto"/>
              <w:left w:val="single" w:sz="4" w:space="0" w:color="auto"/>
              <w:bottom w:val="single" w:sz="4" w:space="0" w:color="auto"/>
              <w:right w:val="single" w:sz="4" w:space="0" w:color="auto"/>
            </w:tcBorders>
            <w:vAlign w:val="bottom"/>
            <w:hideMark/>
          </w:tcPr>
          <w:p w:rsidR="003E51DC" w:rsidRPr="003E51DC" w:rsidRDefault="003E51DC" w:rsidP="002B2E27">
            <w:pPr>
              <w:pStyle w:val="Tabletext"/>
              <w:jc w:val="center"/>
            </w:pPr>
            <w:r w:rsidRPr="003E51DC">
              <w:t>590,40</w:t>
            </w:r>
          </w:p>
        </w:tc>
      </w:tr>
    </w:tbl>
    <w:p w:rsidR="003E51DC" w:rsidRPr="003E51DC" w:rsidRDefault="003E51DC" w:rsidP="003E51DC">
      <w:pPr>
        <w:rPr>
          <w:rtl/>
          <w:lang w:bidi="ar-EG"/>
        </w:rPr>
        <w:sectPr w:rsidR="003E51DC" w:rsidRPr="003E51DC" w:rsidSect="00C607C0">
          <w:headerReference w:type="even" r:id="rId217"/>
          <w:headerReference w:type="default" r:id="rId218"/>
          <w:pgSz w:w="16834" w:h="11907" w:orient="landscape" w:code="9"/>
          <w:pgMar w:top="1418" w:right="1134" w:bottom="1134" w:left="1134" w:header="720" w:footer="567" w:gutter="0"/>
          <w:paperSrc w:first="4" w:other="4"/>
          <w:cols w:space="720"/>
          <w:bidi/>
          <w:rtlGutter/>
          <w:docGrid w:linePitch="299"/>
        </w:sectPr>
      </w:pPr>
    </w:p>
    <w:p w:rsidR="003E51DC" w:rsidRPr="003E51DC" w:rsidRDefault="003E51DC" w:rsidP="003E51DC">
      <w:r w:rsidRPr="003E51DC">
        <w:rPr>
          <w:rtl/>
        </w:rPr>
        <w:lastRenderedPageBreak/>
        <w:t xml:space="preserve">قائمة كاملة بمخططات التشكيل والتشفير التي يمكن استعمالها في </w:t>
      </w:r>
      <w:r w:rsidRPr="003E51DC">
        <w:t>ETSI TS 101 376-4-12</w:t>
      </w:r>
      <w:r w:rsidRPr="003E51DC">
        <w:rPr>
          <w:rtl/>
        </w:rPr>
        <w:t>.</w:t>
      </w:r>
    </w:p>
    <w:p w:rsidR="003E51DC" w:rsidRPr="003E51DC" w:rsidRDefault="003E51DC" w:rsidP="003E51DC">
      <w:pPr>
        <w:pStyle w:val="Heading6"/>
        <w:rPr>
          <w:rFonts w:hint="eastAsia"/>
          <w:rtl/>
          <w:lang w:val="en-CA" w:bidi="ar-EG"/>
        </w:rPr>
      </w:pPr>
      <w:r w:rsidRPr="003E51DC">
        <w:rPr>
          <w:lang w:val="en-CA"/>
        </w:rPr>
        <w:t>1.1.3.7.3.4</w:t>
      </w:r>
      <w:r w:rsidRPr="003E51DC">
        <w:rPr>
          <w:rtl/>
          <w:lang w:val="en-CA" w:bidi="ar-EG"/>
        </w:rPr>
        <w:tab/>
        <w:t>قنوات البث الخلوي</w:t>
      </w:r>
    </w:p>
    <w:p w:rsidR="003E51DC" w:rsidRPr="003E51DC" w:rsidRDefault="003E51DC" w:rsidP="003E51DC">
      <w:pPr>
        <w:rPr>
          <w:rtl/>
          <w:lang w:val="en-CA" w:bidi="ar-EG"/>
        </w:rPr>
      </w:pPr>
      <w:r w:rsidRPr="003E51DC">
        <w:rPr>
          <w:rtl/>
          <w:lang w:val="en-CA" w:bidi="ar-EG"/>
        </w:rPr>
        <w:t xml:space="preserve">يمكن بث الحركة على أساس كل حزمة نقطية باستعمال قناة البث الخلوي </w:t>
      </w:r>
      <w:r w:rsidRPr="003E51DC">
        <w:rPr>
          <w:lang w:val="en-CA" w:bidi="ar-EG"/>
        </w:rPr>
        <w:t>(CBCH)</w:t>
      </w:r>
      <w:r w:rsidRPr="003E51DC">
        <w:rPr>
          <w:rtl/>
          <w:lang w:val="en-CA" w:bidi="ar-EG"/>
        </w:rPr>
        <w:t>. وتعمل هذه القناة في الوصلة الهابطة فقط وتستعمل لبث معلومات البث الخلوي لخدمة الرسائل القصيرة</w:t>
      </w:r>
      <w:r w:rsidRPr="003E51DC">
        <w:rPr>
          <w:rFonts w:hint="cs"/>
          <w:rtl/>
          <w:lang w:val="en-CA" w:bidi="ar-EG"/>
        </w:rPr>
        <w:t xml:space="preserve"> </w:t>
      </w:r>
      <w:r w:rsidRPr="003E51DC">
        <w:t>(SMSCB)</w:t>
      </w:r>
      <w:r w:rsidRPr="003E51DC">
        <w:rPr>
          <w:rtl/>
          <w:lang w:val="en-CA" w:bidi="ar-EG"/>
        </w:rPr>
        <w:t xml:space="preserve"> إلى الأنظمة </w:t>
      </w:r>
      <w:r w:rsidRPr="003E51DC">
        <w:rPr>
          <w:lang w:val="en-CA" w:bidi="ar-EG"/>
        </w:rPr>
        <w:t>MES</w:t>
      </w:r>
      <w:r w:rsidRPr="003E51DC">
        <w:rPr>
          <w:rtl/>
          <w:lang w:val="en-CA" w:bidi="ar-EG"/>
        </w:rPr>
        <w:t>. وعندما تُستعمل</w:t>
      </w:r>
      <w:r w:rsidRPr="003E51DC">
        <w:rPr>
          <w:rtl/>
          <w:lang w:bidi="ar-EG"/>
        </w:rPr>
        <w:t xml:space="preserve"> </w:t>
      </w:r>
      <w:r w:rsidRPr="003E51DC">
        <w:rPr>
          <w:rtl/>
          <w:lang w:val="en-CA" w:bidi="ar-EG"/>
        </w:rPr>
        <w:t>قناة تصحيح التردد </w:t>
      </w:r>
      <w:r w:rsidRPr="003E51DC">
        <w:rPr>
          <w:lang w:val="en-CA" w:bidi="ar-EG"/>
        </w:rPr>
        <w:t>(FCCH)</w:t>
      </w:r>
      <w:r w:rsidRPr="003E51DC">
        <w:rPr>
          <w:rtl/>
          <w:lang w:val="en-CA" w:bidi="ar-EG"/>
        </w:rPr>
        <w:t>، تُبث قناة البث الخلوي باستعمال بنية الرشقة </w:t>
      </w:r>
      <w:r w:rsidRPr="003E51DC">
        <w:rPr>
          <w:lang w:val="en-CA" w:bidi="ar-EG"/>
        </w:rPr>
        <w:t>DC6</w:t>
      </w:r>
      <w:r w:rsidRPr="003E51DC">
        <w:rPr>
          <w:rtl/>
          <w:lang w:val="en-CA" w:bidi="ar-EG"/>
        </w:rPr>
        <w:t xml:space="preserve"> وعندما تُستعمل</w:t>
      </w:r>
      <w:r w:rsidRPr="003E51DC">
        <w:rPr>
          <w:rtl/>
          <w:lang w:bidi="ar-EG"/>
        </w:rPr>
        <w:t xml:space="preserve"> </w:t>
      </w:r>
      <w:r w:rsidRPr="003E51DC">
        <w:rPr>
          <w:rtl/>
          <w:lang w:val="en-CA" w:bidi="ar-EG"/>
        </w:rPr>
        <w:t>قناة تصحيح التردد </w:t>
      </w:r>
      <w:r w:rsidRPr="003E51DC">
        <w:rPr>
          <w:lang w:val="en-CA" w:bidi="ar-EG"/>
        </w:rPr>
        <w:t>3</w:t>
      </w:r>
      <w:r w:rsidRPr="003E51DC">
        <w:rPr>
          <w:rtl/>
          <w:lang w:val="en-CA" w:bidi="ar-EG"/>
        </w:rPr>
        <w:t> </w:t>
      </w:r>
      <w:r w:rsidRPr="003E51DC">
        <w:rPr>
          <w:lang w:val="en-CA" w:bidi="ar-EG"/>
        </w:rPr>
        <w:t>(FCCH3)</w:t>
      </w:r>
      <w:r w:rsidRPr="003E51DC">
        <w:rPr>
          <w:rtl/>
          <w:lang w:val="en-CA" w:bidi="ar-EG"/>
        </w:rPr>
        <w:t>، تُبث قناة البث الخلوي باستعمال بنية الرشقة </w:t>
      </w:r>
      <w:r w:rsidRPr="003E51DC">
        <w:rPr>
          <w:lang w:val="en-CA" w:bidi="ar-EG"/>
        </w:rPr>
        <w:t>DC12</w:t>
      </w:r>
      <w:r w:rsidRPr="003E51DC">
        <w:rPr>
          <w:rtl/>
          <w:lang w:val="en-CA" w:bidi="ar-EG"/>
        </w:rPr>
        <w:t>.</w:t>
      </w:r>
    </w:p>
    <w:p w:rsidR="003E51DC" w:rsidRPr="003E51DC" w:rsidRDefault="003E51DC" w:rsidP="003E51DC">
      <w:pPr>
        <w:pStyle w:val="Heading5"/>
        <w:rPr>
          <w:rFonts w:hint="eastAsia"/>
          <w:rtl/>
          <w:lang w:bidi="ar-EG"/>
        </w:rPr>
      </w:pPr>
      <w:r w:rsidRPr="003E51DC">
        <w:t>2.3.7.3.4</w:t>
      </w:r>
      <w:r w:rsidRPr="003E51DC">
        <w:rPr>
          <w:rtl/>
          <w:lang w:bidi="ar-EG"/>
        </w:rPr>
        <w:tab/>
      </w:r>
      <w:r w:rsidRPr="003E51DC">
        <w:rPr>
          <w:rtl/>
        </w:rPr>
        <w:t xml:space="preserve">معلومات المستعمل العامة </w:t>
      </w:r>
      <w:r w:rsidRPr="003E51DC">
        <w:t>(PUI)</w:t>
      </w:r>
      <w:r w:rsidRPr="003E51DC">
        <w:rPr>
          <w:rtl/>
        </w:rPr>
        <w:t xml:space="preserve"> ومعلومات المستعمل الخاصة </w:t>
      </w:r>
      <w:r w:rsidRPr="003E51DC">
        <w:t>(PRI)</w:t>
      </w:r>
    </w:p>
    <w:p w:rsidR="003E51DC" w:rsidRPr="003E51DC" w:rsidRDefault="003E51DC" w:rsidP="003E51DC">
      <w:pPr>
        <w:rPr>
          <w:rtl/>
        </w:rPr>
      </w:pPr>
      <w:r w:rsidRPr="003E51DC">
        <w:rPr>
          <w:rtl/>
        </w:rPr>
        <w:t xml:space="preserve">تتألف كتلة مراقبة النفاذ المتوسط/مراقبة الوصلة الراديوية </w:t>
      </w:r>
      <w:r w:rsidRPr="003E51DC">
        <w:t>(MAC/RLC)</w:t>
      </w:r>
      <w:r w:rsidRPr="003E51DC">
        <w:rPr>
          <w:rtl/>
        </w:rPr>
        <w:t xml:space="preserve"> من معلومات المستعمل العامة </w:t>
      </w:r>
      <w:r w:rsidRPr="003E51DC">
        <w:t>(PUI)</w:t>
      </w:r>
      <w:r w:rsidRPr="003E51DC">
        <w:rPr>
          <w:rtl/>
        </w:rPr>
        <w:t xml:space="preserve"> ومعلومات المستعمل الخاصة </w:t>
      </w:r>
      <w:r w:rsidRPr="003E51DC">
        <w:t>(PRI)</w:t>
      </w:r>
      <w:r w:rsidRPr="003E51DC">
        <w:rPr>
          <w:rtl/>
        </w:rPr>
        <w:t xml:space="preserve"> كما هو مُبيّن في الشكل </w:t>
      </w:r>
      <w:r w:rsidRPr="003E51DC">
        <w:t>87</w:t>
      </w:r>
      <w:r w:rsidRPr="003E51DC">
        <w:rPr>
          <w:rtl/>
          <w:lang w:bidi="ar-EG"/>
        </w:rPr>
        <w:t xml:space="preserve">. ويمكن أن تشتمل كتل الوصلات الهابطة على معلومات المستعمل العامة الممددة التي تحتوي على تقابل توزيع الوصلة الصاعدة أو </w:t>
      </w:r>
      <w:r w:rsidRPr="003E51DC">
        <w:rPr>
          <w:lang w:val="en-CA" w:bidi="ar-EG"/>
        </w:rPr>
        <w:t>ULMAP</w:t>
      </w:r>
      <w:r w:rsidRPr="003E51DC">
        <w:rPr>
          <w:rtl/>
          <w:lang w:val="en-CA" w:bidi="ar-EG"/>
        </w:rPr>
        <w:t xml:space="preserve">. ويسمح هذا المجال بتخصيصات متعددة للوصلة الصاعدة إلى المحطات </w:t>
      </w:r>
      <w:r w:rsidRPr="003E51DC">
        <w:rPr>
          <w:lang w:val="en-CA" w:bidi="ar-EG"/>
        </w:rPr>
        <w:t>MES</w:t>
      </w:r>
      <w:r w:rsidRPr="003E51DC">
        <w:rPr>
          <w:rtl/>
          <w:lang w:val="en-CA" w:bidi="ar-EG"/>
        </w:rPr>
        <w:t xml:space="preserve"> المختلفة باستعمال نفس رشقة الوصلة الهابطة. وانظر </w:t>
      </w:r>
      <w:r w:rsidRPr="003E51DC">
        <w:t>ETSI TS 101 376-4-12</w:t>
      </w:r>
      <w:r w:rsidRPr="003E51DC">
        <w:rPr>
          <w:rtl/>
        </w:rPr>
        <w:t xml:space="preserve"> و</w:t>
      </w:r>
      <w:r w:rsidRPr="003E51DC">
        <w:t xml:space="preserve"> ETSI TS 101 376</w:t>
      </w:r>
      <w:r w:rsidRPr="003E51DC">
        <w:noBreakHyphen/>
        <w:t>5</w:t>
      </w:r>
      <w:r w:rsidRPr="003E51DC">
        <w:noBreakHyphen/>
        <w:t>2</w:t>
      </w:r>
      <w:r w:rsidRPr="003E51DC">
        <w:rPr>
          <w:rtl/>
          <w:lang w:val="en-CA" w:bidi="ar-EG"/>
        </w:rPr>
        <w:t xml:space="preserve"> للاطلاع على معلومات أكثر تفصيلاً</w:t>
      </w:r>
      <w:r w:rsidRPr="003E51DC">
        <w:rPr>
          <w:rtl/>
        </w:rPr>
        <w:t>.</w:t>
      </w:r>
    </w:p>
    <w:p w:rsidR="003E51DC" w:rsidRPr="003E51DC" w:rsidRDefault="003E51DC" w:rsidP="003E51DC">
      <w:pPr>
        <w:pStyle w:val="FigureNo"/>
        <w:rPr>
          <w:rFonts w:hint="eastAsia"/>
          <w:rtl/>
        </w:rPr>
      </w:pPr>
      <w:r w:rsidRPr="003E51DC">
        <w:rPr>
          <w:rtl/>
        </w:rPr>
        <w:t xml:space="preserve">الشـكل </w:t>
      </w:r>
      <w:r w:rsidRPr="003E51DC">
        <w:t>87</w:t>
      </w:r>
    </w:p>
    <w:p w:rsidR="003E51DC" w:rsidRPr="003E51DC" w:rsidRDefault="003E51DC" w:rsidP="003E51DC">
      <w:pPr>
        <w:pStyle w:val="Figure"/>
        <w:rPr>
          <w:rtl/>
        </w:rPr>
      </w:pPr>
      <w:r w:rsidRPr="003E51DC">
        <w:object w:dxaOrig="3985" w:dyaOrig="845">
          <v:shape id="_x0000_i1121" type="#_x0000_t75" style="width:259.2pt;height:50.7pt" o:ole="">
            <v:imagedata r:id="rId219" o:title=""/>
          </v:shape>
          <o:OLEObject Type="Embed" ProgID="CorelDRAW.Graphic.14" ShapeID="_x0000_i1121" DrawAspect="Content" ObjectID="_1506931820" r:id="rId220"/>
        </w:object>
      </w:r>
    </w:p>
    <w:p w:rsidR="003E51DC" w:rsidRPr="003E51DC" w:rsidRDefault="003E51DC" w:rsidP="003E51DC">
      <w:pPr>
        <w:spacing w:before="240"/>
      </w:pPr>
      <w:r w:rsidRPr="003E51DC">
        <w:rPr>
          <w:rtl/>
        </w:rPr>
        <w:t xml:space="preserve">وتتمثل الحمولة النافعة بمعلومات المستعمل الخاصة </w:t>
      </w:r>
      <w:r w:rsidRPr="003E51DC">
        <w:t>(PRI)</w:t>
      </w:r>
      <w:r w:rsidRPr="003E51DC">
        <w:rPr>
          <w:rtl/>
        </w:rPr>
        <w:t xml:space="preserve"> التي تُنقل إلى الطبقة المادية بواسطة طبقة الوصلة. وتتضمن المعلومات </w:t>
      </w:r>
      <w:r w:rsidRPr="003E51DC">
        <w:t>PRI</w:t>
      </w:r>
      <w:r w:rsidRPr="003E51DC">
        <w:rPr>
          <w:rtl/>
        </w:rPr>
        <w:t xml:space="preserve"> رأسية الطبقة </w:t>
      </w:r>
      <w:r w:rsidRPr="003E51DC">
        <w:t>MAC</w:t>
      </w:r>
      <w:r w:rsidRPr="003E51DC">
        <w:rPr>
          <w:rtl/>
        </w:rPr>
        <w:t xml:space="preserve"> والطبقة الأعلى الأخرى الواقعة فوقها. ويُعرّف معدل بثّ الحمولة النافعة الذروي (بدون التحقق الدوري من الإطناب </w:t>
      </w:r>
      <w:r w:rsidRPr="003E51DC">
        <w:t>CRC</w:t>
      </w:r>
      <w:r w:rsidRPr="003E51DC">
        <w:rPr>
          <w:rtl/>
        </w:rPr>
        <w:t xml:space="preserve">)، بوصفه المعدل الأقصى لبيانات </w:t>
      </w:r>
      <w:r w:rsidRPr="003E51DC">
        <w:t>PRI</w:t>
      </w:r>
      <w:r w:rsidRPr="003E51DC">
        <w:rPr>
          <w:rtl/>
        </w:rPr>
        <w:t xml:space="preserve"> التي يمكن الحصول عليها بالبثّ المتواصل، أي باستعمال كل الفجوات الزمنية في الرتل البالغ عددها </w:t>
      </w:r>
      <w:r w:rsidRPr="003E51DC">
        <w:t>24</w:t>
      </w:r>
      <w:r w:rsidRPr="003E51DC">
        <w:rPr>
          <w:rtl/>
        </w:rPr>
        <w:t xml:space="preserve">. وتتحقق المعدلات الذروية أعلاه بمعدل تشفير </w:t>
      </w:r>
      <w:r w:rsidRPr="003E51DC">
        <w:t>3/4</w:t>
      </w:r>
      <w:r w:rsidRPr="003E51DC">
        <w:rPr>
          <w:rtl/>
        </w:rPr>
        <w:t xml:space="preserve"> للقناة </w:t>
      </w:r>
      <w:r w:rsidRPr="003E51DC">
        <w:t>PDTCH(4,3)</w:t>
      </w:r>
      <w:r w:rsidRPr="003E51DC">
        <w:rPr>
          <w:rtl/>
        </w:rPr>
        <w:t xml:space="preserve"> والقناة </w:t>
      </w:r>
      <w:r w:rsidRPr="003E51DC">
        <w:t>PDTCH(5,3)</w:t>
      </w:r>
      <w:r w:rsidRPr="003E51DC">
        <w:rPr>
          <w:rtl/>
        </w:rPr>
        <w:t>، وبمعدل</w:t>
      </w:r>
      <w:r w:rsidRPr="003E51DC">
        <w:rPr>
          <w:rFonts w:hint="cs"/>
        </w:rPr>
        <w:t xml:space="preserve"> </w:t>
      </w:r>
      <w:r w:rsidRPr="003E51DC">
        <w:rPr>
          <w:rtl/>
        </w:rPr>
        <w:t xml:space="preserve">تشفير </w:t>
      </w:r>
      <w:r w:rsidRPr="003E51DC">
        <w:t>4/5</w:t>
      </w:r>
      <w:r w:rsidRPr="003E51DC">
        <w:rPr>
          <w:rtl/>
        </w:rPr>
        <w:t xml:space="preserve"> للقناة </w:t>
      </w:r>
      <w:r w:rsidRPr="003E51DC">
        <w:t>PDTCH(1,6)</w:t>
      </w:r>
      <w:r w:rsidRPr="003E51DC">
        <w:rPr>
          <w:rtl/>
        </w:rPr>
        <w:t xml:space="preserve"> والقناة </w:t>
      </w:r>
      <w:r w:rsidRPr="003E51DC">
        <w:t>PDTCH(2,6)</w:t>
      </w:r>
      <w:r w:rsidRPr="003E51DC">
        <w:rPr>
          <w:rtl/>
        </w:rPr>
        <w:t xml:space="preserve">. أما المعدلات الذروية للقناة </w:t>
      </w:r>
      <w:r w:rsidRPr="003E51DC">
        <w:t>PDTCH2(5,12)</w:t>
      </w:r>
      <w:r w:rsidRPr="003E51DC">
        <w:rPr>
          <w:rtl/>
        </w:rPr>
        <w:t xml:space="preserve"> المشفرة وفق الشفرة منخفضة الكثافة لاختبار التعادلية </w:t>
      </w:r>
      <w:r w:rsidRPr="003E51DC">
        <w:t>(LDPC)</w:t>
      </w:r>
      <w:r w:rsidRPr="003E51DC">
        <w:rPr>
          <w:rtl/>
        </w:rPr>
        <w:t xml:space="preserve">، والقناة </w:t>
      </w:r>
      <w:r w:rsidRPr="003E51DC">
        <w:t>PDTCH2(5,3)</w:t>
      </w:r>
      <w:r w:rsidRPr="003E51DC">
        <w:rPr>
          <w:rtl/>
        </w:rPr>
        <w:t xml:space="preserve"> المشفرة وفق الشفرة </w:t>
      </w:r>
      <w:r w:rsidRPr="003E51DC">
        <w:t>LDPC</w:t>
      </w:r>
      <w:r w:rsidRPr="003E51DC">
        <w:rPr>
          <w:rtl/>
        </w:rPr>
        <w:t>، فيتم بلوغها بالنسبة لمختلف مخططات التشكيل من خلال تركيبات معدلات التشفير التالية:</w:t>
      </w:r>
    </w:p>
    <w:p w:rsidR="003E51DC" w:rsidRPr="003E51DC" w:rsidRDefault="003E51DC" w:rsidP="003E51DC">
      <w:pPr>
        <w:pStyle w:val="enumlev1"/>
        <w:rPr>
          <w:rtl/>
        </w:rPr>
      </w:pPr>
      <w:r w:rsidRPr="003E51DC">
        <w:rPr>
          <w:rtl/>
        </w:rPr>
        <w:t>-</w:t>
      </w:r>
      <w:r w:rsidRPr="003E51DC">
        <w:rPr>
          <w:rtl/>
        </w:rPr>
        <w:tab/>
        <w:t xml:space="preserve">الوصلة الهابطة: التشكيل </w:t>
      </w:r>
      <w:r w:rsidRPr="003E51DC">
        <w:t>32-APSK</w:t>
      </w:r>
      <w:r w:rsidRPr="003E51DC">
        <w:rPr>
          <w:rtl/>
        </w:rPr>
        <w:t xml:space="preserve"> بمعدل </w:t>
      </w:r>
      <w:r w:rsidRPr="003E51DC">
        <w:t>4/5</w:t>
      </w:r>
      <w:r w:rsidRPr="003E51DC">
        <w:rPr>
          <w:rtl/>
        </w:rPr>
        <w:t>، و</w:t>
      </w:r>
      <w:r w:rsidRPr="003E51DC">
        <w:t>16-APSK</w:t>
      </w:r>
      <w:r w:rsidRPr="003E51DC">
        <w:rPr>
          <w:rtl/>
        </w:rPr>
        <w:t xml:space="preserve"> بمعدل </w:t>
      </w:r>
      <w:r w:rsidRPr="003E51DC">
        <w:t>4/5</w:t>
      </w:r>
      <w:r w:rsidRPr="003E51DC">
        <w:rPr>
          <w:rtl/>
        </w:rPr>
        <w:t>، و</w:t>
      </w:r>
      <w:r w:rsidRPr="003E51DC">
        <w:t>π-4 QPSK</w:t>
      </w:r>
      <w:r w:rsidRPr="003E51DC">
        <w:rPr>
          <w:rtl/>
        </w:rPr>
        <w:t xml:space="preserve"> </w:t>
      </w:r>
      <w:r w:rsidRPr="003E51DC">
        <w:rPr>
          <w:rFonts w:hint="cs"/>
          <w:rtl/>
        </w:rPr>
        <w:t xml:space="preserve">بمعدل </w:t>
      </w:r>
      <w:r w:rsidRPr="003E51DC">
        <w:t>9/10</w:t>
      </w:r>
      <w:r w:rsidRPr="003E51DC">
        <w:rPr>
          <w:rtl/>
        </w:rPr>
        <w:t>.</w:t>
      </w:r>
    </w:p>
    <w:p w:rsidR="003E51DC" w:rsidRPr="003E51DC" w:rsidRDefault="003E51DC" w:rsidP="003E51DC">
      <w:pPr>
        <w:pStyle w:val="enumlev1"/>
        <w:rPr>
          <w:rtl/>
        </w:rPr>
      </w:pPr>
      <w:r w:rsidRPr="003E51DC">
        <w:rPr>
          <w:rtl/>
        </w:rPr>
        <w:t>-</w:t>
      </w:r>
      <w:r w:rsidRPr="003E51DC">
        <w:rPr>
          <w:rtl/>
        </w:rPr>
        <w:tab/>
        <w:t xml:space="preserve">الوصلة الصاعدة: التشكيل </w:t>
      </w:r>
      <w:r w:rsidRPr="003E51DC">
        <w:t>16-APSK</w:t>
      </w:r>
      <w:r w:rsidRPr="003E51DC">
        <w:rPr>
          <w:rtl/>
        </w:rPr>
        <w:t xml:space="preserve"> بمعدل </w:t>
      </w:r>
      <w:r w:rsidRPr="003E51DC">
        <w:t>9/10</w:t>
      </w:r>
      <w:r w:rsidRPr="003E51DC">
        <w:rPr>
          <w:rtl/>
        </w:rPr>
        <w:t>، و</w:t>
      </w:r>
      <w:r w:rsidRPr="003E51DC">
        <w:t>π/4-QPSK</w:t>
      </w:r>
      <w:r w:rsidRPr="003E51DC">
        <w:rPr>
          <w:rtl/>
        </w:rPr>
        <w:t xml:space="preserve"> </w:t>
      </w:r>
      <w:r w:rsidRPr="003E51DC">
        <w:rPr>
          <w:rFonts w:hint="cs"/>
          <w:rtl/>
        </w:rPr>
        <w:t xml:space="preserve">بمعدل </w:t>
      </w:r>
      <w:r w:rsidRPr="003E51DC">
        <w:t>9/10</w:t>
      </w:r>
      <w:r w:rsidRPr="003E51DC">
        <w:rPr>
          <w:rtl/>
        </w:rPr>
        <w:t>.</w:t>
      </w:r>
    </w:p>
    <w:p w:rsidR="003E51DC" w:rsidRPr="003E51DC" w:rsidRDefault="003E51DC" w:rsidP="003E51DC">
      <w:r w:rsidRPr="003E51DC">
        <w:rPr>
          <w:rtl/>
        </w:rPr>
        <w:t xml:space="preserve">أما المعدلات الذروية للقناة </w:t>
      </w:r>
      <w:r w:rsidRPr="003E51DC">
        <w:t>PDTCH3(5,12)</w:t>
      </w:r>
      <w:r w:rsidRPr="003E51DC">
        <w:rPr>
          <w:rtl/>
        </w:rPr>
        <w:t xml:space="preserve"> والقناة </w:t>
      </w:r>
      <w:r w:rsidRPr="003E51DC">
        <w:t>PDTCH3(5,3)</w:t>
      </w:r>
      <w:r w:rsidRPr="003E51DC">
        <w:rPr>
          <w:rtl/>
        </w:rPr>
        <w:t xml:space="preserve"> المشفرة بحسب شفرة توربو فيتم تحقيقها بالنسبة إلى مختلف مخططات التشكيل من خلال تركيبات معدلات التشفير التالية:</w:t>
      </w:r>
    </w:p>
    <w:p w:rsidR="003E51DC" w:rsidRPr="003E51DC" w:rsidRDefault="003E51DC" w:rsidP="003E51DC">
      <w:pPr>
        <w:pStyle w:val="enumlev1"/>
        <w:rPr>
          <w:rtl/>
        </w:rPr>
      </w:pPr>
      <w:r w:rsidRPr="003E51DC">
        <w:rPr>
          <w:rtl/>
        </w:rPr>
        <w:t>-</w:t>
      </w:r>
      <w:r w:rsidRPr="003E51DC">
        <w:rPr>
          <w:rtl/>
        </w:rPr>
        <w:tab/>
        <w:t xml:space="preserve">الوصلة الهابطة: التشكيل </w:t>
      </w:r>
      <w:r w:rsidRPr="003E51DC">
        <w:rPr>
          <w:lang w:val="en-GB"/>
        </w:rPr>
        <w:t>16 APSK</w:t>
      </w:r>
      <w:r w:rsidRPr="003E51DC">
        <w:rPr>
          <w:rtl/>
        </w:rPr>
        <w:t xml:space="preserve"> بمعدل </w:t>
      </w:r>
      <w:r w:rsidRPr="003E51DC">
        <w:t>2/3</w:t>
      </w:r>
      <w:r w:rsidRPr="003E51DC">
        <w:rPr>
          <w:rtl/>
        </w:rPr>
        <w:t>، و</w:t>
      </w:r>
      <w:r w:rsidRPr="003E51DC">
        <w:t>π/4-QPSK</w:t>
      </w:r>
      <w:r w:rsidRPr="003E51DC">
        <w:rPr>
          <w:rtl/>
        </w:rPr>
        <w:t xml:space="preserve"> </w:t>
      </w:r>
      <w:r w:rsidRPr="003E51DC">
        <w:rPr>
          <w:rFonts w:hint="cs"/>
          <w:rtl/>
        </w:rPr>
        <w:t xml:space="preserve">بمعدل </w:t>
      </w:r>
      <w:r w:rsidRPr="003E51DC">
        <w:t>5/6</w:t>
      </w:r>
      <w:r w:rsidRPr="003E51DC">
        <w:rPr>
          <w:rtl/>
        </w:rPr>
        <w:t>.</w:t>
      </w:r>
    </w:p>
    <w:p w:rsidR="003E51DC" w:rsidRPr="003E51DC" w:rsidRDefault="003E51DC" w:rsidP="003E51DC">
      <w:pPr>
        <w:pStyle w:val="enumlev1"/>
        <w:rPr>
          <w:rtl/>
        </w:rPr>
      </w:pPr>
      <w:r w:rsidRPr="003E51DC">
        <w:rPr>
          <w:rtl/>
        </w:rPr>
        <w:t>-</w:t>
      </w:r>
      <w:r w:rsidRPr="003E51DC">
        <w:rPr>
          <w:rtl/>
        </w:rPr>
        <w:tab/>
        <w:t xml:space="preserve">الوصلة الصاعدة: التشكيل </w:t>
      </w:r>
      <w:r w:rsidRPr="003E51DC">
        <w:t>π/4-QPSK</w:t>
      </w:r>
      <w:r w:rsidRPr="003E51DC">
        <w:rPr>
          <w:rtl/>
        </w:rPr>
        <w:t xml:space="preserve"> بمعدل </w:t>
      </w:r>
      <w:r w:rsidRPr="003E51DC">
        <w:t>5/6</w:t>
      </w:r>
      <w:r w:rsidRPr="003E51DC">
        <w:rPr>
          <w:rtl/>
        </w:rPr>
        <w:t xml:space="preserve">، للقناة </w:t>
      </w:r>
      <w:r w:rsidRPr="003E51DC">
        <w:rPr>
          <w:lang w:val="en-GB"/>
        </w:rPr>
        <w:t>PDTCH3 (5,3)</w:t>
      </w:r>
      <w:r w:rsidRPr="003E51DC">
        <w:rPr>
          <w:rtl/>
        </w:rPr>
        <w:t>،</w:t>
      </w:r>
    </w:p>
    <w:p w:rsidR="003E51DC" w:rsidRPr="003E51DC" w:rsidRDefault="003E51DC" w:rsidP="003E51DC">
      <w:pPr>
        <w:pStyle w:val="enumlev1"/>
      </w:pPr>
      <w:r w:rsidRPr="003E51DC">
        <w:rPr>
          <w:rtl/>
        </w:rPr>
        <w:t>-</w:t>
      </w:r>
      <w:r w:rsidRPr="003E51DC">
        <w:rPr>
          <w:rtl/>
        </w:rPr>
        <w:tab/>
        <w:t xml:space="preserve">الوصلة الصاعدة: التشكيل </w:t>
      </w:r>
      <w:r w:rsidRPr="003E51DC">
        <w:rPr>
          <w:lang w:val="en-GB"/>
        </w:rPr>
        <w:t>16 APSK</w:t>
      </w:r>
      <w:r w:rsidRPr="003E51DC">
        <w:rPr>
          <w:rtl/>
        </w:rPr>
        <w:t xml:space="preserve"> بمعدل </w:t>
      </w:r>
      <w:r w:rsidRPr="003E51DC">
        <w:t>4/7</w:t>
      </w:r>
      <w:r w:rsidRPr="003E51DC">
        <w:rPr>
          <w:rtl/>
        </w:rPr>
        <w:t xml:space="preserve">، للقناة </w:t>
      </w:r>
      <w:r w:rsidRPr="003E51DC">
        <w:rPr>
          <w:lang w:val="en-GB"/>
        </w:rPr>
        <w:t>PDTCH3 (5,12)</w:t>
      </w:r>
      <w:r w:rsidRPr="003E51DC">
        <w:rPr>
          <w:rtl/>
        </w:rPr>
        <w:t>.</w:t>
      </w:r>
    </w:p>
    <w:p w:rsidR="003E51DC" w:rsidRPr="003E51DC" w:rsidRDefault="003E51DC" w:rsidP="003E51DC">
      <w:pPr>
        <w:rPr>
          <w:rtl/>
          <w:lang w:bidi="ar-EG"/>
        </w:rPr>
      </w:pPr>
      <w:r w:rsidRPr="003E51DC">
        <w:rPr>
          <w:rtl/>
        </w:rPr>
        <w:t xml:space="preserve">ويتم بلوغ المعدلات الذروية للقناة </w:t>
      </w:r>
      <w:r w:rsidRPr="003E51DC">
        <w:t>PDTCH3 (10,3)</w:t>
      </w:r>
      <w:r w:rsidRPr="003E51DC">
        <w:rPr>
          <w:rtl/>
        </w:rPr>
        <w:t xml:space="preserve"> المشفرة بحسب شفرة توربو بالنسبة إلى مختلف مخططات التشكيل من خلال تركيبات معدلات التشفير التالية:</w:t>
      </w:r>
    </w:p>
    <w:p w:rsidR="003E51DC" w:rsidRPr="003E51DC" w:rsidRDefault="003E51DC" w:rsidP="003E51DC">
      <w:pPr>
        <w:pStyle w:val="enumlev1"/>
        <w:rPr>
          <w:rtl/>
        </w:rPr>
      </w:pPr>
      <w:r w:rsidRPr="003E51DC">
        <w:rPr>
          <w:rtl/>
        </w:rPr>
        <w:t>-</w:t>
      </w:r>
      <w:r w:rsidRPr="003E51DC">
        <w:rPr>
          <w:rtl/>
        </w:rPr>
        <w:tab/>
        <w:t xml:space="preserve">الوصلة الهابطة: التشكيل </w:t>
      </w:r>
      <w:r w:rsidRPr="003E51DC">
        <w:t>16-APSK</w:t>
      </w:r>
      <w:r w:rsidRPr="003E51DC">
        <w:rPr>
          <w:rtl/>
        </w:rPr>
        <w:t xml:space="preserve"> </w:t>
      </w:r>
      <w:r w:rsidRPr="003E51DC">
        <w:rPr>
          <w:rFonts w:hint="cs"/>
          <w:rtl/>
        </w:rPr>
        <w:t xml:space="preserve">بمعدل </w:t>
      </w:r>
      <w:r w:rsidRPr="003E51DC">
        <w:t>2/3</w:t>
      </w:r>
      <w:r w:rsidRPr="003E51DC">
        <w:rPr>
          <w:rtl/>
        </w:rPr>
        <w:t>، و</w:t>
      </w:r>
      <w:r w:rsidRPr="003E51DC">
        <w:t>π/4-QPSK</w:t>
      </w:r>
      <w:r w:rsidRPr="003E51DC">
        <w:rPr>
          <w:rtl/>
        </w:rPr>
        <w:t xml:space="preserve"> </w:t>
      </w:r>
      <w:r w:rsidRPr="003E51DC">
        <w:rPr>
          <w:rFonts w:hint="cs"/>
          <w:rtl/>
        </w:rPr>
        <w:t xml:space="preserve">بمعدل </w:t>
      </w:r>
      <w:r w:rsidRPr="003E51DC">
        <w:t>5/6</w:t>
      </w:r>
      <w:r w:rsidRPr="003E51DC">
        <w:rPr>
          <w:rtl/>
        </w:rPr>
        <w:t>.</w:t>
      </w:r>
    </w:p>
    <w:p w:rsidR="003E51DC" w:rsidRPr="003E51DC" w:rsidRDefault="003E51DC" w:rsidP="003E51DC">
      <w:pPr>
        <w:pStyle w:val="Heading5"/>
        <w:rPr>
          <w:rFonts w:hint="eastAsia"/>
          <w:lang w:bidi="ar-EG"/>
        </w:rPr>
      </w:pPr>
      <w:r w:rsidRPr="003E51DC">
        <w:lastRenderedPageBreak/>
        <w:t>3.3.7.3.4</w:t>
      </w:r>
      <w:r w:rsidRPr="003E51DC">
        <w:tab/>
      </w:r>
      <w:r w:rsidRPr="003E51DC">
        <w:rPr>
          <w:rtl/>
        </w:rPr>
        <w:t>قنوات التحكم</w:t>
      </w:r>
    </w:p>
    <w:p w:rsidR="003E51DC" w:rsidRPr="003E51DC" w:rsidRDefault="003E51DC" w:rsidP="003E51DC">
      <w:pPr>
        <w:rPr>
          <w:rtl/>
          <w:lang w:bidi="ar-EG"/>
        </w:rPr>
      </w:pPr>
      <w:r w:rsidRPr="003E51DC">
        <w:rPr>
          <w:rtl/>
        </w:rPr>
        <w:t xml:space="preserve">يُقصد بقنوات التحكم </w:t>
      </w:r>
      <w:r w:rsidRPr="003E51DC">
        <w:t>(ETSI TS 101 376-5-2)</w:t>
      </w:r>
      <w:r w:rsidRPr="003E51DC">
        <w:rPr>
          <w:rtl/>
        </w:rPr>
        <w:t xml:space="preserve"> القنوات التي تنقل بيانات التشوير أو التزامن. ويتم تعريف ثلاث فئات من</w:t>
      </w:r>
      <w:r w:rsidRPr="003E51DC">
        <w:rPr>
          <w:rFonts w:hint="cs"/>
          <w:rtl/>
        </w:rPr>
        <w:t> </w:t>
      </w:r>
      <w:r w:rsidRPr="003E51DC">
        <w:rPr>
          <w:rtl/>
        </w:rPr>
        <w:t>قنوات التحكم وهي: الإذاعية، والمشتركة، والمكرّسة. ويتم تحديد قنوات معينة ضمن هذه الفئات. وكما هو الحال بالنسبة إلى</w:t>
      </w:r>
      <w:r w:rsidRPr="003E51DC">
        <w:rPr>
          <w:rFonts w:hint="cs"/>
          <w:rtl/>
        </w:rPr>
        <w:t> </w:t>
      </w:r>
      <w:r w:rsidRPr="003E51DC">
        <w:rPr>
          <w:rtl/>
        </w:rPr>
        <w:t xml:space="preserve">قنوات الحركة، فإن بعض قنوات التحكم تكون قابلة للاستعمال باعتماد الأساليب </w:t>
      </w:r>
      <w:r w:rsidRPr="003E51DC">
        <w:t>A</w:t>
      </w:r>
      <w:r w:rsidRPr="003E51DC">
        <w:rPr>
          <w:rtl/>
        </w:rPr>
        <w:t xml:space="preserve"> و</w:t>
      </w:r>
      <w:r w:rsidRPr="003E51DC">
        <w:t>Gb</w:t>
      </w:r>
      <w:r w:rsidRPr="003E51DC">
        <w:rPr>
          <w:rtl/>
        </w:rPr>
        <w:t xml:space="preserve"> و</w:t>
      </w:r>
      <w:r w:rsidRPr="003E51DC">
        <w:t>Iu</w:t>
      </w:r>
      <w:r w:rsidRPr="003E51DC">
        <w:rPr>
          <w:rtl/>
        </w:rPr>
        <w:t xml:space="preserve">، فيما يكون بعضها الآخر قابلاً للاستعمال باعتماد مجموعة فرعية من الأساليب. وفي الحالة التي لا ترد فيها الإشارة إلى أي أسلوب، يمكن استعمال قنوات التحكم باعتماد كلا الحالتين. ويتم تحديد مجموعتين من قنوات التحكم. وقد يكون لإحدى المجموعات أفضلية على مجموعة أخرى رهناً بالقدرة المشعّة المكافئة المتناحية </w:t>
      </w:r>
      <w:r w:rsidRPr="003E51DC">
        <w:t>(e.i.r.p.)</w:t>
      </w:r>
      <w:r w:rsidRPr="003E51DC">
        <w:rPr>
          <w:rtl/>
        </w:rPr>
        <w:t xml:space="preserve"> الساتلية المتوافرة. ويتم بثّ كل قنوات التحكم الإذاعية والمشتركة على الموجة الحاملة</w:t>
      </w:r>
      <w:r w:rsidRPr="003E51DC">
        <w:rPr>
          <w:rFonts w:hint="cs"/>
          <w:rtl/>
        </w:rPr>
        <w:t> </w:t>
      </w:r>
      <w:r w:rsidRPr="003E51DC">
        <w:t>kHz 31,25</w:t>
      </w:r>
      <w:r w:rsidRPr="003E51DC">
        <w:rPr>
          <w:rtl/>
        </w:rPr>
        <w:t>.</w:t>
      </w:r>
    </w:p>
    <w:p w:rsidR="003E51DC" w:rsidRPr="003E51DC" w:rsidRDefault="003E51DC" w:rsidP="003E51DC">
      <w:pPr>
        <w:pStyle w:val="Heading6"/>
        <w:rPr>
          <w:rFonts w:hint="eastAsia"/>
          <w:rtl/>
        </w:rPr>
      </w:pPr>
      <w:r w:rsidRPr="003E51DC">
        <w:t>1.3.3.7.3.4</w:t>
      </w:r>
      <w:r w:rsidRPr="003E51DC">
        <w:rPr>
          <w:rtl/>
        </w:rPr>
        <w:tab/>
        <w:t>قنوات التحكم الإذاعية</w:t>
      </w:r>
    </w:p>
    <w:p w:rsidR="003E51DC" w:rsidRPr="003E51DC" w:rsidRDefault="003E51DC" w:rsidP="003E51DC">
      <w:pPr>
        <w:pStyle w:val="Heading7"/>
        <w:rPr>
          <w:rFonts w:hint="eastAsia"/>
          <w:rtl/>
        </w:rPr>
      </w:pPr>
      <w:r w:rsidRPr="003E51DC">
        <w:t>1.1.3.3.7.3.4</w:t>
      </w:r>
      <w:r w:rsidRPr="003E51DC">
        <w:rPr>
          <w:rtl/>
        </w:rPr>
        <w:tab/>
        <w:t xml:space="preserve">قناة تصحيح التردد </w:t>
      </w:r>
      <w:r w:rsidRPr="003E51DC">
        <w:t>FCC</w:t>
      </w:r>
      <w:r w:rsidRPr="003E51DC">
        <w:rPr>
          <w:rtl/>
        </w:rPr>
        <w:t xml:space="preserve"> </w:t>
      </w:r>
      <w:r w:rsidRPr="003E51DC">
        <w:rPr>
          <w:rFonts w:hint="cs"/>
          <w:rtl/>
        </w:rPr>
        <w:t xml:space="preserve">أو </w:t>
      </w:r>
      <w:r w:rsidRPr="003E51DC">
        <w:t>FCCH3</w:t>
      </w:r>
    </w:p>
    <w:p w:rsidR="003E51DC" w:rsidRPr="003E51DC" w:rsidRDefault="003E51DC" w:rsidP="003E51DC">
      <w:pPr>
        <w:rPr>
          <w:rtl/>
        </w:rPr>
      </w:pPr>
      <w:r w:rsidRPr="003E51DC">
        <w:rPr>
          <w:rtl/>
        </w:rPr>
        <w:t xml:space="preserve"> تنقل قناة تصحيح التردد (</w:t>
      </w:r>
      <w:r w:rsidRPr="003E51DC">
        <w:t>FCCH</w:t>
      </w:r>
      <w:r w:rsidRPr="003E51DC">
        <w:rPr>
          <w:rtl/>
        </w:rPr>
        <w:t xml:space="preserve"> </w:t>
      </w:r>
      <w:r w:rsidRPr="003E51DC">
        <w:rPr>
          <w:rFonts w:hint="cs"/>
          <w:rtl/>
        </w:rPr>
        <w:t xml:space="preserve">أو </w:t>
      </w:r>
      <w:r w:rsidRPr="003E51DC">
        <w:t>FCCH3</w:t>
      </w:r>
      <w:r w:rsidRPr="003E51DC">
        <w:rPr>
          <w:rtl/>
        </w:rPr>
        <w:t xml:space="preserve">) معلومات تهدف إلى تصحيح التردد للمحطة الأرضية المتنقلة </w:t>
      </w:r>
      <w:r w:rsidRPr="003E51DC">
        <w:t>(MES)</w:t>
      </w:r>
      <w:r w:rsidRPr="003E51DC">
        <w:rPr>
          <w:rtl/>
        </w:rPr>
        <w:t xml:space="preserve">. ويكون تصحيح التردد هذا لازماً فقط من أجل تشغيل النظام الفرعي الراديوي. وتُستعمل القناة </w:t>
      </w:r>
      <w:r w:rsidRPr="003E51DC">
        <w:t>FCCH</w:t>
      </w:r>
      <w:r w:rsidRPr="003E51DC">
        <w:rPr>
          <w:rtl/>
        </w:rPr>
        <w:t xml:space="preserve"> أيضاً بهدف تحقيق التزامن لدورة معلومات النظام الخاصة بالمحطة </w:t>
      </w:r>
      <w:r w:rsidRPr="003E51DC">
        <w:t>MES</w:t>
      </w:r>
      <w:r w:rsidRPr="003E51DC">
        <w:rPr>
          <w:rtl/>
        </w:rPr>
        <w:t xml:space="preserve">. وتكون القناة </w:t>
      </w:r>
      <w:r w:rsidRPr="003E51DC">
        <w:t>FCCH</w:t>
      </w:r>
      <w:r w:rsidRPr="003E51DC">
        <w:rPr>
          <w:rtl/>
        </w:rPr>
        <w:t xml:space="preserve"> للوصلة الهابطة فقط.</w:t>
      </w:r>
    </w:p>
    <w:p w:rsidR="003E51DC" w:rsidRPr="003E51DC" w:rsidRDefault="003E51DC" w:rsidP="003E51DC">
      <w:pPr>
        <w:rPr>
          <w:rtl/>
          <w:lang w:bidi="ar-EG"/>
        </w:rPr>
      </w:pPr>
      <w:r w:rsidRPr="003E51DC">
        <w:rPr>
          <w:rtl/>
        </w:rPr>
        <w:t xml:space="preserve">وتتمثل رشقة القناة </w:t>
      </w:r>
      <w:r w:rsidRPr="003E51DC">
        <w:t>FCCH</w:t>
      </w:r>
      <w:r w:rsidRPr="003E51DC">
        <w:rPr>
          <w:rtl/>
        </w:rPr>
        <w:t xml:space="preserve"> بإشارة زقزقية </w:t>
      </w:r>
      <w:r w:rsidRPr="003E51DC">
        <w:t>(chirp)</w:t>
      </w:r>
      <w:r w:rsidRPr="003E51DC">
        <w:rPr>
          <w:rtl/>
        </w:rPr>
        <w:t xml:space="preserve"> حقيقية تمتد على مدى ثلاث فجوات. ويُعرّف الغلاف المركب للرشقة التي يتم بثها على النحو التالي </w:t>
      </w:r>
      <w:r w:rsidRPr="003E51DC">
        <w:t>(ETSI TS 101 376-5-4)</w:t>
      </w:r>
      <w:r w:rsidRPr="003E51DC">
        <w:rPr>
          <w:rtl/>
        </w:rPr>
        <w:t>:</w:t>
      </w:r>
    </w:p>
    <w:p w:rsidR="003E51DC" w:rsidRPr="003E51DC" w:rsidRDefault="003E51DC" w:rsidP="003E51DC">
      <w:pPr>
        <w:pStyle w:val="Equation"/>
      </w:pPr>
      <w:r w:rsidRPr="003E51DC">
        <w:tab/>
      </w:r>
      <w:r w:rsidRPr="003E51DC">
        <w:rPr>
          <w:rFonts w:eastAsia="Times New Roman" w:cs="Times New Roman"/>
          <w:position w:val="-32"/>
          <w:sz w:val="24"/>
          <w:szCs w:val="24"/>
          <w:lang w:val="fr-CH" w:eastAsia="en-US"/>
        </w:rPr>
        <w:object w:dxaOrig="4200" w:dyaOrig="760">
          <v:shape id="_x0000_i1122" type="#_x0000_t75" style="width:211.95pt;height:36.85pt" o:ole="">
            <v:imagedata r:id="rId221" o:title=""/>
          </v:shape>
          <o:OLEObject Type="Embed" ProgID="Equation.3" ShapeID="_x0000_i1122" DrawAspect="Content" ObjectID="_1506931821" r:id="rId222"/>
        </w:object>
      </w:r>
    </w:p>
    <w:p w:rsidR="003E51DC" w:rsidRPr="003E51DC" w:rsidRDefault="003E51DC" w:rsidP="003E51DC">
      <w:pPr>
        <w:rPr>
          <w:rtl/>
          <w:lang w:bidi="ar-EG"/>
        </w:rPr>
      </w:pPr>
      <w:r w:rsidRPr="003E51DC">
        <w:rPr>
          <w:rtl/>
        </w:rPr>
        <w:t xml:space="preserve">حيث ترمز </w:t>
      </w:r>
      <w:r w:rsidRPr="003E51DC">
        <w:sym w:font="Symbol" w:char="F06A"/>
      </w:r>
      <w:r w:rsidRPr="003E51DC">
        <w:rPr>
          <w:vertAlign w:val="subscript"/>
        </w:rPr>
        <w:t>0</w:t>
      </w:r>
      <w:r w:rsidRPr="003E51DC">
        <w:rPr>
          <w:rtl/>
        </w:rPr>
        <w:t xml:space="preserve"> </w:t>
      </w:r>
      <w:r w:rsidRPr="003E51DC">
        <w:rPr>
          <w:rFonts w:hint="cs"/>
          <w:rtl/>
        </w:rPr>
        <w:t xml:space="preserve">إلى الطور العشوائي، وتمثل </w:t>
      </w:r>
      <w:r w:rsidRPr="003E51DC">
        <w:rPr>
          <w:i/>
          <w:iCs/>
        </w:rPr>
        <w:t>p</w:t>
      </w:r>
      <w:r w:rsidRPr="003E51DC">
        <w:t>(</w:t>
      </w:r>
      <w:r w:rsidRPr="003E51DC">
        <w:rPr>
          <w:i/>
          <w:iCs/>
        </w:rPr>
        <w:t>t</w:t>
      </w:r>
      <w:r w:rsidRPr="003E51DC">
        <w:t>)</w:t>
      </w:r>
      <w:r w:rsidRPr="003E51DC">
        <w:rPr>
          <w:rtl/>
        </w:rPr>
        <w:t xml:space="preserve"> دالّة المنحدر على النحو المعرّف في المواصفة المنشورة. وتحدّد هذه الإشارة مدى الكنس الزقزقي بالقيمة (</w:t>
      </w:r>
      <w:r w:rsidRPr="003E51DC">
        <w:t>kHz 7,488−</w:t>
      </w:r>
      <w:r w:rsidRPr="003E51DC">
        <w:rPr>
          <w:rtl/>
          <w:lang w:bidi="ar-EG"/>
        </w:rPr>
        <w:t xml:space="preserve">، </w:t>
      </w:r>
      <w:r w:rsidRPr="003E51DC">
        <w:t>kHz</w:t>
      </w:r>
      <w:r w:rsidRPr="003E51DC">
        <w:rPr>
          <w:lang w:val="en-CA"/>
        </w:rPr>
        <w:t> </w:t>
      </w:r>
      <w:r w:rsidRPr="003E51DC">
        <w:t>7,488</w:t>
      </w:r>
      <w:r w:rsidRPr="003E51DC">
        <w:rPr>
          <w:rtl/>
          <w:lang w:bidi="ar-EG"/>
        </w:rPr>
        <w:t>)</w:t>
      </w:r>
      <w:r w:rsidRPr="003E51DC">
        <w:rPr>
          <w:rtl/>
        </w:rPr>
        <w:t>.</w:t>
      </w:r>
    </w:p>
    <w:p w:rsidR="003E51DC" w:rsidRPr="003E51DC" w:rsidRDefault="003E51DC" w:rsidP="003E51DC">
      <w:pPr>
        <w:rPr>
          <w:rtl/>
        </w:rPr>
      </w:pPr>
      <w:r w:rsidRPr="003E51DC">
        <w:rPr>
          <w:rtl/>
        </w:rPr>
        <w:t xml:space="preserve">وتتمثل رشقة القناة </w:t>
      </w:r>
      <w:r w:rsidRPr="003E51DC">
        <w:t>FCCH3</w:t>
      </w:r>
      <w:r w:rsidRPr="003E51DC">
        <w:rPr>
          <w:rtl/>
        </w:rPr>
        <w:t xml:space="preserve"> بإشارة زقزقية حقيقية تمتد على مدى </w:t>
      </w:r>
      <w:r w:rsidRPr="003E51DC">
        <w:rPr>
          <w:rFonts w:hint="cs"/>
          <w:rtl/>
        </w:rPr>
        <w:t>ا</w:t>
      </w:r>
      <w:r w:rsidRPr="003E51DC">
        <w:rPr>
          <w:rtl/>
        </w:rPr>
        <w:t>ثنتي عشرة فجوة. ويُعرّف الغلاف المركب للرشقة التي يتم بثها على النحو التالي:</w:t>
      </w:r>
    </w:p>
    <w:p w:rsidR="003E51DC" w:rsidRPr="003E51DC" w:rsidRDefault="003E51DC" w:rsidP="003E51DC">
      <w:pPr>
        <w:pStyle w:val="Equation"/>
      </w:pPr>
      <w:r w:rsidRPr="003E51DC">
        <w:tab/>
      </w:r>
      <w:r w:rsidRPr="003E51DC">
        <w:rPr>
          <w:rFonts w:eastAsia="Times New Roman" w:cs="Times New Roman"/>
          <w:position w:val="-32"/>
          <w:sz w:val="24"/>
          <w:szCs w:val="24"/>
          <w:lang w:val="fr-CH" w:eastAsia="en-US"/>
        </w:rPr>
        <w:object w:dxaOrig="4180" w:dyaOrig="760">
          <v:shape id="_x0000_i1123" type="#_x0000_t75" style="width:207.35pt;height:36.85pt" o:ole="">
            <v:imagedata r:id="rId223" o:title=""/>
          </v:shape>
          <o:OLEObject Type="Embed" ProgID="Equation.3" ShapeID="_x0000_i1123" DrawAspect="Content" ObjectID="_1506931822" r:id="rId224"/>
        </w:object>
      </w:r>
    </w:p>
    <w:p w:rsidR="003E51DC" w:rsidRPr="003E51DC" w:rsidRDefault="003E51DC" w:rsidP="003E51DC">
      <w:r w:rsidRPr="003E51DC">
        <w:rPr>
          <w:rtl/>
        </w:rPr>
        <w:t xml:space="preserve">حيث ترمز </w:t>
      </w:r>
      <w:r w:rsidRPr="003E51DC">
        <w:sym w:font="Symbol" w:char="F06A"/>
      </w:r>
      <w:r w:rsidRPr="003E51DC">
        <w:rPr>
          <w:vertAlign w:val="subscript"/>
        </w:rPr>
        <w:t>0</w:t>
      </w:r>
      <w:r w:rsidRPr="003E51DC">
        <w:rPr>
          <w:rtl/>
        </w:rPr>
        <w:t xml:space="preserve"> </w:t>
      </w:r>
      <w:r w:rsidRPr="003E51DC">
        <w:rPr>
          <w:rFonts w:hint="cs"/>
          <w:rtl/>
        </w:rPr>
        <w:t xml:space="preserve">إلى الطور العشوائي، وتمثل </w:t>
      </w:r>
      <w:r w:rsidRPr="003E51DC">
        <w:rPr>
          <w:i/>
          <w:iCs/>
        </w:rPr>
        <w:t>p</w:t>
      </w:r>
      <w:r w:rsidRPr="003E51DC">
        <w:t>(</w:t>
      </w:r>
      <w:r w:rsidRPr="003E51DC">
        <w:rPr>
          <w:i/>
          <w:iCs/>
        </w:rPr>
        <w:t>t</w:t>
      </w:r>
      <w:r w:rsidRPr="003E51DC">
        <w:t>)</w:t>
      </w:r>
      <w:r w:rsidRPr="003E51DC">
        <w:rPr>
          <w:rtl/>
        </w:rPr>
        <w:t xml:space="preserve"> دالّة المنحدر على النحو المعرّف في المواصفة المنشورة. وتحدّد هذه الإشارة مدى الكنس الزقزقي بالقيمة (</w:t>
      </w:r>
      <w:r w:rsidRPr="003E51DC">
        <w:t>kHz 3,744−</w:t>
      </w:r>
      <w:r w:rsidRPr="003E51DC">
        <w:rPr>
          <w:rtl/>
          <w:lang w:bidi="ar-EG"/>
        </w:rPr>
        <w:t xml:space="preserve">، </w:t>
      </w:r>
      <w:r w:rsidRPr="003E51DC">
        <w:t>kHz 3,744</w:t>
      </w:r>
      <w:r w:rsidRPr="003E51DC">
        <w:rPr>
          <w:rtl/>
          <w:lang w:bidi="ar-EG"/>
        </w:rPr>
        <w:t>)</w:t>
      </w:r>
      <w:r w:rsidRPr="003E51DC">
        <w:rPr>
          <w:rtl/>
        </w:rPr>
        <w:t>.</w:t>
      </w:r>
    </w:p>
    <w:p w:rsidR="003E51DC" w:rsidRPr="003E51DC" w:rsidRDefault="003E51DC" w:rsidP="003E51DC">
      <w:pPr>
        <w:pStyle w:val="Heading7"/>
        <w:rPr>
          <w:rFonts w:hint="eastAsia"/>
          <w:rtl/>
        </w:rPr>
      </w:pPr>
      <w:r w:rsidRPr="003E51DC">
        <w:t>2.1.3.3.7.3.4</w:t>
      </w:r>
      <w:r w:rsidRPr="003E51DC">
        <w:rPr>
          <w:rtl/>
        </w:rPr>
        <w:tab/>
        <w:t>القناة الإذاعية لنظام تحديد المواقع العالمي (</w:t>
      </w:r>
      <w:r w:rsidRPr="003E51DC">
        <w:t>GBCH</w:t>
      </w:r>
      <w:r w:rsidRPr="003E51DC">
        <w:rPr>
          <w:rtl/>
        </w:rPr>
        <w:t xml:space="preserve"> أو </w:t>
      </w:r>
      <w:r w:rsidRPr="003E51DC">
        <w:t>GBCH3</w:t>
      </w:r>
      <w:r w:rsidRPr="003E51DC">
        <w:rPr>
          <w:rtl/>
        </w:rPr>
        <w:t>)</w:t>
      </w:r>
    </w:p>
    <w:p w:rsidR="003E51DC" w:rsidRPr="003E51DC" w:rsidRDefault="003E51DC" w:rsidP="003E51DC">
      <w:pPr>
        <w:rPr>
          <w:rtl/>
        </w:rPr>
      </w:pPr>
      <w:r w:rsidRPr="003E51DC">
        <w:rPr>
          <w:rtl/>
        </w:rPr>
        <w:t>تنقل قناة التحكم الإذاعية (</w:t>
      </w:r>
      <w:r w:rsidRPr="003E51DC">
        <w:t>GBCH</w:t>
      </w:r>
      <w:r w:rsidRPr="003E51DC">
        <w:rPr>
          <w:rtl/>
        </w:rPr>
        <w:t xml:space="preserve"> أو </w:t>
      </w:r>
      <w:r w:rsidRPr="003E51DC">
        <w:t>GBCH3</w:t>
      </w:r>
      <w:r w:rsidRPr="003E51DC">
        <w:rPr>
          <w:rtl/>
        </w:rPr>
        <w:t xml:space="preserve">) معلومات متعلقة بالوقت إلى نظام تحديد المواقع العالمي </w:t>
      </w:r>
      <w:r w:rsidRPr="003E51DC">
        <w:t>(GPS)</w:t>
      </w:r>
      <w:r w:rsidRPr="003E51DC">
        <w:rPr>
          <w:rtl/>
        </w:rPr>
        <w:t xml:space="preserve"> والمعطيات التقويمية الفلكية الساتلية للنظام </w:t>
      </w:r>
      <w:r w:rsidRPr="003E51DC">
        <w:t>GPS</w:t>
      </w:r>
      <w:r w:rsidRPr="003E51DC">
        <w:rPr>
          <w:rtl/>
        </w:rPr>
        <w:t xml:space="preserve"> إلى المحطات </w:t>
      </w:r>
      <w:r w:rsidRPr="003E51DC">
        <w:t>MES</w:t>
      </w:r>
      <w:r w:rsidRPr="003E51DC">
        <w:rPr>
          <w:rtl/>
        </w:rPr>
        <w:t xml:space="preserve">. (وقد تحتوي قناة البحث أو الاستدعاء الراديوي </w:t>
      </w:r>
      <w:r w:rsidRPr="003E51DC">
        <w:t>(PCH)</w:t>
      </w:r>
      <w:r w:rsidRPr="003E51DC">
        <w:rPr>
          <w:rtl/>
        </w:rPr>
        <w:t xml:space="preserve"> </w:t>
      </w:r>
      <w:r w:rsidRPr="003E51DC">
        <w:rPr>
          <w:rFonts w:hint="cs"/>
          <w:rtl/>
        </w:rPr>
        <w:t xml:space="preserve">الوارد وصفها أدناه على بيانات تقويمية أيضاً). وتكون القناة </w:t>
      </w:r>
      <w:r w:rsidRPr="003E51DC">
        <w:t>GBCH</w:t>
      </w:r>
      <w:r w:rsidRPr="003E51DC">
        <w:rPr>
          <w:rtl/>
        </w:rPr>
        <w:t xml:space="preserve"> للوصلة الهابطة فقط.</w:t>
      </w:r>
    </w:p>
    <w:p w:rsidR="003E51DC" w:rsidRPr="003E51DC" w:rsidRDefault="003E51DC" w:rsidP="006D7EDB">
      <w:pPr>
        <w:rPr>
          <w:rtl/>
        </w:rPr>
      </w:pPr>
      <w:r w:rsidRPr="003E51DC">
        <w:rPr>
          <w:rtl/>
        </w:rPr>
        <w:t xml:space="preserve">وتحتوي كل رشقة للقناة </w:t>
      </w:r>
      <w:r w:rsidRPr="003E51DC">
        <w:t>GBCH</w:t>
      </w:r>
      <w:r w:rsidRPr="003E51DC">
        <w:rPr>
          <w:rtl/>
        </w:rPr>
        <w:t xml:space="preserve"> على </w:t>
      </w:r>
      <w:r w:rsidRPr="003E51DC">
        <w:t>108</w:t>
      </w:r>
      <w:r w:rsidRPr="003E51DC">
        <w:rPr>
          <w:rtl/>
        </w:rPr>
        <w:t xml:space="preserve"> </w:t>
      </w:r>
      <w:r w:rsidRPr="003E51DC">
        <w:rPr>
          <w:rFonts w:hint="cs"/>
          <w:rtl/>
        </w:rPr>
        <w:t xml:space="preserve">بتة من المعلومات، وتُبَثّ باستعمال الرشقة </w:t>
      </w:r>
      <w:r w:rsidRPr="003E51DC">
        <w:t>DC2</w:t>
      </w:r>
      <w:r w:rsidRPr="003E51DC">
        <w:rPr>
          <w:rtl/>
        </w:rPr>
        <w:t xml:space="preserve"> ثنائية الفجوة. ويتم تشفير الرشقة</w:t>
      </w:r>
      <w:r w:rsidRPr="003E51DC">
        <w:rPr>
          <w:rFonts w:hint="cs"/>
          <w:rtl/>
        </w:rPr>
        <w:t> </w:t>
      </w:r>
      <w:r w:rsidRPr="003E51DC">
        <w:t>DC2</w:t>
      </w:r>
      <w:r w:rsidRPr="003E51DC">
        <w:rPr>
          <w:rtl/>
        </w:rPr>
        <w:t xml:space="preserve"> التي تستعمل التشكيل </w:t>
      </w:r>
      <w:r w:rsidRPr="003E51DC">
        <w:t>π/4 CQPSK</w:t>
      </w:r>
      <w:r w:rsidRPr="003E51DC">
        <w:rPr>
          <w:rtl/>
        </w:rPr>
        <w:t xml:space="preserve"> باعتماد الشفرة التلافيفية. وتحتوي القناة </w:t>
      </w:r>
      <w:r w:rsidRPr="003E51DC">
        <w:t>GBCH3</w:t>
      </w:r>
      <w:r w:rsidRPr="003E51DC">
        <w:rPr>
          <w:rtl/>
        </w:rPr>
        <w:t xml:space="preserve"> على نفس المعلومات الخاصة بالقناة </w:t>
      </w:r>
      <w:r w:rsidRPr="003E51DC">
        <w:t>GBCH</w:t>
      </w:r>
      <w:r w:rsidRPr="003E51DC">
        <w:rPr>
          <w:rtl/>
        </w:rPr>
        <w:t xml:space="preserve">، لكنها تُنسّق بحيث تتلاءم مع بنية الرشقة </w:t>
      </w:r>
      <w:r w:rsidRPr="003E51DC">
        <w:t>DC12</w:t>
      </w:r>
      <w:r w:rsidRPr="003E51DC">
        <w:rPr>
          <w:rtl/>
        </w:rPr>
        <w:t xml:space="preserve">. ويُستعمل التشكيل </w:t>
      </w:r>
      <w:r w:rsidRPr="003E51DC">
        <w:t>π/2 BPSK</w:t>
      </w:r>
      <w:r w:rsidRPr="003E51DC">
        <w:rPr>
          <w:rtl/>
        </w:rPr>
        <w:t xml:space="preserve"> والتشفير التلافيفي في</w:t>
      </w:r>
      <w:r w:rsidR="006D7EDB">
        <w:rPr>
          <w:rFonts w:hint="cs"/>
          <w:rtl/>
        </w:rPr>
        <w:t> </w:t>
      </w:r>
      <w:r w:rsidRPr="003E51DC">
        <w:rPr>
          <w:rtl/>
        </w:rPr>
        <w:t>بنية الرشقة</w:t>
      </w:r>
      <w:r w:rsidRPr="003E51DC">
        <w:rPr>
          <w:rFonts w:hint="cs"/>
          <w:rtl/>
        </w:rPr>
        <w:t> </w:t>
      </w:r>
      <w:r w:rsidRPr="003E51DC">
        <w:t>DC12</w:t>
      </w:r>
      <w:r w:rsidRPr="003E51DC">
        <w:rPr>
          <w:rtl/>
        </w:rPr>
        <w:t xml:space="preserve">. وتضمّ كل رشقة للقناة </w:t>
      </w:r>
      <w:r w:rsidRPr="003E51DC">
        <w:t>GBCH3</w:t>
      </w:r>
      <w:r w:rsidRPr="003E51DC">
        <w:rPr>
          <w:rtl/>
        </w:rPr>
        <w:t xml:space="preserve"> مقدار </w:t>
      </w:r>
      <w:r w:rsidRPr="003E51DC">
        <w:t>192</w:t>
      </w:r>
      <w:r w:rsidRPr="003E51DC">
        <w:rPr>
          <w:rtl/>
        </w:rPr>
        <w:t xml:space="preserve"> </w:t>
      </w:r>
      <w:r w:rsidRPr="003E51DC">
        <w:rPr>
          <w:rFonts w:hint="cs"/>
          <w:rtl/>
        </w:rPr>
        <w:t>بتة من المعلومات.</w:t>
      </w:r>
    </w:p>
    <w:p w:rsidR="003E51DC" w:rsidRPr="003E51DC" w:rsidRDefault="003E51DC" w:rsidP="003E51DC">
      <w:pPr>
        <w:pStyle w:val="Heading7"/>
        <w:rPr>
          <w:rFonts w:hint="eastAsia"/>
          <w:rtl/>
        </w:rPr>
      </w:pPr>
      <w:r w:rsidRPr="003E51DC">
        <w:lastRenderedPageBreak/>
        <w:t>3.1.3.3.7.3.4</w:t>
      </w:r>
      <w:r w:rsidRPr="003E51DC">
        <w:rPr>
          <w:rtl/>
        </w:rPr>
        <w:tab/>
        <w:t xml:space="preserve">قناة التحكم الإذاعية </w:t>
      </w:r>
      <w:r w:rsidRPr="003E51DC">
        <w:t>(BCCH)</w:t>
      </w:r>
    </w:p>
    <w:p w:rsidR="003E51DC" w:rsidRPr="003E51DC" w:rsidRDefault="003E51DC" w:rsidP="003E51DC">
      <w:pPr>
        <w:rPr>
          <w:rtl/>
        </w:rPr>
      </w:pPr>
      <w:r w:rsidRPr="003E51DC">
        <w:rPr>
          <w:rtl/>
        </w:rPr>
        <w:t xml:space="preserve">تبثّ قناة التحكم الإذاعية </w:t>
      </w:r>
      <w:r w:rsidRPr="003E51DC">
        <w:t>(BCCH)</w:t>
      </w:r>
      <w:r w:rsidRPr="003E51DC">
        <w:rPr>
          <w:rtl/>
        </w:rPr>
        <w:t xml:space="preserve"> المعلومات المتعلقة بالنظام إلى المحطات </w:t>
      </w:r>
      <w:r w:rsidRPr="003E51DC">
        <w:t>MES</w:t>
      </w:r>
      <w:r w:rsidRPr="003E51DC">
        <w:rPr>
          <w:rtl/>
        </w:rPr>
        <w:t xml:space="preserve">، وتكون للوصلة الهابطة فقط. ويرد وصف معلمات معلومات نظام القناة </w:t>
      </w:r>
      <w:r w:rsidRPr="003E51DC">
        <w:t>BCCH</w:t>
      </w:r>
      <w:r w:rsidRPr="003E51DC">
        <w:rPr>
          <w:rtl/>
        </w:rPr>
        <w:t xml:space="preserve"> في المنشور </w:t>
      </w:r>
      <w:r w:rsidRPr="003E51DC">
        <w:t>(ETSI TS 101 376-4-8)</w:t>
      </w:r>
      <w:r w:rsidRPr="003E51DC">
        <w:rPr>
          <w:rtl/>
        </w:rPr>
        <w:t xml:space="preserve">. وتضمّ كل رشقة للقناة </w:t>
      </w:r>
      <w:r w:rsidRPr="003E51DC">
        <w:t>BCCH</w:t>
      </w:r>
      <w:r w:rsidRPr="003E51DC">
        <w:rPr>
          <w:rtl/>
        </w:rPr>
        <w:t xml:space="preserve"> مقدار </w:t>
      </w:r>
      <w:r w:rsidRPr="003E51DC">
        <w:t>192</w:t>
      </w:r>
      <w:r w:rsidRPr="003E51DC">
        <w:rPr>
          <w:rtl/>
        </w:rPr>
        <w:t xml:space="preserve"> </w:t>
      </w:r>
      <w:r w:rsidRPr="003E51DC">
        <w:rPr>
          <w:rFonts w:hint="cs"/>
          <w:rtl/>
        </w:rPr>
        <w:t xml:space="preserve">بتة من المعلومات. ويتم بثّ القناة </w:t>
      </w:r>
      <w:r w:rsidRPr="003E51DC">
        <w:t>BCCH</w:t>
      </w:r>
      <w:r w:rsidRPr="003E51DC">
        <w:rPr>
          <w:rtl/>
        </w:rPr>
        <w:t xml:space="preserve"> باستعمال إما بنية الرشقة التابعة للقناة </w:t>
      </w:r>
      <w:r w:rsidRPr="003E51DC">
        <w:t>BCCH</w:t>
      </w:r>
      <w:r w:rsidRPr="003E51DC">
        <w:rPr>
          <w:rtl/>
        </w:rPr>
        <w:t xml:space="preserve"> أو بنية الرشقة </w:t>
      </w:r>
      <w:r w:rsidRPr="003E51DC">
        <w:t>DC12</w:t>
      </w:r>
      <w:r w:rsidRPr="003E51DC">
        <w:rPr>
          <w:rtl/>
        </w:rPr>
        <w:t xml:space="preserve">. ويغطي طول بنية الرشقة للقناة </w:t>
      </w:r>
      <w:r w:rsidRPr="003E51DC">
        <w:t>BCCH</w:t>
      </w:r>
      <w:r w:rsidRPr="003E51DC">
        <w:rPr>
          <w:rtl/>
        </w:rPr>
        <w:t xml:space="preserve"> ست فجوات، وتُبّثّ باعتماد التشكيل </w:t>
      </w:r>
      <w:r w:rsidRPr="003E51DC">
        <w:t>π/4 CQPSK</w:t>
      </w:r>
      <w:r w:rsidRPr="003E51DC">
        <w:rPr>
          <w:rtl/>
        </w:rPr>
        <w:t>، وتُشفّر باعتماد شفرة تلافيفية.</w:t>
      </w:r>
    </w:p>
    <w:p w:rsidR="003E51DC" w:rsidRPr="003E51DC" w:rsidRDefault="003E51DC" w:rsidP="003E51DC">
      <w:pPr>
        <w:pStyle w:val="Heading6"/>
        <w:rPr>
          <w:rFonts w:hint="eastAsia"/>
          <w:rtl/>
        </w:rPr>
      </w:pPr>
      <w:r w:rsidRPr="003E51DC">
        <w:t>2.3.3.7.3.4</w:t>
      </w:r>
      <w:r w:rsidRPr="003E51DC">
        <w:rPr>
          <w:rtl/>
        </w:rPr>
        <w:tab/>
        <w:t>قنوات التحكم المشتركة</w:t>
      </w:r>
    </w:p>
    <w:p w:rsidR="003E51DC" w:rsidRPr="003E51DC" w:rsidRDefault="003E51DC" w:rsidP="003E51DC">
      <w:pPr>
        <w:rPr>
          <w:rtl/>
          <w:lang w:bidi="ar-EG"/>
        </w:rPr>
      </w:pPr>
      <w:r w:rsidRPr="003E51DC">
        <w:rPr>
          <w:rtl/>
        </w:rPr>
        <w:t xml:space="preserve">تتضمن قناة التحكم المشتركة </w:t>
      </w:r>
      <w:r w:rsidRPr="003E51DC">
        <w:t>(CCCH)</w:t>
      </w:r>
      <w:r w:rsidRPr="003E51DC">
        <w:rPr>
          <w:rtl/>
        </w:rPr>
        <w:t xml:space="preserve"> القنوات التحكمية الطابع المشتركة التالية.</w:t>
      </w:r>
    </w:p>
    <w:p w:rsidR="003E51DC" w:rsidRPr="003E51DC" w:rsidRDefault="003E51DC" w:rsidP="003E51DC">
      <w:pPr>
        <w:pStyle w:val="Heading7"/>
        <w:rPr>
          <w:rFonts w:hint="eastAsia"/>
          <w:rtl/>
        </w:rPr>
      </w:pPr>
      <w:r w:rsidRPr="003E51DC">
        <w:t>1.2.3.3.7.3.4</w:t>
      </w:r>
      <w:r w:rsidRPr="003E51DC">
        <w:rPr>
          <w:rtl/>
        </w:rPr>
        <w:tab/>
        <w:t xml:space="preserve">قناة البحث أو الاستدعاء الراديوي </w:t>
      </w:r>
      <w:r w:rsidRPr="003E51DC">
        <w:t>(PCH)</w:t>
      </w:r>
    </w:p>
    <w:p w:rsidR="003E51DC" w:rsidRPr="003E51DC" w:rsidRDefault="003E51DC" w:rsidP="003E51DC">
      <w:pPr>
        <w:rPr>
          <w:rtl/>
        </w:rPr>
      </w:pPr>
      <w:r w:rsidRPr="003E51DC">
        <w:rPr>
          <w:rtl/>
        </w:rPr>
        <w:t xml:space="preserve">قناة البحث أو الاستدعاء الراديوي </w:t>
      </w:r>
      <w:r w:rsidRPr="003E51DC">
        <w:rPr>
          <w:lang w:val="en-CA"/>
        </w:rPr>
        <w:t>(</w:t>
      </w:r>
      <w:r w:rsidRPr="003E51DC">
        <w:t>PCH)</w:t>
      </w:r>
      <w:r w:rsidRPr="003E51DC">
        <w:rPr>
          <w:rtl/>
        </w:rPr>
        <w:t xml:space="preserve">: وهي قناة للوصلة الهابطة فقط، تُستعمل للبحث الراديوي عن المحطات </w:t>
      </w:r>
      <w:r w:rsidRPr="003E51DC">
        <w:t>MES</w:t>
      </w:r>
      <w:r w:rsidRPr="003E51DC">
        <w:rPr>
          <w:rtl/>
        </w:rPr>
        <w:t xml:space="preserve">. وتحتوي كل رشقة للقناة </w:t>
      </w:r>
      <w:r w:rsidRPr="003E51DC">
        <w:t>PCH</w:t>
      </w:r>
      <w:r w:rsidRPr="003E51DC">
        <w:rPr>
          <w:rtl/>
        </w:rPr>
        <w:t xml:space="preserve"> على </w:t>
      </w:r>
      <w:r w:rsidRPr="003E51DC">
        <w:t>192</w:t>
      </w:r>
      <w:r w:rsidRPr="003E51DC">
        <w:rPr>
          <w:rtl/>
        </w:rPr>
        <w:t xml:space="preserve"> </w:t>
      </w:r>
      <w:r w:rsidRPr="003E51DC">
        <w:rPr>
          <w:rFonts w:hint="cs"/>
          <w:rtl/>
        </w:rPr>
        <w:t xml:space="preserve">بتة من المعلومات، وتُبَثّ باستعمال إما الرشقة </w:t>
      </w:r>
      <w:r w:rsidRPr="003E51DC">
        <w:t>DC6</w:t>
      </w:r>
      <w:r w:rsidRPr="003E51DC">
        <w:rPr>
          <w:rtl/>
        </w:rPr>
        <w:t xml:space="preserve"> السداسية الفجوات أو الرشقة </w:t>
      </w:r>
      <w:r w:rsidRPr="003E51DC">
        <w:t>DC12</w:t>
      </w:r>
      <w:r w:rsidRPr="003E51DC">
        <w:rPr>
          <w:rtl/>
        </w:rPr>
        <w:t xml:space="preserve">. ويتم بثّ الرشقة </w:t>
      </w:r>
      <w:r w:rsidRPr="003E51DC">
        <w:t>DC6</w:t>
      </w:r>
      <w:r w:rsidRPr="003E51DC">
        <w:rPr>
          <w:rtl/>
        </w:rPr>
        <w:t xml:space="preserve"> بواسطة التشكيل </w:t>
      </w:r>
      <w:r w:rsidRPr="003E51DC">
        <w:t>π/4 CQPSK</w:t>
      </w:r>
      <w:r w:rsidRPr="003E51DC">
        <w:rPr>
          <w:rtl/>
        </w:rPr>
        <w:t>، وتُشفّر باعتماد الشفرة التلافيفية.</w:t>
      </w:r>
    </w:p>
    <w:p w:rsidR="003E51DC" w:rsidRPr="003E51DC" w:rsidRDefault="003E51DC" w:rsidP="003E51DC">
      <w:pPr>
        <w:pStyle w:val="Heading7"/>
        <w:rPr>
          <w:rFonts w:hint="eastAsia"/>
          <w:rtl/>
        </w:rPr>
      </w:pPr>
      <w:r w:rsidRPr="003E51DC">
        <w:t>2.2.3.3.7.3.4</w:t>
      </w:r>
      <w:r w:rsidRPr="003E51DC">
        <w:rPr>
          <w:rtl/>
        </w:rPr>
        <w:tab/>
        <w:t>قناة النفاذ العشوائي (</w:t>
      </w:r>
      <w:r w:rsidRPr="003E51DC">
        <w:t>RACH</w:t>
      </w:r>
      <w:r w:rsidRPr="003E51DC">
        <w:rPr>
          <w:rtl/>
        </w:rPr>
        <w:t xml:space="preserve"> أو </w:t>
      </w:r>
      <w:r w:rsidRPr="003E51DC">
        <w:t>RACH3</w:t>
      </w:r>
      <w:r w:rsidRPr="003E51DC">
        <w:rPr>
          <w:rtl/>
        </w:rPr>
        <w:t>)</w:t>
      </w:r>
    </w:p>
    <w:p w:rsidR="003E51DC" w:rsidRPr="003E51DC" w:rsidRDefault="003E51DC" w:rsidP="003E51DC">
      <w:pPr>
        <w:rPr>
          <w:rtl/>
        </w:rPr>
      </w:pPr>
      <w:r w:rsidRPr="003E51DC">
        <w:rPr>
          <w:rtl/>
        </w:rPr>
        <w:t xml:space="preserve">قناة النفاذ العشوائي </w:t>
      </w:r>
      <w:r w:rsidRPr="003E51DC">
        <w:rPr>
          <w:lang w:val="en-CA"/>
        </w:rPr>
        <w:t>(</w:t>
      </w:r>
      <w:r w:rsidRPr="003E51DC">
        <w:t>RACH)</w:t>
      </w:r>
      <w:r w:rsidRPr="003E51DC">
        <w:rPr>
          <w:rtl/>
        </w:rPr>
        <w:t>: وهي قناة للوصلة الصاعدة فقط، تُستعمل لطلب توزيع موارد قناة الحركة.</w:t>
      </w:r>
    </w:p>
    <w:p w:rsidR="003E51DC" w:rsidRPr="003E51DC" w:rsidRDefault="003E51DC" w:rsidP="003E51DC">
      <w:pPr>
        <w:pStyle w:val="Heading7"/>
        <w:rPr>
          <w:rFonts w:hint="eastAsia"/>
          <w:rtl/>
        </w:rPr>
      </w:pPr>
      <w:r w:rsidRPr="003E51DC">
        <w:t>3.2.3.3.7.3.4</w:t>
      </w:r>
      <w:r w:rsidRPr="003E51DC">
        <w:rPr>
          <w:rtl/>
        </w:rPr>
        <w:tab/>
        <w:t xml:space="preserve">قناة منح النفاذ </w:t>
      </w:r>
      <w:r w:rsidRPr="003E51DC">
        <w:t>(AGCH)</w:t>
      </w:r>
    </w:p>
    <w:p w:rsidR="003E51DC" w:rsidRPr="003E51DC" w:rsidRDefault="003E51DC" w:rsidP="003E51DC">
      <w:r w:rsidRPr="003E51DC">
        <w:rPr>
          <w:rtl/>
        </w:rPr>
        <w:t xml:space="preserve">قناة منح النفاذ </w:t>
      </w:r>
      <w:r w:rsidRPr="003E51DC">
        <w:t>(AGCH)</w:t>
      </w:r>
      <w:r w:rsidRPr="003E51DC">
        <w:rPr>
          <w:rtl/>
        </w:rPr>
        <w:t>: وهي قناة للوصلة الهابطة فقط، تُستعمل لتوزيع موارد قناة الحركة على مطراف المستعمل أو</w:t>
      </w:r>
      <w:r w:rsidRPr="003E51DC">
        <w:rPr>
          <w:rFonts w:hint="cs"/>
          <w:rtl/>
        </w:rPr>
        <w:t> </w:t>
      </w:r>
      <w:r w:rsidRPr="003E51DC">
        <w:rPr>
          <w:rtl/>
        </w:rPr>
        <w:t xml:space="preserve">المحطة الأرضية المتنقلة. وتحتوي كل رشقة للقناة </w:t>
      </w:r>
      <w:r w:rsidRPr="003E51DC">
        <w:t>AGCH</w:t>
      </w:r>
      <w:r w:rsidRPr="003E51DC">
        <w:rPr>
          <w:rtl/>
        </w:rPr>
        <w:t xml:space="preserve"> على </w:t>
      </w:r>
      <w:r w:rsidRPr="003E51DC">
        <w:t>192</w:t>
      </w:r>
      <w:r w:rsidRPr="003E51DC">
        <w:rPr>
          <w:rtl/>
        </w:rPr>
        <w:t xml:space="preserve"> </w:t>
      </w:r>
      <w:r w:rsidRPr="003E51DC">
        <w:rPr>
          <w:rFonts w:hint="cs"/>
          <w:rtl/>
        </w:rPr>
        <w:t xml:space="preserve">بتة من المعلومات، وتُبَث باستعمال إما الرشقة </w:t>
      </w:r>
      <w:r w:rsidRPr="003E51DC">
        <w:t>DC6</w:t>
      </w:r>
      <w:r w:rsidRPr="003E51DC">
        <w:rPr>
          <w:rtl/>
        </w:rPr>
        <w:t xml:space="preserve"> السداسية الفجوات أو الرشقة </w:t>
      </w:r>
      <w:r w:rsidRPr="003E51DC">
        <w:t>DC12</w:t>
      </w:r>
      <w:r w:rsidRPr="003E51DC">
        <w:rPr>
          <w:rtl/>
        </w:rPr>
        <w:t>.</w:t>
      </w:r>
    </w:p>
    <w:p w:rsidR="003E51DC" w:rsidRPr="003E51DC" w:rsidRDefault="003E51DC" w:rsidP="003E51DC">
      <w:pPr>
        <w:pStyle w:val="Heading7"/>
        <w:rPr>
          <w:rFonts w:hint="eastAsia"/>
          <w:rtl/>
        </w:rPr>
      </w:pPr>
      <w:r w:rsidRPr="003E51DC">
        <w:t>4.2.3.3.7.3.4</w:t>
      </w:r>
      <w:r w:rsidRPr="003E51DC">
        <w:rPr>
          <w:rtl/>
        </w:rPr>
        <w:tab/>
        <w:t xml:space="preserve">قناة التنبيه الأساسية </w:t>
      </w:r>
      <w:r w:rsidRPr="003E51DC">
        <w:t>(BACH)</w:t>
      </w:r>
    </w:p>
    <w:p w:rsidR="003E51DC" w:rsidRPr="003E51DC" w:rsidRDefault="003E51DC" w:rsidP="003E51DC">
      <w:pPr>
        <w:rPr>
          <w:rtl/>
        </w:rPr>
      </w:pPr>
      <w:r w:rsidRPr="003E51DC">
        <w:rPr>
          <w:rtl/>
        </w:rPr>
        <w:t xml:space="preserve">قناة التنبيه الأساسية </w:t>
      </w:r>
      <w:r w:rsidRPr="003E51DC">
        <w:t>(BACH)</w:t>
      </w:r>
      <w:r w:rsidRPr="003E51DC">
        <w:rPr>
          <w:rtl/>
        </w:rPr>
        <w:t xml:space="preserve">: وهي قناة للوصلة الهابطة فقط، تُستعمل لتنبيه المحطات </w:t>
      </w:r>
      <w:r w:rsidRPr="003E51DC">
        <w:t>MES</w:t>
      </w:r>
      <w:r w:rsidRPr="003E51DC">
        <w:rPr>
          <w:rtl/>
        </w:rPr>
        <w:t xml:space="preserve">. ويرد وصف لمعلمات معلومات نظام القناة </w:t>
      </w:r>
      <w:r w:rsidRPr="003E51DC">
        <w:rPr>
          <w:lang w:val="en-CA"/>
        </w:rPr>
        <w:t>BCCH</w:t>
      </w:r>
      <w:r w:rsidRPr="003E51DC">
        <w:rPr>
          <w:rtl/>
          <w:lang w:val="en-CA" w:bidi="ar-EG"/>
        </w:rPr>
        <w:t xml:space="preserve"> في </w:t>
      </w:r>
      <w:r w:rsidRPr="003E51DC">
        <w:rPr>
          <w:lang w:val="en-CA" w:bidi="ar-EG"/>
        </w:rPr>
        <w:t>ETSI TS 101 376</w:t>
      </w:r>
      <w:r w:rsidRPr="003E51DC">
        <w:rPr>
          <w:lang w:val="en-CA" w:bidi="ar-EG"/>
        </w:rPr>
        <w:noBreakHyphen/>
        <w:t>4</w:t>
      </w:r>
      <w:r w:rsidRPr="003E51DC">
        <w:rPr>
          <w:lang w:val="en-CA" w:bidi="ar-EG"/>
        </w:rPr>
        <w:noBreakHyphen/>
        <w:t>8</w:t>
      </w:r>
      <w:r w:rsidRPr="003E51DC">
        <w:rPr>
          <w:rtl/>
          <w:lang w:val="en-CA" w:bidi="ar-EG"/>
        </w:rPr>
        <w:t xml:space="preserve">. </w:t>
      </w:r>
      <w:r w:rsidRPr="003E51DC">
        <w:rPr>
          <w:rtl/>
        </w:rPr>
        <w:t xml:space="preserve">وتحتوي كل رشقة للقناة </w:t>
      </w:r>
      <w:r w:rsidRPr="003E51DC">
        <w:t>BCCH</w:t>
      </w:r>
      <w:r w:rsidRPr="003E51DC">
        <w:rPr>
          <w:rtl/>
        </w:rPr>
        <w:t xml:space="preserve"> على </w:t>
      </w:r>
      <w:r w:rsidRPr="003E51DC">
        <w:t>192</w:t>
      </w:r>
      <w:r w:rsidRPr="003E51DC">
        <w:rPr>
          <w:rtl/>
        </w:rPr>
        <w:t xml:space="preserve"> </w:t>
      </w:r>
      <w:r w:rsidRPr="003E51DC">
        <w:rPr>
          <w:rFonts w:hint="cs"/>
          <w:rtl/>
        </w:rPr>
        <w:t>بتة من المعلومات. وتُبَثّ القناة </w:t>
      </w:r>
      <w:r w:rsidRPr="003E51DC">
        <w:rPr>
          <w:lang w:val="en-CA"/>
        </w:rPr>
        <w:t>BCCH</w:t>
      </w:r>
      <w:r w:rsidRPr="003E51DC">
        <w:rPr>
          <w:rtl/>
          <w:lang w:val="en-CA" w:bidi="ar-EG"/>
        </w:rPr>
        <w:t xml:space="preserve"> </w:t>
      </w:r>
      <w:r w:rsidRPr="003E51DC">
        <w:rPr>
          <w:rtl/>
        </w:rPr>
        <w:t xml:space="preserve">باستعمال </w:t>
      </w:r>
      <w:r w:rsidRPr="003E51DC">
        <w:rPr>
          <w:rtl/>
          <w:lang w:bidi="ar-EG"/>
        </w:rPr>
        <w:t xml:space="preserve">إما بنية رشقة </w:t>
      </w:r>
      <w:r w:rsidRPr="003E51DC">
        <w:rPr>
          <w:lang w:val="en-CA" w:bidi="ar-EG"/>
        </w:rPr>
        <w:t>BCCH</w:t>
      </w:r>
      <w:r w:rsidRPr="003E51DC">
        <w:rPr>
          <w:rtl/>
          <w:lang w:val="en-CA" w:bidi="ar-EG"/>
        </w:rPr>
        <w:t xml:space="preserve"> أو بنية رشقة </w:t>
      </w:r>
      <w:r w:rsidRPr="003E51DC">
        <w:rPr>
          <w:lang w:val="en-CA" w:bidi="ar-EG"/>
        </w:rPr>
        <w:t>DC12</w:t>
      </w:r>
      <w:r w:rsidRPr="003E51DC">
        <w:rPr>
          <w:rtl/>
          <w:lang w:val="en-CA" w:bidi="ar-EG"/>
        </w:rPr>
        <w:t xml:space="preserve">. ويغطي طول بنية الرشقة للقناة </w:t>
      </w:r>
      <w:r w:rsidRPr="003E51DC">
        <w:rPr>
          <w:lang w:val="en-CA" w:bidi="ar-EG"/>
        </w:rPr>
        <w:t>BCCH</w:t>
      </w:r>
      <w:r w:rsidRPr="003E51DC">
        <w:rPr>
          <w:rtl/>
          <w:lang w:val="en-CA" w:bidi="ar-EG"/>
        </w:rPr>
        <w:t xml:space="preserve"> ست فجوات، وتُبّثّ باعتماد التشكيل </w:t>
      </w:r>
      <w:r w:rsidRPr="003E51DC">
        <w:rPr>
          <w:lang w:val="en-CA" w:bidi="ar-EG"/>
        </w:rPr>
        <w:t>π/4 CQPSK</w:t>
      </w:r>
      <w:r w:rsidRPr="003E51DC">
        <w:rPr>
          <w:rtl/>
          <w:lang w:val="en-CA" w:bidi="ar-EG"/>
        </w:rPr>
        <w:t>، وتُشفّر باعتماد شفرة تلافيفية.</w:t>
      </w:r>
    </w:p>
    <w:p w:rsidR="003E51DC" w:rsidRPr="003E51DC" w:rsidRDefault="003E51DC" w:rsidP="003E51DC">
      <w:pPr>
        <w:pStyle w:val="Heading4"/>
        <w:rPr>
          <w:rFonts w:hint="eastAsia"/>
          <w:rtl/>
          <w:lang w:bidi="ar-EG"/>
        </w:rPr>
      </w:pPr>
      <w:r w:rsidRPr="003E51DC">
        <w:t>4.7.3.4</w:t>
      </w:r>
      <w:r w:rsidRPr="003E51DC">
        <w:tab/>
      </w:r>
      <w:r w:rsidRPr="003E51DC">
        <w:rPr>
          <w:rtl/>
        </w:rPr>
        <w:t xml:space="preserve">التصحيح الأمامي للأخطاء </w:t>
      </w:r>
      <w:r w:rsidRPr="003E51DC">
        <w:t>(FEC)</w:t>
      </w:r>
    </w:p>
    <w:p w:rsidR="003E51DC" w:rsidRPr="003E51DC" w:rsidRDefault="003E51DC" w:rsidP="003E51DC">
      <w:pPr>
        <w:rPr>
          <w:rtl/>
        </w:rPr>
      </w:pPr>
      <w:r w:rsidRPr="003E51DC">
        <w:rPr>
          <w:spacing w:val="-2"/>
          <w:rtl/>
        </w:rPr>
        <w:t xml:space="preserve">يعتمد النظام </w:t>
      </w:r>
      <w:r w:rsidRPr="003E51DC">
        <w:rPr>
          <w:spacing w:val="-2"/>
        </w:rPr>
        <w:t>GMR-1 3G</w:t>
      </w:r>
      <w:r w:rsidRPr="003E51DC">
        <w:rPr>
          <w:spacing w:val="-2"/>
          <w:rtl/>
        </w:rPr>
        <w:t xml:space="preserve"> أحدث مخططات التصحيح الأمامي للأخطاء المتنوعة </w:t>
      </w:r>
      <w:r w:rsidRPr="003E51DC">
        <w:rPr>
          <w:spacing w:val="-2"/>
        </w:rPr>
        <w:t>(ETSI TS 101 376-5-3)</w:t>
      </w:r>
      <w:r w:rsidRPr="003E51DC">
        <w:rPr>
          <w:spacing w:val="-2"/>
          <w:rtl/>
        </w:rPr>
        <w:t>. وترد في الجدول</w:t>
      </w:r>
      <w:r w:rsidRPr="003E51DC">
        <w:rPr>
          <w:rFonts w:hint="cs"/>
          <w:spacing w:val="-2"/>
          <w:rtl/>
        </w:rPr>
        <w:t> </w:t>
      </w:r>
      <w:r w:rsidRPr="003E51DC">
        <w:rPr>
          <w:spacing w:val="-2"/>
        </w:rPr>
        <w:t>61</w:t>
      </w:r>
      <w:r w:rsidRPr="003E51DC">
        <w:rPr>
          <w:rtl/>
        </w:rPr>
        <w:t xml:space="preserve"> مخططات التصحيح الأمامي للأخطاء التي يدعمها النظام </w:t>
      </w:r>
      <w:r w:rsidRPr="003E51DC">
        <w:t>GMR-1 3G</w:t>
      </w:r>
      <w:r w:rsidRPr="003E51DC">
        <w:rPr>
          <w:rtl/>
        </w:rPr>
        <w:t>.</w:t>
      </w:r>
    </w:p>
    <w:p w:rsidR="003E51DC" w:rsidRPr="003E51DC" w:rsidRDefault="003E51DC" w:rsidP="003E51DC">
      <w:pPr>
        <w:pStyle w:val="TableNo"/>
        <w:rPr>
          <w:rtl/>
        </w:rPr>
      </w:pPr>
      <w:r w:rsidRPr="003E51DC">
        <w:rPr>
          <w:rtl/>
        </w:rPr>
        <w:lastRenderedPageBreak/>
        <w:t xml:space="preserve">الجـدول </w:t>
      </w:r>
      <w:r w:rsidRPr="003E51DC">
        <w:t>61</w:t>
      </w:r>
    </w:p>
    <w:tbl>
      <w:tblPr>
        <w:bidiVisual/>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6"/>
        <w:gridCol w:w="2597"/>
        <w:gridCol w:w="4242"/>
      </w:tblGrid>
      <w:tr w:rsidR="003E51DC" w:rsidRPr="003E51DC" w:rsidTr="002B2E27">
        <w:trPr>
          <w:cantSplit/>
          <w:tblHeader/>
          <w:jc w:val="center"/>
        </w:trPr>
        <w:tc>
          <w:tcPr>
            <w:tcW w:w="280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head"/>
              <w:keepLines/>
              <w:rPr>
                <w:rFonts w:hint="eastAsia"/>
                <w:rtl/>
                <w:lang w:bidi="ar-EG"/>
              </w:rPr>
            </w:pPr>
            <w:r w:rsidRPr="003E51DC">
              <w:rPr>
                <w:rtl/>
                <w:lang w:bidi="ar-EG"/>
              </w:rPr>
              <w:t xml:space="preserve">شفرة </w:t>
            </w:r>
            <w:r w:rsidRPr="003E51DC">
              <w:t>FEC</w:t>
            </w:r>
          </w:p>
        </w:tc>
        <w:tc>
          <w:tcPr>
            <w:tcW w:w="2597"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head"/>
              <w:keepLines/>
              <w:rPr>
                <w:rFonts w:hint="eastAsia"/>
                <w:rtl/>
              </w:rPr>
            </w:pPr>
            <w:r w:rsidRPr="003E51DC">
              <w:rPr>
                <w:rtl/>
              </w:rPr>
              <w:t xml:space="preserve">حجم كتلة </w:t>
            </w:r>
            <w:r w:rsidRPr="003E51DC">
              <w:t>FEC</w:t>
            </w:r>
            <w:r w:rsidRPr="003E51DC">
              <w:br/>
            </w:r>
            <w:r w:rsidRPr="003E51DC">
              <w:rPr>
                <w:rtl/>
              </w:rPr>
              <w:t>(بتّات المعلومات)</w:t>
            </w:r>
          </w:p>
        </w:tc>
        <w:tc>
          <w:tcPr>
            <w:tcW w:w="424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head"/>
              <w:keepLines/>
              <w:rPr>
                <w:rFonts w:hint="eastAsia"/>
              </w:rPr>
            </w:pPr>
            <w:r w:rsidRPr="003E51DC">
              <w:rPr>
                <w:rtl/>
              </w:rPr>
              <w:t>ملاحظات</w:t>
            </w:r>
          </w:p>
        </w:tc>
      </w:tr>
      <w:tr w:rsidR="003E51DC" w:rsidRPr="003E51DC" w:rsidTr="002B2E27">
        <w:trPr>
          <w:jc w:val="center"/>
        </w:trPr>
        <w:tc>
          <w:tcPr>
            <w:tcW w:w="280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text"/>
              <w:keepNext/>
              <w:keepLines/>
            </w:pPr>
            <w:r w:rsidRPr="003E51DC">
              <w:rPr>
                <w:rtl/>
              </w:rPr>
              <w:t>الشفرة التلافيفية</w:t>
            </w:r>
          </w:p>
        </w:tc>
        <w:tc>
          <w:tcPr>
            <w:tcW w:w="2597"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text"/>
              <w:keepNext/>
              <w:keepLines/>
            </w:pPr>
            <w:r w:rsidRPr="003E51DC">
              <w:rPr>
                <w:rtl/>
              </w:rPr>
              <w:t xml:space="preserve">بين </w:t>
            </w:r>
            <w:r w:rsidRPr="003E51DC">
              <w:t>1 000-20</w:t>
            </w:r>
            <w:r w:rsidRPr="003E51DC">
              <w:rPr>
                <w:rtl/>
              </w:rPr>
              <w:t xml:space="preserve"> </w:t>
            </w:r>
            <w:r w:rsidRPr="003E51DC">
              <w:rPr>
                <w:rFonts w:hint="cs"/>
                <w:rtl/>
              </w:rPr>
              <w:t>بتة</w:t>
            </w:r>
          </w:p>
        </w:tc>
        <w:tc>
          <w:tcPr>
            <w:tcW w:w="4242" w:type="dxa"/>
            <w:tcBorders>
              <w:top w:val="single" w:sz="4" w:space="0" w:color="auto"/>
              <w:left w:val="single" w:sz="4" w:space="0" w:color="auto"/>
              <w:bottom w:val="single" w:sz="4" w:space="0" w:color="auto"/>
              <w:right w:val="single" w:sz="4" w:space="0" w:color="auto"/>
            </w:tcBorders>
            <w:hideMark/>
          </w:tcPr>
          <w:p w:rsidR="003E51DC" w:rsidRPr="00746626" w:rsidRDefault="003E51DC" w:rsidP="008C733F">
            <w:pPr>
              <w:pStyle w:val="Tabletext"/>
              <w:keepNext/>
              <w:keepLines/>
            </w:pPr>
            <w:r w:rsidRPr="00746626">
              <w:rPr>
                <w:rtl/>
              </w:rPr>
              <w:t xml:space="preserve">طول التقييد </w:t>
            </w:r>
            <w:r w:rsidRPr="00746626">
              <w:t>= K</w:t>
            </w:r>
            <w:r w:rsidRPr="00746626">
              <w:rPr>
                <w:rtl/>
                <w:lang w:bidi="ar-EG"/>
              </w:rPr>
              <w:t xml:space="preserve"> </w:t>
            </w:r>
            <w:r w:rsidRPr="00746626">
              <w:rPr>
                <w:lang w:bidi="ar-EG"/>
              </w:rPr>
              <w:t>5</w:t>
            </w:r>
            <w:r w:rsidRPr="00746626">
              <w:rPr>
                <w:rtl/>
              </w:rPr>
              <w:t xml:space="preserve">، </w:t>
            </w:r>
            <w:r w:rsidRPr="00746626">
              <w:t>6</w:t>
            </w:r>
            <w:r w:rsidRPr="00746626">
              <w:rPr>
                <w:rtl/>
              </w:rPr>
              <w:t>،</w:t>
            </w:r>
            <w:r w:rsidRPr="00746626">
              <w:rPr>
                <w:rtl/>
                <w:lang w:bidi="ar-EG"/>
              </w:rPr>
              <w:t xml:space="preserve"> </w:t>
            </w:r>
            <w:r w:rsidRPr="00746626">
              <w:t>7</w:t>
            </w:r>
            <w:r w:rsidRPr="00746626">
              <w:rPr>
                <w:rtl/>
              </w:rPr>
              <w:t xml:space="preserve">، </w:t>
            </w:r>
            <w:r w:rsidRPr="00746626">
              <w:t>9</w:t>
            </w:r>
            <w:r w:rsidRPr="00746626">
              <w:rPr>
                <w:rtl/>
              </w:rPr>
              <w:t xml:space="preserve">. معدل الشفرة الأم </w:t>
            </w:r>
            <w:r w:rsidRPr="00746626">
              <w:t>1/4</w:t>
            </w:r>
            <w:r w:rsidRPr="00746626">
              <w:rPr>
                <w:rtl/>
              </w:rPr>
              <w:t xml:space="preserve">، </w:t>
            </w:r>
            <w:r w:rsidRPr="00746626">
              <w:t>1/3</w:t>
            </w:r>
            <w:r w:rsidRPr="00746626">
              <w:rPr>
                <w:rtl/>
              </w:rPr>
              <w:t xml:space="preserve">، </w:t>
            </w:r>
            <w:r w:rsidRPr="00746626">
              <w:t>1/2</w:t>
            </w:r>
            <w:r w:rsidRPr="00746626">
              <w:rPr>
                <w:rtl/>
              </w:rPr>
              <w:t>. معدلات مختلفة بواسطة التقطيع</w:t>
            </w:r>
            <w:r w:rsidRPr="00746626">
              <w:rPr>
                <w:rFonts w:hint="cs"/>
                <w:rtl/>
              </w:rPr>
              <w:t xml:space="preserve"> </w:t>
            </w:r>
            <w:r w:rsidR="00746626">
              <w:rPr>
                <w:rFonts w:hint="cs"/>
                <w:rtl/>
              </w:rPr>
              <w:t>وحشو بتات الذيل ل</w:t>
            </w:r>
            <w:r w:rsidRPr="00746626">
              <w:rPr>
                <w:rFonts w:hint="cs"/>
                <w:rtl/>
              </w:rPr>
              <w:t>كتل التصحيح الأمامي للأخطاء</w:t>
            </w:r>
            <w:r w:rsidR="00746626">
              <w:rPr>
                <w:rFonts w:hint="cs"/>
                <w:rtl/>
              </w:rPr>
              <w:t xml:space="preserve"> الصغيرة</w:t>
            </w:r>
          </w:p>
        </w:tc>
      </w:tr>
      <w:tr w:rsidR="003E51DC" w:rsidRPr="003E51DC" w:rsidTr="002B2E27">
        <w:trPr>
          <w:jc w:val="center"/>
        </w:trPr>
        <w:tc>
          <w:tcPr>
            <w:tcW w:w="280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text"/>
              <w:keepNext/>
              <w:keepLines/>
            </w:pPr>
            <w:r w:rsidRPr="003E51DC">
              <w:rPr>
                <w:rtl/>
              </w:rPr>
              <w:t>شفرة توربو</w:t>
            </w:r>
          </w:p>
        </w:tc>
        <w:tc>
          <w:tcPr>
            <w:tcW w:w="2597"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text"/>
              <w:keepNext/>
              <w:keepLines/>
            </w:pPr>
            <w:r w:rsidRPr="003E51DC">
              <w:rPr>
                <w:rtl/>
              </w:rPr>
              <w:t xml:space="preserve">بين </w:t>
            </w:r>
            <w:r w:rsidRPr="003E51DC">
              <w:t>6 000-200</w:t>
            </w:r>
            <w:r w:rsidRPr="003E51DC">
              <w:rPr>
                <w:rtl/>
              </w:rPr>
              <w:t xml:space="preserve"> </w:t>
            </w:r>
            <w:r w:rsidRPr="003E51DC">
              <w:rPr>
                <w:rFonts w:hint="cs"/>
                <w:rtl/>
              </w:rPr>
              <w:t>بتة</w:t>
            </w:r>
          </w:p>
        </w:tc>
        <w:tc>
          <w:tcPr>
            <w:tcW w:w="424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text"/>
              <w:keepNext/>
              <w:keepLines/>
            </w:pPr>
            <w:r w:rsidRPr="003E51DC">
              <w:rPr>
                <w:rtl/>
              </w:rPr>
              <w:t>شفرة توربو. معدلات مختلفة بواسطة التقطيع</w:t>
            </w:r>
          </w:p>
        </w:tc>
      </w:tr>
      <w:tr w:rsidR="003E51DC" w:rsidRPr="003E51DC" w:rsidTr="002B2E27">
        <w:trPr>
          <w:jc w:val="center"/>
        </w:trPr>
        <w:tc>
          <w:tcPr>
            <w:tcW w:w="280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text"/>
              <w:keepNext/>
              <w:keepLines/>
            </w:pPr>
            <w:r w:rsidRPr="003E51DC">
              <w:rPr>
                <w:rtl/>
              </w:rPr>
              <w:t>شفرة ريد- سولومون</w:t>
            </w:r>
          </w:p>
        </w:tc>
        <w:tc>
          <w:tcPr>
            <w:tcW w:w="2597"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text"/>
              <w:keepNext/>
              <w:keepLines/>
            </w:pPr>
            <w:r w:rsidRPr="003E51DC">
              <w:rPr>
                <w:rtl/>
              </w:rPr>
              <w:t xml:space="preserve">كتل من </w:t>
            </w:r>
            <w:r w:rsidRPr="003E51DC">
              <w:t>9</w:t>
            </w:r>
            <w:r w:rsidRPr="003E51DC">
              <w:rPr>
                <w:rtl/>
              </w:rPr>
              <w:t xml:space="preserve"> رموز معلومات يتألف الرمز من </w:t>
            </w:r>
            <w:r w:rsidRPr="003E51DC">
              <w:t>4</w:t>
            </w:r>
            <w:r w:rsidRPr="003E51DC">
              <w:rPr>
                <w:rtl/>
              </w:rPr>
              <w:t xml:space="preserve"> </w:t>
            </w:r>
            <w:r w:rsidRPr="003E51DC">
              <w:rPr>
                <w:rFonts w:hint="cs"/>
                <w:rtl/>
              </w:rPr>
              <w:t>بتات</w:t>
            </w:r>
            <w:r w:rsidRPr="003E51DC">
              <w:t xml:space="preserve"> </w:t>
            </w:r>
          </w:p>
        </w:tc>
        <w:tc>
          <w:tcPr>
            <w:tcW w:w="424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text"/>
              <w:keepNext/>
              <w:keepLines/>
            </w:pPr>
            <w:r w:rsidRPr="003E51DC">
              <w:rPr>
                <w:rtl/>
              </w:rPr>
              <w:t>شفرة ريد - سولومون النظامية (</w:t>
            </w:r>
            <w:r w:rsidRPr="003E51DC">
              <w:t>15,9</w:t>
            </w:r>
            <w:r w:rsidRPr="003E51DC">
              <w:rPr>
                <w:rtl/>
              </w:rPr>
              <w:t>)</w:t>
            </w:r>
          </w:p>
        </w:tc>
      </w:tr>
      <w:tr w:rsidR="003E51DC" w:rsidRPr="003E51DC" w:rsidTr="002B2E27">
        <w:trPr>
          <w:jc w:val="center"/>
        </w:trPr>
        <w:tc>
          <w:tcPr>
            <w:tcW w:w="2806" w:type="dxa"/>
            <w:tcBorders>
              <w:top w:val="single" w:sz="4" w:space="0" w:color="auto"/>
              <w:left w:val="single" w:sz="4" w:space="0" w:color="auto"/>
              <w:bottom w:val="single" w:sz="4" w:space="0" w:color="auto"/>
              <w:right w:val="single" w:sz="4" w:space="0" w:color="auto"/>
            </w:tcBorders>
          </w:tcPr>
          <w:p w:rsidR="003E51DC" w:rsidRPr="003E51DC" w:rsidRDefault="003E51DC" w:rsidP="002B2E27">
            <w:pPr>
              <w:pStyle w:val="Tabletext"/>
            </w:pPr>
            <w:r w:rsidRPr="003E51DC">
              <w:rPr>
                <w:rtl/>
              </w:rPr>
              <w:t>شفرة غولي الممددة</w:t>
            </w:r>
          </w:p>
        </w:tc>
        <w:tc>
          <w:tcPr>
            <w:tcW w:w="2597" w:type="dxa"/>
            <w:tcBorders>
              <w:top w:val="single" w:sz="4" w:space="0" w:color="auto"/>
              <w:left w:val="single" w:sz="4" w:space="0" w:color="auto"/>
              <w:bottom w:val="single" w:sz="4" w:space="0" w:color="auto"/>
              <w:right w:val="single" w:sz="4" w:space="0" w:color="auto"/>
            </w:tcBorders>
          </w:tcPr>
          <w:p w:rsidR="003E51DC" w:rsidRPr="003E51DC" w:rsidRDefault="003E51DC" w:rsidP="002B2E27">
            <w:pPr>
              <w:pStyle w:val="Tabletext"/>
            </w:pPr>
            <w:r w:rsidRPr="003E51DC">
              <w:rPr>
                <w:rtl/>
              </w:rPr>
              <w:t xml:space="preserve">بتّات معلومات من </w:t>
            </w:r>
            <w:r w:rsidRPr="003E51DC">
              <w:t>12</w:t>
            </w:r>
            <w:r w:rsidRPr="003E51DC">
              <w:rPr>
                <w:rtl/>
              </w:rPr>
              <w:t xml:space="preserve"> </w:t>
            </w:r>
            <w:r w:rsidRPr="003E51DC">
              <w:rPr>
                <w:rFonts w:hint="cs"/>
                <w:rtl/>
              </w:rPr>
              <w:t>بتة</w:t>
            </w:r>
          </w:p>
        </w:tc>
        <w:tc>
          <w:tcPr>
            <w:tcW w:w="4242" w:type="dxa"/>
            <w:tcBorders>
              <w:top w:val="single" w:sz="4" w:space="0" w:color="auto"/>
              <w:left w:val="single" w:sz="4" w:space="0" w:color="auto"/>
              <w:bottom w:val="single" w:sz="4" w:space="0" w:color="auto"/>
              <w:right w:val="single" w:sz="4" w:space="0" w:color="auto"/>
            </w:tcBorders>
          </w:tcPr>
          <w:p w:rsidR="003E51DC" w:rsidRPr="003E51DC" w:rsidRDefault="003E51DC" w:rsidP="002B2E27">
            <w:pPr>
              <w:pStyle w:val="Tabletext"/>
            </w:pPr>
            <w:r w:rsidRPr="003E51DC">
              <w:t>(12,24)</w:t>
            </w:r>
            <w:r w:rsidRPr="003E51DC">
              <w:rPr>
                <w:rtl/>
              </w:rPr>
              <w:t xml:space="preserve"> </w:t>
            </w:r>
            <w:r w:rsidRPr="003E51DC">
              <w:rPr>
                <w:rFonts w:hint="cs"/>
                <w:rtl/>
              </w:rPr>
              <w:t>شفرة غولي الممددة</w:t>
            </w:r>
          </w:p>
        </w:tc>
      </w:tr>
      <w:tr w:rsidR="003E51DC" w:rsidRPr="003E51DC" w:rsidTr="002B2E27">
        <w:trPr>
          <w:jc w:val="center"/>
        </w:trPr>
        <w:tc>
          <w:tcPr>
            <w:tcW w:w="280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8C733F">
            <w:pPr>
              <w:pStyle w:val="Tabletext"/>
            </w:pPr>
            <w:r w:rsidRPr="003E51DC">
              <w:rPr>
                <w:rtl/>
              </w:rPr>
              <w:t xml:space="preserve">شفرة </w:t>
            </w:r>
            <w:r w:rsidRPr="003E51DC">
              <w:t>LDPC</w:t>
            </w:r>
            <w:r w:rsidRPr="003E51DC">
              <w:rPr>
                <w:rtl/>
              </w:rPr>
              <w:t xml:space="preserve"> </w:t>
            </w:r>
            <w:r w:rsidRPr="003E51DC">
              <w:rPr>
                <w:rFonts w:hint="cs"/>
                <w:rtl/>
              </w:rPr>
              <w:t>(تدقيق التكافؤ منخفض</w:t>
            </w:r>
            <w:r w:rsidR="008C733F">
              <w:rPr>
                <w:rFonts w:hint="eastAsia"/>
                <w:rtl/>
              </w:rPr>
              <w:t> </w:t>
            </w:r>
            <w:r w:rsidRPr="003E51DC">
              <w:rPr>
                <w:rFonts w:hint="cs"/>
                <w:rtl/>
              </w:rPr>
              <w:t>الكثافة)</w:t>
            </w:r>
            <w:r w:rsidRPr="003E51DC">
              <w:t xml:space="preserve"> </w:t>
            </w:r>
          </w:p>
        </w:tc>
        <w:tc>
          <w:tcPr>
            <w:tcW w:w="2597"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rPr>
                <w:rtl/>
              </w:rPr>
              <w:t xml:space="preserve">بين </w:t>
            </w:r>
            <w:r w:rsidRPr="003E51DC">
              <w:t>9 000-500</w:t>
            </w:r>
            <w:r w:rsidRPr="003E51DC">
              <w:rPr>
                <w:rtl/>
              </w:rPr>
              <w:t xml:space="preserve"> </w:t>
            </w:r>
            <w:r w:rsidRPr="003E51DC">
              <w:rPr>
                <w:rFonts w:hint="cs"/>
                <w:rtl/>
              </w:rPr>
              <w:t>بتة</w:t>
            </w:r>
          </w:p>
        </w:tc>
        <w:tc>
          <w:tcPr>
            <w:tcW w:w="424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746626">
            <w:pPr>
              <w:pStyle w:val="Tabletext"/>
            </w:pPr>
            <w:r w:rsidRPr="003E51DC">
              <w:rPr>
                <w:rtl/>
              </w:rPr>
              <w:t>أمثل شفرة للحجم الصغير من كتل التصحيح الأمامي</w:t>
            </w:r>
            <w:r w:rsidR="00746626">
              <w:rPr>
                <w:rFonts w:hint="cs"/>
                <w:rtl/>
              </w:rPr>
              <w:t> </w:t>
            </w:r>
            <w:r w:rsidRPr="003E51DC">
              <w:rPr>
                <w:rtl/>
              </w:rPr>
              <w:t>للأخطاء</w:t>
            </w:r>
          </w:p>
        </w:tc>
      </w:tr>
      <w:tr w:rsidR="003E51DC" w:rsidRPr="003E51DC" w:rsidTr="002B2E27">
        <w:trPr>
          <w:jc w:val="center"/>
        </w:trPr>
        <w:tc>
          <w:tcPr>
            <w:tcW w:w="2806"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rPr>
                <w:rtl/>
              </w:rPr>
              <w:t xml:space="preserve">شفرة </w:t>
            </w:r>
            <w:r w:rsidRPr="003E51DC">
              <w:t>CRC</w:t>
            </w:r>
            <w:r w:rsidRPr="003E51DC">
              <w:rPr>
                <w:rtl/>
              </w:rPr>
              <w:t xml:space="preserve"> (تدقيق الإطناب الدوري)</w:t>
            </w:r>
          </w:p>
        </w:tc>
        <w:tc>
          <w:tcPr>
            <w:tcW w:w="2597"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rPr>
                <w:rtl/>
              </w:rPr>
            </w:pPr>
            <w:r w:rsidRPr="003E51DC">
              <w:rPr>
                <w:rtl/>
              </w:rPr>
              <w:t xml:space="preserve">بين </w:t>
            </w:r>
            <w:r w:rsidRPr="003E51DC">
              <w:t>9 000-20</w:t>
            </w:r>
            <w:r w:rsidRPr="003E51DC">
              <w:rPr>
                <w:rtl/>
              </w:rPr>
              <w:t xml:space="preserve"> </w:t>
            </w:r>
            <w:r w:rsidRPr="003E51DC">
              <w:rPr>
                <w:rFonts w:hint="cs"/>
                <w:rtl/>
              </w:rPr>
              <w:t>بتة</w:t>
            </w:r>
          </w:p>
        </w:tc>
        <w:tc>
          <w:tcPr>
            <w:tcW w:w="424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746626">
            <w:pPr>
              <w:pStyle w:val="Tabletext"/>
            </w:pPr>
            <w:r w:rsidRPr="003E51DC">
              <w:rPr>
                <w:rtl/>
              </w:rPr>
              <w:t xml:space="preserve">تصحيح أمامي للأخطاء من </w:t>
            </w:r>
            <w:r w:rsidRPr="003E51DC">
              <w:t>3</w:t>
            </w:r>
            <w:r w:rsidRPr="003E51DC">
              <w:rPr>
                <w:rtl/>
              </w:rPr>
              <w:t xml:space="preserve">، </w:t>
            </w:r>
            <w:r w:rsidRPr="003E51DC">
              <w:t>5</w:t>
            </w:r>
            <w:r w:rsidRPr="003E51DC">
              <w:rPr>
                <w:rtl/>
              </w:rPr>
              <w:t xml:space="preserve">، </w:t>
            </w:r>
            <w:r w:rsidRPr="003E51DC">
              <w:t>8</w:t>
            </w:r>
            <w:r w:rsidRPr="003E51DC">
              <w:rPr>
                <w:rtl/>
              </w:rPr>
              <w:t xml:space="preserve">، </w:t>
            </w:r>
            <w:r w:rsidRPr="003E51DC">
              <w:t>12</w:t>
            </w:r>
            <w:r w:rsidRPr="003E51DC">
              <w:rPr>
                <w:rtl/>
              </w:rPr>
              <w:t xml:space="preserve">، </w:t>
            </w:r>
            <w:r w:rsidRPr="003E51DC">
              <w:t>16</w:t>
            </w:r>
            <w:r w:rsidRPr="003E51DC">
              <w:rPr>
                <w:rtl/>
              </w:rPr>
              <w:t xml:space="preserve"> </w:t>
            </w:r>
            <w:r w:rsidRPr="003E51DC">
              <w:rPr>
                <w:rFonts w:hint="cs"/>
                <w:rtl/>
              </w:rPr>
              <w:t>بتة لكشف</w:t>
            </w:r>
            <w:r w:rsidR="00746626">
              <w:rPr>
                <w:rFonts w:hint="eastAsia"/>
                <w:rtl/>
              </w:rPr>
              <w:t> </w:t>
            </w:r>
            <w:r w:rsidRPr="003E51DC">
              <w:rPr>
                <w:rFonts w:hint="cs"/>
                <w:rtl/>
              </w:rPr>
              <w:t>الأخطاء</w:t>
            </w:r>
          </w:p>
        </w:tc>
      </w:tr>
    </w:tbl>
    <w:p w:rsidR="003E51DC" w:rsidRPr="003E51DC" w:rsidRDefault="003E51DC" w:rsidP="00A2186A">
      <w:pPr>
        <w:spacing w:before="240"/>
        <w:rPr>
          <w:rtl/>
        </w:rPr>
      </w:pPr>
      <w:r w:rsidRPr="00A2186A">
        <w:rPr>
          <w:spacing w:val="10"/>
          <w:rtl/>
        </w:rPr>
        <w:t xml:space="preserve">ويتم تقطيع وتشذير وتخليط البتات المشفرة وفقاً للتصحيح </w:t>
      </w:r>
      <w:r w:rsidRPr="00A2186A">
        <w:rPr>
          <w:spacing w:val="10"/>
        </w:rPr>
        <w:t>FEC</w:t>
      </w:r>
      <w:r w:rsidRPr="00A2186A">
        <w:rPr>
          <w:spacing w:val="10"/>
          <w:rtl/>
        </w:rPr>
        <w:t xml:space="preserve"> بصورة أكبر قبل التشكيل. ويمكن إيجاد التفاصيل</w:t>
      </w:r>
      <w:r w:rsidRPr="003E51DC">
        <w:rPr>
          <w:rtl/>
        </w:rPr>
        <w:t xml:space="preserve"> في</w:t>
      </w:r>
      <w:r w:rsidR="00A2186A">
        <w:rPr>
          <w:rFonts w:hint="cs"/>
          <w:rtl/>
        </w:rPr>
        <w:t> </w:t>
      </w:r>
      <w:r w:rsidRPr="003E51DC">
        <w:rPr>
          <w:rtl/>
        </w:rPr>
        <w:t>المنشور</w:t>
      </w:r>
      <w:r w:rsidR="00A2186A">
        <w:rPr>
          <w:rFonts w:hint="cs"/>
          <w:rtl/>
        </w:rPr>
        <w:t> </w:t>
      </w:r>
      <w:r w:rsidRPr="003E51DC">
        <w:t>ETSI TS 101 376-5-3</w:t>
      </w:r>
      <w:r w:rsidRPr="003E51DC">
        <w:rPr>
          <w:rtl/>
        </w:rPr>
        <w:t>.</w:t>
      </w:r>
    </w:p>
    <w:p w:rsidR="003E51DC" w:rsidRPr="003E51DC" w:rsidRDefault="003E51DC" w:rsidP="003E51DC">
      <w:pPr>
        <w:pStyle w:val="Heading4"/>
        <w:rPr>
          <w:rFonts w:hint="eastAsia"/>
          <w:rtl/>
          <w:lang w:bidi="ar-EG"/>
        </w:rPr>
      </w:pPr>
      <w:r w:rsidRPr="003E51DC">
        <w:t>5.7.3.4</w:t>
      </w:r>
      <w:r w:rsidRPr="003E51DC">
        <w:tab/>
      </w:r>
      <w:r w:rsidRPr="003E51DC">
        <w:rPr>
          <w:rtl/>
        </w:rPr>
        <w:t>التشكيل</w:t>
      </w:r>
    </w:p>
    <w:p w:rsidR="003E51DC" w:rsidRPr="003E51DC" w:rsidRDefault="003E51DC" w:rsidP="003E51DC">
      <w:pPr>
        <w:rPr>
          <w:rtl/>
        </w:rPr>
      </w:pPr>
      <w:r w:rsidRPr="003E51DC">
        <w:rPr>
          <w:rtl/>
        </w:rPr>
        <w:t xml:space="preserve">يعتمد النظام </w:t>
      </w:r>
      <w:r w:rsidRPr="003E51DC">
        <w:t>GMR-1 3G</w:t>
      </w:r>
      <w:r w:rsidRPr="003E51DC">
        <w:rPr>
          <w:rtl/>
        </w:rPr>
        <w:t xml:space="preserve"> القدرة وطرق التشكيل ذات الكفاءة الطيفية على النحو المحدد في </w:t>
      </w:r>
      <w:r w:rsidRPr="003E51DC">
        <w:t>ETSI TS 101 376-5-4</w:t>
      </w:r>
      <w:r w:rsidRPr="003E51DC">
        <w:rPr>
          <w:rtl/>
        </w:rPr>
        <w:t>. أما</w:t>
      </w:r>
      <w:r w:rsidRPr="003E51DC">
        <w:rPr>
          <w:rFonts w:hint="cs"/>
          <w:rtl/>
        </w:rPr>
        <w:t> </w:t>
      </w:r>
      <w:r w:rsidRPr="003E51DC">
        <w:rPr>
          <w:rtl/>
        </w:rPr>
        <w:t>مخططات التشكيل المحددة فهي:</w:t>
      </w:r>
    </w:p>
    <w:p w:rsidR="003E51DC" w:rsidRPr="003E51DC" w:rsidRDefault="003E51DC" w:rsidP="003E51DC">
      <w:pPr>
        <w:pStyle w:val="enumlev1"/>
        <w:rPr>
          <w:rtl/>
        </w:rPr>
      </w:pPr>
      <w:r w:rsidRPr="003E51DC">
        <w:rPr>
          <w:rtl/>
        </w:rPr>
        <w:t>-</w:t>
      </w:r>
      <w:r w:rsidRPr="003E51DC">
        <w:rPr>
          <w:rtl/>
        </w:rPr>
        <w:tab/>
        <w:t>الزقزقة المزدوجة</w:t>
      </w:r>
    </w:p>
    <w:p w:rsidR="003E51DC" w:rsidRPr="003E51DC" w:rsidRDefault="003E51DC" w:rsidP="003E51DC">
      <w:pPr>
        <w:pStyle w:val="enumlev1"/>
        <w:rPr>
          <w:rtl/>
        </w:rPr>
      </w:pPr>
      <w:r w:rsidRPr="003E51DC">
        <w:rPr>
          <w:rtl/>
        </w:rPr>
        <w:t>-</w:t>
      </w:r>
      <w:r w:rsidRPr="003E51DC">
        <w:rPr>
          <w:rtl/>
        </w:rPr>
        <w:tab/>
        <w:t xml:space="preserve">التشكيل </w:t>
      </w:r>
      <w:r w:rsidRPr="003E51DC">
        <w:t>π/2-BPSK</w:t>
      </w:r>
      <w:r w:rsidRPr="003E51DC">
        <w:rPr>
          <w:rtl/>
        </w:rPr>
        <w:t xml:space="preserve"> و</w:t>
      </w:r>
      <w:r w:rsidRPr="003E51DC">
        <w:t>π/4-QPSK</w:t>
      </w:r>
      <w:r w:rsidRPr="003E51DC">
        <w:rPr>
          <w:rtl/>
        </w:rPr>
        <w:t xml:space="preserve"> و</w:t>
      </w:r>
      <w:r w:rsidRPr="003E51DC">
        <w:t>16 APSK</w:t>
      </w:r>
      <w:r w:rsidRPr="003E51DC">
        <w:rPr>
          <w:rtl/>
        </w:rPr>
        <w:t xml:space="preserve"> </w:t>
      </w:r>
      <w:r w:rsidRPr="003E51DC">
        <w:rPr>
          <w:rFonts w:hint="cs"/>
          <w:rtl/>
        </w:rPr>
        <w:t>و</w:t>
      </w:r>
      <w:r w:rsidRPr="003E51DC">
        <w:t>32 APSK</w:t>
      </w:r>
      <w:r w:rsidRPr="003E51DC">
        <w:rPr>
          <w:rtl/>
        </w:rPr>
        <w:t>.</w:t>
      </w:r>
    </w:p>
    <w:p w:rsidR="003E51DC" w:rsidRPr="003E51DC" w:rsidRDefault="003E51DC" w:rsidP="003E51DC">
      <w:pPr>
        <w:rPr>
          <w:rtl/>
        </w:rPr>
      </w:pPr>
      <w:r w:rsidRPr="003E51DC">
        <w:rPr>
          <w:rtl/>
        </w:rPr>
        <w:t xml:space="preserve">والزقزقة المزدوجة هي عبارة عن إشارة ذات تشكيل ترددي ثابت الغلاف، تُستعمل للتوقيت الأولي لمحطات </w:t>
      </w:r>
      <w:r w:rsidRPr="003E51DC">
        <w:rPr>
          <w:lang w:val="en-CA"/>
        </w:rPr>
        <w:t>MES</w:t>
      </w:r>
      <w:r w:rsidRPr="003E51DC">
        <w:rPr>
          <w:rtl/>
        </w:rPr>
        <w:t xml:space="preserve"> وحيازة التردد لقناة تصحيح التردد </w:t>
      </w:r>
      <w:r w:rsidRPr="003E51DC">
        <w:t>(FCCH)</w:t>
      </w:r>
      <w:r w:rsidRPr="003E51DC">
        <w:rPr>
          <w:rtl/>
        </w:rPr>
        <w:t xml:space="preserve">. ويُبين الشكل </w:t>
      </w:r>
      <w:r w:rsidRPr="003E51DC">
        <w:t>88</w:t>
      </w:r>
      <w:r w:rsidRPr="003E51DC">
        <w:rPr>
          <w:rtl/>
        </w:rPr>
        <w:t xml:space="preserve"> شكل موجة الزقزقة المزدوجة.</w:t>
      </w:r>
    </w:p>
    <w:p w:rsidR="003E51DC" w:rsidRPr="003E51DC" w:rsidRDefault="003E51DC" w:rsidP="003E51DC">
      <w:pPr>
        <w:pStyle w:val="FigureNo"/>
        <w:rPr>
          <w:rFonts w:hint="eastAsia"/>
          <w:rtl/>
        </w:rPr>
      </w:pPr>
      <w:r w:rsidRPr="003E51DC">
        <w:rPr>
          <w:rtl/>
        </w:rPr>
        <w:t xml:space="preserve">الشـكل </w:t>
      </w:r>
      <w:r w:rsidRPr="003E51DC">
        <w:t>88</w:t>
      </w:r>
    </w:p>
    <w:p w:rsidR="003E51DC" w:rsidRPr="003E51DC" w:rsidRDefault="00073FD8" w:rsidP="003E51DC">
      <w:pPr>
        <w:pStyle w:val="Figure"/>
        <w:rPr>
          <w:rtl/>
        </w:rPr>
      </w:pPr>
      <w:r>
        <w:rPr>
          <w:noProof/>
          <w:szCs w:val="18"/>
          <w:lang w:eastAsia="zh-CN"/>
        </w:rPr>
        <mc:AlternateContent>
          <mc:Choice Requires="wpg">
            <w:drawing>
              <wp:anchor distT="0" distB="0" distL="114300" distR="114300" simplePos="0" relativeHeight="252797440" behindDoc="0" locked="0" layoutInCell="1" allowOverlap="1">
                <wp:simplePos x="0" y="0"/>
                <wp:positionH relativeFrom="column">
                  <wp:posOffset>1033347</wp:posOffset>
                </wp:positionH>
                <wp:positionV relativeFrom="paragraph">
                  <wp:posOffset>39335</wp:posOffset>
                </wp:positionV>
                <wp:extent cx="3256251" cy="2036892"/>
                <wp:effectExtent l="0" t="0" r="1905" b="1905"/>
                <wp:wrapNone/>
                <wp:docPr id="1706" name="Group 1706"/>
                <wp:cNvGraphicFramePr/>
                <a:graphic xmlns:a="http://schemas.openxmlformats.org/drawingml/2006/main">
                  <a:graphicData uri="http://schemas.microsoft.com/office/word/2010/wordprocessingGroup">
                    <wpg:wgp>
                      <wpg:cNvGrpSpPr/>
                      <wpg:grpSpPr>
                        <a:xfrm>
                          <a:off x="0" y="0"/>
                          <a:ext cx="3256251" cy="2036892"/>
                          <a:chOff x="0" y="0"/>
                          <a:chExt cx="3256251" cy="2036892"/>
                        </a:xfrm>
                      </wpg:grpSpPr>
                      <wps:wsp>
                        <wps:cNvPr id="706" name="Text Box 706"/>
                        <wps:cNvSpPr txBox="1"/>
                        <wps:spPr>
                          <a:xfrm>
                            <a:off x="1105319" y="0"/>
                            <a:ext cx="2150932" cy="1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3E51DC">
                              <w:pPr>
                                <w:pStyle w:val="FigTx"/>
                              </w:pPr>
                              <w:r w:rsidRPr="0003060F">
                                <w:rPr>
                                  <w:rtl/>
                                </w:rPr>
                                <w:t xml:space="preserve">زقزقة مزدوجة: </w:t>
                              </w:r>
                              <w:r w:rsidRPr="0003060F">
                                <w:t>FCCH3</w:t>
                              </w:r>
                            </w:p>
                            <w:p w:rsidR="009675B8" w:rsidRPr="0003060F" w:rsidRDefault="009675B8" w:rsidP="003E51DC">
                              <w:pPr>
                                <w:jc w:val="center"/>
                                <w:rPr>
                                  <w:sz w:val="20"/>
                                  <w:szCs w:val="26"/>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7" name="Text Box 707"/>
                        <wps:cNvSpPr txBox="1"/>
                        <wps:spPr>
                          <a:xfrm>
                            <a:off x="1351504" y="1788607"/>
                            <a:ext cx="163512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3E51DC">
                              <w:pPr>
                                <w:pStyle w:val="FigTx"/>
                              </w:pPr>
                              <w:r w:rsidRPr="0003060F">
                                <w:rPr>
                                  <w:rFonts w:hint="cs"/>
                                  <w:rtl/>
                                </w:rPr>
                                <w:t>الوقت (</w:t>
                              </w:r>
                              <w:r>
                                <w:rPr>
                                  <w:rFonts w:hint="cs"/>
                                  <w:rtl/>
                                </w:rPr>
                                <w:t>ثانية</w:t>
                              </w:r>
                              <w:r w:rsidRPr="0003060F">
                                <w:rPr>
                                  <w:rFonts w:hint="cs"/>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8" name="Text Box 708"/>
                        <wps:cNvSpPr txBox="1"/>
                        <wps:spPr>
                          <a:xfrm>
                            <a:off x="0" y="160774"/>
                            <a:ext cx="26289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3E51DC">
                              <w:pPr>
                                <w:pStyle w:val="FigTx"/>
                              </w:pPr>
                              <w:r w:rsidRPr="0003060F">
                                <w:rPr>
                                  <w:rFonts w:hint="cs"/>
                                  <w:rtl/>
                                </w:rPr>
                                <w:t>الاتساع</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706" o:spid="_x0000_s1610" style="position:absolute;left:0;text-align:left;margin-left:81.35pt;margin-top:3.1pt;width:256.4pt;height:160.4pt;z-index:252797440" coordsize="32562,2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PadwMAAE8OAAAOAAAAZHJzL2Uyb0RvYy54bWzsV9tO3DAQfa/Uf7D8XnLZzV4iQkVpQZUQ&#10;oELFs9fr7EZNbNf2ktCv73hy2e2CVEFF1Uq8JM54PJ45M2fsHL5vqpLcCWMLJTMaHYSUCMnVspCr&#10;jH69OX03o8Q6JpesVFJk9F5Y+v7o7ZvDWqciVmtVLoUhYETatNYZXTun0yCwfC0qZg+UFhImc2Uq&#10;5uDTrIKlYTVYr8ogDsNJUCuz1EZxYS1IP7aT9Ajt57ng7jLPrXCkzCj45vBp8Lnwz+DokKUrw/S6&#10;4J0b7BleVKyQsOlg6iNzjGxM8cBUVXCjrMrdAVdVoPK84AJjgGiicC+aM6M2GmNZpfVKDzABtHs4&#10;Pdssv7i7MqRYQu6m4YQSySrIEm5MUAIA1XqVgt6Z0df6ynSCVfvlY25yU/k3REMahPZ+gFY0jnAQ&#10;juJkEicRJRzm4nA0mc3jFny+hgw9WMfXn36zMug3Drx/gzu1hkKyW6zsn2F1vWZaYAqsx6DDageq&#10;Gx/hB9UQL0NsUNEjRVwDE4BsL7cgfASwKAqTUTSn5CFscZSE81HcwhbNw2ieeGND7CzVxrozoSri&#10;Bxk1UPFYiOzu3LpWtVfxW0t1WpQlyFlaSlJndDJKQlwwzIDxUnoFgfzpzHhcW/9x5O5L0Rr5InKo&#10;H8y7FyBzxUlpyB0DzjHOhXSIANoFba+VgxNPWdjpb716yuI2jn5nJd2wuCqkMhj9ntvLb73LeasP&#10;mO/E7YeuWTRInCQe9wleqOU95N2ots9YzU8LSMs5s+6KGWgs0IKgWbpLeOSlAvhVN6JkrcyPx+Re&#10;H2oYZimpoVFl1H7fMCMoKT9LqG7f1fqB6QeLfiA31YmCPADzwBscwgLjyn6YG1XdQg899rvAFJMc&#10;9sqo64cnrm2X0IO5OD5GJehdmrlzea25N+3T4ovsprllRneV6IAYF6rnD0v3CrLV9SulOt44lRdY&#10;rR7ZFsUOceCy70B/hdTTvv/tkHra5xbY/yRSjxLg7hhJHU1ns0mIloBVXV+LgHlRnHQdcTyLZ6/U&#10;xoYzsLPtS3vM/LWhvDi1MSfbonyltj9k/kNqwzW0vdrsUHv2TGpDl4STOgJGT7HzbzkdT+LZHKb9&#10;JScaT0bhGG+Yr8f1P8Xp4Z72cse1P7TjKVTCXzyxuTP/0pmN13L4a8HbaveH5X+Ldr/xjN/+Bx79&#10;BAAA//8DAFBLAwQUAAYACAAAACEAQhuAs98AAAAJAQAADwAAAGRycy9kb3ducmV2LnhtbEyPQWuD&#10;QBSE74X+h+UFemtWDWoxriGEtqdQaFIovb3oi0rcXXE3av59X0/NcZhh5pt8M+tOjDS41hoF4TIA&#10;Qaa0VWtqBV/Ht+cXEM6jqbCzhhTcyMGmeHzIMavsZD5pPPhacIlxGSpovO8zKV3ZkEa3tD0Z9s52&#10;0OhZDrWsBpy4XHcyCoJEamwNLzTY066h8nK4agXvE07bVfg67i/n3e3nGH9870NS6mkxb9cgPM3+&#10;Pwx/+IwOBTOd7NVUTnSskyjlqIIkAsF+ksYxiJOCVZQGIItc3j8ofgEAAP//AwBQSwECLQAUAAYA&#10;CAAAACEAtoM4kv4AAADhAQAAEwAAAAAAAAAAAAAAAAAAAAAAW0NvbnRlbnRfVHlwZXNdLnhtbFBL&#10;AQItABQABgAIAAAAIQA4/SH/1gAAAJQBAAALAAAAAAAAAAAAAAAAAC8BAABfcmVscy8ucmVsc1BL&#10;AQItABQABgAIAAAAIQBwHPPadwMAAE8OAAAOAAAAAAAAAAAAAAAAAC4CAABkcnMvZTJvRG9jLnht&#10;bFBLAQItABQABgAIAAAAIQBCG4Cz3wAAAAkBAAAPAAAAAAAAAAAAAAAAANEFAABkcnMvZG93bnJl&#10;di54bWxQSwUGAAAAAAQABADzAAAA3QYAAAAA&#10;">
                <v:shape id="Text Box 706" o:spid="_x0000_s1611" type="#_x0000_t202" style="position:absolute;left:11053;width:21509;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yPMYA&#10;AADcAAAADwAAAGRycy9kb3ducmV2LnhtbESPQUsDMRSE74L/ITzBm03qocratIit4KG1WhX09tw8&#10;dxc3L0vyut3++6YgeBxm5htmOh98q3qKqQlsYTwyoIjL4BquLLy/PV7dgkqC7LANTBYOlGA+Oz+b&#10;YuHCnl+p30qlMoRTgRZqka7QOpU1eUyj0BFn7ydEj5JlrLSLuM9w3+prYybaY8N5ocaOHmoqf7c7&#10;b6H9THH1beSrX1Rredno3cdy/Gzt5cVwfwdKaJD/8F/7yVm4MRM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8yPMYAAADcAAAADwAAAAAAAAAAAAAAAACYAgAAZHJz&#10;L2Rvd25yZXYueG1sUEsFBgAAAAAEAAQA9QAAAIsDAAAAAA==&#10;" filled="f" stroked="f" strokeweight=".5pt">
                  <v:textbox inset="0,0,0,0">
                    <w:txbxContent>
                      <w:p w:rsidR="009675B8" w:rsidRPr="0003060F" w:rsidRDefault="009675B8" w:rsidP="003E51DC">
                        <w:pPr>
                          <w:pStyle w:val="FigTx"/>
                        </w:pPr>
                        <w:r w:rsidRPr="0003060F">
                          <w:rPr>
                            <w:rtl/>
                          </w:rPr>
                          <w:t xml:space="preserve">زقزقة مزدوجة: </w:t>
                        </w:r>
                        <w:r w:rsidRPr="0003060F">
                          <w:t>FCCH3</w:t>
                        </w:r>
                      </w:p>
                      <w:p w:rsidR="009675B8" w:rsidRPr="0003060F" w:rsidRDefault="009675B8" w:rsidP="003E51DC">
                        <w:pPr>
                          <w:jc w:val="center"/>
                          <w:rPr>
                            <w:sz w:val="20"/>
                            <w:szCs w:val="26"/>
                            <w:lang w:bidi="ar-EG"/>
                          </w:rPr>
                        </w:pPr>
                      </w:p>
                    </w:txbxContent>
                  </v:textbox>
                </v:shape>
                <v:shape id="Text Box 707" o:spid="_x0000_s1612" type="#_x0000_t202" style="position:absolute;left:13515;top:17886;width:16351;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Xp8YA&#10;AADcAAAADwAAAGRycy9kb3ducmV2LnhtbESPT0sDMRTE74LfITyhN5vUg5Vt0yK2gof6r7ZQb8/N&#10;c3dx87Ikr9v12xtB8DjMzG+Y+XLwreoppiawhcnYgCIug2u4srB7u7+8AZUE2WEbmCx8U4Ll4vxs&#10;joULJ36lfiuVyhBOBVqoRbpC61TW5DGNQ0ecvc8QPUqWsdIu4inDfauvjLnWHhvOCzV2dFdT+bU9&#10;egvtIcXNh5H3flU9ysuzPu7XkydrRxfD7QyU0CD/4b/2g7MwNVP4PZOP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OXp8YAAADcAAAADwAAAAAAAAAAAAAAAACYAgAAZHJz&#10;L2Rvd25yZXYueG1sUEsFBgAAAAAEAAQA9QAAAIsDAAAAAA==&#10;" filled="f" stroked="f" strokeweight=".5pt">
                  <v:textbox inset="0,0,0,0">
                    <w:txbxContent>
                      <w:p w:rsidR="009675B8" w:rsidRPr="0003060F" w:rsidRDefault="009675B8" w:rsidP="003E51DC">
                        <w:pPr>
                          <w:pStyle w:val="FigTx"/>
                        </w:pPr>
                        <w:r w:rsidRPr="0003060F">
                          <w:rPr>
                            <w:rFonts w:hint="cs"/>
                            <w:rtl/>
                          </w:rPr>
                          <w:t>الوقت (</w:t>
                        </w:r>
                        <w:r>
                          <w:rPr>
                            <w:rFonts w:hint="cs"/>
                            <w:rtl/>
                          </w:rPr>
                          <w:t>ثانية</w:t>
                        </w:r>
                        <w:r w:rsidRPr="0003060F">
                          <w:rPr>
                            <w:rFonts w:hint="cs"/>
                            <w:rtl/>
                          </w:rPr>
                          <w:t>)</w:t>
                        </w:r>
                      </w:p>
                    </w:txbxContent>
                  </v:textbox>
                </v:shape>
                <v:shape id="Text Box 708" o:spid="_x0000_s1613" type="#_x0000_t202" style="position:absolute;top:1607;width:2628;height:14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3vwsAA&#10;AADcAAAADwAAAGRycy9kb3ducmV2LnhtbERPz2vCMBS+D/wfwhO8zdSBU6pRRJiO3eyG50fzTKvN&#10;S02ibf/75TDY8eP7vd72thFP8qF2rGA2zUAQl07XbBT8fH+8LkGEiKyxcUwKBgqw3Yxe1phr1/GJ&#10;nkU0IoVwyFFBFWObSxnKiiyGqWuJE3dx3mJM0BupPXYp3DbyLcvepcWaU0OFLe0rKm/Fwyp4LEzv&#10;7TB05nqi2f1QfM2P57tSk3G/W4GI1Md/8Z/7UytYZGltOpOO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3vwsAAAADcAAAADwAAAAAAAAAAAAAAAACYAgAAZHJzL2Rvd25y&#10;ZXYueG1sUEsFBgAAAAAEAAQA9QAAAIUDAAAAAA==&#10;" filled="f" stroked="f" strokeweight=".5pt">
                  <v:textbox style="layout-flow:vertical;mso-layout-flow-alt:bottom-to-top" inset="0,0,0,0">
                    <w:txbxContent>
                      <w:p w:rsidR="009675B8" w:rsidRPr="0003060F" w:rsidRDefault="009675B8" w:rsidP="003E51DC">
                        <w:pPr>
                          <w:pStyle w:val="FigTx"/>
                        </w:pPr>
                        <w:r w:rsidRPr="0003060F">
                          <w:rPr>
                            <w:rFonts w:hint="cs"/>
                            <w:rtl/>
                          </w:rPr>
                          <w:t>الاتساع</w:t>
                        </w:r>
                      </w:p>
                    </w:txbxContent>
                  </v:textbox>
                </v:shape>
              </v:group>
            </w:pict>
          </mc:Fallback>
        </mc:AlternateContent>
      </w:r>
      <w:r w:rsidR="002B2E27" w:rsidRPr="003E51DC">
        <w:rPr>
          <w:noProof/>
          <w:szCs w:val="18"/>
          <w:lang w:eastAsia="zh-CN"/>
        </w:rPr>
        <w:object w:dxaOrig="4984" w:dyaOrig="2452">
          <v:shape id="_x0000_i1124" type="#_x0000_t75" style="width:305.3pt;height:152.05pt" o:ole="">
            <v:imagedata r:id="rId225" o:title="" cropbottom="-499f" cropright="-596f"/>
          </v:shape>
          <o:OLEObject Type="Embed" ProgID="CorelDraw.Graphic.16" ShapeID="_x0000_i1124" DrawAspect="Content" ObjectID="_1506931823" r:id="rId226"/>
        </w:object>
      </w:r>
    </w:p>
    <w:p w:rsidR="003E51DC" w:rsidRPr="003E51DC" w:rsidRDefault="003E51DC" w:rsidP="003E51DC">
      <w:r w:rsidRPr="003E51DC">
        <w:rPr>
          <w:rtl/>
        </w:rPr>
        <w:t xml:space="preserve">وتستعمل قنوات التحكم إما التشكيل </w:t>
      </w:r>
      <w:r w:rsidRPr="003E51DC">
        <w:t>π/2-BPSK</w:t>
      </w:r>
      <w:r w:rsidRPr="003E51DC">
        <w:rPr>
          <w:rtl/>
        </w:rPr>
        <w:t xml:space="preserve"> أو </w:t>
      </w:r>
      <w:r w:rsidRPr="003E51DC">
        <w:t>π/4-QPSK</w:t>
      </w:r>
      <w:r w:rsidRPr="003E51DC">
        <w:rPr>
          <w:rtl/>
        </w:rPr>
        <w:t>، في حين تستعمل قنوات الحركة التشكيل</w:t>
      </w:r>
      <w:r w:rsidRPr="003E51DC">
        <w:rPr>
          <w:rFonts w:hint="cs"/>
          <w:rtl/>
        </w:rPr>
        <w:t> </w:t>
      </w:r>
      <w:r w:rsidRPr="003E51DC">
        <w:t>π/2-BPSK</w:t>
      </w:r>
      <w:r w:rsidRPr="003E51DC">
        <w:rPr>
          <w:rtl/>
        </w:rPr>
        <w:t xml:space="preserve"> </w:t>
      </w:r>
      <w:r w:rsidRPr="003E51DC">
        <w:rPr>
          <w:rFonts w:hint="cs"/>
          <w:rtl/>
        </w:rPr>
        <w:t>أو</w:t>
      </w:r>
      <w:r w:rsidRPr="003E51DC">
        <w:rPr>
          <w:rFonts w:hint="eastAsia"/>
          <w:rtl/>
        </w:rPr>
        <w:t> </w:t>
      </w:r>
      <w:r w:rsidRPr="003E51DC">
        <w:t>π/4</w:t>
      </w:r>
      <w:r w:rsidRPr="003E51DC">
        <w:noBreakHyphen/>
        <w:t>QPSK</w:t>
      </w:r>
      <w:r w:rsidRPr="003E51DC">
        <w:rPr>
          <w:rtl/>
        </w:rPr>
        <w:t xml:space="preserve"> أو </w:t>
      </w:r>
      <w:r w:rsidRPr="003E51DC">
        <w:t>16-APSK</w:t>
      </w:r>
      <w:r w:rsidRPr="003E51DC">
        <w:rPr>
          <w:rtl/>
        </w:rPr>
        <w:t xml:space="preserve"> أو </w:t>
      </w:r>
      <w:r w:rsidRPr="003E51DC">
        <w:t>32-APSK</w:t>
      </w:r>
      <w:r w:rsidRPr="003E51DC">
        <w:rPr>
          <w:rtl/>
        </w:rPr>
        <w:t xml:space="preserve"> وفقاً لمعدل البيانات. وتظهر في الشكل </w:t>
      </w:r>
      <w:r w:rsidRPr="003E51DC">
        <w:t>89</w:t>
      </w:r>
      <w:r w:rsidRPr="003E51DC">
        <w:rPr>
          <w:rtl/>
        </w:rPr>
        <w:t xml:space="preserve"> كوكبات الإشارة الخاصة بالتشكيلين</w:t>
      </w:r>
      <w:r w:rsidRPr="003E51DC">
        <w:rPr>
          <w:rFonts w:hint="cs"/>
          <w:rtl/>
        </w:rPr>
        <w:t> </w:t>
      </w:r>
      <w:r w:rsidRPr="003E51DC">
        <w:t>π/2</w:t>
      </w:r>
      <w:r w:rsidRPr="003E51DC">
        <w:noBreakHyphen/>
        <w:t>BPSK</w:t>
      </w:r>
      <w:r w:rsidRPr="003E51DC">
        <w:rPr>
          <w:rtl/>
        </w:rPr>
        <w:t xml:space="preserve"> و</w:t>
      </w:r>
      <w:r w:rsidRPr="003E51DC">
        <w:t>π/4-QPSK</w:t>
      </w:r>
      <w:r w:rsidRPr="003E51DC">
        <w:rPr>
          <w:rtl/>
        </w:rPr>
        <w:t xml:space="preserve">، فيما تظهر في الشكل </w:t>
      </w:r>
      <w:r w:rsidRPr="003E51DC">
        <w:t>90</w:t>
      </w:r>
      <w:r w:rsidRPr="003E51DC">
        <w:rPr>
          <w:rtl/>
        </w:rPr>
        <w:t xml:space="preserve"> </w:t>
      </w:r>
      <w:r w:rsidRPr="003E51DC">
        <w:rPr>
          <w:rFonts w:hint="cs"/>
          <w:rtl/>
        </w:rPr>
        <w:t xml:space="preserve">الإشارة الخاصة بالتشكيل </w:t>
      </w:r>
      <w:r w:rsidRPr="003E51DC">
        <w:t>16 APSK</w:t>
      </w:r>
      <w:r w:rsidRPr="003E51DC">
        <w:rPr>
          <w:rtl/>
        </w:rPr>
        <w:t xml:space="preserve"> و</w:t>
      </w:r>
      <w:r w:rsidRPr="003E51DC">
        <w:t>32 APSK</w:t>
      </w:r>
      <w:r w:rsidRPr="003E51DC">
        <w:rPr>
          <w:rtl/>
        </w:rPr>
        <w:t>.</w:t>
      </w:r>
    </w:p>
    <w:p w:rsidR="003E51DC" w:rsidRPr="003E51DC" w:rsidRDefault="003E51DC" w:rsidP="003E51DC">
      <w:pPr>
        <w:pStyle w:val="FigureNo"/>
        <w:tabs>
          <w:tab w:val="left" w:pos="3487"/>
          <w:tab w:val="center" w:pos="4819"/>
        </w:tabs>
        <w:rPr>
          <w:rFonts w:hint="eastAsia"/>
          <w:rtl/>
        </w:rPr>
      </w:pPr>
      <w:r w:rsidRPr="003E51DC">
        <w:rPr>
          <w:rtl/>
        </w:rPr>
        <w:lastRenderedPageBreak/>
        <w:t xml:space="preserve">الشـكل </w:t>
      </w:r>
      <w:r w:rsidRPr="003E51DC">
        <w:t>89</w:t>
      </w:r>
    </w:p>
    <w:p w:rsidR="003E51DC" w:rsidRPr="003E51DC" w:rsidRDefault="002B2E27" w:rsidP="002B2E27">
      <w:pPr>
        <w:pStyle w:val="Figure"/>
        <w:bidi w:val="0"/>
      </w:pPr>
      <w:r>
        <w:rPr>
          <w:noProof/>
          <w:lang w:eastAsia="zh-CN"/>
        </w:rPr>
        <mc:AlternateContent>
          <mc:Choice Requires="wpg">
            <w:drawing>
              <wp:anchor distT="0" distB="0" distL="114300" distR="114300" simplePos="0" relativeHeight="252804608" behindDoc="0" locked="0" layoutInCell="1" allowOverlap="1">
                <wp:simplePos x="0" y="0"/>
                <wp:positionH relativeFrom="column">
                  <wp:posOffset>500785</wp:posOffset>
                </wp:positionH>
                <wp:positionV relativeFrom="paragraph">
                  <wp:posOffset>51728</wp:posOffset>
                </wp:positionV>
                <wp:extent cx="4808331" cy="2205606"/>
                <wp:effectExtent l="0" t="0" r="11430" b="4445"/>
                <wp:wrapNone/>
                <wp:docPr id="1702" name="Group 1702"/>
                <wp:cNvGraphicFramePr/>
                <a:graphic xmlns:a="http://schemas.openxmlformats.org/drawingml/2006/main">
                  <a:graphicData uri="http://schemas.microsoft.com/office/word/2010/wordprocessingGroup">
                    <wpg:wgp>
                      <wpg:cNvGrpSpPr/>
                      <wpg:grpSpPr>
                        <a:xfrm>
                          <a:off x="0" y="0"/>
                          <a:ext cx="4808331" cy="2205606"/>
                          <a:chOff x="0" y="0"/>
                          <a:chExt cx="4808331" cy="2205606"/>
                        </a:xfrm>
                      </wpg:grpSpPr>
                      <wps:wsp>
                        <wps:cNvPr id="709" name="Text Box 709"/>
                        <wps:cNvSpPr txBox="1"/>
                        <wps:spPr>
                          <a:xfrm>
                            <a:off x="3190351" y="0"/>
                            <a:ext cx="1617980"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07135" w:rsidRDefault="009675B8" w:rsidP="002B2E27">
                              <w:pPr>
                                <w:pStyle w:val="FigTx"/>
                              </w:pPr>
                              <w:r w:rsidRPr="00207135">
                                <w:t>PI/4-QPSK</w:t>
                              </w:r>
                              <w:r w:rsidRPr="00207135">
                                <w:rPr>
                                  <w:rtl/>
                                </w:rPr>
                                <w:t>: انتقال كوكبي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0" name="Text Box 710"/>
                        <wps:cNvSpPr txBox="1"/>
                        <wps:spPr>
                          <a:xfrm>
                            <a:off x="607925" y="0"/>
                            <a:ext cx="1513462" cy="205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07135" w:rsidRDefault="009675B8" w:rsidP="002B2E27">
                              <w:pPr>
                                <w:pStyle w:val="FigTx"/>
                              </w:pPr>
                              <w:r w:rsidRPr="00207135">
                                <w:t>PI/2-BPSK</w:t>
                              </w:r>
                              <w:r w:rsidRPr="00207135">
                                <w:rPr>
                                  <w:rtl/>
                                </w:rPr>
                                <w:t>: انتقال كوكبي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1" name="Text Box 711"/>
                        <wps:cNvSpPr txBox="1"/>
                        <wps:spPr>
                          <a:xfrm>
                            <a:off x="3526971" y="2034791"/>
                            <a:ext cx="923925"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2B2E27">
                              <w:pPr>
                                <w:pStyle w:val="FigTx"/>
                              </w:pPr>
                              <w:r w:rsidRPr="00207135">
                                <w:rPr>
                                  <w:rtl/>
                                </w:rPr>
                                <w:t>متطاور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2" name="Text Box 712"/>
                        <wps:cNvSpPr txBox="1"/>
                        <wps:spPr>
                          <a:xfrm>
                            <a:off x="919424" y="2034791"/>
                            <a:ext cx="87778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2B2E27">
                              <w:pPr>
                                <w:pStyle w:val="FigTx"/>
                              </w:pPr>
                              <w:r w:rsidRPr="00207135">
                                <w:rPr>
                                  <w:rtl/>
                                </w:rPr>
                                <w:t>متطاور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3" name="Text Box 713"/>
                        <wps:cNvSpPr txBox="1"/>
                        <wps:spPr>
                          <a:xfrm>
                            <a:off x="2597499" y="587829"/>
                            <a:ext cx="260733" cy="908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16B18" w:rsidRDefault="009675B8" w:rsidP="002B2E27">
                              <w:pPr>
                                <w:pStyle w:val="FigTx"/>
                              </w:pPr>
                              <w:r w:rsidRPr="00B16B18">
                                <w:rPr>
                                  <w:rtl/>
                                </w:rPr>
                                <w:t>تطور تربيعي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714" name="Text Box 714"/>
                        <wps:cNvSpPr txBox="1"/>
                        <wps:spPr>
                          <a:xfrm>
                            <a:off x="0" y="582804"/>
                            <a:ext cx="235585" cy="919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B16B18" w:rsidRDefault="009675B8" w:rsidP="002B2E27">
                              <w:pPr>
                                <w:pStyle w:val="FigTx"/>
                              </w:pPr>
                              <w:r w:rsidRPr="00B16B18">
                                <w:rPr>
                                  <w:rtl/>
                                </w:rPr>
                                <w:t>تطور تربيعي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702" o:spid="_x0000_s1614" style="position:absolute;left:0;text-align:left;margin-left:39.45pt;margin-top:4.05pt;width:378.6pt;height:173.65pt;z-index:252804608" coordsize="48083,2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QbBgQAANgZAAAOAAAAZHJzL2Uyb0RvYy54bWzsWdtu4zYQfS/QfyD03lgXy5KMOIs02wQF&#10;gt2gSbHPDE3ZQiVSJenI6df3kLo4tQ0UTpFFgupFpnkZzpyZM0NK55+2VUmeuNKFFAsvOPM9wgWT&#10;y0KsFt7vD9c/pR7RhoolLaXgC++Za+/TxY8/nDf1nIdyLcslVwRChJ439cJbG1PPJxPN1ryi+kzW&#10;XGAwl6qiBn/VarJUtIH0qpyEvj+bNFItayUZ1xq9n9tB78LJz3POzNc819yQcuFBN+Oeyj0f7XNy&#10;cU7nK0XrdcE6NegrtKhoIbDpIOozNZRsVHEgqiqYklrm5ozJaiLzvGDc2QBrAn/PmhslN7WzZTVv&#10;VvUAE6Ddw+nVYtmXpztFiiV8l/ihRwSt4CW3MXE9AKipV3PMu1H1fX2nuo5V+8/avM1VZX9hDdk6&#10;aJ8HaPnWEIbOaeqnURR4hGEsDP145s9a8NkaHjpYx9a//MvKSb/xxOo3qNPUCCS9w0r/N6zu17Tm&#10;zgXaYtBhlfhZD9WDtfBnuSW2z2HjJlqkiNliAMj2/RqdRwCLgsyPYmBzCFswC5IsReA62Pw4mbqQ&#10;HWyn81ppc8NlRWxj4SlEvAtE+nSrDfTB1H6K3VrI66Is0U/npSDNwptFse8WDCNYUQo7gTv+dGIs&#10;rq3+rmWeS94K+Y3niB/nd9vhmMuvSkWeKDhHGePCOAScXMy2s3IoccrCbv5Oq1MWt3b0O0thhsVV&#10;IaRy1u+pvfyjVzlv5wPIF3bbptk+bh1x4jDpHfwol8/wu5JtntE1uy7glluqzR1VSCzwJJKl+YpH&#10;XkrAL7uWR9ZS/XWs385HDGPUIw0S1cLTf26o4h4pfxWIbpvV+obqG499Q2yqKwk/ILqgjWtigTJl&#10;38yVrL4hh17aXTBEBcNeC8/0zSvTpkvkYMYvL90k5K6amltxXzMr2rrFBtnD9htVdReJBsT4Inv+&#10;0PleQLZz7UohLzdG5oWLVotsi2KHOLhsM9D3IHUA89v8tyM1+l5H6pmfZGF8lNNxEE1nyLUjp20O&#10;eKecTnu/j5z+0JxG4jvg9FCQUdFPKtRxOMuStlCHfjRNMicJlbI7q2Rh5EhvmY3TUxrENorGaj0U&#10;3PaosVds/3lGePNqPRzTRmZ/aGYPt5UX1Trss/aJzM6CbBpOXbU+Suw0SZL+GD4S+32W7Gg4qo3E&#10;/tDEjo6U7OiVxA7jLJlmuK2jIsdpkoYu++8qdohzeoQNbcXO8IoiG+/X7tb/nio2Xht1d7C3I7a9&#10;ZYcJLoDf8YrNjPofXrJRZQ8O5NPewSeWbfjL8TpMfSfiBa+jOE5x/Xa8RnFH8R5P4ng3+K54PZzW&#10;Rl6/4csz934cnw/cRbT71GG/T7z871627T7IXPwNAAD//wMAUEsDBBQABgAIAAAAIQBSXPgu4AAA&#10;AAgBAAAPAAAAZHJzL2Rvd25yZXYueG1sTI9BS8NAEIXvgv9hGcGb3cSYGmM2pRT1VARbQbxNs9Mk&#10;NLsbstsk/feOJ7294T3e+6ZYzaYTIw2+dVZBvIhAkK2cbm2t4HP/epeB8AGtxs5ZUnAhD6vy+qrA&#10;XLvJftC4C7XgEutzVNCE0OdS+qohg37herLsHd1gMPA51FIPOHG56eR9FC2lwdbyQoM9bRqqTruz&#10;UfA24bRO4pdxezpuLt/79P1rG5NStzfz+hlEoDn8heEXn9GhZKaDO1vtRafgMXvipIIsBsF2lixZ&#10;HBQkafoAsizk/wfKHwAAAP//AwBQSwECLQAUAAYACAAAACEAtoM4kv4AAADhAQAAEwAAAAAAAAAA&#10;AAAAAAAAAAAAW0NvbnRlbnRfVHlwZXNdLnhtbFBLAQItABQABgAIAAAAIQA4/SH/1gAAAJQBAAAL&#10;AAAAAAAAAAAAAAAAAC8BAABfcmVscy8ucmVsc1BLAQItABQABgAIAAAAIQDyPrQbBgQAANgZAAAO&#10;AAAAAAAAAAAAAAAAAC4CAABkcnMvZTJvRG9jLnhtbFBLAQItABQABgAIAAAAIQBSXPgu4AAAAAgB&#10;AAAPAAAAAAAAAAAAAAAAAGAGAABkcnMvZG93bnJldi54bWxQSwUGAAAAAAQABADzAAAAbQcAAAAA&#10;">
                <v:shape id="Text Box 709" o:spid="_x0000_s1615" type="#_x0000_t202" style="position:absolute;left:31903;width:16180;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mTscA&#10;AADcAAAADwAAAGRycy9kb3ducmV2LnhtbESPS0/DMBCE75X4D9YicWvt9sAj1K0QBamHlkcBCW5L&#10;vCQR8Tqyt2n67zESEsfRzHyjmS8H36qeYmoCW5hODCjiMriGKwuvL/fjS1BJkB22gcnCkRIsFyej&#10;ORYuHPiZ+p1UKkM4FWihFukKrVNZk8c0CR1x9r5C9ChZxkq7iIcM962eGXOuPTacF2rs6Lam8nu3&#10;9xba9xQ3n0Y++lW1ladHvX+7mz5Ye3Y63FyDEhrkP/zXXjsLF+YK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pk7HAAAA3AAAAA8AAAAAAAAAAAAAAAAAmAIAAGRy&#10;cy9kb3ducmV2LnhtbFBLBQYAAAAABAAEAPUAAACMAwAAAAA=&#10;" filled="f" stroked="f" strokeweight=".5pt">
                  <v:textbox inset="0,0,0,0">
                    <w:txbxContent>
                      <w:p w:rsidR="009675B8" w:rsidRPr="00207135" w:rsidRDefault="009675B8" w:rsidP="002B2E27">
                        <w:pPr>
                          <w:pStyle w:val="FigTx"/>
                        </w:pPr>
                        <w:r w:rsidRPr="00207135">
                          <w:t>PI/4-QPSK</w:t>
                        </w:r>
                        <w:r w:rsidRPr="00207135">
                          <w:rPr>
                            <w:rtl/>
                          </w:rPr>
                          <w:t>: انتقال كوكبي</w:t>
                        </w:r>
                      </w:p>
                    </w:txbxContent>
                  </v:textbox>
                </v:shape>
                <v:shape id="Text Box 710" o:spid="_x0000_s1616" type="#_x0000_t202" style="position:absolute;left:6079;width:1513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DsMA&#10;AADcAAAADwAAAGRycy9kb3ducmV2LnhtbERPS0vDQBC+F/wPyxS8tZt40BK7LVIVPPhoUwW9jdkx&#10;CWZnw+40jf/ePRR6/Pjey/XoOjVQiK1nA/k8A0VcedtybeB9/zhbgIqCbLHzTAb+KMJ6dTFZYmH9&#10;kXc0lFKrFMKxQAONSF9oHauGHMa574kT9+ODQ0kw1NoGPKZw1+mrLLvWDltODQ32tGmo+i0PzkD3&#10;GcPzdyZfw339Its3ffh4yF+NuZyOd7eghEY5i0/uJ2vgJk/z0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ZDsMAAADcAAAADwAAAAAAAAAAAAAAAACYAgAAZHJzL2Rv&#10;d25yZXYueG1sUEsFBgAAAAAEAAQA9QAAAIgDAAAAAA==&#10;" filled="f" stroked="f" strokeweight=".5pt">
                  <v:textbox inset="0,0,0,0">
                    <w:txbxContent>
                      <w:p w:rsidR="009675B8" w:rsidRPr="00207135" w:rsidRDefault="009675B8" w:rsidP="002B2E27">
                        <w:pPr>
                          <w:pStyle w:val="FigTx"/>
                        </w:pPr>
                        <w:r w:rsidRPr="00207135">
                          <w:t>PI/2-BPSK</w:t>
                        </w:r>
                        <w:r w:rsidRPr="00207135">
                          <w:rPr>
                            <w:rtl/>
                          </w:rPr>
                          <w:t>: انتقال كوكبي</w:t>
                        </w:r>
                      </w:p>
                    </w:txbxContent>
                  </v:textbox>
                </v:shape>
                <v:shape id="Text Box 711" o:spid="_x0000_s1617" type="#_x0000_t202" style="position:absolute;left:35269;top:20347;width:9239;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8lccA&#10;AADcAAAADwAAAGRycy9kb3ducmV2LnhtbESPzUvDQBTE74L/w/KE3uwmHqqk3RZRCz34UfsB7e2Z&#10;fSbB7Nuw+5rG/94VBI/DzPyGmS0G16qeQmw8G8jHGSji0tuGKwO77fL6DlQUZIutZzLwTREW88uL&#10;GRbWn/md+o1UKkE4FmigFukKrWNZk8M49h1x8j59cChJhkrbgOcEd62+ybKJdthwWqixo4eayq/N&#10;yRloDzE8f2Ry7B+rF1m/6dP+KX81ZnQ13E9BCQ3yH/5rr6yB2zy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PJXHAAAA3AAAAA8AAAAAAAAAAAAAAAAAmAIAAGRy&#10;cy9kb3ducmV2LnhtbFBLBQYAAAAABAAEAPUAAACMAwAAAAA=&#10;" filled="f" stroked="f" strokeweight=".5pt">
                  <v:textbox inset="0,0,0,0">
                    <w:txbxContent>
                      <w:p w:rsidR="009675B8" w:rsidRPr="0003060F" w:rsidRDefault="009675B8" w:rsidP="002B2E27">
                        <w:pPr>
                          <w:pStyle w:val="FigTx"/>
                        </w:pPr>
                        <w:r w:rsidRPr="00207135">
                          <w:rPr>
                            <w:rtl/>
                          </w:rPr>
                          <w:t>متطاور</w:t>
                        </w:r>
                      </w:p>
                    </w:txbxContent>
                  </v:textbox>
                </v:shape>
                <v:shape id="Text Box 712" o:spid="_x0000_s1618" type="#_x0000_t202" style="position:absolute;left:9194;top:20347;width:877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i4sYA&#10;AADcAAAADwAAAGRycy9kb3ducmV2LnhtbESPS2vDMBCE74X+B7GF3BrZOaTBiRJCH9BDn2kC6W1r&#10;bWxTa2WkjeP++6oQ6HGYmW+YxWpwreopxMazgXycgSIuvW24MrD9eLiegYqCbLH1TAZ+KMJqeXmx&#10;wML6E79Tv5FKJQjHAg3UIl2hdSxrchjHviNO3sEHh5JkqLQNeEpw1+pJlk21w4bTQo0d3dZUfm+O&#10;zkC7j+HpK5PP/q56lrdXfdzd5y/GjK6G9RyU0CD/4XP70Rq4yS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2i4sYAAADcAAAADwAAAAAAAAAAAAAAAACYAgAAZHJz&#10;L2Rvd25yZXYueG1sUEsFBgAAAAAEAAQA9QAAAIsDAAAAAA==&#10;" filled="f" stroked="f" strokeweight=".5pt">
                  <v:textbox inset="0,0,0,0">
                    <w:txbxContent>
                      <w:p w:rsidR="009675B8" w:rsidRPr="0003060F" w:rsidRDefault="009675B8" w:rsidP="002B2E27">
                        <w:pPr>
                          <w:pStyle w:val="FigTx"/>
                        </w:pPr>
                        <w:r w:rsidRPr="00207135">
                          <w:rPr>
                            <w:rtl/>
                          </w:rPr>
                          <w:t>متطاور</w:t>
                        </w:r>
                      </w:p>
                    </w:txbxContent>
                  </v:textbox>
                </v:shape>
                <v:shape id="Text Box 713" o:spid="_x0000_s1619" type="#_x0000_t202" style="position:absolute;left:25974;top:5878;width:2608;height:9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rbsQA&#10;AADcAAAADwAAAGRycy9kb3ducmV2LnhtbESPQWvCQBSE7wX/w/IEb3WTSqtEV5GCtvRmWnp+ZF83&#10;qdm3cXc1yb/vFgo9DjPzDbPZDbYVN/Khcawgn2cgiCunGzYKPt4P9ysQISJrbB2TgpEC7LaTuw0W&#10;2vV8olsZjUgQDgUqqGPsCilDVZPFMHcdcfK+nLcYk/RGao99gttWPmTZk7TYcFqosaPnmqpzebUK&#10;rkszeDuOvfk+UX45lm+PL58XpWbTYb8GEWmI/+G/9qtWsMw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627EAAAA3AAAAA8AAAAAAAAAAAAAAAAAmAIAAGRycy9k&#10;b3ducmV2LnhtbFBLBQYAAAAABAAEAPUAAACJAwAAAAA=&#10;" filled="f" stroked="f" strokeweight=".5pt">
                  <v:textbox style="layout-flow:vertical;mso-layout-flow-alt:bottom-to-top" inset="0,0,0,0">
                    <w:txbxContent>
                      <w:p w:rsidR="009675B8" w:rsidRPr="00B16B18" w:rsidRDefault="009675B8" w:rsidP="002B2E27">
                        <w:pPr>
                          <w:pStyle w:val="FigTx"/>
                        </w:pPr>
                        <w:r w:rsidRPr="00B16B18">
                          <w:rPr>
                            <w:rtl/>
                          </w:rPr>
                          <w:t>تطور تربيعي</w:t>
                        </w:r>
                      </w:p>
                    </w:txbxContent>
                  </v:textbox>
                </v:shape>
                <v:shape id="Text Box 714" o:spid="_x0000_s1620" type="#_x0000_t202" style="position:absolute;top:5828;width:2355;height:9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zGsQA&#10;AADcAAAADwAAAGRycy9kb3ducmV2LnhtbESPQWvCQBSE7wX/w/IEb3WTYqtEV5GCtvRmWnp+ZF83&#10;qdm3cXc1yb/vFgo9DjPzDbPZDbYVN/Khcawgn2cgiCunGzYKPt4P9ysQISJrbB2TgpEC7LaTuw0W&#10;2vV8olsZjUgQDgUqqGPsCilDVZPFMHcdcfK+nLcYk/RGao99gttWPmTZk7TYcFqosaPnmqpzebUK&#10;rkszeDuOvfk+UX45lm+PL58XpWbTYb8GEWmI/+G/9qtWsMw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5cxrEAAAA3AAAAA8AAAAAAAAAAAAAAAAAmAIAAGRycy9k&#10;b3ducmV2LnhtbFBLBQYAAAAABAAEAPUAAACJAwAAAAA=&#10;" filled="f" stroked="f" strokeweight=".5pt">
                  <v:textbox style="layout-flow:vertical;mso-layout-flow-alt:bottom-to-top" inset="0,0,0,0">
                    <w:txbxContent>
                      <w:p w:rsidR="009675B8" w:rsidRPr="00B16B18" w:rsidRDefault="009675B8" w:rsidP="002B2E27">
                        <w:pPr>
                          <w:pStyle w:val="FigTx"/>
                        </w:pPr>
                        <w:r w:rsidRPr="00B16B18">
                          <w:rPr>
                            <w:rtl/>
                          </w:rPr>
                          <w:t>تطور تربيعي</w:t>
                        </w:r>
                      </w:p>
                    </w:txbxContent>
                  </v:textbox>
                </v:shape>
              </v:group>
            </w:pict>
          </mc:Fallback>
        </mc:AlternateContent>
      </w:r>
      <w:r w:rsidRPr="003E51DC">
        <w:object w:dxaOrig="6648" w:dyaOrig="2958">
          <v:shape id="_x0000_i1125" type="#_x0000_t75" style="width:388.8pt;height:172.8pt" o:ole="">
            <v:imagedata r:id="rId227" o:title=""/>
          </v:shape>
          <o:OLEObject Type="Embed" ProgID="CorelDRAW.Graphic.14" ShapeID="_x0000_i1125" DrawAspect="Content" ObjectID="_1506931824" r:id="rId228"/>
        </w:object>
      </w:r>
    </w:p>
    <w:p w:rsidR="003E51DC" w:rsidRPr="003E51DC" w:rsidRDefault="003E51DC" w:rsidP="003E51DC">
      <w:pPr>
        <w:pStyle w:val="FigureNo"/>
        <w:rPr>
          <w:rFonts w:hint="eastAsia"/>
        </w:rPr>
      </w:pPr>
      <w:r w:rsidRPr="003E51DC">
        <w:rPr>
          <w:rtl/>
        </w:rPr>
        <w:t xml:space="preserve">الشـكل </w:t>
      </w:r>
      <w:r w:rsidRPr="003E51DC">
        <w:t>90</w:t>
      </w:r>
    </w:p>
    <w:p w:rsidR="003E51DC" w:rsidRPr="003E51DC" w:rsidRDefault="008D5038" w:rsidP="003E51DC">
      <w:pPr>
        <w:pStyle w:val="Figure"/>
        <w:rPr>
          <w:rtl/>
        </w:rPr>
      </w:pPr>
      <w:r>
        <w:rPr>
          <w:noProof/>
          <w:lang w:eastAsia="zh-CN"/>
        </w:rPr>
        <mc:AlternateContent>
          <mc:Choice Requires="wpg">
            <w:drawing>
              <wp:anchor distT="0" distB="0" distL="114300" distR="114300" simplePos="0" relativeHeight="252811776" behindDoc="0" locked="0" layoutInCell="1" allowOverlap="1">
                <wp:simplePos x="0" y="0"/>
                <wp:positionH relativeFrom="column">
                  <wp:posOffset>435470</wp:posOffset>
                </wp:positionH>
                <wp:positionV relativeFrom="paragraph">
                  <wp:posOffset>56920</wp:posOffset>
                </wp:positionV>
                <wp:extent cx="4738419" cy="2205473"/>
                <wp:effectExtent l="0" t="0" r="5080" b="4445"/>
                <wp:wrapNone/>
                <wp:docPr id="1703" name="Group 1703"/>
                <wp:cNvGraphicFramePr/>
                <a:graphic xmlns:a="http://schemas.openxmlformats.org/drawingml/2006/main">
                  <a:graphicData uri="http://schemas.microsoft.com/office/word/2010/wordprocessingGroup">
                    <wpg:wgp>
                      <wpg:cNvGrpSpPr/>
                      <wpg:grpSpPr>
                        <a:xfrm>
                          <a:off x="0" y="0"/>
                          <a:ext cx="4738419" cy="2205473"/>
                          <a:chOff x="0" y="0"/>
                          <a:chExt cx="4738419" cy="2205473"/>
                        </a:xfrm>
                      </wpg:grpSpPr>
                      <wps:wsp>
                        <wps:cNvPr id="715" name="Text Box 715"/>
                        <wps:cNvSpPr txBox="1"/>
                        <wps:spPr>
                          <a:xfrm>
                            <a:off x="3481754" y="0"/>
                            <a:ext cx="1256665" cy="180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8D5038">
                              <w:pPr>
                                <w:pStyle w:val="FigTx"/>
                              </w:pPr>
                              <w:r w:rsidRPr="00B16B18">
                                <w:rPr>
                                  <w:rtl/>
                                </w:rPr>
                                <w:t xml:space="preserve">كوكبة التشكيل </w:t>
                              </w:r>
                              <w:r w:rsidRPr="00B16B18">
                                <w:t>32-APSK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6" name="Text Box 716"/>
                        <wps:cNvSpPr txBox="1"/>
                        <wps:spPr>
                          <a:xfrm>
                            <a:off x="788796" y="0"/>
                            <a:ext cx="1358265"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8D5038">
                              <w:pPr>
                                <w:pStyle w:val="FigTx"/>
                              </w:pPr>
                              <w:r w:rsidRPr="00B16B18">
                                <w:rPr>
                                  <w:rtl/>
                                </w:rPr>
                                <w:t xml:space="preserve">كوكبة التشكيل </w:t>
                              </w:r>
                              <w:r w:rsidRPr="00B16B18">
                                <w:t>16-APSK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7" name="Text Box 717"/>
                        <wps:cNvSpPr txBox="1"/>
                        <wps:spPr>
                          <a:xfrm>
                            <a:off x="3657600" y="1989573"/>
                            <a:ext cx="914476"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8D5038">
                              <w:pPr>
                                <w:pStyle w:val="FigTx"/>
                              </w:pPr>
                              <w:r w:rsidRPr="00207135">
                                <w:rPr>
                                  <w:rtl/>
                                </w:rPr>
                                <w:t>متطاور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 Box 718"/>
                        <wps:cNvSpPr txBox="1"/>
                        <wps:spPr>
                          <a:xfrm>
                            <a:off x="969666" y="1989573"/>
                            <a:ext cx="982345" cy="18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8D5038">
                              <w:pPr>
                                <w:pStyle w:val="FigTx"/>
                              </w:pPr>
                              <w:r w:rsidRPr="00207135">
                                <w:rPr>
                                  <w:rtl/>
                                </w:rPr>
                                <w:t>متطاور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9" name="Text Box 719"/>
                        <wps:cNvSpPr txBox="1"/>
                        <wps:spPr>
                          <a:xfrm>
                            <a:off x="2758273" y="557683"/>
                            <a:ext cx="235585" cy="9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8D5038">
                              <w:pPr>
                                <w:pStyle w:val="FigTx"/>
                              </w:pPr>
                              <w:r w:rsidRPr="00B16B18">
                                <w:rPr>
                                  <w:rtl/>
                                </w:rPr>
                                <w:t>تطور تربيعي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720" name="Text Box 720"/>
                        <wps:cNvSpPr txBox="1"/>
                        <wps:spPr>
                          <a:xfrm>
                            <a:off x="0" y="557683"/>
                            <a:ext cx="300355" cy="926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8D5038">
                              <w:pPr>
                                <w:pStyle w:val="FigTx"/>
                              </w:pPr>
                              <w:r w:rsidRPr="00B16B18">
                                <w:rPr>
                                  <w:rtl/>
                                </w:rPr>
                                <w:t>تطور تربيعي</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703" o:spid="_x0000_s1621" style="position:absolute;left:0;text-align:left;margin-left:34.3pt;margin-top:4.5pt;width:373.1pt;height:173.65pt;z-index:252811776" coordsize="47384,2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QgDwQAANgZAAAOAAAAZHJzL2Uyb0RvYy54bWzsWVtv2zYUfh/Q/0DwvbHuFyNOkaVLMCBo&#10;gyVDnxmasoVJJEfSsdJfv0NKVDLb7eYULhrULxJ1eHj7eL5zDqnTd13boAemdC34DIcnAUaMUzGv&#10;+WKG/7y7fFtgpA3hc9IIzmb4kWn87uzNL6drOWWRWIpmzhSCTrieruUML42R08lE0yVriT4RknGo&#10;rIRqiYFPtZjMFVlD720ziYIgm6yFmkslKNMapO/7Snzm+q8qRs3HqtLMoGaGYW7GPZV73tvn5OyU&#10;TBeKyGVNh2mQF8yiJTWHQceu3hND0ErVW121NVVCi8qcUNFORFXVlLk1wGrCYGM1V0qspFvLYrpe&#10;yBEmgHYDpxd3Sz883ChUz2Hv8iDGiJMWdskNjJwEAFrLxRT0rpS8lTdqECz6L7vmrlKtfcNqUOeg&#10;fRyhZZ1BFIRJHhdJWGJEoS6KghQEPfh0CTu01Y4uf/uPlhM/8MTOb5zOWoIh6Ses9Ldhdbskkrkt&#10;0BaDAas8TD1Ud3aFv4oOWZnDxilapJDpoAKQ9XINwh2AxUkR5mmC0TZsYZRmWQaDWdjCIogTZ7Lj&#10;2slUKm2umGiRLcywAot3hkgerrWB+YCqV7FDc3FZNw3IybThaD3DWZwGrsFYAy0abhWY48/QjcW1&#10;n78rmceG9Z38wSqwH7fvVuCYyy4ahR4IcI5QyrhxCLh+QdtqVTCJfRoO+k+z2qdxvw4/suBmbNzW&#10;XCi3+o1pz//yU656fQDy2bpt0XT3nSNOGjtLtrJ7MX+EfVei9zNa0ssatuWaaHNDFDgWcEHgLM1H&#10;eFSNAPjFUMJoKdTnXXKrDzYMtRitwVHNsP57RRTDqPmdg3Vbr+YLyhfufYGv2gsB+xCCG5bUFaGB&#10;Mo0vVkq0n8CHnttRoIpwCmPNsPHFC9O7S/DBlJ2fOyXwXZKYa34rqe3abos1srvuE1FysEQDxPgg&#10;PH/IdMMge13bkovzlRFV7az1CcUBceCy9UDfhdTZDlJnnrzA/n1InRdFXkKHOzgdp0U0cjoPit5x&#10;HDk90rJ3SBuU/LcnOTinE7/vR06/ak7nOzid+73dk9NxluZZAE7SBuOyKFOfw/gspwyTJAfSuyQn&#10;TEvQ7UOwT5F8KD5G6/ZLOcLBmT2maUdmv2pmw8myP608S8GLFzK7zErIs79C7CKKkzENT5PoSGx3&#10;OPihQvaYqh2J/aqJDbcEW8QuX0jsKIdkG8K0DdkpRO9iuHXwETuK07QYiF1GSXiM2GP8/d+n+rGF&#10;O9kf4Hw95muHI7Y9ZUc5pHbf8YhNjfr5DtkQObfY3UdTe8jfMyHvU/FdvI6DAJjdZ+JllCVw3j5m&#10;4nA3+EMF7DFbO/L6gJdn7n4cfh+4u+DhV4f9P/H82122Pf2QOfsHAAD//wMAUEsDBBQABgAIAAAA&#10;IQBv5uJX3wAAAAgBAAAPAAAAZHJzL2Rvd25yZXYueG1sTI9BS8NAEIXvgv9hGcGb3cTYEGM2pRT1&#10;VARbQbxts9MkNDsbstsk/feOJ3sc3uPN9xWr2XZixMG3jhTEiwgEUuVMS7WCr/3bQwbCB01Gd45Q&#10;wQU9rMrbm0Lnxk30ieMu1IJHyOdaQRNCn0vpqwat9gvXI3F2dIPVgc+hlmbQE4/bTj5GUSqtbok/&#10;NLrHTYPVaXe2Ct4nPa2T+HXcno6by89++fG9jVGp+7t5/QIi4Bz+y/CHz+hQMtPBncl40SlIs5Sb&#10;Cp7ZiOMsfmKTg4JkmSYgy0JeC5S/AAAA//8DAFBLAQItABQABgAIAAAAIQC2gziS/gAAAOEBAAAT&#10;AAAAAAAAAAAAAAAAAAAAAABbQ29udGVudF9UeXBlc10ueG1sUEsBAi0AFAAGAAgAAAAhADj9If/W&#10;AAAAlAEAAAsAAAAAAAAAAAAAAAAALwEAAF9yZWxzLy5yZWxzUEsBAi0AFAAGAAgAAAAhAIceBCAP&#10;BAAA2BkAAA4AAAAAAAAAAAAAAAAALgIAAGRycy9lMm9Eb2MueG1sUEsBAi0AFAAGAAgAAAAhAG/m&#10;4lffAAAACAEAAA8AAAAAAAAAAAAAAAAAaQYAAGRycy9kb3ducmV2LnhtbFBLBQYAAAAABAAEAPMA&#10;AAB1BwAAAAA=&#10;">
                <v:shape id="Text Box 715" o:spid="_x0000_s1622" type="#_x0000_t202" style="position:absolute;left:34817;width:12567;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6lscA&#10;AADcAAAADwAAAGRycy9kb3ducmV2LnhtbESPS2vDMBCE74X+B7GF3hrZhT5wooTQJtBDX3kUmtvG&#10;2tim1spIG8f991Wh0OMwM98wk9ngWtVTiI1nA/koA0VcettwZWC7WV7dg4qCbLH1TAa+KcJsen42&#10;wcL6E6+oX0ulEoRjgQZqka7QOpY1OYwj3xEn7+CDQ0kyVNoGPCW4a/V1lt1qhw2nhRo7eqip/Fof&#10;nYH2M4bnfSa7/rF6kfc3ffxY5K/GXF4M8zEooUH+w3/tJ2vgLr+B3zPpCO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OpbHAAAA3AAAAA8AAAAAAAAAAAAAAAAAmAIAAGRy&#10;cy9kb3ducmV2LnhtbFBLBQYAAAAABAAEAPUAAACMAwAAAAA=&#10;" filled="f" stroked="f" strokeweight=".5pt">
                  <v:textbox inset="0,0,0,0">
                    <w:txbxContent>
                      <w:p w:rsidR="009675B8" w:rsidRPr="0003060F" w:rsidRDefault="009675B8" w:rsidP="008D5038">
                        <w:pPr>
                          <w:pStyle w:val="FigTx"/>
                        </w:pPr>
                        <w:r w:rsidRPr="00B16B18">
                          <w:rPr>
                            <w:rtl/>
                          </w:rPr>
                          <w:t xml:space="preserve">كوكبة التشكيل </w:t>
                        </w:r>
                        <w:r w:rsidRPr="00B16B18">
                          <w:t>32-APSK</w:t>
                        </w:r>
                      </w:p>
                    </w:txbxContent>
                  </v:textbox>
                </v:shape>
                <v:shape id="Text Box 716" o:spid="_x0000_s1623" type="#_x0000_t202" style="position:absolute;left:7887;width:13583;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k4cYA&#10;AADcAAAADwAAAGRycy9kb3ducmV2LnhtbESPS2vDMBCE74X+B7GF3BrZPaTBiRJCH5BDn2kC6W1r&#10;bWxTa2WkjeP++6oQ6HGYmW+Y+XJwreopxMazgXycgSIuvW24MrD9eLyegoqCbLH1TAZ+KMJycXkx&#10;x8L6E79Tv5FKJQjHAg3UIl2hdSxrchjHviNO3sEHh5JkqLQNeEpw1+qbLJtohw2nhRo7uqup/N4c&#10;nYF2H8PTVyaf/X31LG+v+rh7yF+MGV0NqxkooUH+w+f22hq4zSf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ak4cYAAADcAAAADwAAAAAAAAAAAAAAAACYAgAAZHJz&#10;L2Rvd25yZXYueG1sUEsFBgAAAAAEAAQA9QAAAIsDAAAAAA==&#10;" filled="f" stroked="f" strokeweight=".5pt">
                  <v:textbox inset="0,0,0,0">
                    <w:txbxContent>
                      <w:p w:rsidR="009675B8" w:rsidRPr="0003060F" w:rsidRDefault="009675B8" w:rsidP="008D5038">
                        <w:pPr>
                          <w:pStyle w:val="FigTx"/>
                        </w:pPr>
                        <w:r w:rsidRPr="00B16B18">
                          <w:rPr>
                            <w:rtl/>
                          </w:rPr>
                          <w:t xml:space="preserve">كوكبة التشكيل </w:t>
                        </w:r>
                        <w:r w:rsidRPr="00B16B18">
                          <w:t>16-APSK</w:t>
                        </w:r>
                      </w:p>
                    </w:txbxContent>
                  </v:textbox>
                </v:shape>
                <v:shape id="Text Box 717" o:spid="_x0000_s1624" type="#_x0000_t202" style="position:absolute;left:36576;top:19895;width:91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BescA&#10;AADcAAAADwAAAGRycy9kb3ducmV2LnhtbESPzUvDQBTE7wX/h+UJvbWbeLASuy3iB3joh1YL9fbM&#10;PpNg9m3YfU3jf+8WBI/DzPyGmS8H16qeQmw8G8inGSji0tuGKwPvb0+TG1BRkC22nsnAD0VYLi5G&#10;cyysP/Er9TupVIJwLNBALdIVWseyJodx6jvi5H354FCSDJW2AU8J7lp9lWXX2mHDaaHGju5rKr93&#10;R2egPcSw+szko3+o1vKy1cf9Y74xZnw53N2CEhrkP/zXfrYGZvkMzm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AXrHAAAA3AAAAA8AAAAAAAAAAAAAAAAAmAIAAGRy&#10;cy9kb3ducmV2LnhtbFBLBQYAAAAABAAEAPUAAACMAwAAAAA=&#10;" filled="f" stroked="f" strokeweight=".5pt">
                  <v:textbox inset="0,0,0,0">
                    <w:txbxContent>
                      <w:p w:rsidR="009675B8" w:rsidRPr="0003060F" w:rsidRDefault="009675B8" w:rsidP="008D5038">
                        <w:pPr>
                          <w:pStyle w:val="FigTx"/>
                        </w:pPr>
                        <w:r w:rsidRPr="00207135">
                          <w:rPr>
                            <w:rtl/>
                          </w:rPr>
                          <w:t>متطاور</w:t>
                        </w:r>
                      </w:p>
                    </w:txbxContent>
                  </v:textbox>
                </v:shape>
                <v:shape id="Text Box 718" o:spid="_x0000_s1625" type="#_x0000_t202" style="position:absolute;left:9696;top:19895;width:9824;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VCMMA&#10;AADcAAAADwAAAGRycy9kb3ducmV2LnhtbERPS0vDQBC+F/wPyxS8tZt40BK7LVIVPPhoUwW9jdkx&#10;CWZnw+40jf/ePRR6/Pjey/XoOjVQiK1nA/k8A0VcedtybeB9/zhbgIqCbLHzTAb+KMJ6dTFZYmH9&#10;kXc0lFKrFMKxQAONSF9oHauGHMa574kT9+ODQ0kw1NoGPKZw1+mrLLvWDltODQ32tGmo+i0PzkD3&#10;GcPzdyZfw339Its3ffh4yF+NuZyOd7eghEY5i0/uJ2vgJk9r05l0BP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VCMMAAADcAAAADwAAAAAAAAAAAAAAAACYAgAAZHJzL2Rv&#10;d25yZXYueG1sUEsFBgAAAAAEAAQA9QAAAIgDAAAAAA==&#10;" filled="f" stroked="f" strokeweight=".5pt">
                  <v:textbox inset="0,0,0,0">
                    <w:txbxContent>
                      <w:p w:rsidR="009675B8" w:rsidRPr="0003060F" w:rsidRDefault="009675B8" w:rsidP="008D5038">
                        <w:pPr>
                          <w:pStyle w:val="FigTx"/>
                        </w:pPr>
                        <w:r w:rsidRPr="00207135">
                          <w:rPr>
                            <w:rtl/>
                          </w:rPr>
                          <w:t>متطاور</w:t>
                        </w:r>
                      </w:p>
                    </w:txbxContent>
                  </v:textbox>
                </v:shape>
                <v:shape id="Text Box 719" o:spid="_x0000_s1626" type="#_x0000_t202" style="position:absolute;left:27582;top:5576;width:2356;height:9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chMQA&#10;AADcAAAADwAAAGRycy9kb3ducmV2LnhtbESPQWvCQBSE74X+h+UVequbCK1tdJVSsC3ejKXnR/a5&#10;SZt9G3dXk/x7VxA8DjPzDbNYDbYVJ/Khcawgn2QgiCunGzYKfnbrp1cQISJrbB2TgpECrJb3dwss&#10;tOt5S6cyGpEgHApUUMfYFVKGqiaLYeI64uTtnbcYk/RGao99gttWTrPsRVpsOC3U2NFHTdV/ebQK&#10;jjMzeDuOvfnbUn74LDfPX78HpR4fhvc5iEhDvIWv7W+tYJa/weVMOgJ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43ITEAAAA3AAAAA8AAAAAAAAAAAAAAAAAmAIAAGRycy9k&#10;b3ducmV2LnhtbFBLBQYAAAAABAAEAPUAAACJAwAAAAA=&#10;" filled="f" stroked="f" strokeweight=".5pt">
                  <v:textbox style="layout-flow:vertical;mso-layout-flow-alt:bottom-to-top" inset="0,0,0,0">
                    <w:txbxContent>
                      <w:p w:rsidR="009675B8" w:rsidRPr="0003060F" w:rsidRDefault="009675B8" w:rsidP="008D5038">
                        <w:pPr>
                          <w:pStyle w:val="FigTx"/>
                        </w:pPr>
                        <w:r w:rsidRPr="00B16B18">
                          <w:rPr>
                            <w:rtl/>
                          </w:rPr>
                          <w:t>تطور تربيعي</w:t>
                        </w:r>
                      </w:p>
                    </w:txbxContent>
                  </v:textbox>
                </v:shape>
                <v:shape id="Text Box 720" o:spid="_x0000_s1627" type="#_x0000_t202" style="position:absolute;top:5576;width:3003;height:9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pMAA&#10;AADcAAAADwAAAGRycy9kb3ducmV2LnhtbERPz2vCMBS+C/sfwhvspqnCVDqjDEEd3qyy86N5S7s1&#10;LzWJtv3vl4Pg8eP7vdr0thF38qF2rGA6yUAQl07XbBRczrvxEkSIyBobx6RgoACb9ctohbl2HZ/o&#10;XkQjUgiHHBVUMba5lKGsyGKYuJY4cT/OW4wJeiO1xy6F20bOsmwuLdacGipsaVtR+VfcrILbwvTe&#10;DkNnfk80ve6L4/vh+6rU22v/+QEiUh+f4of7SytYzNL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6/pMAAAADcAAAADwAAAAAAAAAAAAAAAACYAgAAZHJzL2Rvd25y&#10;ZXYueG1sUEsFBgAAAAAEAAQA9QAAAIUDAAAAAA==&#10;" filled="f" stroked="f" strokeweight=".5pt">
                  <v:textbox style="layout-flow:vertical;mso-layout-flow-alt:bottom-to-top" inset="0,0,0,0">
                    <w:txbxContent>
                      <w:p w:rsidR="009675B8" w:rsidRPr="0003060F" w:rsidRDefault="009675B8" w:rsidP="008D5038">
                        <w:pPr>
                          <w:pStyle w:val="FigTx"/>
                        </w:pPr>
                        <w:r w:rsidRPr="00B16B18">
                          <w:rPr>
                            <w:rtl/>
                          </w:rPr>
                          <w:t>تطور تربيعي</w:t>
                        </w:r>
                      </w:p>
                    </w:txbxContent>
                  </v:textbox>
                </v:shape>
              </v:group>
            </w:pict>
          </mc:Fallback>
        </mc:AlternateContent>
      </w:r>
      <w:r w:rsidRPr="003E51DC">
        <w:object w:dxaOrig="6823" w:dyaOrig="3098">
          <v:shape id="_x0000_i1126" type="#_x0000_t75" style="width:396.3pt;height:179.7pt" o:ole="">
            <v:imagedata r:id="rId229" o:title=""/>
          </v:shape>
          <o:OLEObject Type="Embed" ProgID="CorelDRAW.Graphic.14" ShapeID="_x0000_i1126" DrawAspect="Content" ObjectID="_1506931825" r:id="rId230"/>
        </w:object>
      </w:r>
    </w:p>
    <w:p w:rsidR="003E51DC" w:rsidRPr="003E51DC" w:rsidRDefault="003E51DC" w:rsidP="003E51DC">
      <w:r w:rsidRPr="006606E8">
        <w:rPr>
          <w:spacing w:val="-4"/>
          <w:rtl/>
        </w:rPr>
        <w:t xml:space="preserve">وتتخذ الإشارة المشكّلة شكل النبضة بواسطة مرشاح جذر جيب التمام </w:t>
      </w:r>
      <w:r w:rsidRPr="006606E8">
        <w:rPr>
          <w:spacing w:val="-4"/>
        </w:rPr>
        <w:t>(SQRC)</w:t>
      </w:r>
      <w:r w:rsidRPr="006606E8">
        <w:rPr>
          <w:spacing w:val="-4"/>
          <w:rtl/>
        </w:rPr>
        <w:t xml:space="preserve"> بقطع متدرج قدره </w:t>
      </w:r>
      <w:r w:rsidRPr="006606E8">
        <w:rPr>
          <w:spacing w:val="-4"/>
        </w:rPr>
        <w:t>0,35</w:t>
      </w:r>
      <w:r w:rsidRPr="006606E8">
        <w:rPr>
          <w:spacing w:val="-4"/>
          <w:rtl/>
        </w:rPr>
        <w:t>. وكمثال على ذلك،</w:t>
      </w:r>
      <w:r w:rsidRPr="003E51DC">
        <w:rPr>
          <w:rtl/>
        </w:rPr>
        <w:t xml:space="preserve"> تظهر في الشكل </w:t>
      </w:r>
      <w:r w:rsidRPr="003E51DC">
        <w:t>91</w:t>
      </w:r>
      <w:r w:rsidRPr="003E51DC">
        <w:rPr>
          <w:rtl/>
        </w:rPr>
        <w:t xml:space="preserve"> الكثافة الطيفية للقدرة </w:t>
      </w:r>
      <w:r w:rsidRPr="003E51DC">
        <w:t>(PSD)</w:t>
      </w:r>
      <w:r w:rsidRPr="003E51DC">
        <w:rPr>
          <w:rtl/>
        </w:rPr>
        <w:t xml:space="preserve"> </w:t>
      </w:r>
      <w:r w:rsidRPr="003E51DC">
        <w:rPr>
          <w:rFonts w:hint="cs"/>
          <w:rtl/>
        </w:rPr>
        <w:t xml:space="preserve">للقناة </w:t>
      </w:r>
      <w:r w:rsidRPr="003E51DC">
        <w:t>PNB3(5,3)</w:t>
      </w:r>
      <w:r w:rsidRPr="003E51DC">
        <w:rPr>
          <w:rtl/>
        </w:rPr>
        <w:t xml:space="preserve"> المشكلة بحسب التشكيل </w:t>
      </w:r>
      <w:r w:rsidRPr="003E51DC">
        <w:t>π/4-QPSK</w:t>
      </w:r>
      <w:r w:rsidRPr="003E51DC">
        <w:rPr>
          <w:rtl/>
        </w:rPr>
        <w:t>.</w:t>
      </w:r>
    </w:p>
    <w:p w:rsidR="003E51DC" w:rsidRPr="003E51DC" w:rsidRDefault="003E51DC" w:rsidP="003E51DC">
      <w:pPr>
        <w:pStyle w:val="FigureNo"/>
        <w:rPr>
          <w:rFonts w:hint="eastAsia"/>
        </w:rPr>
      </w:pPr>
      <w:r w:rsidRPr="003E51DC">
        <w:rPr>
          <w:rtl/>
        </w:rPr>
        <w:lastRenderedPageBreak/>
        <w:t xml:space="preserve">الشـكل </w:t>
      </w:r>
      <w:r w:rsidRPr="003E51DC">
        <w:t>91</w:t>
      </w:r>
    </w:p>
    <w:p w:rsidR="003E51DC" w:rsidRPr="003E51DC" w:rsidRDefault="00073FD8" w:rsidP="003E51DC">
      <w:pPr>
        <w:pStyle w:val="Figure"/>
      </w:pPr>
      <w:r>
        <w:rPr>
          <w:noProof/>
          <w:lang w:eastAsia="zh-CN"/>
        </w:rPr>
        <mc:AlternateContent>
          <mc:Choice Requires="wpg">
            <w:drawing>
              <wp:anchor distT="0" distB="0" distL="114300" distR="114300" simplePos="0" relativeHeight="252814848" behindDoc="0" locked="0" layoutInCell="1" allowOverlap="1">
                <wp:simplePos x="0" y="0"/>
                <wp:positionH relativeFrom="column">
                  <wp:posOffset>1108710</wp:posOffset>
                </wp:positionH>
                <wp:positionV relativeFrom="paragraph">
                  <wp:posOffset>815403</wp:posOffset>
                </wp:positionV>
                <wp:extent cx="2568226" cy="2265575"/>
                <wp:effectExtent l="0" t="0" r="3810" b="1905"/>
                <wp:wrapNone/>
                <wp:docPr id="1705" name="Group 1705"/>
                <wp:cNvGraphicFramePr/>
                <a:graphic xmlns:a="http://schemas.openxmlformats.org/drawingml/2006/main">
                  <a:graphicData uri="http://schemas.microsoft.com/office/word/2010/wordprocessingGroup">
                    <wpg:wgp>
                      <wpg:cNvGrpSpPr/>
                      <wpg:grpSpPr>
                        <a:xfrm>
                          <a:off x="0" y="0"/>
                          <a:ext cx="2568226" cy="2265575"/>
                          <a:chOff x="0" y="0"/>
                          <a:chExt cx="2568226" cy="2265575"/>
                        </a:xfrm>
                      </wpg:grpSpPr>
                      <wps:wsp>
                        <wps:cNvPr id="722" name="Text Box 722"/>
                        <wps:cNvSpPr txBox="1"/>
                        <wps:spPr>
                          <a:xfrm>
                            <a:off x="1612760" y="2009670"/>
                            <a:ext cx="955466" cy="255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073FD8">
                              <w:pPr>
                                <w:jc w:val="center"/>
                                <w:rPr>
                                  <w:sz w:val="20"/>
                                  <w:szCs w:val="26"/>
                                  <w:lang w:bidi="ar-EG"/>
                                </w:rPr>
                              </w:pPr>
                              <w:r>
                                <w:rPr>
                                  <w:rFonts w:hint="cs"/>
                                  <w:sz w:val="20"/>
                                  <w:szCs w:val="26"/>
                                  <w:rtl/>
                                  <w:lang w:bidi="ar-EG"/>
                                </w:rPr>
                                <w:t xml:space="preserve">التردد </w:t>
                              </w:r>
                              <w:r>
                                <w:rPr>
                                  <w:sz w:val="20"/>
                                  <w:szCs w:val="26"/>
                                  <w:lang w:bidi="ar-EG"/>
                                </w:rPr>
                                <w:t>(kHz)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3" name="Text Box 723"/>
                        <wps:cNvSpPr txBox="1"/>
                        <wps:spPr>
                          <a:xfrm>
                            <a:off x="0" y="0"/>
                            <a:ext cx="321289" cy="1270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03060F" w:rsidRDefault="009675B8" w:rsidP="00073FD8">
                              <w:pPr>
                                <w:jc w:val="center"/>
                                <w:rPr>
                                  <w:sz w:val="20"/>
                                  <w:szCs w:val="26"/>
                                  <w:lang w:bidi="ar-EG"/>
                                </w:rPr>
                              </w:pPr>
                              <w:r w:rsidRPr="00B16B18">
                                <w:rPr>
                                  <w:sz w:val="20"/>
                                  <w:szCs w:val="26"/>
                                  <w:rtl/>
                                  <w:lang w:bidi="ar-EG"/>
                                </w:rPr>
                                <w:t>كثافة القدرة الطيفية</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705" o:spid="_x0000_s1628" style="position:absolute;left:0;text-align:left;margin-left:87.3pt;margin-top:64.2pt;width:202.2pt;height:178.4pt;z-index:252814848" coordsize="25682,2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FINAMAAHQKAAAOAAAAZHJzL2Uyb0RvYy54bWzsVlFP2zAQfp+0/2D5fSRNSUojUtSxgSYh&#10;QIOJZ9dxmmiJ7dluE/brd3bilBWkCSbQHvaSXs/ns++7+77k+KRrarRlSleCZ3hyEGLEOBV5xdcZ&#10;/nZ79uEII20Iz0ktOMvwPdP4ZPH+3XErUxaJUtQ5UwiScJ22MsOlMTINAk1L1hB9ICTjsFgI1RAD&#10;f9U6yBVpIXtTB1EYJkErVC6VoExr8H7qF/HC5S8KRs1VUWhmUJ1huJtxT+WeK/sMFsckXSsiy4oO&#10;1yAvuEVDKg6Hjqk+EUPQRlWPUjUVVUKLwhxQ0QSiKCrKXA1QzSTcq+ZciY10tazTdi1HmADaPZxe&#10;nJZebq8VqnLo3SyMMeKkgS65g5HzAECtXKcQd67kjbxWg2Pd/7M1d4Vq7C9UgzoH7f0ILesMouCM&#10;4uQoihKMKKyBEcezuAefltChR/to+fkPOwN/cGDvN16nlTBIeoeV/jusbkoimWuBthgMWM2iyEN1&#10;ayv8KDpkfQ4bF2iRQqaDBUDW+zU4nwBskkyiWQLTaaEJw3kyG+bSgzeP48PEYxfHc2gUnDQCQFKp&#10;tDlnokHWyLCCsXfTSLYX2vShPsSez8VZVdfgJ2nNUZvhZBqHbsO4AslrbgOYI9GQxoLbF+Esc1+z&#10;PslXVsAQueZbh6MvO60V2hIgHqGUceNgcHkh2kYVcInnbBzid7d6zua+Dn+y4Gbc3FRcKFf93rXz&#10;7/7KRR8PmD+o25qmW3WOPfF07ru8Evk9NF+JXmy0pGcVtOWCaHNNFKgLdBoU01zBo6gFwC8GC6NS&#10;qJ9P+W08DDKsYtSCWmVY/9gQxTCqv3AYcStt3lDeWHmDb5pTAX2YgBZL6kzYoEztzUKJ5g6EdGlP&#10;gSXCKZyVYePNU9NrJggxZculCwIBk8Rc8BtJbWrbFjtkt90dUXKYRAMjfCk8iUi6N5B9rN3JxXJj&#10;RFG5abXI9igOiAOhrQy9CbOnTzB76nsLEvAcZgOUj6VwGk2io3mvhED8MImT/3S2b+qRkb0W7bHx&#10;dxF5bTofOgneDeJr0NmSGvr/poymRv1LnHbvbvi0cW+z4TPMfjs9/O80YPexuPgFAAD//wMAUEsD&#10;BBQABgAIAAAAIQD8/6Vl4QAAAAsBAAAPAAAAZHJzL2Rvd25yZXYueG1sTI9NT4NAEIbvJv6HzZh4&#10;swsILSJL0zTqqTGxNTHepjAFUnaXsFug/97xpLd5M0/ej3w9606MNLjWGgXhIgBBprRVa2oFn4fX&#10;hxSE82gq7KwhBVdysC5ub3LMKjuZDxr3vhZsYlyGChrv+0xKVzak0S1sT4Z/Jzto9CyHWlYDTmyu&#10;OxkFwVJqbA0nNNjTtqHyvL9oBW8TTpvH8GXcnU/b6/chef/ahaTU/d28eQbhafZ/MPzW5+pQcKej&#10;vZjKiY71Kl4yykeUxiCYSFZPvO6oIE6TCGSRy/8bih8AAAD//wMAUEsBAi0AFAAGAAgAAAAhALaD&#10;OJL+AAAA4QEAABMAAAAAAAAAAAAAAAAAAAAAAFtDb250ZW50X1R5cGVzXS54bWxQSwECLQAUAAYA&#10;CAAAACEAOP0h/9YAAACUAQAACwAAAAAAAAAAAAAAAAAvAQAAX3JlbHMvLnJlbHNQSwECLQAUAAYA&#10;CAAAACEARRsRSDQDAAB0CgAADgAAAAAAAAAAAAAAAAAuAgAAZHJzL2Uyb0RvYy54bWxQSwECLQAU&#10;AAYACAAAACEA/P+lZeEAAAALAQAADwAAAAAAAAAAAAAAAACOBQAAZHJzL2Rvd25yZXYueG1sUEsF&#10;BgAAAAAEAAQA8wAAAJwGAAAAAA==&#10;">
                <v:shape id="Text Box 722" o:spid="_x0000_s1629" type="#_x0000_t202" style="position:absolute;left:16127;top:20096;width:955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oX8YA&#10;AADcAAAADwAAAGRycy9kb3ducmV2LnhtbESPS2vDMBCE74X+B7GF3Bo5PqTBiRJCH9BDn2kC6W1r&#10;bWxTa2WkjeP++6oQ6HGYmW+YxWpwreopxMazgck4A0VcettwZWD78XA9AxUF2WLrmQz8UITV8vJi&#10;gYX1J36nfiOVShCOBRqoRbpC61jW5DCOfUecvIMPDiXJUGkb8JTgrtV5lk21w4bTQo0d3dZUfm+O&#10;zkC7j+HpK5PP/q56lrdXfdzdT16MGV0N6zkooUH+w+f2ozVwk+f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FoX8YAAADcAAAADwAAAAAAAAAAAAAAAACYAgAAZHJz&#10;L2Rvd25yZXYueG1sUEsFBgAAAAAEAAQA9QAAAIsDAAAAAA==&#10;" filled="f" stroked="f" strokeweight=".5pt">
                  <v:textbox inset="0,0,0,0">
                    <w:txbxContent>
                      <w:p w:rsidR="009675B8" w:rsidRPr="0003060F" w:rsidRDefault="009675B8" w:rsidP="00073FD8">
                        <w:pPr>
                          <w:jc w:val="center"/>
                          <w:rPr>
                            <w:sz w:val="20"/>
                            <w:szCs w:val="26"/>
                            <w:lang w:bidi="ar-EG"/>
                          </w:rPr>
                        </w:pPr>
                        <w:r>
                          <w:rPr>
                            <w:rFonts w:hint="cs"/>
                            <w:sz w:val="20"/>
                            <w:szCs w:val="26"/>
                            <w:rtl/>
                            <w:lang w:bidi="ar-EG"/>
                          </w:rPr>
                          <w:t xml:space="preserve">التردد </w:t>
                        </w:r>
                        <w:r>
                          <w:rPr>
                            <w:sz w:val="20"/>
                            <w:szCs w:val="26"/>
                            <w:lang w:bidi="ar-EG"/>
                          </w:rPr>
                          <w:t>(kHz)</w:t>
                        </w:r>
                      </w:p>
                    </w:txbxContent>
                  </v:textbox>
                </v:shape>
                <v:shape id="Text Box 723" o:spid="_x0000_s1630" type="#_x0000_t202" style="position:absolute;width:3212;height:1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h08QA&#10;AADcAAAADwAAAGRycy9kb3ducmV2LnhtbESPT2sCMRTE70K/Q3gFb5pVaS2rUUqhf/DmKj0/Ns/s&#10;tpuXNYnu7rdvhILHYWZ+w6y3vW3ElXyoHSuYTTMQxKXTNRsFx8P75AVEiMgaG8ekYKAA283DaI25&#10;dh3v6VpEIxKEQ44KqhjbXMpQVmQxTF1LnLyT8xZjkt5I7bFLcNvIeZY9S4s1p4UKW3qrqPwtLlbB&#10;ZWl6b4ehMz97mp0/it3T5/dZqfFj/7oCEamP9/B/+0srWM4X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IdPEAAAA3AAAAA8AAAAAAAAAAAAAAAAAmAIAAGRycy9k&#10;b3ducmV2LnhtbFBLBQYAAAAABAAEAPUAAACJAwAAAAA=&#10;" filled="f" stroked="f" strokeweight=".5pt">
                  <v:textbox style="layout-flow:vertical;mso-layout-flow-alt:bottom-to-top" inset="0,0,0,0">
                    <w:txbxContent>
                      <w:p w:rsidR="009675B8" w:rsidRPr="0003060F" w:rsidRDefault="009675B8" w:rsidP="00073FD8">
                        <w:pPr>
                          <w:jc w:val="center"/>
                          <w:rPr>
                            <w:sz w:val="20"/>
                            <w:szCs w:val="26"/>
                            <w:lang w:bidi="ar-EG"/>
                          </w:rPr>
                        </w:pPr>
                        <w:r w:rsidRPr="00B16B18">
                          <w:rPr>
                            <w:sz w:val="20"/>
                            <w:szCs w:val="26"/>
                            <w:rtl/>
                            <w:lang w:bidi="ar-EG"/>
                          </w:rPr>
                          <w:t>كثافة القدرة الطيفية</w:t>
                        </w:r>
                      </w:p>
                    </w:txbxContent>
                  </v:textbox>
                </v:shape>
              </v:group>
            </w:pict>
          </mc:Fallback>
        </mc:AlternateContent>
      </w:r>
      <w:r w:rsidRPr="003E51DC">
        <w:object w:dxaOrig="4454" w:dyaOrig="3740">
          <v:shape id="_x0000_i1127" type="#_x0000_t75" style="width:281.1pt;height:237.9pt" o:ole="">
            <v:imagedata r:id="rId231" o:title=""/>
          </v:shape>
          <o:OLEObject Type="Embed" ProgID="CorelDRAW.Graphic.14" ShapeID="_x0000_i1127" DrawAspect="Content" ObjectID="_1506931826" r:id="rId232"/>
        </w:object>
      </w:r>
    </w:p>
    <w:p w:rsidR="003E51DC" w:rsidRPr="003E51DC" w:rsidRDefault="003E51DC" w:rsidP="003E51DC">
      <w:r w:rsidRPr="003E51DC">
        <w:rPr>
          <w:rtl/>
        </w:rPr>
        <w:t xml:space="preserve">ويورد الجدول </w:t>
      </w:r>
      <w:r w:rsidRPr="003E51DC">
        <w:t>62</w:t>
      </w:r>
      <w:r w:rsidRPr="003E51DC">
        <w:rPr>
          <w:rtl/>
        </w:rPr>
        <w:t xml:space="preserve"> نسبة القدرة الذروية إلى المتوسطة </w:t>
      </w:r>
      <w:r w:rsidRPr="003E51DC">
        <w:t>(PAPR)</w:t>
      </w:r>
      <w:r w:rsidRPr="003E51DC">
        <w:rPr>
          <w:rtl/>
        </w:rPr>
        <w:t xml:space="preserve"> لمختلف مخططات التشكيل. ويكون لدى مخططات التشكيل المعتمدة في النظام </w:t>
      </w:r>
      <w:r w:rsidRPr="003E51DC">
        <w:t>GMR-1 3G</w:t>
      </w:r>
      <w:r w:rsidRPr="003E51DC">
        <w:rPr>
          <w:rtl/>
        </w:rPr>
        <w:t xml:space="preserve">، مثل </w:t>
      </w:r>
      <w:r w:rsidRPr="003E51DC">
        <w:t>π/2-BPSK</w:t>
      </w:r>
      <w:r w:rsidRPr="003E51DC">
        <w:rPr>
          <w:rtl/>
        </w:rPr>
        <w:t xml:space="preserve"> أو </w:t>
      </w:r>
      <w:r w:rsidRPr="003E51DC">
        <w:t>π/4-QPSK</w:t>
      </w:r>
      <w:r w:rsidRPr="003E51DC">
        <w:rPr>
          <w:rtl/>
        </w:rPr>
        <w:t xml:space="preserve"> أو </w:t>
      </w:r>
      <w:r w:rsidRPr="003E51DC">
        <w:t>16-APSK</w:t>
      </w:r>
      <w:r w:rsidRPr="003E51DC">
        <w:rPr>
          <w:rtl/>
        </w:rPr>
        <w:t xml:space="preserve">، نسبة </w:t>
      </w:r>
      <w:r w:rsidRPr="003E51DC">
        <w:t>PAPR</w:t>
      </w:r>
      <w:r w:rsidRPr="003E51DC">
        <w:rPr>
          <w:rtl/>
        </w:rPr>
        <w:t xml:space="preserve"> أصغر بكثير من النسبة المعتمدة مخططات التشكيل الاعتيادية </w:t>
      </w:r>
      <w:r w:rsidRPr="003E51DC">
        <w:t>BPSK</w:t>
      </w:r>
      <w:r w:rsidRPr="003E51DC">
        <w:rPr>
          <w:rtl/>
        </w:rPr>
        <w:t xml:space="preserve"> و</w:t>
      </w:r>
      <w:r w:rsidRPr="003E51DC">
        <w:t>QPSK</w:t>
      </w:r>
      <w:r w:rsidRPr="003E51DC">
        <w:rPr>
          <w:rtl/>
        </w:rPr>
        <w:t xml:space="preserve"> و</w:t>
      </w:r>
      <w:r w:rsidRPr="003E51DC">
        <w:t>16-APSK</w:t>
      </w:r>
      <w:r w:rsidRPr="003E51DC">
        <w:rPr>
          <w:rtl/>
        </w:rPr>
        <w:t>.</w:t>
      </w:r>
    </w:p>
    <w:p w:rsidR="003E51DC" w:rsidRPr="003E51DC" w:rsidRDefault="003E51DC" w:rsidP="003E51DC">
      <w:pPr>
        <w:pStyle w:val="TableNo"/>
        <w:rPr>
          <w:rtl/>
        </w:rPr>
      </w:pPr>
      <w:r w:rsidRPr="003E51DC">
        <w:rPr>
          <w:rtl/>
        </w:rPr>
        <w:t xml:space="preserve">الجـدول </w:t>
      </w:r>
      <w:r w:rsidRPr="003E51DC">
        <w:t>62</w:t>
      </w:r>
    </w:p>
    <w:tbl>
      <w:tblPr>
        <w:bidiVisual/>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83"/>
        <w:gridCol w:w="882"/>
        <w:gridCol w:w="854"/>
        <w:gridCol w:w="1244"/>
        <w:gridCol w:w="1078"/>
        <w:gridCol w:w="1116"/>
        <w:gridCol w:w="1150"/>
      </w:tblGrid>
      <w:tr w:rsidR="003E51DC" w:rsidRPr="003E51DC" w:rsidTr="002B2E27">
        <w:trPr>
          <w:jc w:val="center"/>
        </w:trPr>
        <w:tc>
          <w:tcPr>
            <w:tcW w:w="141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lang w:bidi="ar-EG"/>
              </w:rPr>
            </w:pPr>
            <w:r w:rsidRPr="003E51DC">
              <w:rPr>
                <w:rtl/>
              </w:rPr>
              <w:t>التشكيل</w:t>
            </w:r>
          </w:p>
        </w:tc>
        <w:tc>
          <w:tcPr>
            <w:tcW w:w="118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tl/>
              </w:rPr>
            </w:pPr>
            <w:r w:rsidRPr="003E51DC">
              <w:sym w:font="Symbol" w:char="F070"/>
            </w:r>
            <w:r w:rsidRPr="003E51DC">
              <w:t>/2-BPSK</w:t>
            </w:r>
          </w:p>
        </w:tc>
        <w:tc>
          <w:tcPr>
            <w:tcW w:w="8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Pr>
            </w:pPr>
            <w:r w:rsidRPr="003E51DC">
              <w:t>BPSK</w:t>
            </w:r>
          </w:p>
        </w:tc>
        <w:tc>
          <w:tcPr>
            <w:tcW w:w="85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Pr>
            </w:pPr>
            <w:r w:rsidRPr="003E51DC">
              <w:t>QPSK</w:t>
            </w:r>
          </w:p>
        </w:tc>
        <w:tc>
          <w:tcPr>
            <w:tcW w:w="124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Pr>
            </w:pPr>
            <w:r w:rsidRPr="003E51DC">
              <w:t>π/4- QPSK</w:t>
            </w:r>
          </w:p>
        </w:tc>
        <w:tc>
          <w:tcPr>
            <w:tcW w:w="107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Pr>
            </w:pPr>
            <w:r w:rsidRPr="003E51DC">
              <w:t>16-QAM</w:t>
            </w:r>
          </w:p>
        </w:tc>
        <w:tc>
          <w:tcPr>
            <w:tcW w:w="1117"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Pr>
            </w:pPr>
            <w:r w:rsidRPr="003E51DC">
              <w:t>16-APSK</w:t>
            </w:r>
          </w:p>
        </w:tc>
        <w:tc>
          <w:tcPr>
            <w:tcW w:w="11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Pr>
            </w:pPr>
            <w:r w:rsidRPr="003E51DC">
              <w:t>32-APSK</w:t>
            </w:r>
          </w:p>
        </w:tc>
      </w:tr>
      <w:tr w:rsidR="003E51DC" w:rsidRPr="003E51DC" w:rsidTr="002B2E27">
        <w:trPr>
          <w:jc w:val="center"/>
        </w:trPr>
        <w:tc>
          <w:tcPr>
            <w:tcW w:w="141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pPr>
            <w:r w:rsidRPr="003E51DC">
              <w:t>(dB)</w:t>
            </w:r>
            <w:r w:rsidRPr="003E51DC">
              <w:rPr>
                <w:rtl/>
                <w:lang w:bidi="ar-EG"/>
              </w:rPr>
              <w:t xml:space="preserve"> </w:t>
            </w:r>
            <w:r w:rsidRPr="003E51DC">
              <w:t>PAPR</w:t>
            </w:r>
          </w:p>
        </w:tc>
        <w:tc>
          <w:tcPr>
            <w:tcW w:w="118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1,84</w:t>
            </w:r>
          </w:p>
        </w:tc>
        <w:tc>
          <w:tcPr>
            <w:tcW w:w="882"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lang w:bidi="ar-EG"/>
              </w:rPr>
            </w:pPr>
            <w:r w:rsidRPr="003E51DC">
              <w:t>3,86</w:t>
            </w:r>
          </w:p>
        </w:tc>
        <w:tc>
          <w:tcPr>
            <w:tcW w:w="854"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3,86</w:t>
            </w:r>
          </w:p>
        </w:tc>
        <w:tc>
          <w:tcPr>
            <w:tcW w:w="1245"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3,17</w:t>
            </w:r>
          </w:p>
        </w:tc>
        <w:tc>
          <w:tcPr>
            <w:tcW w:w="1078"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6,17</w:t>
            </w:r>
          </w:p>
        </w:tc>
        <w:tc>
          <w:tcPr>
            <w:tcW w:w="1117"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lang w:bidi="ar-EG"/>
              </w:rPr>
            </w:pPr>
            <w:r w:rsidRPr="003E51DC">
              <w:t>4,72</w:t>
            </w:r>
          </w:p>
        </w:tc>
        <w:tc>
          <w:tcPr>
            <w:tcW w:w="1151"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rPr>
                <w:rtl/>
              </w:rPr>
            </w:pPr>
            <w:r w:rsidRPr="003E51DC">
              <w:t>5,91</w:t>
            </w:r>
          </w:p>
        </w:tc>
      </w:tr>
    </w:tbl>
    <w:p w:rsidR="003E51DC" w:rsidRPr="003E51DC" w:rsidRDefault="003E51DC" w:rsidP="003E51DC">
      <w:pPr>
        <w:pStyle w:val="Heading4"/>
        <w:rPr>
          <w:rFonts w:hint="eastAsia"/>
          <w:lang w:bidi="ar-EG"/>
        </w:rPr>
      </w:pPr>
      <w:r w:rsidRPr="003E51DC">
        <w:t>6.7.3.4</w:t>
      </w:r>
      <w:r w:rsidRPr="003E51DC">
        <w:tab/>
      </w:r>
      <w:r w:rsidRPr="003E51DC">
        <w:rPr>
          <w:rtl/>
        </w:rPr>
        <w:t>التحكم في القدرة وتكييف الوصلة</w:t>
      </w:r>
    </w:p>
    <w:p w:rsidR="003E51DC" w:rsidRPr="003E51DC" w:rsidRDefault="003E51DC" w:rsidP="003E51DC">
      <w:pPr>
        <w:pStyle w:val="Heading5"/>
        <w:rPr>
          <w:rFonts w:hint="eastAsia"/>
          <w:rtl/>
        </w:rPr>
      </w:pPr>
      <w:r w:rsidRPr="003E51DC">
        <w:t>1.6.7.3.4</w:t>
      </w:r>
      <w:r w:rsidRPr="003E51DC">
        <w:rPr>
          <w:rtl/>
        </w:rPr>
        <w:tab/>
        <w:t>اعتبارات عامة</w:t>
      </w:r>
    </w:p>
    <w:p w:rsidR="003E51DC" w:rsidRPr="003E51DC" w:rsidRDefault="003E51DC" w:rsidP="003E51DC">
      <w:pPr>
        <w:rPr>
          <w:rtl/>
        </w:rPr>
      </w:pPr>
      <w:r w:rsidRPr="003E51DC">
        <w:rPr>
          <w:rtl/>
        </w:rPr>
        <w:t xml:space="preserve">يعمل النظام </w:t>
      </w:r>
      <w:r w:rsidRPr="003E51DC">
        <w:t>GMR-1 3G</w:t>
      </w:r>
      <w:r w:rsidRPr="003E51DC">
        <w:rPr>
          <w:rtl/>
        </w:rPr>
        <w:t xml:space="preserve"> على دعم التحكم في القدرة وتكييف الوصلة على النحو المحدّد في </w:t>
      </w:r>
      <w:r w:rsidRPr="003E51DC">
        <w:t>ETSI TS 101 376-5-6</w:t>
      </w:r>
      <w:r w:rsidRPr="003E51DC">
        <w:rPr>
          <w:rtl/>
        </w:rPr>
        <w:t xml:space="preserve">. ومن شأن التحكم في القدرة وتكييف الوصلة السماح للنظام بأن يدير الموارد الراديوية على النحو الأمثل وفقاً لنوعية قناة الاستقبال والإرسال في المحطات </w:t>
      </w:r>
      <w:r w:rsidRPr="003E51DC">
        <w:rPr>
          <w:lang w:val="en-CA"/>
        </w:rPr>
        <w:t>MES</w:t>
      </w:r>
      <w:r w:rsidRPr="003E51DC">
        <w:rPr>
          <w:rtl/>
        </w:rPr>
        <w:t>.</w:t>
      </w:r>
    </w:p>
    <w:p w:rsidR="003E51DC" w:rsidRPr="003E51DC" w:rsidRDefault="003E51DC" w:rsidP="003E51DC">
      <w:pPr>
        <w:rPr>
          <w:rtl/>
        </w:rPr>
      </w:pPr>
      <w:r w:rsidRPr="003E51DC">
        <w:rPr>
          <w:rtl/>
        </w:rPr>
        <w:t>والهدف من تكييف معدل شفرة التشكيل فهو:</w:t>
      </w:r>
    </w:p>
    <w:p w:rsidR="003E51DC" w:rsidRPr="003E51DC" w:rsidRDefault="003E51DC" w:rsidP="003E51DC">
      <w:pPr>
        <w:pStyle w:val="enumlev1"/>
        <w:rPr>
          <w:rtl/>
        </w:rPr>
      </w:pPr>
      <w:r w:rsidRPr="003E51DC">
        <w:rPr>
          <w:rtl/>
        </w:rPr>
        <w:t>-</w:t>
      </w:r>
      <w:r w:rsidRPr="003E51DC">
        <w:rPr>
          <w:rtl/>
        </w:rPr>
        <w:tab/>
        <w:t>ضبط صبيب البث وفقاً لبيئة القناة التي ينفرد بها كل مستعمل ويحافظ فيها في الوقت نفسه على بثّ موثوق.</w:t>
      </w:r>
    </w:p>
    <w:p w:rsidR="003E51DC" w:rsidRPr="003E51DC" w:rsidRDefault="003E51DC" w:rsidP="003E51DC">
      <w:pPr>
        <w:rPr>
          <w:rtl/>
        </w:rPr>
      </w:pPr>
      <w:r w:rsidRPr="003E51DC">
        <w:rPr>
          <w:rtl/>
        </w:rPr>
        <w:t>وفيما يتعلق بوصلة العودة المتنقلة، فإن أهداف التحكم في القدرة تتمثل بما يلي:</w:t>
      </w:r>
    </w:p>
    <w:p w:rsidR="003E51DC" w:rsidRPr="003E51DC" w:rsidRDefault="003E51DC" w:rsidP="003E51DC">
      <w:pPr>
        <w:pStyle w:val="enumlev1"/>
        <w:rPr>
          <w:rtl/>
        </w:rPr>
      </w:pPr>
      <w:r w:rsidRPr="003E51DC">
        <w:rPr>
          <w:rtl/>
        </w:rPr>
        <w:t>-</w:t>
      </w:r>
      <w:r w:rsidRPr="003E51DC">
        <w:rPr>
          <w:rtl/>
        </w:rPr>
        <w:tab/>
        <w:t>التقليل من التداخل المشترك فيما بين القنوات عند المستقبل الساتلي، من خلال التأكد من أن جميع الإشارات الواردة من مختلف مطاريف المستعملين يتم استقبالها بنفس السوية تقريباً عند الساتل؛</w:t>
      </w:r>
    </w:p>
    <w:p w:rsidR="003E51DC" w:rsidRPr="003E51DC" w:rsidRDefault="003E51DC" w:rsidP="003E51DC">
      <w:pPr>
        <w:pStyle w:val="enumlev1"/>
        <w:rPr>
          <w:rtl/>
        </w:rPr>
      </w:pPr>
      <w:r w:rsidRPr="003E51DC">
        <w:rPr>
          <w:rtl/>
        </w:rPr>
        <w:t>-</w:t>
      </w:r>
      <w:r w:rsidRPr="003E51DC">
        <w:rPr>
          <w:rtl/>
        </w:rPr>
        <w:tab/>
        <w:t>التقليل إلى الحد الأدنى من استن</w:t>
      </w:r>
      <w:r w:rsidR="006901E3">
        <w:rPr>
          <w:rFonts w:hint="cs"/>
          <w:rtl/>
        </w:rPr>
        <w:t>‍</w:t>
      </w:r>
      <w:r w:rsidRPr="003E51DC">
        <w:rPr>
          <w:rtl/>
        </w:rPr>
        <w:t xml:space="preserve">زاف قدرة المحطة </w:t>
      </w:r>
      <w:r w:rsidRPr="003E51DC">
        <w:rPr>
          <w:lang w:val="en-CA"/>
        </w:rPr>
        <w:t>MES</w:t>
      </w:r>
      <w:r w:rsidRPr="003E51DC">
        <w:rPr>
          <w:rtl/>
        </w:rPr>
        <w:t xml:space="preserve">، باستعمال أدنى قدرة مشعة مكافئة متناحية </w:t>
      </w:r>
      <w:r w:rsidRPr="003E51DC">
        <w:t>(e.i.r.p.)</w:t>
      </w:r>
      <w:r w:rsidRPr="003E51DC">
        <w:rPr>
          <w:rtl/>
        </w:rPr>
        <w:t xml:space="preserve"> </w:t>
      </w:r>
      <w:r w:rsidRPr="003E51DC">
        <w:rPr>
          <w:rFonts w:hint="cs"/>
          <w:rtl/>
        </w:rPr>
        <w:t>تلزم لإغلاق الوصلة على وضع معين للقناة.</w:t>
      </w:r>
    </w:p>
    <w:p w:rsidR="003E51DC" w:rsidRPr="003E51DC" w:rsidRDefault="003E51DC" w:rsidP="003E51DC">
      <w:pPr>
        <w:pStyle w:val="Heading5"/>
        <w:rPr>
          <w:rFonts w:hint="eastAsia"/>
          <w:rtl/>
        </w:rPr>
      </w:pPr>
      <w:r w:rsidRPr="003E51DC">
        <w:lastRenderedPageBreak/>
        <w:t>2.6.7.3.4</w:t>
      </w:r>
      <w:r w:rsidRPr="003E51DC">
        <w:tab/>
      </w:r>
      <w:r w:rsidRPr="003E51DC">
        <w:rPr>
          <w:rtl/>
        </w:rPr>
        <w:t>تكييف الوصلة</w:t>
      </w:r>
    </w:p>
    <w:p w:rsidR="003E51DC" w:rsidRPr="003E51DC" w:rsidRDefault="003E51DC" w:rsidP="00926E06">
      <w:pPr>
        <w:rPr>
          <w:rtl/>
        </w:rPr>
      </w:pPr>
      <w:r w:rsidRPr="00926E06">
        <w:rPr>
          <w:spacing w:val="6"/>
          <w:rtl/>
        </w:rPr>
        <w:t>تَستعمل خدمات بيانات الرزم معدل تشفير وإجراءات للتحكم بمخطط التشكيل على كل من الوصلة الأمامية ووصلة العودة</w:t>
      </w:r>
      <w:r w:rsidR="00926E06">
        <w:rPr>
          <w:rFonts w:hint="cs"/>
          <w:rtl/>
        </w:rPr>
        <w:t> </w:t>
      </w:r>
      <w:r w:rsidRPr="003E51DC">
        <w:t>(ETSI TS 101 376-5-6)</w:t>
      </w:r>
      <w:r w:rsidRPr="003E51DC">
        <w:rPr>
          <w:rtl/>
        </w:rPr>
        <w:t>.</w:t>
      </w:r>
    </w:p>
    <w:p w:rsidR="003E51DC" w:rsidRPr="003E51DC" w:rsidRDefault="003E51DC" w:rsidP="003E51DC">
      <w:pPr>
        <w:rPr>
          <w:rtl/>
        </w:rPr>
      </w:pPr>
      <w:r w:rsidRPr="003E51DC">
        <w:rPr>
          <w:rtl/>
        </w:rPr>
        <w:t>وتختار الشبكة معدل التشفير/مخطط التشكيل لكلٍ من الاتجاه الأمامي واتجاه العودة، وذلك استناداً إلى نوعية الإشارة والمعلومات المتعلقة بسوية القدرة المتوافرة لدى الشبكة أو التي تمّ الإبلاغ عنها بواسطة المطاريف.</w:t>
      </w:r>
    </w:p>
    <w:p w:rsidR="003E51DC" w:rsidRPr="003E51DC" w:rsidRDefault="003E51DC" w:rsidP="003E51DC">
      <w:pPr>
        <w:rPr>
          <w:rtl/>
        </w:rPr>
      </w:pPr>
      <w:r w:rsidRPr="003E51DC">
        <w:rPr>
          <w:rtl/>
        </w:rPr>
        <w:t xml:space="preserve">ويُحدّد المطراف معدل التشفير والتشكيل اللذين اختارتهما الشبكة من خلال قراءة رأسية الطبقة المادية (معلومات المستعمل العامة </w:t>
      </w:r>
      <w:r w:rsidRPr="003E51DC">
        <w:t>PUI</w:t>
      </w:r>
      <w:r w:rsidRPr="003E51DC">
        <w:rPr>
          <w:rtl/>
        </w:rPr>
        <w:t>) على كل رشقة أمامية.</w:t>
      </w:r>
    </w:p>
    <w:p w:rsidR="003E51DC" w:rsidRPr="003E51DC" w:rsidRDefault="003E51DC" w:rsidP="003E51DC">
      <w:pPr>
        <w:pStyle w:val="Heading5"/>
        <w:rPr>
          <w:rFonts w:hint="eastAsia"/>
          <w:rtl/>
        </w:rPr>
      </w:pPr>
      <w:bookmarkStart w:id="191" w:name="_Toc283901976"/>
      <w:bookmarkStart w:id="192" w:name="_Toc283900307"/>
      <w:r w:rsidRPr="003E51DC">
        <w:t>3.6.7.3.4</w:t>
      </w:r>
      <w:r w:rsidRPr="003E51DC">
        <w:tab/>
      </w:r>
      <w:r w:rsidRPr="003E51DC">
        <w:rPr>
          <w:rtl/>
        </w:rPr>
        <w:t xml:space="preserve">التحكم </w:t>
      </w:r>
      <w:r w:rsidRPr="003E51DC">
        <w:rPr>
          <w:rtl/>
          <w:lang w:bidi="ar-EG"/>
        </w:rPr>
        <w:t xml:space="preserve">في </w:t>
      </w:r>
      <w:r w:rsidRPr="003E51DC">
        <w:rPr>
          <w:rtl/>
        </w:rPr>
        <w:t>القدرة</w:t>
      </w:r>
      <w:bookmarkEnd w:id="191"/>
      <w:bookmarkEnd w:id="192"/>
    </w:p>
    <w:p w:rsidR="003E51DC" w:rsidRPr="003E51DC" w:rsidRDefault="003E51DC" w:rsidP="003E51DC">
      <w:pPr>
        <w:rPr>
          <w:rtl/>
          <w:lang w:bidi="ar-EG"/>
        </w:rPr>
      </w:pPr>
      <w:r w:rsidRPr="003E51DC">
        <w:rPr>
          <w:rtl/>
        </w:rPr>
        <w:t xml:space="preserve">تَستعمل القنوات المكرّسة التحكم في القدرة لكلّ من وصلة العودة والوصلة الأمامية </w:t>
      </w:r>
      <w:r w:rsidRPr="003E51DC">
        <w:t>(ETSI TS 101 376-5-6)</w:t>
      </w:r>
      <w:r w:rsidRPr="003E51DC">
        <w:rPr>
          <w:rtl/>
        </w:rPr>
        <w:t xml:space="preserve">. وفي خدمة بيانات الرزم، يُستعمل التحكم في القدرة في اتجاه العودة. ويتم تنظيم قدرة البثّ عند المحطة </w:t>
      </w:r>
      <w:r w:rsidRPr="003E51DC">
        <w:rPr>
          <w:lang w:val="en-CA"/>
        </w:rPr>
        <w:t>MES</w:t>
      </w:r>
      <w:r w:rsidRPr="003E51DC">
        <w:rPr>
          <w:rtl/>
        </w:rPr>
        <w:t xml:space="preserve"> بهدف تحقيق نوعية متوقعة ولكن غير</w:t>
      </w:r>
      <w:r w:rsidRPr="003E51DC">
        <w:rPr>
          <w:rFonts w:hint="cs"/>
          <w:rtl/>
        </w:rPr>
        <w:t> </w:t>
      </w:r>
      <w:r w:rsidRPr="003E51DC">
        <w:rPr>
          <w:rtl/>
        </w:rPr>
        <w:t xml:space="preserve">مبالغ فيها للإشارة عند نهاية الشبكة. ومن الممكن تغيير القدرة التي يبثّها المطراف فوق نطاق يمتد </w:t>
      </w:r>
      <w:r w:rsidRPr="003E51DC">
        <w:t>dB 24</w:t>
      </w:r>
      <w:r w:rsidRPr="003E51DC">
        <w:rPr>
          <w:rtl/>
        </w:rPr>
        <w:t xml:space="preserve"> تحت القدرة القصوى وباستبانة قدرها </w:t>
      </w:r>
      <w:r w:rsidRPr="003E51DC">
        <w:t>dB 0,4</w:t>
      </w:r>
      <w:r w:rsidRPr="003E51DC">
        <w:rPr>
          <w:rtl/>
        </w:rPr>
        <w:t>.</w:t>
      </w:r>
    </w:p>
    <w:p w:rsidR="003E51DC" w:rsidRPr="003E51DC" w:rsidRDefault="003E51DC" w:rsidP="003E51DC">
      <w:pPr>
        <w:rPr>
          <w:rtl/>
        </w:rPr>
      </w:pPr>
      <w:r w:rsidRPr="003E51DC">
        <w:rPr>
          <w:rtl/>
        </w:rPr>
        <w:t>ويحظى بالدعم كلّ من التحكم في القدرة المغلق العروة والمفتوح العروة.</w:t>
      </w:r>
    </w:p>
    <w:p w:rsidR="003E51DC" w:rsidRPr="003E51DC" w:rsidRDefault="003E51DC" w:rsidP="003E51DC">
      <w:pPr>
        <w:rPr>
          <w:rtl/>
        </w:rPr>
      </w:pPr>
      <w:r w:rsidRPr="003E51DC">
        <w:rPr>
          <w:spacing w:val="6"/>
          <w:rtl/>
        </w:rPr>
        <w:t xml:space="preserve">ففي التحكم في القدرة المغلق العروة، يتم التحكّم في قدرة بثّ المحطة </w:t>
      </w:r>
      <w:r w:rsidRPr="003E51DC">
        <w:rPr>
          <w:spacing w:val="6"/>
          <w:lang w:val="en-CA"/>
        </w:rPr>
        <w:t>MES</w:t>
      </w:r>
      <w:r w:rsidRPr="003E51DC">
        <w:rPr>
          <w:spacing w:val="6"/>
          <w:rtl/>
        </w:rPr>
        <w:t xml:space="preserve"> استناداً إلى قياسات تُجرى على نوعية </w:t>
      </w:r>
      <w:r w:rsidRPr="003E51DC">
        <w:rPr>
          <w:rtl/>
        </w:rPr>
        <w:t>الإشارة المستقبَلة عند الشبكة. ونظراً إلى مدة الرحلة الكلية (ذهاباً وإياباً) بالنسبة إلى عملية التحكم المغلق العروة، تكون سرعة التفاعل مع تغير القناة بطيئة. وترمي عملية التحكم المغلق العروة إلى التخفيف من حدة حالات الحجب. وتقوم الشبكة بانتقاء عملية التحكم في</w:t>
      </w:r>
      <w:r w:rsidRPr="003E51DC">
        <w:rPr>
          <w:rFonts w:hint="cs"/>
          <w:rtl/>
        </w:rPr>
        <w:t> </w:t>
      </w:r>
      <w:r w:rsidRPr="003E51DC">
        <w:rPr>
          <w:rtl/>
        </w:rPr>
        <w:t>قدرة المطراف على أساس قياس لنوعية الإشارة تجريه الطبقة المادية للشبكة على مدى الرشقات التي تُبَثّ من المحطة</w:t>
      </w:r>
      <w:r w:rsidRPr="003E51DC">
        <w:rPr>
          <w:rFonts w:hint="cs"/>
          <w:rtl/>
        </w:rPr>
        <w:t> </w:t>
      </w:r>
      <w:r w:rsidRPr="003E51DC">
        <w:rPr>
          <w:lang w:val="en-CA"/>
        </w:rPr>
        <w:t>MES</w:t>
      </w:r>
      <w:r w:rsidRPr="003E51DC">
        <w:rPr>
          <w:rtl/>
        </w:rPr>
        <w:t>.</w:t>
      </w:r>
    </w:p>
    <w:p w:rsidR="003E51DC" w:rsidRPr="003E51DC" w:rsidRDefault="003E51DC" w:rsidP="003E51DC">
      <w:pPr>
        <w:rPr>
          <w:rtl/>
        </w:rPr>
      </w:pPr>
      <w:r w:rsidRPr="003E51DC">
        <w:rPr>
          <w:rtl/>
        </w:rPr>
        <w:t xml:space="preserve">وفيما يتعلق بعملية التحكم في القدرة المفتوح العروة، يتم إجراء قياسات لنوعية الإشارة المستقبلة عند المحطة </w:t>
      </w:r>
      <w:r w:rsidRPr="003E51DC">
        <w:rPr>
          <w:lang w:val="en-CA"/>
        </w:rPr>
        <w:t>MES</w:t>
      </w:r>
      <w:r w:rsidRPr="003E51DC">
        <w:rPr>
          <w:rtl/>
          <w:lang w:val="en-CA"/>
        </w:rPr>
        <w:t xml:space="preserve"> </w:t>
      </w:r>
      <w:r w:rsidRPr="003E51DC">
        <w:rPr>
          <w:rtl/>
        </w:rPr>
        <w:t xml:space="preserve">وتُستعمل لإجراء تعديل سريع على قدرة بث المحطة </w:t>
      </w:r>
      <w:r w:rsidRPr="003E51DC">
        <w:rPr>
          <w:lang w:val="en-CA"/>
        </w:rPr>
        <w:t>MES</w:t>
      </w:r>
      <w:r w:rsidRPr="003E51DC">
        <w:rPr>
          <w:rtl/>
        </w:rPr>
        <w:t xml:space="preserve"> لدى تعرّض نوعية الإشارة إلى التدهور المفاجئ. ويفترض هذا النهج وجود درجة ما</w:t>
      </w:r>
      <w:r w:rsidRPr="003E51DC">
        <w:rPr>
          <w:rFonts w:hint="cs"/>
          <w:rtl/>
        </w:rPr>
        <w:t> </w:t>
      </w:r>
      <w:r w:rsidRPr="003E51DC">
        <w:rPr>
          <w:rtl/>
        </w:rPr>
        <w:t>من</w:t>
      </w:r>
      <w:r w:rsidRPr="003E51DC">
        <w:rPr>
          <w:rFonts w:hint="cs"/>
          <w:rtl/>
        </w:rPr>
        <w:t> </w:t>
      </w:r>
      <w:r w:rsidRPr="003E51DC">
        <w:rPr>
          <w:rtl/>
        </w:rPr>
        <w:t>الترابط الإحصائي بين حجب الاستقبال والإرسال. ويُتّبع هذا النهج عند مطاريف المستعملين لتسريع استجابة التحكم في</w:t>
      </w:r>
      <w:r w:rsidRPr="003E51DC">
        <w:rPr>
          <w:rFonts w:hint="cs"/>
          <w:rtl/>
        </w:rPr>
        <w:t> </w:t>
      </w:r>
      <w:r w:rsidRPr="003E51DC">
        <w:rPr>
          <w:rtl/>
        </w:rPr>
        <w:t>القدرة في</w:t>
      </w:r>
      <w:r w:rsidRPr="003E51DC">
        <w:rPr>
          <w:rFonts w:hint="cs"/>
          <w:rtl/>
        </w:rPr>
        <w:t> </w:t>
      </w:r>
      <w:r w:rsidRPr="003E51DC">
        <w:rPr>
          <w:rtl/>
        </w:rPr>
        <w:t>حالات الحجب المفاجئة.</w:t>
      </w:r>
    </w:p>
    <w:p w:rsidR="003E51DC" w:rsidRPr="003E51DC" w:rsidRDefault="003E51DC" w:rsidP="003E51DC">
      <w:pPr>
        <w:pStyle w:val="Heading4"/>
        <w:rPr>
          <w:rFonts w:hint="eastAsia"/>
          <w:rtl/>
          <w:lang w:bidi="ar-EG"/>
        </w:rPr>
      </w:pPr>
      <w:r w:rsidRPr="003E51DC">
        <w:t>7.7.3.4</w:t>
      </w:r>
      <w:r w:rsidRPr="003E51DC">
        <w:tab/>
      </w:r>
      <w:r w:rsidRPr="003E51DC">
        <w:rPr>
          <w:rtl/>
        </w:rPr>
        <w:t>تنظيم قناة التحكم</w:t>
      </w:r>
    </w:p>
    <w:p w:rsidR="003E51DC" w:rsidRPr="003E51DC" w:rsidRDefault="003E51DC" w:rsidP="003E51DC">
      <w:pPr>
        <w:rPr>
          <w:rtl/>
        </w:rPr>
      </w:pPr>
      <w:r w:rsidRPr="003E51DC">
        <w:rPr>
          <w:rtl/>
        </w:rPr>
        <w:t xml:space="preserve">قد يَستعمل نظام الساتل المتنقل رشقة القناة </w:t>
      </w:r>
      <w:r w:rsidRPr="003E51DC">
        <w:t>(FCCH)</w:t>
      </w:r>
      <w:r w:rsidRPr="003E51DC">
        <w:rPr>
          <w:rtl/>
        </w:rPr>
        <w:t xml:space="preserve"> الثلاثية الفجوات أو رشقة القناة </w:t>
      </w:r>
      <w:r w:rsidRPr="003E51DC">
        <w:t>FCCH3</w:t>
      </w:r>
      <w:r w:rsidRPr="003E51DC">
        <w:rPr>
          <w:rtl/>
        </w:rPr>
        <w:t xml:space="preserve"> ذات </w:t>
      </w:r>
      <w:r w:rsidRPr="003E51DC">
        <w:rPr>
          <w:rFonts w:hint="cs"/>
          <w:rtl/>
        </w:rPr>
        <w:t>الاثنتي</w:t>
      </w:r>
      <w:r w:rsidRPr="003E51DC">
        <w:rPr>
          <w:rtl/>
        </w:rPr>
        <w:t xml:space="preserve"> عشرة فجوة </w:t>
      </w:r>
      <w:r w:rsidRPr="003E51DC">
        <w:t>(ETSI TS 101 376</w:t>
      </w:r>
      <w:r w:rsidRPr="003E51DC">
        <w:noBreakHyphen/>
        <w:t>5</w:t>
      </w:r>
      <w:r w:rsidRPr="003E51DC">
        <w:noBreakHyphen/>
        <w:t>2)</w:t>
      </w:r>
      <w:r w:rsidRPr="003E51DC">
        <w:rPr>
          <w:rtl/>
        </w:rPr>
        <w:t xml:space="preserve"> من أجل التزامن. ويتوقف الاختيار على القدرة المشعة المكافئة المتناحية </w:t>
      </w:r>
      <w:r w:rsidRPr="003E51DC">
        <w:t>(e.i.r.p.)</w:t>
      </w:r>
      <w:r w:rsidRPr="003E51DC">
        <w:rPr>
          <w:rtl/>
        </w:rPr>
        <w:t xml:space="preserve"> المتاحة لدى الساتل. ويُدرج الجدول </w:t>
      </w:r>
      <w:r w:rsidRPr="003E51DC">
        <w:t>63</w:t>
      </w:r>
      <w:r w:rsidRPr="003E51DC">
        <w:rPr>
          <w:rtl/>
        </w:rPr>
        <w:t xml:space="preserve"> أنواع الرشقات التي تُستعمل لقنوات التحكم الإذاعية وقنوات التحكم المشتركة في الحالات التي تُعتمد فيها القناة </w:t>
      </w:r>
      <w:r w:rsidRPr="003E51DC">
        <w:t>FCCH</w:t>
      </w:r>
      <w:r w:rsidRPr="003E51DC">
        <w:rPr>
          <w:rtl/>
        </w:rPr>
        <w:t xml:space="preserve">، فيما يُدرج الجدول </w:t>
      </w:r>
      <w:r w:rsidRPr="003E51DC">
        <w:t>64</w:t>
      </w:r>
      <w:r w:rsidRPr="003E51DC">
        <w:rPr>
          <w:rtl/>
        </w:rPr>
        <w:t xml:space="preserve"> أنواع الرشقات التي تُستعمل لقنوات التحكم الإذاعية وقنوات التحكم المشتركة في الحالات التي تُعتمد فيها القناة </w:t>
      </w:r>
      <w:r w:rsidRPr="003E51DC">
        <w:t>FCCH3</w:t>
      </w:r>
      <w:r w:rsidRPr="003E51DC">
        <w:rPr>
          <w:rtl/>
        </w:rPr>
        <w:t>.</w:t>
      </w:r>
    </w:p>
    <w:p w:rsidR="003E51DC" w:rsidRPr="003E51DC" w:rsidRDefault="003E51DC" w:rsidP="003E51DC">
      <w:pPr>
        <w:rPr>
          <w:rtl/>
          <w:lang w:bidi="ar-EG"/>
        </w:rPr>
      </w:pPr>
      <w:r w:rsidRPr="003E51DC">
        <w:rPr>
          <w:rtl/>
        </w:rPr>
        <w:t xml:space="preserve">وتُجري المحطة </w:t>
      </w:r>
      <w:r w:rsidRPr="003E51DC">
        <w:t>MES</w:t>
      </w:r>
      <w:r w:rsidRPr="003E51DC">
        <w:rPr>
          <w:rtl/>
        </w:rPr>
        <w:t xml:space="preserve"> مسحاً يتناول إما القناة </w:t>
      </w:r>
      <w:r w:rsidRPr="003E51DC">
        <w:t>FCCH</w:t>
      </w:r>
      <w:r w:rsidRPr="003E51DC">
        <w:rPr>
          <w:rtl/>
        </w:rPr>
        <w:t xml:space="preserve"> أو القناة </w:t>
      </w:r>
      <w:r w:rsidRPr="003E51DC">
        <w:t>FCCH3</w:t>
      </w:r>
      <w:r w:rsidRPr="003E51DC">
        <w:rPr>
          <w:rtl/>
        </w:rPr>
        <w:t>، وتكون قادرة على استقبال قنوات تحكمٍ أخرى رهناً بفئة قناة تصحيح التردد التي استقبلتها.</w:t>
      </w:r>
    </w:p>
    <w:p w:rsidR="003E51DC" w:rsidRPr="003E51DC" w:rsidRDefault="003E51DC" w:rsidP="003E51DC">
      <w:pPr>
        <w:pStyle w:val="TableNo"/>
      </w:pPr>
      <w:r w:rsidRPr="003E51DC">
        <w:rPr>
          <w:rtl/>
        </w:rPr>
        <w:lastRenderedPageBreak/>
        <w:t xml:space="preserve">الجـدول </w:t>
      </w:r>
      <w:r w:rsidRPr="003E51DC">
        <w:t>63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tblGrid>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Pr>
            </w:pPr>
            <w:r w:rsidRPr="003E51DC">
              <w:rPr>
                <w:rtl/>
              </w:rPr>
              <w:t>قناة التحكم</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Pr>
            </w:pPr>
            <w:r w:rsidRPr="003E51DC">
              <w:rPr>
                <w:rtl/>
              </w:rPr>
              <w:t>نوع الرشقة</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FCCH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FCCH</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BCCH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BCCH</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GBCH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DC2</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PCH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DC6</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AGCH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DC6</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BACH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keepNext/>
              <w:jc w:val="center"/>
            </w:pPr>
            <w:r w:rsidRPr="003E51DC">
              <w:t>BACH</w:t>
            </w:r>
          </w:p>
        </w:tc>
      </w:tr>
    </w:tbl>
    <w:p w:rsidR="003E51DC" w:rsidRPr="003E51DC" w:rsidRDefault="003E51DC" w:rsidP="003E51DC">
      <w:pPr>
        <w:pStyle w:val="TableNo"/>
        <w:rPr>
          <w:rtl/>
        </w:rPr>
      </w:pPr>
      <w:r w:rsidRPr="003E51DC">
        <w:rPr>
          <w:rtl/>
        </w:rPr>
        <w:t xml:space="preserve">الجـدول </w:t>
      </w:r>
      <w:r w:rsidRPr="003E51DC">
        <w:t>64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440"/>
      </w:tblGrid>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tl/>
              </w:rPr>
            </w:pPr>
            <w:r w:rsidRPr="003E51DC">
              <w:rPr>
                <w:rtl/>
              </w:rPr>
              <w:t>قناة التحكم</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head"/>
              <w:rPr>
                <w:rFonts w:hint="eastAsia"/>
              </w:rPr>
            </w:pPr>
            <w:r w:rsidRPr="003E51DC">
              <w:rPr>
                <w:rtl/>
              </w:rPr>
              <w:t>نوع الرشقة</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FCCH3</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FCCH3</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BCCH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DC12</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GBCH3</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DC12</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PCH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DC12</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AGCH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DC12</w:t>
            </w:r>
          </w:p>
        </w:tc>
      </w:tr>
      <w:tr w:rsidR="003E51DC" w:rsidRPr="003E51DC" w:rsidTr="002B2E27">
        <w:trPr>
          <w:jc w:val="center"/>
        </w:trPr>
        <w:tc>
          <w:tcPr>
            <w:tcW w:w="23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BACH</w:t>
            </w:r>
          </w:p>
        </w:tc>
        <w:tc>
          <w:tcPr>
            <w:tcW w:w="1440" w:type="dxa"/>
            <w:tcBorders>
              <w:top w:val="single" w:sz="4" w:space="0" w:color="auto"/>
              <w:left w:val="single" w:sz="4" w:space="0" w:color="auto"/>
              <w:bottom w:val="single" w:sz="4" w:space="0" w:color="auto"/>
              <w:right w:val="single" w:sz="4" w:space="0" w:color="auto"/>
            </w:tcBorders>
            <w:hideMark/>
          </w:tcPr>
          <w:p w:rsidR="003E51DC" w:rsidRPr="003E51DC" w:rsidRDefault="003E51DC" w:rsidP="002B2E27">
            <w:pPr>
              <w:pStyle w:val="Tabletext"/>
              <w:jc w:val="center"/>
            </w:pPr>
            <w:r w:rsidRPr="003E51DC">
              <w:t>BACH</w:t>
            </w:r>
          </w:p>
        </w:tc>
      </w:tr>
    </w:tbl>
    <w:p w:rsidR="003E51DC" w:rsidRPr="003E51DC" w:rsidRDefault="003E51DC" w:rsidP="003E51DC">
      <w:pPr>
        <w:spacing w:before="240"/>
        <w:rPr>
          <w:spacing w:val="-2"/>
          <w:rtl/>
          <w:lang w:val="en-CA" w:bidi="ar-EG"/>
        </w:rPr>
      </w:pPr>
      <w:r w:rsidRPr="003E51DC">
        <w:rPr>
          <w:spacing w:val="-2"/>
          <w:rtl/>
        </w:rPr>
        <w:t xml:space="preserve">ويبين الشكل </w:t>
      </w:r>
      <w:r w:rsidRPr="003E51DC">
        <w:rPr>
          <w:spacing w:val="-2"/>
        </w:rPr>
        <w:t>92</w:t>
      </w:r>
      <w:r w:rsidRPr="003E51DC">
        <w:rPr>
          <w:spacing w:val="-2"/>
          <w:rtl/>
        </w:rPr>
        <w:t xml:space="preserve"> تنظيم البث الإذاعي لقناة التحكم على قناة التحكم الإذاعية/قناة التحكم المشتركة </w:t>
      </w:r>
      <w:r w:rsidRPr="003E51DC">
        <w:rPr>
          <w:spacing w:val="-2"/>
        </w:rPr>
        <w:t>(BCCH/CCCH)</w:t>
      </w:r>
      <w:r w:rsidRPr="003E51DC">
        <w:rPr>
          <w:spacing w:val="-2"/>
          <w:rtl/>
        </w:rPr>
        <w:t xml:space="preserve"> ذات التردد </w:t>
      </w:r>
      <w:r w:rsidRPr="003E51DC">
        <w:rPr>
          <w:spacing w:val="-2"/>
        </w:rPr>
        <w:t>kHz 31,25</w:t>
      </w:r>
      <w:r w:rsidRPr="003E51DC">
        <w:rPr>
          <w:spacing w:val="-2"/>
          <w:rtl/>
        </w:rPr>
        <w:t xml:space="preserve"> حين يتم استعمال القناة </w:t>
      </w:r>
      <w:r w:rsidRPr="003E51DC">
        <w:rPr>
          <w:spacing w:val="-2"/>
        </w:rPr>
        <w:t>FCCH</w:t>
      </w:r>
      <w:r w:rsidRPr="003E51DC">
        <w:rPr>
          <w:spacing w:val="-2"/>
          <w:rtl/>
        </w:rPr>
        <w:t xml:space="preserve">. وتجدر الإشارة إلى أن رشقة القناة </w:t>
      </w:r>
      <w:r w:rsidRPr="003E51DC">
        <w:rPr>
          <w:spacing w:val="-2"/>
        </w:rPr>
        <w:t>FCCH</w:t>
      </w:r>
      <w:r w:rsidRPr="003E51DC">
        <w:rPr>
          <w:spacing w:val="-2"/>
          <w:rtl/>
        </w:rPr>
        <w:t xml:space="preserve"> ثلاثية الفجوات وأن رشقة القناة </w:t>
      </w:r>
      <w:r w:rsidRPr="003E51DC">
        <w:rPr>
          <w:spacing w:val="-2"/>
        </w:rPr>
        <w:t>BCCH</w:t>
      </w:r>
      <w:r w:rsidRPr="003E51DC">
        <w:rPr>
          <w:spacing w:val="-2"/>
          <w:rtl/>
        </w:rPr>
        <w:t xml:space="preserve"> والقناة </w:t>
      </w:r>
      <w:r w:rsidRPr="003E51DC">
        <w:rPr>
          <w:spacing w:val="-2"/>
        </w:rPr>
        <w:t>PCH</w:t>
      </w:r>
      <w:r w:rsidRPr="003E51DC">
        <w:rPr>
          <w:spacing w:val="-2"/>
          <w:rtl/>
        </w:rPr>
        <w:t xml:space="preserve"> سداسية الفجوات. </w:t>
      </w:r>
      <w:r w:rsidRPr="003E51DC">
        <w:rPr>
          <w:spacing w:val="-2"/>
          <w:rtl/>
          <w:lang w:bidi="ar-EG"/>
        </w:rPr>
        <w:t xml:space="preserve">وعندما تستعمل القناة </w:t>
      </w:r>
      <w:r w:rsidRPr="003E51DC">
        <w:rPr>
          <w:spacing w:val="-2"/>
          <w:lang w:val="en-CA" w:bidi="ar-EG"/>
        </w:rPr>
        <w:t>FCCH</w:t>
      </w:r>
      <w:r w:rsidRPr="003E51DC">
        <w:rPr>
          <w:spacing w:val="-2"/>
          <w:rtl/>
          <w:lang w:val="en-CA" w:bidi="ar-EG"/>
        </w:rPr>
        <w:t xml:space="preserve">، تُكرّس </w:t>
      </w:r>
      <w:r w:rsidRPr="003E51DC">
        <w:rPr>
          <w:spacing w:val="-2"/>
          <w:lang w:val="en-CA" w:bidi="ar-EG"/>
        </w:rPr>
        <w:t>6</w:t>
      </w:r>
      <w:r w:rsidRPr="003E51DC">
        <w:rPr>
          <w:spacing w:val="-2"/>
          <w:rtl/>
          <w:lang w:val="en-CA" w:bidi="ar-EG"/>
        </w:rPr>
        <w:t xml:space="preserve"> فجوات زمنية من بين </w:t>
      </w:r>
      <w:r w:rsidRPr="003E51DC">
        <w:rPr>
          <w:spacing w:val="-2"/>
          <w:lang w:val="en-CA" w:bidi="ar-EG"/>
        </w:rPr>
        <w:t>24</w:t>
      </w:r>
      <w:r w:rsidRPr="003E51DC">
        <w:rPr>
          <w:spacing w:val="-2"/>
          <w:rtl/>
          <w:lang w:val="en-CA" w:bidi="ar-EG"/>
        </w:rPr>
        <w:t xml:space="preserve"> فجوة زمنية في كل رتل لبث قنوات التحكم. </w:t>
      </w:r>
      <w:r w:rsidRPr="003E51DC">
        <w:rPr>
          <w:spacing w:val="-2"/>
          <w:rtl/>
        </w:rPr>
        <w:t xml:space="preserve">ويبين الشكل </w:t>
      </w:r>
      <w:r w:rsidRPr="003E51DC">
        <w:rPr>
          <w:spacing w:val="-2"/>
        </w:rPr>
        <w:t>93</w:t>
      </w:r>
      <w:r w:rsidRPr="003E51DC">
        <w:rPr>
          <w:spacing w:val="-2"/>
          <w:rtl/>
        </w:rPr>
        <w:t xml:space="preserve"> الرتل المؤلف من أربع وعشرين فجوة. ويلاحظ ضمن كل رتل أن بثّ القناة الإذاعية لنظام تحديد المواقع العالمي </w:t>
      </w:r>
      <w:r w:rsidRPr="003E51DC">
        <w:rPr>
          <w:spacing w:val="-2"/>
        </w:rPr>
        <w:t>(GBCH)</w:t>
      </w:r>
      <w:r w:rsidRPr="003E51DC">
        <w:rPr>
          <w:spacing w:val="-2"/>
          <w:rtl/>
        </w:rPr>
        <w:t xml:space="preserve"> يتم بعد بثّ القناة </w:t>
      </w:r>
      <w:r w:rsidRPr="003E51DC">
        <w:rPr>
          <w:spacing w:val="-2"/>
        </w:rPr>
        <w:t>BCCH/CCCH</w:t>
      </w:r>
      <w:r w:rsidRPr="003E51DC">
        <w:rPr>
          <w:spacing w:val="-2"/>
          <w:rtl/>
        </w:rPr>
        <w:t xml:space="preserve"> بفجوتين زمنيتين. أما الفجوات الزمنية غير المستعملة الواقعة ضمن كل رتل بين الفجوة الزمنية </w:t>
      </w:r>
      <w:r w:rsidRPr="003E51DC">
        <w:rPr>
          <w:spacing w:val="-2"/>
        </w:rPr>
        <w:t>12</w:t>
      </w:r>
      <w:r w:rsidRPr="003E51DC">
        <w:rPr>
          <w:spacing w:val="-2"/>
          <w:rtl/>
        </w:rPr>
        <w:t xml:space="preserve"> والفجوة الزمنية </w:t>
      </w:r>
      <w:r w:rsidRPr="003E51DC">
        <w:rPr>
          <w:spacing w:val="-2"/>
        </w:rPr>
        <w:t>23</w:t>
      </w:r>
      <w:r w:rsidRPr="003E51DC">
        <w:rPr>
          <w:spacing w:val="-2"/>
          <w:rtl/>
        </w:rPr>
        <w:t xml:space="preserve"> فقد تستعمل للحركة. ويرد وصف لرقم الفجوة الزمنية النسب</w:t>
      </w:r>
      <w:r w:rsidRPr="003E51DC">
        <w:rPr>
          <w:rFonts w:hint="cs"/>
          <w:spacing w:val="-2"/>
          <w:rtl/>
        </w:rPr>
        <w:t>‍</w:t>
      </w:r>
      <w:r w:rsidRPr="003E51DC">
        <w:rPr>
          <w:spacing w:val="-2"/>
          <w:rtl/>
        </w:rPr>
        <w:t xml:space="preserve">ي للقناة المادية </w:t>
      </w:r>
      <w:r w:rsidRPr="003E51DC">
        <w:rPr>
          <w:spacing w:val="-2"/>
          <w:lang w:val="en-CA"/>
        </w:rPr>
        <w:t>(PCRTN)</w:t>
      </w:r>
      <w:r w:rsidRPr="003E51DC">
        <w:rPr>
          <w:spacing w:val="-2"/>
          <w:rtl/>
          <w:lang w:val="en-CA" w:bidi="ar-EG"/>
        </w:rPr>
        <w:t xml:space="preserve"> ورقم الرتل النسب</w:t>
      </w:r>
      <w:r w:rsidR="00C51EF1">
        <w:rPr>
          <w:rFonts w:hint="cs"/>
          <w:spacing w:val="-2"/>
          <w:rtl/>
          <w:lang w:val="en-CA" w:bidi="ar-EG"/>
        </w:rPr>
        <w:t>‍</w:t>
      </w:r>
      <w:r w:rsidRPr="003E51DC">
        <w:rPr>
          <w:spacing w:val="-2"/>
          <w:rtl/>
          <w:lang w:val="en-CA" w:bidi="ar-EG"/>
        </w:rPr>
        <w:t xml:space="preserve">ي لمعلومات النظام في </w:t>
      </w:r>
      <w:r w:rsidRPr="003E51DC">
        <w:rPr>
          <w:spacing w:val="-2"/>
          <w:lang w:val="en-CA" w:bidi="ar-EG"/>
        </w:rPr>
        <w:t>ETSI TS 101 376</w:t>
      </w:r>
      <w:r w:rsidRPr="003E51DC">
        <w:rPr>
          <w:spacing w:val="-2"/>
          <w:lang w:val="en-CA" w:bidi="ar-EG"/>
        </w:rPr>
        <w:noBreakHyphen/>
        <w:t>5</w:t>
      </w:r>
      <w:r w:rsidRPr="003E51DC">
        <w:rPr>
          <w:spacing w:val="-2"/>
          <w:lang w:val="en-CA" w:bidi="ar-EG"/>
        </w:rPr>
        <w:noBreakHyphen/>
        <w:t>2</w:t>
      </w:r>
      <w:r w:rsidRPr="003E51DC">
        <w:rPr>
          <w:spacing w:val="-2"/>
          <w:rtl/>
          <w:lang w:val="en-CA" w:bidi="ar-EG"/>
        </w:rPr>
        <w:t xml:space="preserve">. والعدد الذي يرد بعد </w:t>
      </w:r>
      <w:r w:rsidRPr="003E51DC">
        <w:rPr>
          <w:spacing w:val="-2"/>
          <w:lang w:val="en-CA" w:bidi="ar-EG"/>
        </w:rPr>
        <w:t>PCH</w:t>
      </w:r>
      <w:r w:rsidRPr="003E51DC">
        <w:rPr>
          <w:spacing w:val="-2"/>
          <w:rtl/>
          <w:lang w:val="en-CA" w:bidi="ar-EG"/>
        </w:rPr>
        <w:t xml:space="preserve"> و</w:t>
      </w:r>
      <w:r w:rsidRPr="003E51DC">
        <w:rPr>
          <w:spacing w:val="-2"/>
          <w:lang w:val="en-CA" w:bidi="ar-EG"/>
        </w:rPr>
        <w:t>BACH</w:t>
      </w:r>
      <w:r w:rsidRPr="003E51DC">
        <w:rPr>
          <w:spacing w:val="-2"/>
          <w:rtl/>
          <w:lang w:val="en-CA" w:bidi="ar-EG"/>
        </w:rPr>
        <w:t xml:space="preserve"> يشير إلى مجموعة البحث أو</w:t>
      </w:r>
      <w:r w:rsidRPr="003E51DC">
        <w:rPr>
          <w:rFonts w:hint="cs"/>
          <w:spacing w:val="-2"/>
          <w:rtl/>
          <w:lang w:val="en-CA" w:bidi="ar-EG"/>
        </w:rPr>
        <w:t> </w:t>
      </w:r>
      <w:r w:rsidRPr="003E51DC">
        <w:rPr>
          <w:spacing w:val="-2"/>
          <w:rtl/>
          <w:lang w:val="en-CA" w:bidi="ar-EG"/>
        </w:rPr>
        <w:t xml:space="preserve">الاستدعاء الراديوي أو مجموعة التنبيه. ويرد وصف لذلك في </w:t>
      </w:r>
      <w:r w:rsidRPr="003E51DC">
        <w:rPr>
          <w:spacing w:val="-2"/>
          <w:lang w:val="en-CA" w:bidi="ar-EG"/>
        </w:rPr>
        <w:t>ETSI TS 101 376</w:t>
      </w:r>
      <w:r w:rsidRPr="003E51DC">
        <w:rPr>
          <w:spacing w:val="-2"/>
          <w:lang w:val="en-CA" w:bidi="ar-EG"/>
        </w:rPr>
        <w:noBreakHyphen/>
        <w:t>5</w:t>
      </w:r>
      <w:r w:rsidRPr="003E51DC">
        <w:rPr>
          <w:spacing w:val="-2"/>
          <w:lang w:val="en-CA" w:bidi="ar-EG"/>
        </w:rPr>
        <w:noBreakHyphen/>
        <w:t>2</w:t>
      </w:r>
      <w:r w:rsidRPr="003E51DC">
        <w:rPr>
          <w:spacing w:val="-2"/>
          <w:rtl/>
          <w:lang w:val="en-CA" w:bidi="ar-EG"/>
        </w:rPr>
        <w:t>.</w:t>
      </w:r>
    </w:p>
    <w:p w:rsidR="003E51DC" w:rsidRPr="003E51DC" w:rsidRDefault="003E51DC" w:rsidP="003E51DC">
      <w:pPr>
        <w:pStyle w:val="FigureNo"/>
        <w:rPr>
          <w:rFonts w:hint="eastAsia"/>
          <w:rtl/>
        </w:rPr>
      </w:pPr>
      <w:r w:rsidRPr="003E51DC">
        <w:rPr>
          <w:rtl/>
        </w:rPr>
        <w:lastRenderedPageBreak/>
        <w:t xml:space="preserve">الشـكل </w:t>
      </w:r>
      <w:r w:rsidRPr="003E51DC">
        <w:t>92</w:t>
      </w:r>
    </w:p>
    <w:p w:rsidR="003E51DC" w:rsidRPr="003E51DC" w:rsidRDefault="00F763D9" w:rsidP="003E51DC">
      <w:pPr>
        <w:pStyle w:val="Figure"/>
      </w:pPr>
      <w:r>
        <w:rPr>
          <w:noProof/>
          <w:lang w:eastAsia="zh-CN"/>
        </w:rPr>
        <mc:AlternateContent>
          <mc:Choice Requires="wpg">
            <w:drawing>
              <wp:anchor distT="0" distB="0" distL="114300" distR="114300" simplePos="0" relativeHeight="252820992" behindDoc="0" locked="0" layoutInCell="1" allowOverlap="1">
                <wp:simplePos x="0" y="0"/>
                <wp:positionH relativeFrom="column">
                  <wp:posOffset>1329774</wp:posOffset>
                </wp:positionH>
                <wp:positionV relativeFrom="paragraph">
                  <wp:posOffset>46704</wp:posOffset>
                </wp:positionV>
                <wp:extent cx="3665059" cy="3799931"/>
                <wp:effectExtent l="0" t="0" r="12065" b="10160"/>
                <wp:wrapNone/>
                <wp:docPr id="1708" name="Group 1708"/>
                <wp:cNvGraphicFramePr/>
                <a:graphic xmlns:a="http://schemas.openxmlformats.org/drawingml/2006/main">
                  <a:graphicData uri="http://schemas.microsoft.com/office/word/2010/wordprocessingGroup">
                    <wpg:wgp>
                      <wpg:cNvGrpSpPr/>
                      <wpg:grpSpPr>
                        <a:xfrm>
                          <a:off x="0" y="0"/>
                          <a:ext cx="3665059" cy="3799931"/>
                          <a:chOff x="0" y="0"/>
                          <a:chExt cx="3665059" cy="3799931"/>
                        </a:xfrm>
                      </wpg:grpSpPr>
                      <wps:wsp>
                        <wps:cNvPr id="724" name="Text Box 724"/>
                        <wps:cNvSpPr txBox="1"/>
                        <wps:spPr>
                          <a:xfrm>
                            <a:off x="0" y="30145"/>
                            <a:ext cx="735965" cy="2121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F763D9">
                              <w:pPr>
                                <w:pStyle w:val="FigTx"/>
                                <w:rPr>
                                  <w:sz w:val="20"/>
                                  <w:szCs w:val="26"/>
                                </w:rPr>
                              </w:pPr>
                              <w:r w:rsidRPr="00E02500">
                                <w:rPr>
                                  <w:rtl/>
                                </w:rPr>
                                <w:t xml:space="preserve">الرتل المتعدد </w:t>
                              </w:r>
                              <w:r w:rsidRPr="00E02500">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5" name="Text Box 725"/>
                        <wps:cNvSpPr txBox="1"/>
                        <wps:spPr>
                          <a:xfrm>
                            <a:off x="939521" y="20097"/>
                            <a:ext cx="73596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F763D9">
                              <w:pPr>
                                <w:pStyle w:val="FigTx"/>
                                <w:rPr>
                                  <w:sz w:val="20"/>
                                  <w:szCs w:val="26"/>
                                </w:rPr>
                              </w:pPr>
                              <w:r w:rsidRPr="00E02500">
                                <w:rPr>
                                  <w:rtl/>
                                </w:rPr>
                                <w:t xml:space="preserve">الرتل المتعدد </w:t>
                              </w:r>
                              <w:r>
                                <w:t>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6" name="Text Box 726"/>
                        <wps:cNvSpPr txBox="1"/>
                        <wps:spPr>
                          <a:xfrm>
                            <a:off x="1914211" y="0"/>
                            <a:ext cx="73596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F763D9">
                              <w:pPr>
                                <w:pStyle w:val="FigTx"/>
                                <w:rPr>
                                  <w:sz w:val="20"/>
                                  <w:szCs w:val="26"/>
                                </w:rPr>
                              </w:pPr>
                              <w:r w:rsidRPr="00E02500">
                                <w:rPr>
                                  <w:rtl/>
                                </w:rPr>
                                <w:t xml:space="preserve">الرتل المتعدد </w:t>
                              </w:r>
                              <w: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7" name="Text Box 727"/>
                        <wps:cNvSpPr txBox="1"/>
                        <wps:spPr>
                          <a:xfrm>
                            <a:off x="2929094" y="0"/>
                            <a:ext cx="73596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F763D9">
                              <w:pPr>
                                <w:pStyle w:val="FigTx"/>
                                <w:rPr>
                                  <w:sz w:val="20"/>
                                  <w:szCs w:val="26"/>
                                </w:rPr>
                              </w:pPr>
                              <w:r w:rsidRPr="00E02500">
                                <w:rPr>
                                  <w:rtl/>
                                </w:rPr>
                                <w:t xml:space="preserve">الرتل المتعدد </w:t>
                              </w:r>
                              <w: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8" name="Text Box 728"/>
                        <wps:cNvSpPr txBox="1"/>
                        <wps:spPr>
                          <a:xfrm>
                            <a:off x="1286189" y="3592286"/>
                            <a:ext cx="1105154"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F763D9">
                              <w:pPr>
                                <w:pStyle w:val="FigTx"/>
                                <w:rPr>
                                  <w:sz w:val="20"/>
                                  <w:szCs w:val="26"/>
                                </w:rPr>
                              </w:pPr>
                              <w:r>
                                <w:rPr>
                                  <w:rFonts w:hint="cs"/>
                                  <w:rtl/>
                                </w:rPr>
                                <w:t>قناة سداسية الفجوات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08" o:spid="_x0000_s1631" style="position:absolute;left:0;text-align:left;margin-left:104.7pt;margin-top:3.7pt;width:288.6pt;height:299.2pt;z-index:252820992" coordsize="36650,3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twMAAPIVAAAOAAAAZHJzL2Uyb0RvYy54bWzsWN9P3DgQfj/p/gfL70d+LMmSiFBReqCT&#10;EEWFqs/G6+xGTWyf7SWhf33HdhzoQnu3VFRF2pfEscfjmW/mGzs+fDN0LbplSjeCVzjZizFinIpF&#10;w5cV/nh9+tcBRtoQviCt4KzCd0zjN0d//nHYy5KlYiXaBVMIlHBd9rLCK2NkGUWarlhH9J6QjMNg&#10;LVRHDHyqZbRQpAftXRulcZxHvVALqQRlWkPvOz+Ij5z+umbUvK9rzQxqKwy2GfdU7nljn9HRISmX&#10;ishVQ0czyDOs6EjDYdFJ1TtiCFqr5pGqrqFKaFGbPSq6SNR1Q5nzAbxJ4g1vzpRYS+fLsuyXcoIJ&#10;oN3A6dlq6cXtpULNAmI3jyFWnHQQJbcwcj0AUC+XJcidKXklL9XYsfRf1uehVp19gzdocNDeTdCy&#10;wSAKnbM8z+KswIjC2GxeFMUs8eDTFUTo0Ty6+vs/ZkZh4cjaN5nTS0gkfY+V/jmsrlZEMhcCbTEY&#10;sZqn+wGqa+vhWzEg2+ewcYIWKWQGGABkQ7+Gzu8CNouT/cxDEkCbz7IizzxmaZIm+07T5DgppdLm&#10;jIkO2UaFFaS7y0Jye64NGAOiQcSuy8Vp07bQT8qWo77C+SyL3YRpBGa03AowR55RjQXVG+9a5q5l&#10;XskHVkPyuKDbDkdbdtIqdEuAcIRSxk0wuuUgbaVqMGKbiaP8vVXbTPZ+hJUFN9PkruFCOe83zF58&#10;DibXXh6AfOC3bZrhZnCsyXxMbN+NWNxB0JXwRUZLetpAWM6JNpdEQVWB+gOV0ryHR90KgF+MLYxW&#10;Qn15qt/KQwLDKEY9VKkK63/XRDGM2n84pLYtaaGhQuMmNPi6OxEQhwRqsKSuCROUaUOzVqL7BAX0&#10;2K4CQ4RTWKvCJjRPjK+VUIApOz52QlC4JDHn/EpSq9qGxSbZ9fCJKDlmooEUvhCBPKTcSEgva2dy&#10;cbw2om5ctt6jOCIORLbl55cwGnjmi98DRjs+2vWB+tswupgVWQqoQ62DTaqY/4DW8Tz3tN/RemKm&#10;r0kbrPy2mLw4rdNQtHe0ftW0zp+gdR5iuyWtkyLZTxPP6/Ho+ORWveM0VPaJof/7gDDNcIeEF9iq&#10;ZyHuO06/ak7Pn+C022OfsVWnRVrEBRznH/+zfHP83nH69+T09NO14/Sr5vR09/Dg+H0Q6vW2+3R6&#10;kCcHcNlg7xqyIoVPqwn2pPFOIUniLMmA9PY2It1R+/ek9vT3taP2y1Db3ZzBxaK7KBovQe3N5cNv&#10;9yd+f1V79BUAAP//AwBQSwMEFAAGAAgAAAAhAGcTl//hAAAACQEAAA8AAABkcnMvZG93bnJldi54&#10;bWxMj0FLw0AQhe+C/2EZwZvdpNo0xkxKKeqpFGwF8TbNTpPQ7G7IbpP037ue9PQY3uO9b/LVpFsx&#10;cO8aaxDiWQSCTWlVYyqEz8PbQwrCeTKKWmsY4coOVsXtTU6ZsqP54GHvKxFKjMsIofa+y6R0Zc2a&#10;3Mx2bIJ3sr0mH86+kqqnMZTrVs6jKJGaGhMWaup4U3N53l80wvtI4/oxfh2259Pm+n1Y7L62MSPe&#10;303rFxCeJ/8Xhl/8gA5FYDrai1FOtAjz6PkpRBGWQYK/TJMExBEhiRYpyCKX/z8ofgAAAP//AwBQ&#10;SwECLQAUAAYACAAAACEAtoM4kv4AAADhAQAAEwAAAAAAAAAAAAAAAAAAAAAAW0NvbnRlbnRfVHlw&#10;ZXNdLnhtbFBLAQItABQABgAIAAAAIQA4/SH/1gAAAJQBAAALAAAAAAAAAAAAAAAAAC8BAABfcmVs&#10;cy8ucmVsc1BLAQItABQABgAIAAAAIQC//n8QtwMAAPIVAAAOAAAAAAAAAAAAAAAAAC4CAABkcnMv&#10;ZTJvRG9jLnhtbFBLAQItABQABgAIAAAAIQBnE5f/4QAAAAkBAAAPAAAAAAAAAAAAAAAAABEGAABk&#10;cnMvZG93bnJldi54bWxQSwUGAAAAAAQABADzAAAAHwcAAAAA&#10;">
                <v:shape id="Text Box 724" o:spid="_x0000_s1632" type="#_x0000_t202" style="position:absolute;top:301;width:735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VsMcA&#10;AADcAAAADwAAAGRycy9kb3ducmV2LnhtbESPQUvDQBSE74X+h+UJvbWblqIldlukKnhQW9sKentm&#10;n0kw+zbsvqbx37uC4HGYmW+Y5bp3jeooxNqzgekkA0VceFtzaeB4uB8vQEVBtth4JgPfFGG9Gg6W&#10;mFt/5hfq9lKqBOGYo4FKpM21jkVFDuPEt8TJ+/TBoSQZSm0DnhPcNXqWZZfaYc1pocKWNhUVX/uT&#10;M9C8xfD4kcl7d1s+yW6rT69302djRhf9zTUooV7+w3/tB2vgaja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VbDHAAAA3AAAAA8AAAAAAAAAAAAAAAAAmAIAAGRy&#10;cy9kb3ducmV2LnhtbFBLBQYAAAAABAAEAPUAAACMAwAAAAA=&#10;" filled="f" stroked="f" strokeweight=".5pt">
                  <v:textbox inset="0,0,0,0">
                    <w:txbxContent>
                      <w:p w:rsidR="009675B8" w:rsidRPr="00E02500" w:rsidRDefault="009675B8" w:rsidP="00F763D9">
                        <w:pPr>
                          <w:pStyle w:val="FigTx"/>
                          <w:rPr>
                            <w:sz w:val="20"/>
                            <w:szCs w:val="26"/>
                          </w:rPr>
                        </w:pPr>
                        <w:r w:rsidRPr="00E02500">
                          <w:rPr>
                            <w:rtl/>
                          </w:rPr>
                          <w:t xml:space="preserve">الرتل المتعدد </w:t>
                        </w:r>
                        <w:r w:rsidRPr="00E02500">
                          <w:t>00</w:t>
                        </w:r>
                      </w:p>
                    </w:txbxContent>
                  </v:textbox>
                </v:shape>
                <v:shape id="Text Box 725" o:spid="_x0000_s1633" type="#_x0000_t202" style="position:absolute;left:9395;top:200;width:7359;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wK8cA&#10;AADcAAAADwAAAGRycy9kb3ducmV2LnhtbESPQUvDQBSE74X+h+UJvbWbFqoldlukKnhQW9sKentm&#10;n0kw+zbsvqbx37uC4HGYmW+Y5bp3jeooxNqzgekkA0VceFtzaeB4uB8vQEVBtth4JgPfFGG9Gg6W&#10;mFt/5hfq9lKqBOGYo4FKpM21jkVFDuPEt8TJ+/TBoSQZSm0DnhPcNXqWZZfaYc1pocKWNhUVX/uT&#10;M9C8xfD4kcl7d1s+yW6rT69302djRhf9zTUooV7+w3/tB2vgaja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o8CvHAAAA3AAAAA8AAAAAAAAAAAAAAAAAmAIAAGRy&#10;cy9kb3ducmV2LnhtbFBLBQYAAAAABAAEAPUAAACMAwAAAAA=&#10;" filled="f" stroked="f" strokeweight=".5pt">
                  <v:textbox inset="0,0,0,0">
                    <w:txbxContent>
                      <w:p w:rsidR="009675B8" w:rsidRPr="00E02500" w:rsidRDefault="009675B8" w:rsidP="00F763D9">
                        <w:pPr>
                          <w:pStyle w:val="FigTx"/>
                          <w:rPr>
                            <w:sz w:val="20"/>
                            <w:szCs w:val="26"/>
                          </w:rPr>
                        </w:pPr>
                        <w:r w:rsidRPr="00E02500">
                          <w:rPr>
                            <w:rtl/>
                          </w:rPr>
                          <w:t xml:space="preserve">الرتل المتعدد </w:t>
                        </w:r>
                        <w:r>
                          <w:t>01</w:t>
                        </w:r>
                      </w:p>
                    </w:txbxContent>
                  </v:textbox>
                </v:shape>
                <v:shape id="Text Box 726" o:spid="_x0000_s1634" type="#_x0000_t202" style="position:absolute;left:19142;width:7359;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uXMcA&#10;AADcAAAADwAAAGRycy9kb3ducmV2LnhtbESPT2vCQBTE74V+h+UVvNWNHmxJXUWsgof+sVahvb1m&#10;X5PQ7Nuw+4zx27uFQo/DzPyGmc5716iOQqw9GxgNM1DEhbc1lwb27+vbe1BRkC02nsnAmSLMZ9dX&#10;U8ytP/EbdTspVYJwzNFAJdLmWseiIodx6Fvi5H374FCSDKW2AU8J7ho9zrKJdlhzWqiwpWVFxc/u&#10;6Aw0HzE8fWXy2T2Wz7J91cfDavRizOCmXzyAEurlP/zX3lgDd+MJ/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6blzHAAAA3AAAAA8AAAAAAAAAAAAAAAAAmAIAAGRy&#10;cy9kb3ducmV2LnhtbFBLBQYAAAAABAAEAPUAAACMAwAAAAA=&#10;" filled="f" stroked="f" strokeweight=".5pt">
                  <v:textbox inset="0,0,0,0">
                    <w:txbxContent>
                      <w:p w:rsidR="009675B8" w:rsidRPr="00E02500" w:rsidRDefault="009675B8" w:rsidP="00F763D9">
                        <w:pPr>
                          <w:pStyle w:val="FigTx"/>
                          <w:rPr>
                            <w:sz w:val="20"/>
                            <w:szCs w:val="26"/>
                          </w:rPr>
                        </w:pPr>
                        <w:r w:rsidRPr="00E02500">
                          <w:rPr>
                            <w:rtl/>
                          </w:rPr>
                          <w:t xml:space="preserve">الرتل المتعدد </w:t>
                        </w:r>
                        <w:r>
                          <w:t>10</w:t>
                        </w:r>
                      </w:p>
                    </w:txbxContent>
                  </v:textbox>
                </v:shape>
                <v:shape id="Text Box 727" o:spid="_x0000_s1635" type="#_x0000_t202" style="position:absolute;left:29290;width:736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x8cA&#10;AADcAAAADwAAAGRycy9kb3ducmV2LnhtbESPT0vDQBTE7wW/w/KE3tpNe7ASuy3iH/DQ1hpb0Nsz&#10;+0yC2bdh9zWN394VBI/DzPyGWa4H16qeQmw8G5hNM1DEpbcNVwYOr4+Ta1BRkC22nsnAN0VYry5G&#10;S8ytP/ML9YVUKkE45migFulyrWNZk8M49R1x8j59cChJhkrbgOcEd62eZ9mVdthwWqixo7uayq/i&#10;5Ay0bzFsPjJ57++rreyf9en4MNsZM74cbm9ACQ3yH/5rP1kDi/k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2y8fHAAAA3AAAAA8AAAAAAAAAAAAAAAAAmAIAAGRy&#10;cy9kb3ducmV2LnhtbFBLBQYAAAAABAAEAPUAAACMAwAAAAA=&#10;" filled="f" stroked="f" strokeweight=".5pt">
                  <v:textbox inset="0,0,0,0">
                    <w:txbxContent>
                      <w:p w:rsidR="009675B8" w:rsidRPr="00E02500" w:rsidRDefault="009675B8" w:rsidP="00F763D9">
                        <w:pPr>
                          <w:pStyle w:val="FigTx"/>
                          <w:rPr>
                            <w:sz w:val="20"/>
                            <w:szCs w:val="26"/>
                          </w:rPr>
                        </w:pPr>
                        <w:r w:rsidRPr="00E02500">
                          <w:rPr>
                            <w:rtl/>
                          </w:rPr>
                          <w:t xml:space="preserve">الرتل المتعدد </w:t>
                        </w:r>
                        <w:r>
                          <w:t>11</w:t>
                        </w:r>
                      </w:p>
                    </w:txbxContent>
                  </v:textbox>
                </v:shape>
                <v:shape id="Text Box 728" o:spid="_x0000_s1636" type="#_x0000_t202" style="position:absolute;left:12861;top:35922;width:11052;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tcMA&#10;AADcAAAADwAAAGRycy9kb3ducmV2LnhtbERPS0/CQBC+m/gfNmPiTbZwQFNZiBFIOCgvNdHb2B3b&#10;hu5sszuU8u/ZgwnHL997MutdozoKsfZsYDjIQBEX3tZcGvj8WD48gYqCbLHxTAbOFGE2vb2ZYG79&#10;iXfU7aVUKYRjjgYqkTbXOhYVOYwD3xIn7s8Hh5JgKLUNeErhrtGjLBtrhzWnhgpbeq2oOOyPzkDz&#10;HcPbbyY/3bx8l+1GH78Ww7Ux93f9yzMooV6u4n/3yhp4HKW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ftcMAAADcAAAADwAAAAAAAAAAAAAAAACYAgAAZHJzL2Rv&#10;d25yZXYueG1sUEsFBgAAAAAEAAQA9QAAAIgDAAAAAA==&#10;" filled="f" stroked="f" strokeweight=".5pt">
                  <v:textbox inset="0,0,0,0">
                    <w:txbxContent>
                      <w:p w:rsidR="009675B8" w:rsidRPr="00E02500" w:rsidRDefault="009675B8" w:rsidP="00F763D9">
                        <w:pPr>
                          <w:pStyle w:val="FigTx"/>
                          <w:rPr>
                            <w:sz w:val="20"/>
                            <w:szCs w:val="26"/>
                          </w:rPr>
                        </w:pPr>
                        <w:r>
                          <w:rPr>
                            <w:rFonts w:hint="cs"/>
                            <w:rtl/>
                          </w:rPr>
                          <w:t>قناة سداسية الفجوات</w:t>
                        </w:r>
                      </w:p>
                    </w:txbxContent>
                  </v:textbox>
                </v:shape>
              </v:group>
            </w:pict>
          </mc:Fallback>
        </mc:AlternateContent>
      </w:r>
      <w:r w:rsidR="00073FD8" w:rsidRPr="003E51DC">
        <w:object w:dxaOrig="4773" w:dyaOrig="4465">
          <v:shape id="_x0000_i1128" type="#_x0000_t75" style="width:323.7pt;height:297.8pt" o:ole="">
            <v:imagedata r:id="rId233" o:title=""/>
          </v:shape>
          <o:OLEObject Type="Embed" ProgID="CorelDRAW.Graphic.14" ShapeID="_x0000_i1128" DrawAspect="Content" ObjectID="_1506931827" r:id="rId234"/>
        </w:object>
      </w:r>
    </w:p>
    <w:p w:rsidR="003E51DC" w:rsidRPr="003E51DC" w:rsidRDefault="003E51DC" w:rsidP="003E51DC">
      <w:pPr>
        <w:pStyle w:val="FigureNo"/>
        <w:rPr>
          <w:rFonts w:hint="eastAsia"/>
          <w:rtl/>
        </w:rPr>
      </w:pPr>
      <w:r w:rsidRPr="003E51DC">
        <w:rPr>
          <w:rtl/>
        </w:rPr>
        <w:t xml:space="preserve">الشـكل </w:t>
      </w:r>
      <w:r w:rsidRPr="003E51DC">
        <w:t>93</w:t>
      </w:r>
    </w:p>
    <w:p w:rsidR="003E51DC" w:rsidRPr="003E51DC" w:rsidRDefault="00F763D9" w:rsidP="003E51DC">
      <w:pPr>
        <w:pStyle w:val="Figure"/>
        <w:rPr>
          <w:rtl/>
        </w:rPr>
      </w:pPr>
      <w:r>
        <w:rPr>
          <w:noProof/>
          <w:lang w:eastAsia="zh-CN"/>
        </w:rPr>
        <mc:AlternateContent>
          <mc:Choice Requires="wpg">
            <w:drawing>
              <wp:anchor distT="0" distB="0" distL="114300" distR="114300" simplePos="0" relativeHeight="252826112" behindDoc="0" locked="0" layoutInCell="1" allowOverlap="1">
                <wp:simplePos x="0" y="0"/>
                <wp:positionH relativeFrom="column">
                  <wp:posOffset>694954</wp:posOffset>
                </wp:positionH>
                <wp:positionV relativeFrom="paragraph">
                  <wp:posOffset>124782</wp:posOffset>
                </wp:positionV>
                <wp:extent cx="4274231" cy="1124173"/>
                <wp:effectExtent l="0" t="0" r="12065" b="0"/>
                <wp:wrapNone/>
                <wp:docPr id="1709" name="Group 1709"/>
                <wp:cNvGraphicFramePr/>
                <a:graphic xmlns:a="http://schemas.openxmlformats.org/drawingml/2006/main">
                  <a:graphicData uri="http://schemas.microsoft.com/office/word/2010/wordprocessingGroup">
                    <wpg:wgp>
                      <wpg:cNvGrpSpPr/>
                      <wpg:grpSpPr>
                        <a:xfrm>
                          <a:off x="0" y="0"/>
                          <a:ext cx="4274231" cy="1124173"/>
                          <a:chOff x="0" y="-20096"/>
                          <a:chExt cx="4274231" cy="1124173"/>
                        </a:xfrm>
                      </wpg:grpSpPr>
                      <wps:wsp>
                        <wps:cNvPr id="729" name="Text Box 729"/>
                        <wps:cNvSpPr txBox="1"/>
                        <wps:spPr>
                          <a:xfrm>
                            <a:off x="2788331" y="-20096"/>
                            <a:ext cx="1485900" cy="160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F763D9">
                              <w:pPr>
                                <w:pStyle w:val="FigTx"/>
                              </w:pPr>
                              <w:r>
                                <w:rPr>
                                  <w:rFonts w:hint="cs"/>
                                  <w:rtl/>
                                </w:rPr>
                                <w:t>متوفر للحركة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0" name="Text Box 730"/>
                        <wps:cNvSpPr txBox="1"/>
                        <wps:spPr>
                          <a:xfrm>
                            <a:off x="1195753" y="701905"/>
                            <a:ext cx="2332008"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F763D9">
                              <w:pPr>
                                <w:pStyle w:val="FigTx"/>
                                <w:rPr>
                                  <w:sz w:val="20"/>
                                  <w:szCs w:val="26"/>
                                </w:rPr>
                              </w:pPr>
                              <w:r w:rsidRPr="00E02500">
                                <w:rPr>
                                  <w:rtl/>
                                </w:rPr>
                                <w:t xml:space="preserve">رتل وصلة العودة عند استعمال القناة </w:t>
                              </w:r>
                              <w:r w:rsidRPr="00E02500">
                                <w:t>FCCH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1" name="Text Box 731"/>
                        <wps:cNvSpPr txBox="1"/>
                        <wps:spPr>
                          <a:xfrm>
                            <a:off x="0" y="406958"/>
                            <a:ext cx="650875"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F763D9">
                              <w:pPr>
                                <w:pStyle w:val="FigTx"/>
                                <w:jc w:val="right"/>
                                <w:rPr>
                                  <w:sz w:val="20"/>
                                  <w:szCs w:val="26"/>
                                </w:rPr>
                              </w:pPr>
                              <w:r>
                                <w:rPr>
                                  <w:rFonts w:hint="cs"/>
                                  <w:rtl/>
                                </w:rPr>
                                <w:t>فجوات زمنية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2" name="Text Box 732"/>
                        <wps:cNvSpPr txBox="1"/>
                        <wps:spPr>
                          <a:xfrm>
                            <a:off x="2954119" y="904846"/>
                            <a:ext cx="1174750" cy="1992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5F13C2">
                              <w:pPr>
                                <w:pStyle w:val="FigTx"/>
                              </w:pPr>
                              <w:r>
                                <w:rPr>
                                  <w:rFonts w:hint="cs"/>
                                  <w:rtl/>
                                </w:rPr>
                                <w:t>متوفر للحركة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0" name="Text Box 800"/>
                        <wps:cNvSpPr txBox="1"/>
                        <wps:spPr>
                          <a:xfrm>
                            <a:off x="638019" y="903722"/>
                            <a:ext cx="1105370" cy="1992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F763D9">
                              <w:pPr>
                                <w:pStyle w:val="FigTx"/>
                              </w:pPr>
                              <w:r>
                                <w:rPr>
                                  <w:rFonts w:hint="cs"/>
                                  <w:rtl/>
                                </w:rPr>
                                <w:t>متوفر للحركة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709" o:spid="_x0000_s1637" style="position:absolute;left:0;text-align:left;margin-left:54.7pt;margin-top:9.85pt;width:336.55pt;height:88.5pt;z-index:252826112;mso-height-relative:margin" coordorigin=",-200" coordsize="42742,1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Yu4QMAAAUWAAAOAAAAZHJzL2Uyb0RvYy54bWzsWNtu2zgQfV+g/0DwvbGu1gVRimy6CRYI&#10;2qDJos8MTdnCSiSXpCOlX98hJcqpm0WRFCkawC8yPRxe5sycGZLH74auRXdM6UbwCodHAUaMU7Fq&#10;+LrC/9ycv80x0obwFWkFZxW+Zxq/O3nzx3EvSxaJjWhXTCGYhOuylxXeGCPLxULTDeuIPhKSceis&#10;heqIgb9qvVgp0sPsXbuIgmC56IVaSSUo0xqk78dOfOLmr2tGzce61sygtsKwN+O+yn1v7XdxckzK&#10;tSJy09BpG+QZu+hIw2HRear3xBC0Vc13U3UNVUKL2hxR0S1EXTeUORvAmjDYs+ZCia10tqzLfi1n&#10;mADaPZyePS39cHelULMC32VBgREnHXjJLYycBADq5boEvQslr+WVmgTr8Z+1eahVZ3/BGjQ4aO9n&#10;aNlgEAVhEmVJFIcYUegLwygJs3gEn27AQ7txb8GrxdJ3/fWD4Qu/+sJuct5TLyGa9A4w/XOAXW+I&#10;ZM4P2gIxAZZFM1431sw/xYCszAHkFC1cyAzQATZ7uQbhI6hFWZ7HFiDA5yEGHsAwydMigBB2AC6D&#10;bMRvBoCUUmlzwUSHbKPCCmLfhSS5u9QGNgWqXsWuz8V507YgJ2XLUV/hZZwGbsDcAyNabhWYY9I0&#10;jQV3NMK1zH3Lxkk+sRoiyUWAFTgOs7NWoTsC7COUMm4cDG5e0LZaNWziKQMn/d2unjJ4tMOvLLiZ&#10;B3cNF8pZv7ft1b9+y/WoD0A+sNs2zXA7OAqliQtcK7sVq3twvhJjxtGSnjfglkuizRVRkGLAk5A2&#10;zUf41K0A+MXUwmgj1JfH5FYfAhl6MeohZVVY/7climHU/s0hxG1+8w3lG7e+wbfdmQA/QIjBblwT&#10;BijT+matRPcZsumpXQW6CKewVoWNb56ZMXFCNqbs9NQpQRaTxFzya0nt1NYtNshuhs9EySkSDcTw&#10;B+FJRMq9gBx17UguTrdG1I2L1h2KE+JAaJuLfgWzYzB/zIQ7ZoPsecwOwyLN0tgxOwvCIkjH7OaZ&#10;HcUx5Dyok5bZUQAqbqUDs2dyjmlpj5jf5pMXZ3bmvX9g9qtmNqS/75g912Yo7k+p2ZAlgLJJsCzS&#10;/FtOL9Mgz9KZ0svEcf5A6d+K0s5nuzJzKNb22PgKi3X0CKUjn66fSOmoSBMo2I7YRZDk44kOTsDT&#10;RSQMsySDc/J4DC8Ke6cZz9b+FuTP2IdjePd/h/8XL9bzJexQrF9xsc7tdXevWFvZ847hyziHw/dE&#10;7DiLXIZ4SOwgjbMDsX/r+zUk3sn5B2K/DLHdOxq8Nbrnould1D5mPvzv7uO719uTrwAAAP//AwBQ&#10;SwMEFAAGAAgAAAAhALMNjHngAAAACgEAAA8AAABkcnMvZG93bnJldi54bWxMj0FPwkAQhe8m/ofN&#10;mHiTbVEo1G4JIeqJkAgmxtvQHdqG7m7TXdry7x1Oeps38/Lme9lqNI3oqfO1swriSQSCbOF0bUsF&#10;X4f3pwUIH9BqbJwlBVfysMrv7zJMtRvsJ/X7UAoOsT5FBVUIbSqlLyoy6CeuJcu3k+sMBpZdKXWH&#10;A4ebRk6jaC4N1pY/VNjSpqLivL8YBR8DDuvn+K3fnk+b689htvvexqTU48O4fgURaAx/ZrjhMzrk&#10;zHR0F6u9aFhHyxe28rBMQLAhWUxnII63xTwBmWfyf4X8FwAA//8DAFBLAQItABQABgAIAAAAIQC2&#10;gziS/gAAAOEBAAATAAAAAAAAAAAAAAAAAAAAAABbQ29udGVudF9UeXBlc10ueG1sUEsBAi0AFAAG&#10;AAgAAAAhADj9If/WAAAAlAEAAAsAAAAAAAAAAAAAAAAALwEAAF9yZWxzLy5yZWxzUEsBAi0AFAAG&#10;AAgAAAAhADE+Bi7hAwAABRYAAA4AAAAAAAAAAAAAAAAALgIAAGRycy9lMm9Eb2MueG1sUEsBAi0A&#10;FAAGAAgAAAAhALMNjHngAAAACgEAAA8AAAAAAAAAAAAAAAAAOwYAAGRycy9kb3ducmV2LnhtbFBL&#10;BQYAAAAABAAEAPMAAABIBwAAAAA=&#10;">
                <v:shape id="Text Box 729" o:spid="_x0000_s1638" type="#_x0000_t202" style="position:absolute;left:27883;top:-200;width:14859;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6LscA&#10;AADcAAAADwAAAGRycy9kb3ducmV2LnhtbESPQU/CQBSE7yT8h80z4QZbOKBUFmJQEw8qCJjo7dl9&#10;to3dt83uo9R/75qYeJzMzDeZ5bp3jeooxNqzgekkA0VceFtzaeB4uB9fgYqCbLHxTAa+KcJ6NRws&#10;Mbf+zC/U7aVUCcIxRwOVSJtrHYuKHMaJb4mT9+mDQ0kylNoGPCe4a/Qsy+baYc1pocKWNhUVX/uT&#10;M9C8xfD4kcl7d1s+yW6rT69302djRhf9zTUooV7+w3/tB2vgcra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i7HAAAA3AAAAA8AAAAAAAAAAAAAAAAAmAIAAGRy&#10;cy9kb3ducmV2LnhtbFBLBQYAAAAABAAEAPUAAACMAwAAAAA=&#10;" filled="f" stroked="f" strokeweight=".5pt">
                  <v:textbox inset="0,0,0,0">
                    <w:txbxContent>
                      <w:p w:rsidR="009675B8" w:rsidRPr="00E02500" w:rsidRDefault="009675B8" w:rsidP="00F763D9">
                        <w:pPr>
                          <w:pStyle w:val="FigTx"/>
                        </w:pPr>
                        <w:r>
                          <w:rPr>
                            <w:rFonts w:hint="cs"/>
                            <w:rtl/>
                          </w:rPr>
                          <w:t>متوفر للحركة</w:t>
                        </w:r>
                      </w:p>
                    </w:txbxContent>
                  </v:textbox>
                </v:shape>
                <v:shape id="Text Box 730" o:spid="_x0000_s1639" type="#_x0000_t202" style="position:absolute;left:11957;top:7019;width:2332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FbsQA&#10;AADcAAAADwAAAGRycy9kb3ducmV2LnhtbERPTU/CQBC9m/AfNkPCTbZIIqayEKKQeFBQ1ERvY3do&#10;G7uzze5Qyr9nDyYeX973fNm7RnUUYu3ZwGScgSIuvK25NPDxvrm+AxUF2WLjmQycKcJyMbiaY279&#10;id+o20upUgjHHA1UIm2udSwqchjHviVO3MEHh5JgKLUNeErhrtE3WXarHdacGips6aGi4nd/dAaa&#10;rxiefzL57h7LF3nd6ePnerI1ZjTsV/eghHr5F/+5n6yB2TT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xW7EAAAA3AAAAA8AAAAAAAAAAAAAAAAAmAIAAGRycy9k&#10;b3ducmV2LnhtbFBLBQYAAAAABAAEAPUAAACJAwAAAAA=&#10;" filled="f" stroked="f" strokeweight=".5pt">
                  <v:textbox inset="0,0,0,0">
                    <w:txbxContent>
                      <w:p w:rsidR="009675B8" w:rsidRPr="00E02500" w:rsidRDefault="009675B8" w:rsidP="00F763D9">
                        <w:pPr>
                          <w:pStyle w:val="FigTx"/>
                          <w:rPr>
                            <w:sz w:val="20"/>
                            <w:szCs w:val="26"/>
                          </w:rPr>
                        </w:pPr>
                        <w:r w:rsidRPr="00E02500">
                          <w:rPr>
                            <w:rtl/>
                          </w:rPr>
                          <w:t xml:space="preserve">رتل وصلة العودة عند استعمال القناة </w:t>
                        </w:r>
                        <w:r w:rsidRPr="00E02500">
                          <w:t>FCCH</w:t>
                        </w:r>
                      </w:p>
                    </w:txbxContent>
                  </v:textbox>
                </v:shape>
                <v:shape id="Text Box 731" o:spid="_x0000_s1640" type="#_x0000_t202" style="position:absolute;top:4069;width:6508;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g9cYA&#10;AADcAAAADwAAAGRycy9kb3ducmV2LnhtbESPW0vDQBSE3wX/w3IE3+wmCippt6VoCz5460Wwb6fZ&#10;0ySYPRt2T9P4711B8HGYmW+YyWxwreopxMazgXyUgSIuvW24MrDdLK/uQUVBtth6JgPfFGE2PT+b&#10;YGH9iVfUr6VSCcKxQAO1SFdoHcuaHMaR74iTd/DBoSQZKm0DnhLctfo6y261w4bTQo0dPdRUfq2P&#10;zkD7GcPzPpNd/1i9yPubPn4s8ldjLi+G+RiU0CD/4b/2kzVwd5P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g9cYAAADcAAAADwAAAAAAAAAAAAAAAACYAgAAZHJz&#10;L2Rvd25yZXYueG1sUEsFBgAAAAAEAAQA9QAAAIsDAAAAAA==&#10;" filled="f" stroked="f" strokeweight=".5pt">
                  <v:textbox inset="0,0,0,0">
                    <w:txbxContent>
                      <w:p w:rsidR="009675B8" w:rsidRPr="00E02500" w:rsidRDefault="009675B8" w:rsidP="00F763D9">
                        <w:pPr>
                          <w:pStyle w:val="FigTx"/>
                          <w:jc w:val="right"/>
                          <w:rPr>
                            <w:sz w:val="20"/>
                            <w:szCs w:val="26"/>
                          </w:rPr>
                        </w:pPr>
                        <w:r>
                          <w:rPr>
                            <w:rFonts w:hint="cs"/>
                            <w:rtl/>
                          </w:rPr>
                          <w:t>فجوات زمنية</w:t>
                        </w:r>
                      </w:p>
                    </w:txbxContent>
                  </v:textbox>
                </v:shape>
                <v:shape id="Text Box 732" o:spid="_x0000_s1641" type="#_x0000_t202" style="position:absolute;left:29541;top:9048;width:11747;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gscA&#10;AADcAAAADwAAAGRycy9kb3ducmV2LnhtbESPQUvDQBSE74X+h+UJvbWbtqAldlukKnhQW9sKentm&#10;n0kw+zbsvqbx37uC4HGYmW+Y5bp3jeooxNqzgekkA0VceFtzaeB4uB8vQEVBtth4JgPfFGG9Gg6W&#10;mFt/5hfq9lKqBOGYo4FKpM21jkVFDuPEt8TJ+/TBoSQZSm0DnhPcNXqWZZfaYc1pocKWNhUVX/uT&#10;M9C8xfD4kcl7d1s+yW6rT69302djRhf9zTUooV7+w3/tB2vga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oLHAAAA3AAAAA8AAAAAAAAAAAAAAAAAmAIAAGRy&#10;cy9kb3ducmV2LnhtbFBLBQYAAAAABAAEAPUAAACMAwAAAAA=&#10;" filled="f" stroked="f" strokeweight=".5pt">
                  <v:textbox inset="0,0,0,0">
                    <w:txbxContent>
                      <w:p w:rsidR="009675B8" w:rsidRPr="00E02500" w:rsidRDefault="009675B8" w:rsidP="005F13C2">
                        <w:pPr>
                          <w:pStyle w:val="FigTx"/>
                        </w:pPr>
                        <w:r>
                          <w:rPr>
                            <w:rFonts w:hint="cs"/>
                            <w:rtl/>
                          </w:rPr>
                          <w:t>متوفر للحركة</w:t>
                        </w:r>
                      </w:p>
                    </w:txbxContent>
                  </v:textbox>
                </v:shape>
                <v:shape id="Text Box 800" o:spid="_x0000_s1642" type="#_x0000_t202" style="position:absolute;left:6380;top:9037;width:11053;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bhcMA&#10;AADcAAAADwAAAGRycy9kb3ducmV2LnhtbERPS2sCMRC+F/ofwhS81cQeRLZGkT7Ag33ZCnobN+Pu&#10;0s1kScZ1+++bQ6HHj+89Xw6+VT3F1AS2MBkbUMRlcA1XFr4+n29noJIgO2wDk4UfSrBcXF/NsXDh&#10;wh/Ub6VSOYRTgRZqka7QOpU1eUzj0BFn7hSiR8kwVtpFvORw3+o7Y6baY8O5ocaOHmoqv7dnb6Hd&#10;p7g5Gjn0j9WLvL/p8+5p8mrt6GZY3YMSGuRf/OdeOwszk+fnM/kI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6bhcMAAADcAAAADwAAAAAAAAAAAAAAAACYAgAAZHJzL2Rv&#10;d25yZXYueG1sUEsFBgAAAAAEAAQA9QAAAIgDAAAAAA==&#10;" filled="f" stroked="f" strokeweight=".5pt">
                  <v:textbox inset="0,0,0,0">
                    <w:txbxContent>
                      <w:p w:rsidR="009675B8" w:rsidRPr="00E02500" w:rsidRDefault="009675B8" w:rsidP="00F763D9">
                        <w:pPr>
                          <w:pStyle w:val="FigTx"/>
                        </w:pPr>
                        <w:r>
                          <w:rPr>
                            <w:rFonts w:hint="cs"/>
                            <w:rtl/>
                          </w:rPr>
                          <w:t>متوفر للحركة</w:t>
                        </w:r>
                      </w:p>
                    </w:txbxContent>
                  </v:textbox>
                </v:shape>
              </v:group>
            </w:pict>
          </mc:Fallback>
        </mc:AlternateContent>
      </w:r>
      <w:r w:rsidR="005F13C2" w:rsidRPr="003E51DC">
        <w:object w:dxaOrig="6282" w:dyaOrig="2104">
          <v:shape id="_x0000_i1129" type="#_x0000_t75" style="width:373.8pt;height:122.1pt" o:ole="">
            <v:imagedata r:id="rId235" o:title=""/>
          </v:shape>
          <o:OLEObject Type="Embed" ProgID="CorelDRAW.Graphic.14" ShapeID="_x0000_i1129" DrawAspect="Content" ObjectID="_1506931828" r:id="rId236"/>
        </w:object>
      </w:r>
    </w:p>
    <w:p w:rsidR="003E51DC" w:rsidRPr="003E51DC" w:rsidRDefault="003E51DC" w:rsidP="003E51DC">
      <w:pPr>
        <w:rPr>
          <w:rtl/>
        </w:rPr>
      </w:pPr>
      <w:r w:rsidRPr="003E51DC">
        <w:rPr>
          <w:rFonts w:hint="cs"/>
          <w:rtl/>
        </w:rPr>
        <w:t xml:space="preserve">ويبين الشكل </w:t>
      </w:r>
      <w:r w:rsidRPr="003E51DC">
        <w:t>94</w:t>
      </w:r>
      <w:r w:rsidRPr="003E51DC">
        <w:rPr>
          <w:rFonts w:hint="cs"/>
          <w:rtl/>
        </w:rPr>
        <w:t xml:space="preserve"> تنظيم بثّ قناة التحكم </w:t>
      </w:r>
      <w:r w:rsidRPr="003E51DC">
        <w:t>BCCH/CCCH</w:t>
      </w:r>
      <w:r w:rsidRPr="003E51DC">
        <w:rPr>
          <w:rFonts w:hint="cs"/>
          <w:rtl/>
          <w:lang w:bidi="ar-EG"/>
        </w:rPr>
        <w:t xml:space="preserve"> على </w:t>
      </w:r>
      <w:r w:rsidRPr="003E51DC">
        <w:rPr>
          <w:lang w:val="en-CA" w:bidi="ar-EG"/>
        </w:rPr>
        <w:t>kHz 31,25</w:t>
      </w:r>
      <w:r w:rsidRPr="003E51DC">
        <w:rPr>
          <w:rFonts w:hint="cs"/>
          <w:rtl/>
          <w:lang w:val="en-CA" w:bidi="ar-EG"/>
        </w:rPr>
        <w:t xml:space="preserve"> </w:t>
      </w:r>
      <w:r w:rsidRPr="003E51DC">
        <w:rPr>
          <w:rFonts w:hint="cs"/>
          <w:rtl/>
        </w:rPr>
        <w:t xml:space="preserve">في الحالة التي تستعمل فيها القناة </w:t>
      </w:r>
      <w:r w:rsidRPr="003E51DC">
        <w:t>FCCH3</w:t>
      </w:r>
      <w:r w:rsidRPr="003E51DC">
        <w:rPr>
          <w:rFonts w:hint="cs"/>
          <w:rtl/>
        </w:rPr>
        <w:t xml:space="preserve">. وتجدر ملاحظة أن جميع القنوات </w:t>
      </w:r>
      <w:r w:rsidRPr="003E51DC">
        <w:rPr>
          <w:lang w:val="en-CA"/>
        </w:rPr>
        <w:t>FCCH3</w:t>
      </w:r>
      <w:r w:rsidRPr="003E51DC">
        <w:rPr>
          <w:rFonts w:hint="cs"/>
          <w:rtl/>
          <w:lang w:val="en-CA" w:bidi="ar-EG"/>
        </w:rPr>
        <w:t xml:space="preserve"> و</w:t>
      </w:r>
      <w:r w:rsidRPr="003E51DC">
        <w:rPr>
          <w:lang w:val="en-CA" w:bidi="ar-EG"/>
        </w:rPr>
        <w:t>BCCH</w:t>
      </w:r>
      <w:r w:rsidRPr="003E51DC">
        <w:rPr>
          <w:rFonts w:hint="cs"/>
          <w:rtl/>
          <w:lang w:val="en-CA" w:bidi="ar-EG"/>
        </w:rPr>
        <w:t xml:space="preserve"> و</w:t>
      </w:r>
      <w:r w:rsidRPr="003E51DC">
        <w:rPr>
          <w:lang w:val="en-CA" w:bidi="ar-EG"/>
        </w:rPr>
        <w:t>PCH</w:t>
      </w:r>
      <w:r w:rsidRPr="003E51DC">
        <w:rPr>
          <w:rFonts w:hint="cs"/>
          <w:rtl/>
          <w:lang w:val="en-CA" w:bidi="ar-EG"/>
        </w:rPr>
        <w:t xml:space="preserve"> و</w:t>
      </w:r>
      <w:r w:rsidRPr="003E51DC">
        <w:rPr>
          <w:lang w:val="en-CA" w:bidi="ar-EG"/>
        </w:rPr>
        <w:t>AGCH</w:t>
      </w:r>
      <w:r w:rsidRPr="003E51DC">
        <w:rPr>
          <w:rFonts w:hint="cs"/>
          <w:rtl/>
          <w:lang w:val="en-CA" w:bidi="ar-EG"/>
        </w:rPr>
        <w:t xml:space="preserve"> كلها برشقات ذات اثنتي عشرة فجوة. </w:t>
      </w:r>
      <w:r w:rsidRPr="003E51DC">
        <w:rPr>
          <w:rFonts w:hint="cs"/>
          <w:rtl/>
        </w:rPr>
        <w:t xml:space="preserve">واستناداً إلى ما هو مُبين في الشكل </w:t>
      </w:r>
      <w:r w:rsidRPr="003E51DC">
        <w:t>95</w:t>
      </w:r>
      <w:r w:rsidRPr="003E51DC">
        <w:rPr>
          <w:rFonts w:hint="cs"/>
          <w:rtl/>
        </w:rPr>
        <w:t>، تُستعمل الفجوات الزمنية الاثنتي عشرة الأولى من الرتل البالغ أربع وعشرين فجوة زمنية من أجل بث قنوات التحكم، فيما تكون الفجوات الزمنية الاثنتي عشرة المتبقية متوفرة لأغراض الحركة.</w:t>
      </w:r>
    </w:p>
    <w:p w:rsidR="003E51DC" w:rsidRPr="003E51DC" w:rsidRDefault="003E51DC" w:rsidP="003E51DC">
      <w:pPr>
        <w:rPr>
          <w:lang w:val="en-CA" w:bidi="ar-EG"/>
        </w:rPr>
      </w:pPr>
      <w:r w:rsidRPr="003E51DC">
        <w:rPr>
          <w:rFonts w:hint="cs"/>
          <w:rtl/>
        </w:rPr>
        <w:t xml:space="preserve">ويبين توزيع وصلة العودة في كل من الشكلين </w:t>
      </w:r>
      <w:r w:rsidRPr="003E51DC">
        <w:rPr>
          <w:lang w:val="en-CA"/>
        </w:rPr>
        <w:t>95</w:t>
      </w:r>
      <w:r w:rsidRPr="003E51DC">
        <w:rPr>
          <w:rFonts w:hint="cs"/>
          <w:rtl/>
          <w:lang w:val="en-CA" w:bidi="ar-EG"/>
        </w:rPr>
        <w:t xml:space="preserve"> و</w:t>
      </w:r>
      <w:r w:rsidRPr="003E51DC">
        <w:rPr>
          <w:lang w:val="en-CA" w:bidi="ar-EG"/>
        </w:rPr>
        <w:t>97</w:t>
      </w:r>
      <w:r w:rsidRPr="003E51DC">
        <w:rPr>
          <w:rFonts w:hint="cs"/>
          <w:rtl/>
          <w:lang w:val="en-CA" w:bidi="ar-EG"/>
        </w:rPr>
        <w:t xml:space="preserve"> نافذة </w:t>
      </w:r>
      <w:r w:rsidRPr="003E51DC">
        <w:rPr>
          <w:rtl/>
          <w:lang w:val="en-CA" w:bidi="ar-EG"/>
        </w:rPr>
        <w:t xml:space="preserve">قناة النفاذ العشوائي </w:t>
      </w:r>
      <w:r w:rsidRPr="003E51DC">
        <w:rPr>
          <w:lang w:val="en-CA" w:bidi="ar-EG"/>
        </w:rPr>
        <w:t>(RACH)</w:t>
      </w:r>
      <w:r w:rsidRPr="003E51DC">
        <w:rPr>
          <w:rFonts w:hint="cs"/>
          <w:rtl/>
          <w:lang w:val="en-CA" w:bidi="ar-EG"/>
        </w:rPr>
        <w:t xml:space="preserve"> المكونة من </w:t>
      </w:r>
      <w:r w:rsidRPr="003E51DC">
        <w:rPr>
          <w:lang w:bidi="ar-EG"/>
        </w:rPr>
        <w:t>12</w:t>
      </w:r>
      <w:r w:rsidRPr="003E51DC">
        <w:rPr>
          <w:rFonts w:hint="eastAsia"/>
          <w:rtl/>
          <w:lang w:bidi="ar-EG"/>
        </w:rPr>
        <w:t> فجوة</w:t>
      </w:r>
      <w:r w:rsidRPr="003E51DC">
        <w:rPr>
          <w:rFonts w:hint="cs"/>
          <w:rtl/>
          <w:lang w:val="en-CA" w:bidi="ar-EG"/>
        </w:rPr>
        <w:t>. وفي</w:t>
      </w:r>
      <w:r w:rsidRPr="003E51DC">
        <w:rPr>
          <w:rFonts w:hint="eastAsia"/>
          <w:rtl/>
          <w:lang w:val="en-CA" w:bidi="ar-EG"/>
        </w:rPr>
        <w:t> </w:t>
      </w:r>
      <w:r w:rsidRPr="003E51DC">
        <w:rPr>
          <w:rFonts w:hint="cs"/>
          <w:rtl/>
          <w:lang w:val="en-CA" w:bidi="ar-EG"/>
        </w:rPr>
        <w:t>الحزم النقطية أو</w:t>
      </w:r>
      <w:r w:rsidRPr="003E51DC">
        <w:rPr>
          <w:rFonts w:hint="eastAsia"/>
          <w:rtl/>
        </w:rPr>
        <w:t> </w:t>
      </w:r>
      <w:r w:rsidRPr="003E51DC">
        <w:rPr>
          <w:rFonts w:hint="cs"/>
          <w:rtl/>
          <w:lang w:val="en-CA" w:bidi="ar-EG"/>
        </w:rPr>
        <w:t xml:space="preserve">الإقليمية الكبيرة جداً حيث يكون عدم اليقين الزمني كبيراً، يتيح النظام </w:t>
      </w:r>
      <w:r w:rsidRPr="003E51DC">
        <w:rPr>
          <w:lang w:val="en-CA" w:bidi="ar-EG"/>
        </w:rPr>
        <w:t>GMR</w:t>
      </w:r>
      <w:r w:rsidRPr="003E51DC">
        <w:rPr>
          <w:lang w:val="en-CA" w:bidi="ar-EG"/>
        </w:rPr>
        <w:noBreakHyphen/>
        <w:t>1 3G</w:t>
      </w:r>
      <w:r w:rsidR="006D7EDB">
        <w:rPr>
          <w:rFonts w:hint="cs"/>
          <w:rtl/>
          <w:lang w:val="en-CA" w:bidi="ar-EG"/>
        </w:rPr>
        <w:t xml:space="preserve"> </w:t>
      </w:r>
      <w:r w:rsidRPr="003E51DC">
        <w:rPr>
          <w:rFonts w:hint="cs"/>
          <w:rtl/>
          <w:lang w:val="en-CA" w:bidi="ar-EG"/>
        </w:rPr>
        <w:t>تمديد نافذة ال</w:t>
      </w:r>
      <w:r w:rsidRPr="003E51DC">
        <w:rPr>
          <w:rtl/>
          <w:lang w:val="en-CA" w:bidi="ar-EG"/>
        </w:rPr>
        <w:t>قناة</w:t>
      </w:r>
      <w:r w:rsidRPr="003E51DC">
        <w:rPr>
          <w:rFonts w:hint="cs"/>
          <w:rtl/>
        </w:rPr>
        <w:t> </w:t>
      </w:r>
      <w:r w:rsidRPr="003E51DC">
        <w:rPr>
          <w:lang w:val="en-CA" w:bidi="ar-EG"/>
        </w:rPr>
        <w:t>RACH</w:t>
      </w:r>
      <w:r w:rsidRPr="003E51DC">
        <w:rPr>
          <w:rFonts w:hint="cs"/>
          <w:rtl/>
          <w:lang w:val="en-CA" w:bidi="ar-EG"/>
        </w:rPr>
        <w:t xml:space="preserve"> بطريقة اعتباطية لملء الفجوات الزمنية الأربع والعشرين وترك الكمية الباقية للحركة. ويمكن لحركة الوصلة الأمامية أن تستوعب الإذاعة أو البث المتعدد أو الحركة المخصصة حسب احتياجات النظام.</w:t>
      </w:r>
    </w:p>
    <w:p w:rsidR="003E51DC" w:rsidRPr="003E51DC" w:rsidRDefault="003E51DC" w:rsidP="003E51DC">
      <w:pPr>
        <w:pStyle w:val="FigureNo"/>
        <w:rPr>
          <w:rFonts w:hint="eastAsia"/>
          <w:rtl/>
        </w:rPr>
      </w:pPr>
      <w:r w:rsidRPr="003E51DC">
        <w:rPr>
          <w:rtl/>
        </w:rPr>
        <w:lastRenderedPageBreak/>
        <w:t>الش</w:t>
      </w:r>
      <w:r w:rsidRPr="003E51DC">
        <w:rPr>
          <w:rFonts w:hint="cs"/>
          <w:rtl/>
        </w:rPr>
        <w:t>ـ</w:t>
      </w:r>
      <w:r w:rsidRPr="003E51DC">
        <w:rPr>
          <w:rtl/>
        </w:rPr>
        <w:t xml:space="preserve">كل </w:t>
      </w:r>
      <w:r w:rsidRPr="003E51DC">
        <w:t>94</w:t>
      </w:r>
    </w:p>
    <w:p w:rsidR="003E51DC" w:rsidRPr="003E51DC" w:rsidRDefault="003E51DC" w:rsidP="003E51DC">
      <w:pPr>
        <w:pStyle w:val="Figure"/>
        <w:rPr>
          <w:lang w:bidi="ar-EG"/>
        </w:rPr>
      </w:pPr>
      <w:r w:rsidRPr="003E51DC">
        <w:object w:dxaOrig="7191" w:dyaOrig="5537">
          <v:shape id="_x0000_i1130" type="#_x0000_t75" style="width:417.6pt;height:323.7pt;mso-position-horizontal:absolute" o:ole="">
            <v:imagedata r:id="rId237" o:title=""/>
          </v:shape>
          <o:OLEObject Type="Embed" ProgID="CorelDRAW.Graphic.14" ShapeID="_x0000_i1130" DrawAspect="Content" ObjectID="_1506931829" r:id="rId238"/>
        </w:object>
      </w:r>
    </w:p>
    <w:p w:rsidR="003E51DC" w:rsidRPr="003E51DC" w:rsidRDefault="003E51DC" w:rsidP="003E51DC">
      <w:pPr>
        <w:pStyle w:val="FigureNo"/>
        <w:rPr>
          <w:rFonts w:hint="eastAsia"/>
        </w:rPr>
      </w:pPr>
      <w:r w:rsidRPr="003E51DC">
        <w:rPr>
          <w:rtl/>
        </w:rPr>
        <w:t>الش</w:t>
      </w:r>
      <w:r w:rsidRPr="003E51DC">
        <w:rPr>
          <w:rFonts w:hint="cs"/>
          <w:rtl/>
        </w:rPr>
        <w:t>ـ</w:t>
      </w:r>
      <w:r w:rsidRPr="003E51DC">
        <w:rPr>
          <w:rtl/>
        </w:rPr>
        <w:t xml:space="preserve">كل </w:t>
      </w:r>
      <w:r w:rsidRPr="003E51DC">
        <w:t>95</w:t>
      </w:r>
    </w:p>
    <w:p w:rsidR="003E51DC" w:rsidRPr="003E51DC" w:rsidRDefault="005F13C2" w:rsidP="005F13C2">
      <w:pPr>
        <w:pStyle w:val="Figure"/>
        <w:bidi w:val="0"/>
        <w:rPr>
          <w:lang w:bidi="ar-EG"/>
        </w:rPr>
      </w:pPr>
      <w:r w:rsidRPr="003E51DC">
        <w:rPr>
          <w:noProof/>
          <w:rtl/>
          <w:lang w:eastAsia="zh-CN"/>
        </w:rPr>
        <mc:AlternateContent>
          <mc:Choice Requires="wps">
            <w:drawing>
              <wp:anchor distT="0" distB="0" distL="114300" distR="114300" simplePos="0" relativeHeight="252830208" behindDoc="0" locked="0" layoutInCell="1" allowOverlap="1" wp14:anchorId="17D82580" wp14:editId="5A236D93">
                <wp:simplePos x="0" y="0"/>
                <wp:positionH relativeFrom="column">
                  <wp:posOffset>2017395</wp:posOffset>
                </wp:positionH>
                <wp:positionV relativeFrom="paragraph">
                  <wp:posOffset>842317</wp:posOffset>
                </wp:positionV>
                <wp:extent cx="2060256" cy="207645"/>
                <wp:effectExtent l="0" t="0" r="0" b="1905"/>
                <wp:wrapNone/>
                <wp:docPr id="626" name="Text Box 626"/>
                <wp:cNvGraphicFramePr/>
                <a:graphic xmlns:a="http://schemas.openxmlformats.org/drawingml/2006/main">
                  <a:graphicData uri="http://schemas.microsoft.com/office/word/2010/wordprocessingShape">
                    <wps:wsp>
                      <wps:cNvSpPr txBox="1"/>
                      <wps:spPr>
                        <a:xfrm>
                          <a:off x="0" y="0"/>
                          <a:ext cx="2060256"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5F13C2">
                            <w:pPr>
                              <w:pStyle w:val="FigTx"/>
                            </w:pPr>
                            <w:r w:rsidRPr="00583655">
                              <w:rPr>
                                <w:rFonts w:hint="cs"/>
                                <w:rtl/>
                              </w:rPr>
                              <w:t xml:space="preserve">رتل وصلة العودة عند استعمال القناة </w:t>
                            </w:r>
                            <w:r w:rsidRPr="00583655">
                              <w:t>FCCH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D82580" id="Text Box 626" o:spid="_x0000_s1643" type="#_x0000_t202" style="position:absolute;left:0;text-align:left;margin-left:158.85pt;margin-top:66.3pt;width:162.2pt;height:16.35pt;z-index:25283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v2eQIAAF8FAAAOAAAAZHJzL2Uyb0RvYy54bWysVE1v2zAMvQ/YfxB0X+1kSzYEdYqsRYcB&#10;RVssHXpWZKkxJomaxMTOfv0o2U6LbJcOu8g0+Ujx8UPnF501bK9CbMBVfHJWcqachLpxTxX//nD9&#10;7hNnEYWrhQGnKn5QkV8s3745b/1CTWELplaBURAXF62v+BbRL4oiyq2yIp6BV46MGoIVSL/hqaiD&#10;aCm6NcW0LOdFC6H2AaSKkbRXvZEvc3ytlcQ7raNCZipOuWE+Qz436SyW52LxFITfNnJIQ/xDFlY0&#10;ji49hroSKNguNH+Eso0MEEHjmQRbgNaNVJkDsZmUJ2zWW+FV5kLFif5Ypvj/wsrb/X1gTV3x+XTO&#10;mROWmvSgOmSfoWNJRxVqfVwQcO0Jih0ZqNOjPpIyEe90sOlLlBjZqdaHY31TOEnKaTkvpzO6RpJt&#10;Wn6cf5ilMMWztw8RvyiwLAkVD9S/XFaxv4nYQ0dIuszBdWNM7qFxrCUS72dldjhaKLhxCavyNAxh&#10;EqM+8yzhwaiEMe6b0lSNTCAp8hyqSxPYXtAECSmVw8w9xyV0QmlK4jWOA/45q9c49zzGm8Hh0dk2&#10;DkJmf5J2/WNMWfd4qvkL3knEbtPlMZjNjq3dQH2gjgfotyZ6ed1QW25ExHsRaE2oybT6eEeHNkDl&#10;h0HibAvh19/0CU/TS1bOWlq7isefOxEUZ+aro7lOOzoKYRQ2o+B29hKoDxN6VLzMIjkENKOoA9hH&#10;ehFW6RYyCSfprorjKF5iv/z0oki1WmUQbaIXeOPWXqbQqS1pyB66RxH8MIlIM3wL40KKxclA9tjk&#10;6WC1Q9BNntZU2b6KQ8Vpi/O8Dy9OeiZe/mfU87u4/A0AAP//AwBQSwMEFAAGAAgAAAAhAMW1QRrf&#10;AAAACwEAAA8AAABkcnMvZG93bnJldi54bWxMj8tOxDAMRfdI/ENkJHZM+oDOqDQdIR47njMgwS5t&#10;TFuRR5WknfL3mBUs7Xt0fVxtF6PZjD4MzgpIVwkwtK1Tg+0EvO7vzjbAQpRWSe0sCvjGANv6+KiS&#10;pXIH+4LzLnaMSmwopYA+xrHkPLQ9GhlWbkRL2afzRkYafceVlwcqN5pnSVJwIwdLF3o54nWP7ddu&#10;MgL0e/D3TRI/5pvuIT4/8entNn0U4vRkuboEFnGJfzD86pM61OTUuMmqwLSAPF2vCaUgzwpgRBTn&#10;WQqsoU1xkQOvK/7/h/oHAAD//wMAUEsBAi0AFAAGAAgAAAAhALaDOJL+AAAA4QEAABMAAAAAAAAA&#10;AAAAAAAAAAAAAFtDb250ZW50X1R5cGVzXS54bWxQSwECLQAUAAYACAAAACEAOP0h/9YAAACUAQAA&#10;CwAAAAAAAAAAAAAAAAAvAQAAX3JlbHMvLnJlbHNQSwECLQAUAAYACAAAACEAQ5CL9nkCAABfBQAA&#10;DgAAAAAAAAAAAAAAAAAuAgAAZHJzL2Uyb0RvYy54bWxQSwECLQAUAAYACAAAACEAxbVBGt8AAAAL&#10;AQAADwAAAAAAAAAAAAAAAADTBAAAZHJzL2Rvd25yZXYueG1sUEsFBgAAAAAEAAQA8wAAAN8FAAAA&#10;AA==&#10;" filled="f" stroked="f" strokeweight=".5pt">
                <v:textbox inset="0,0,0,0">
                  <w:txbxContent>
                    <w:p w:rsidR="009675B8" w:rsidRPr="00E02500" w:rsidRDefault="009675B8" w:rsidP="005F13C2">
                      <w:pPr>
                        <w:pStyle w:val="FigTx"/>
                      </w:pPr>
                      <w:r w:rsidRPr="00583655">
                        <w:rPr>
                          <w:rFonts w:hint="cs"/>
                          <w:rtl/>
                        </w:rPr>
                        <w:t xml:space="preserve">رتل وصلة العودة عند استعمال القناة </w:t>
                      </w:r>
                      <w:r w:rsidRPr="00583655">
                        <w:t>FCCH</w:t>
                      </w:r>
                    </w:p>
                  </w:txbxContent>
                </v:textbox>
              </v:shape>
            </w:pict>
          </mc:Fallback>
        </mc:AlternateContent>
      </w:r>
      <w:r w:rsidRPr="003E51DC">
        <w:rPr>
          <w:noProof/>
          <w:rtl/>
          <w:lang w:eastAsia="zh-CN"/>
        </w:rPr>
        <mc:AlternateContent>
          <mc:Choice Requires="wps">
            <w:drawing>
              <wp:anchor distT="0" distB="0" distL="114300" distR="114300" simplePos="0" relativeHeight="252829184" behindDoc="0" locked="0" layoutInCell="1" allowOverlap="1" wp14:anchorId="1A7E2356" wp14:editId="741E513D">
                <wp:simplePos x="0" y="0"/>
                <wp:positionH relativeFrom="column">
                  <wp:posOffset>701752</wp:posOffset>
                </wp:positionH>
                <wp:positionV relativeFrom="paragraph">
                  <wp:posOffset>540141</wp:posOffset>
                </wp:positionV>
                <wp:extent cx="718457" cy="207645"/>
                <wp:effectExtent l="0" t="0" r="5715" b="1905"/>
                <wp:wrapNone/>
                <wp:docPr id="579" name="Text Box 579"/>
                <wp:cNvGraphicFramePr/>
                <a:graphic xmlns:a="http://schemas.openxmlformats.org/drawingml/2006/main">
                  <a:graphicData uri="http://schemas.microsoft.com/office/word/2010/wordprocessingShape">
                    <wps:wsp>
                      <wps:cNvSpPr txBox="1"/>
                      <wps:spPr>
                        <a:xfrm>
                          <a:off x="0" y="0"/>
                          <a:ext cx="718457"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5F13C2">
                            <w:pPr>
                              <w:pStyle w:val="FigTx"/>
                              <w:jc w:val="right"/>
                            </w:pPr>
                            <w:r>
                              <w:rPr>
                                <w:rFonts w:hint="cs"/>
                                <w:rtl/>
                              </w:rPr>
                              <w:t>فجوات زمنية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E2356" id="Text Box 579" o:spid="_x0000_s1644" type="#_x0000_t202" style="position:absolute;left:0;text-align:left;margin-left:55.25pt;margin-top:42.55pt;width:56.55pt;height:16.35pt;z-index:25282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M5egIAAF4FAAAOAAAAZHJzL2Uyb0RvYy54bWysVN9P2zAQfp+0/8Hy+0jbUcqqpqgDMU1C&#10;gAYTz65jt9Fsn2dfm3R//c5OUhDbC9NenMvdd5/vpxcXrTVsr0KswZV8fDLiTDkJVe02Jf/+eP3h&#10;nLOIwlXCgFMlP6jIL5bv3y0aP1cT2IKpVGBE4uK88SXfIvp5UUS5VVbEE/DKkVFDsALpN2yKKoiG&#10;2K0pJqPRWdFAqHwAqWIk7VVn5MvMr7WSeKd1VMhMySk2zGfI5zqdxXIh5psg/LaWfRjiH6KwonZ0&#10;6ZHqSqBgu1D/QWVrGSCCxhMJtgCta6lyDpTNePQqm4et8CrnQsWJ/lim+P9o5e3+PrC6Kvl09okz&#10;Jyw16VG1yD5Dy5KOKtT4OCfggycotmSgTg/6SMqUeKuDTV9KiZGdan041jfRSVLOxuen0xlnkkyT&#10;0ezsdJpYimdnHyJ+UWBZEkoeqH25qmJ/E7GDDpB0l4Pr2pjcQuNYU/Kzj9NRdjhaiNy4hFV5GHqa&#10;lFAXeJbwYFTCGPdNaSpGjj8p8hiqSxPYXtAACSmVw5x65iV0QmkK4i2OPf45qrc4d3kMN4PDo7Ot&#10;HYSc/auwqx9DyLrDU81f5J1EbNdtNwXTydDZNVQHaniAbmmil9c1teVGRLwXgbaEekybj3d0aANU&#10;fuglzrYQfv1Nn/A0vGTlrKGtK3n8uRNBcWa+OhrrtKKDEAZhPQhuZy+B+jCmN8XLLJJDQDOIOoB9&#10;ogdhlW4hk3CS7io5DuIldrtPD4pUq1UG0SJ6gTfuwctEndqShuyxfRLB95OINMK3MOyjmL8ayA6b&#10;PB2sdgi6ztOaKttVsa84LXGe9/7BSa/Ey/+Men4Wl78BAAD//wMAUEsDBBQABgAIAAAAIQCWXCRn&#10;3gAAAAoBAAAPAAAAZHJzL2Rvd25yZXYueG1sTI/LTsMwEEX3SPyDNUjsqJ2glijEqRCPHc8CEuyc&#10;eEgi7HFkO2n4e9wVLK/u0Z0z1Xaxhs3ow+BIQrYSwJBapwfqJLy93p0VwEJUpJVxhBJ+MMC2Pj6q&#10;VKndnl5w3sWOpREKpZLQxziWnIe2R6vCyo1Iqfty3qqYou+49mqfxq3huRAbbtVA6UKvRrzusf3e&#10;TVaC+Qj+vhHxc77pHuLzE5/eb7NHKU9PlqtLYBGX+AfDQT+pQ52cGjeRDsyknIl1QiUU6wxYAvL8&#10;fAOsOTQXBfC64v9fqH8BAAD//wMAUEsBAi0AFAAGAAgAAAAhALaDOJL+AAAA4QEAABMAAAAAAAAA&#10;AAAAAAAAAAAAAFtDb250ZW50X1R5cGVzXS54bWxQSwECLQAUAAYACAAAACEAOP0h/9YAAACUAQAA&#10;CwAAAAAAAAAAAAAAAAAvAQAAX3JlbHMvLnJlbHNQSwECLQAUAAYACAAAACEAyyrzOXoCAABeBQAA&#10;DgAAAAAAAAAAAAAAAAAuAgAAZHJzL2Uyb0RvYy54bWxQSwECLQAUAAYACAAAACEAllwkZ94AAAAK&#10;AQAADwAAAAAAAAAAAAAAAADUBAAAZHJzL2Rvd25yZXYueG1sUEsFBgAAAAAEAAQA8wAAAN8FAAAA&#10;AA==&#10;" filled="f" stroked="f" strokeweight=".5pt">
                <v:textbox inset="0,0,0,0">
                  <w:txbxContent>
                    <w:p w:rsidR="009675B8" w:rsidRPr="00E02500" w:rsidRDefault="009675B8" w:rsidP="005F13C2">
                      <w:pPr>
                        <w:pStyle w:val="FigTx"/>
                        <w:jc w:val="right"/>
                      </w:pPr>
                      <w:r>
                        <w:rPr>
                          <w:rFonts w:hint="cs"/>
                          <w:rtl/>
                        </w:rPr>
                        <w:t>فجوات زمنية</w:t>
                      </w:r>
                    </w:p>
                  </w:txbxContent>
                </v:textbox>
              </v:shape>
            </w:pict>
          </mc:Fallback>
        </mc:AlternateContent>
      </w:r>
      <w:r w:rsidRPr="003E51DC">
        <w:rPr>
          <w:noProof/>
          <w:rtl/>
          <w:lang w:eastAsia="zh-CN"/>
        </w:rPr>
        <mc:AlternateContent>
          <mc:Choice Requires="wps">
            <w:drawing>
              <wp:anchor distT="0" distB="0" distL="114300" distR="114300" simplePos="0" relativeHeight="252827136" behindDoc="0" locked="0" layoutInCell="1" allowOverlap="1" wp14:anchorId="4A1F7770" wp14:editId="3435DB48">
                <wp:simplePos x="0" y="0"/>
                <wp:positionH relativeFrom="column">
                  <wp:posOffset>3559907</wp:posOffset>
                </wp:positionH>
                <wp:positionV relativeFrom="paragraph">
                  <wp:posOffset>113086</wp:posOffset>
                </wp:positionV>
                <wp:extent cx="1352104" cy="207645"/>
                <wp:effectExtent l="0" t="0" r="635" b="1905"/>
                <wp:wrapNone/>
                <wp:docPr id="570" name="Text Box 570"/>
                <wp:cNvGraphicFramePr/>
                <a:graphic xmlns:a="http://schemas.openxmlformats.org/drawingml/2006/main">
                  <a:graphicData uri="http://schemas.microsoft.com/office/word/2010/wordprocessingShape">
                    <wps:wsp>
                      <wps:cNvSpPr txBox="1"/>
                      <wps:spPr>
                        <a:xfrm>
                          <a:off x="0" y="0"/>
                          <a:ext cx="1352104"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5F13C2">
                            <w:pPr>
                              <w:pStyle w:val="FigTx"/>
                            </w:pPr>
                            <w:r>
                              <w:rPr>
                                <w:rFonts w:hint="cs"/>
                                <w:rtl/>
                              </w:rPr>
                              <w:t>متوفر للحركة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F7770" id="Text Box 570" o:spid="_x0000_s1645" type="#_x0000_t202" style="position:absolute;left:0;text-align:left;margin-left:280.3pt;margin-top:8.9pt;width:106.45pt;height:16.35pt;z-index:25282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7JeAIAAF8FAAAOAAAAZHJzL2Uyb0RvYy54bWysVN9P2zAQfp+0/8Hy+0haKEwVKepATJMQ&#10;IGDi2XVsGs32efa1SffX7+wkBXV7YdqLc/F99/l+n1901rCtCrEBV/HJUcmZchLqxr1U/PvT9afP&#10;nEUUrhYGnKr4TkV+sfj44bz1czWFNZhaBUYkLs5bX/E1op8XRZRrZUU8Aq8cKTUEK5B+w0tRB9ES&#10;uzXFtCxPixZC7QNIFSPdXvVKvsj8WiuJd1pHhcxUnHzDfIZ8rtJZLM7F/CUIv27k4Ib4By+saBw9&#10;uqe6EijYJjR/UNlGBoig8UiCLUDrRqocA0UzKQ+ieVwLr3IslJzo92mK/49W3m7vA2vqis/OKD9O&#10;WCrSk+qQfYGOpTvKUOvjnICPnqDYkYIqPd5HukyBdzrY9KWQGOmJa7fPb6KTyeh4Np2UJ5xJ0k3L&#10;s9OTWaIpXq19iPhVgWVJqHig+uW0iu1NxB46QtJjDq4bY3INjWNtxU+PZ2U22GuI3LiEVbkbBpoU&#10;Ue95lnBnVMIY96A0ZSMHkC5yH6pLE9hWUAcJKZXDHHvmJXRCaXLiPYYD/tWr9xj3cYwvg8O9sW0c&#10;hBz9gdv1j9Fl3eMp52/iTiJ2q65vg9nxWNoV1DuqeIB+aqKX1w2V5UZEvBeBxoSKTKOPd3RoA5R+&#10;GCTO1hB+/e0+4al7SctZS2NX8fhzI4LizHxz1NdpRkchjMJqFNzGXgLVYUJLxcsskkFAM4o6gH2m&#10;jbBMr5BKOElvVRxH8RL74aeNItVymUE0iV7gjXv0MlGnsqQme+qeRfBDJyL18C2MAynmBw3ZY5Ol&#10;g+UGQTe5W1Nm+ywOGacpzv0+bJy0Jt7+Z9TrXlz8BgAA//8DAFBLAwQUAAYACAAAACEAKSyO7t0A&#10;AAAJAQAADwAAAGRycy9kb3ducmV2LnhtbEyPy07DMBBF90j8gzVI7KhdUBIU4lSIx45nWyTYObFJ&#10;IuxxZDtp+HuGFSxH9+jOudVmcZbNJsTBo4T1SgAz2Ho9YCdhv7s/uwQWk0KtrEcj4dtE2NTHR5Uq&#10;tT/gq5m3qWNUgrFUEvqUxpLz2PbGqbjyo0HKPn1wKtEZOq6DOlC5s/xciJw7NSB96NVobnrTfm0n&#10;J8G+x/DQiPQx33aP6eWZT2936ycpT0+W6ytgySzpD4ZffVKHmpwaP6GOzErIcpETSkFBEwgoiosM&#10;WEOJyIDXFf+/oP4BAAD//wMAUEsBAi0AFAAGAAgAAAAhALaDOJL+AAAA4QEAABMAAAAAAAAAAAAA&#10;AAAAAAAAAFtDb250ZW50X1R5cGVzXS54bWxQSwECLQAUAAYACAAAACEAOP0h/9YAAACUAQAACwAA&#10;AAAAAAAAAAAAAAAvAQAAX3JlbHMvLnJlbHNQSwECLQAUAAYACAAAACEABFb+yXgCAABfBQAADgAA&#10;AAAAAAAAAAAAAAAuAgAAZHJzL2Uyb0RvYy54bWxQSwECLQAUAAYACAAAACEAKSyO7t0AAAAJAQAA&#10;DwAAAAAAAAAAAAAAAADSBAAAZHJzL2Rvd25yZXYueG1sUEsFBgAAAAAEAAQA8wAAANwFAAAAAA==&#10;" filled="f" stroked="f" strokeweight=".5pt">
                <v:textbox inset="0,0,0,0">
                  <w:txbxContent>
                    <w:p w:rsidR="009675B8" w:rsidRPr="00E02500" w:rsidRDefault="009675B8" w:rsidP="005F13C2">
                      <w:pPr>
                        <w:pStyle w:val="FigTx"/>
                      </w:pPr>
                      <w:r>
                        <w:rPr>
                          <w:rFonts w:hint="cs"/>
                          <w:rtl/>
                        </w:rPr>
                        <w:t>متوفر للحركة</w:t>
                      </w:r>
                    </w:p>
                  </w:txbxContent>
                </v:textbox>
              </v:shape>
            </w:pict>
          </mc:Fallback>
        </mc:AlternateContent>
      </w:r>
      <w:r w:rsidRPr="003E51DC">
        <w:rPr>
          <w:noProof/>
          <w:rtl/>
          <w:lang w:eastAsia="zh-CN"/>
        </w:rPr>
        <mc:AlternateContent>
          <mc:Choice Requires="wps">
            <w:drawing>
              <wp:anchor distT="0" distB="0" distL="114300" distR="114300" simplePos="0" relativeHeight="252828160" behindDoc="0" locked="0" layoutInCell="1" allowOverlap="1" wp14:anchorId="112A1999" wp14:editId="1724BE27">
                <wp:simplePos x="0" y="0"/>
                <wp:positionH relativeFrom="column">
                  <wp:posOffset>3524250</wp:posOffset>
                </wp:positionH>
                <wp:positionV relativeFrom="paragraph">
                  <wp:posOffset>1042035</wp:posOffset>
                </wp:positionV>
                <wp:extent cx="1402080" cy="155575"/>
                <wp:effectExtent l="0" t="0" r="7620" b="0"/>
                <wp:wrapNone/>
                <wp:docPr id="578" name="Text Box 578"/>
                <wp:cNvGraphicFramePr/>
                <a:graphic xmlns:a="http://schemas.openxmlformats.org/drawingml/2006/main">
                  <a:graphicData uri="http://schemas.microsoft.com/office/word/2010/wordprocessingShape">
                    <wps:wsp>
                      <wps:cNvSpPr txBox="1"/>
                      <wps:spPr>
                        <a:xfrm>
                          <a:off x="0" y="0"/>
                          <a:ext cx="1402080" cy="15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5F13C2">
                            <w:pPr>
                              <w:pStyle w:val="FigTx"/>
                            </w:pPr>
                            <w:r>
                              <w:rPr>
                                <w:rFonts w:hint="cs"/>
                                <w:rtl/>
                              </w:rPr>
                              <w:t>متوفر للحركة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1999" id="Text Box 578" o:spid="_x0000_s1646" type="#_x0000_t202" style="position:absolute;left:0;text-align:left;margin-left:277.5pt;margin-top:82.05pt;width:110.4pt;height:12.25p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9eQIAAF8FAAAOAAAAZHJzL2Uyb0RvYy54bWysVE1P3DAQvVfqf7B8L8lSAmhFFm1BVJUQ&#10;IKDi7HVsNqrtccfeTba/vmMnWRDthaoXZ+J5M56PN3N23lvDtgpDC67ms4OSM+UkNK17rvn3x6tP&#10;p5yFKFwjDDhV850K/Hzx8cNZ5+fqENZgGoWMnLgw73zN1zH6eVEEuVZWhAPwypFSA1oR6RefiwZF&#10;R96tKQ7L8rjoABuPIFUIdHs5KPki+9dayXirdVCRmZpTbDGfmM9VOovFmZg/o/DrVo5hiH+IworW&#10;0aN7V5ciCrbB9g9XtpUIAXQ8kGAL0LqVKudA2czKN9k8rIVXORcqTvD7MoX/51bebO+QtU3NqxNq&#10;lROWmvSo+si+QM/SHVWo82FOwAdP0NiTgjo93Qe6TIn3Gm36UkqM9FTr3b6+yZ1MRkflYXlKKkm6&#10;WVVVJ1VyU7xYewzxqwLLklBzpP7lsortdYgDdIKkxxxctcbkHhrHupoff67KbLDXkHPjElZlNoxu&#10;UkZD5FmKO6MSxrh7pakaOYF0kXmoLgyyrSAGCSmVizn37JfQCaUpiPcYjviXqN5jPOQxvQwu7o1t&#10;6wBz9m/Cbn5MIesBTzV/lXcSY7/qBxpUR1NrV9DsqOMIw9QEL69aasu1CPFOII0JdZJGP97SoQ1Q&#10;+WGUOFsD/vrbfcITe0nLWUdjV/PwcyNQcWa+OeJ1mtFJwElYTYLb2AugPsxoqXiZRTLAaCZRI9gn&#10;2gjL9AqphJP0Vs3jJF7EYfhpo0i1XGYQTaIX8do9eJlcp7Ykkj32TwL9yMRIHL6BaSDF/A0hB2yy&#10;dLDcRNBtZmuq7FDFseI0xZnv48ZJa+L1f0a97MXFbwAAAP//AwBQSwMEFAAGAAgAAAAhAFQmW+Dg&#10;AAAACwEAAA8AAABkcnMvZG93bnJldi54bWxMj0tPwzAQhO9I/AdrkbhRJ4ikUYhTIR43oNAWCW5O&#10;bJIIPyJ7k4Z/z3KC486MZuerNos1bNYhDt4JSFcJMO1arwbXCTjsHy4KYBGlU9J4pwV86wib+vSk&#10;kqXyR/eq5x12jEpcLKWAHnEsOY9tr62MKz9qR96nD1YinaHjKsgjlVvDL5Mk51YOjj70ctS3vW6/&#10;dpMVYN5jeGwS/Jjvuid82fLp7T59FuL8bLm5BoZ6wb8w/M6n6VDTpsZPTkVmBGRZRixIRn6VAqPE&#10;ep0RTENKUeTA64r/Z6h/AAAA//8DAFBLAQItABQABgAIAAAAIQC2gziS/gAAAOEBAAATAAAAAAAA&#10;AAAAAAAAAAAAAABbQ29udGVudF9UeXBlc10ueG1sUEsBAi0AFAAGAAgAAAAhADj9If/WAAAAlAEA&#10;AAsAAAAAAAAAAAAAAAAALwEAAF9yZWxzLy5yZWxzUEsBAi0AFAAGAAgAAAAhAGj8fX15AgAAXwUA&#10;AA4AAAAAAAAAAAAAAAAALgIAAGRycy9lMm9Eb2MueG1sUEsBAi0AFAAGAAgAAAAhAFQmW+DgAAAA&#10;CwEAAA8AAAAAAAAAAAAAAAAA0wQAAGRycy9kb3ducmV2LnhtbFBLBQYAAAAABAAEAPMAAADgBQAA&#10;AAA=&#10;" filled="f" stroked="f" strokeweight=".5pt">
                <v:textbox inset="0,0,0,0">
                  <w:txbxContent>
                    <w:p w:rsidR="009675B8" w:rsidRPr="00E02500" w:rsidRDefault="009675B8" w:rsidP="005F13C2">
                      <w:pPr>
                        <w:pStyle w:val="FigTx"/>
                      </w:pPr>
                      <w:r>
                        <w:rPr>
                          <w:rFonts w:hint="cs"/>
                          <w:rtl/>
                        </w:rPr>
                        <w:t>متوفر للحركة</w:t>
                      </w:r>
                    </w:p>
                  </w:txbxContent>
                </v:textbox>
              </v:shape>
            </w:pict>
          </mc:Fallback>
        </mc:AlternateContent>
      </w:r>
      <w:r w:rsidRPr="003E51DC">
        <w:rPr>
          <w:noProof/>
          <w:rtl/>
          <w:lang w:eastAsia="zh-CN"/>
        </w:rPr>
        <mc:AlternateContent>
          <mc:Choice Requires="wps">
            <w:drawing>
              <wp:anchor distT="0" distB="0" distL="114300" distR="114300" simplePos="0" relativeHeight="252831232" behindDoc="0" locked="0" layoutInCell="1" allowOverlap="1" wp14:anchorId="779FA127" wp14:editId="41F63DD8">
                <wp:simplePos x="0" y="0"/>
                <wp:positionH relativeFrom="column">
                  <wp:posOffset>1190548</wp:posOffset>
                </wp:positionH>
                <wp:positionV relativeFrom="paragraph">
                  <wp:posOffset>1042558</wp:posOffset>
                </wp:positionV>
                <wp:extent cx="1393162" cy="155575"/>
                <wp:effectExtent l="0" t="0" r="0" b="0"/>
                <wp:wrapNone/>
                <wp:docPr id="643" name="Text Box 643"/>
                <wp:cNvGraphicFramePr/>
                <a:graphic xmlns:a="http://schemas.openxmlformats.org/drawingml/2006/main">
                  <a:graphicData uri="http://schemas.microsoft.com/office/word/2010/wordprocessingShape">
                    <wps:wsp>
                      <wps:cNvSpPr txBox="1"/>
                      <wps:spPr>
                        <a:xfrm>
                          <a:off x="0" y="0"/>
                          <a:ext cx="1393162" cy="15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5F13C2">
                            <w:pPr>
                              <w:pStyle w:val="FigTx"/>
                            </w:pPr>
                            <w:r>
                              <w:rPr>
                                <w:rFonts w:hint="cs"/>
                                <w:rtl/>
                              </w:rPr>
                              <w:t xml:space="preserve">نافذة </w:t>
                            </w:r>
                            <w:r>
                              <w:t>RACH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A127" id="Text Box 643" o:spid="_x0000_s1647" type="#_x0000_t202" style="position:absolute;left:0;text-align:left;margin-left:93.75pt;margin-top:82.1pt;width:109.7pt;height:12.25pt;z-index:2528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WJegIAAF8FAAAOAAAAZHJzL2Uyb0RvYy54bWysVN9v0zAQfkfif7D8ztKutEC1dCqbhpCq&#10;baJDe3Yde42wfca+Nil/PWcnaafByxAvzsX33fm++3Vx2VrD9irEGlzJx2cjzpSTUNXuqeTfH27e&#10;feQsonCVMOBUyQ8q8svF2zcXjZ+rc9iCqVRg5MTFeeNLvkX086KIcqusiGfglSOlhmAF0m94Kqog&#10;GvJuTXE+Gs2KBkLlA0gVI91ed0q+yP61VhLvtI4KmSk5xYb5DPncpLNYXIj5UxB+W8s+DPEPUVhR&#10;O3r06OpaoGC7UP/hytYyQASNZxJsAVrXUmUOxGY8esFmvRVeZS6UnOiPaYr/z6283d8HVlcln72f&#10;cOaEpSI9qBbZZ2hZuqMMNT7OCbj2BMWWFFTp4T7SZSLe6mDTlygx0lOuD8f8JncyGU0+Tcazc84k&#10;6cbT6fTDNLkpTtY+RPyiwLIklDxQ/XJaxX4VsYMOkPSYg5vamFxD41hDJCbTUTY4asi5cQmrcjf0&#10;bhKjLvIs4cGohDHum9KUjUwgXeQ+VFcmsL2gDhJSKoeZe/ZL6ITSFMRrDHv8KarXGHc8hpfB4dHY&#10;1g5CZv8i7OrHELLu8JTzZ7yTiO2mzW1AVRlKu4HqQBUP0E1N9PKmprKsRMR7EWhMqMg0+nhHhzZA&#10;6Yde4mwL4dff7hOeupe0nDU0diWPP3ciKM7MV0d9nWZ0EMIgbAbB7ewVUB3GtFS8zCIZBDSDqAPY&#10;R9oIy/QKqYST9FbJcRCvsBt+2ihSLZcZRJPoBa7c2svkOpUlNdlD+yiC7zsRqYdvYRhIMX/RkB02&#10;WTpY7hB0nbs1ZbbLYp9xmuLc7/3GSWvi+X9Gnfbi4jcAAAD//wMAUEsDBBQABgAIAAAAIQCA83hL&#10;3wAAAAsBAAAPAAAAZHJzL2Rvd25yZXYueG1sTI9LT8MwEITvSPwHa5G4UbtVSUOIUyEeN54FJLg5&#10;sUki7HVkO2n492xPcNvRfJqdKbezs2wyIfYeJSwXApjBxuseWwlvr3dnObCYFGplPRoJPybCtjo+&#10;KlWh/R5fzLRLLaMQjIWS0KU0FJzHpjNOxYUfDJL35YNTiWRouQ5qT+HO8pUQGXeqR/rQqcFcd6b5&#10;3o1Ogv2I4b4W6XO6aR/S8xMf32+Xj1KensxXl8CSmdMfDIf6VB0q6lT7EXVklnS+OSeUjmy9AkbE&#10;WmQXwOqDlW+AVyX/v6H6BQAA//8DAFBLAQItABQABgAIAAAAIQC2gziS/gAAAOEBAAATAAAAAAAA&#10;AAAAAAAAAAAAAABbQ29udGVudF9UeXBlc10ueG1sUEsBAi0AFAAGAAgAAAAhADj9If/WAAAAlAEA&#10;AAsAAAAAAAAAAAAAAAAALwEAAF9yZWxzLy5yZWxzUEsBAi0AFAAGAAgAAAAhAOdTlYl6AgAAXwUA&#10;AA4AAAAAAAAAAAAAAAAALgIAAGRycy9lMm9Eb2MueG1sUEsBAi0AFAAGAAgAAAAhAIDzeEvfAAAA&#10;CwEAAA8AAAAAAAAAAAAAAAAA1AQAAGRycy9kb3ducmV2LnhtbFBLBQYAAAAABAAEAPMAAADgBQAA&#10;AAA=&#10;" filled="f" stroked="f" strokeweight=".5pt">
                <v:textbox inset="0,0,0,0">
                  <w:txbxContent>
                    <w:p w:rsidR="009675B8" w:rsidRPr="00E02500" w:rsidRDefault="009675B8" w:rsidP="005F13C2">
                      <w:pPr>
                        <w:pStyle w:val="FigTx"/>
                      </w:pPr>
                      <w:r>
                        <w:rPr>
                          <w:rFonts w:hint="cs"/>
                          <w:rtl/>
                        </w:rPr>
                        <w:t xml:space="preserve">نافذة </w:t>
                      </w:r>
                      <w:r>
                        <w:t>RACH</w:t>
                      </w:r>
                    </w:p>
                  </w:txbxContent>
                </v:textbox>
              </v:shape>
            </w:pict>
          </mc:Fallback>
        </mc:AlternateContent>
      </w:r>
      <w:r w:rsidRPr="003E51DC">
        <w:object w:dxaOrig="6282" w:dyaOrig="1988">
          <v:shape id="_x0000_i1131" type="#_x0000_t75" style="width:373.8pt;height:115.2pt" o:ole="">
            <v:imagedata r:id="rId239" o:title=""/>
          </v:shape>
          <o:OLEObject Type="Embed" ProgID="CorelDRAW.Graphic.14" ShapeID="_x0000_i1131" DrawAspect="Content" ObjectID="_1506931830" r:id="rId240"/>
        </w:object>
      </w:r>
    </w:p>
    <w:p w:rsidR="003E51DC" w:rsidRPr="003E51DC" w:rsidRDefault="003E51DC" w:rsidP="003E51DC">
      <w:pPr>
        <w:pStyle w:val="FigureNo"/>
        <w:rPr>
          <w:rFonts w:hint="eastAsia"/>
          <w:rtl/>
        </w:rPr>
      </w:pPr>
      <w:r w:rsidRPr="003E51DC">
        <w:rPr>
          <w:rtl/>
        </w:rPr>
        <w:lastRenderedPageBreak/>
        <w:t>الش</w:t>
      </w:r>
      <w:r w:rsidRPr="003E51DC">
        <w:rPr>
          <w:rFonts w:hint="cs"/>
          <w:rtl/>
        </w:rPr>
        <w:t>ـ</w:t>
      </w:r>
      <w:r w:rsidRPr="003E51DC">
        <w:rPr>
          <w:rtl/>
        </w:rPr>
        <w:t xml:space="preserve">كل </w:t>
      </w:r>
      <w:r w:rsidRPr="003E51DC">
        <w:t>96</w:t>
      </w:r>
    </w:p>
    <w:p w:rsidR="003E51DC" w:rsidRPr="003E51DC" w:rsidRDefault="003E51DC" w:rsidP="003E51DC">
      <w:pPr>
        <w:pStyle w:val="Figure"/>
        <w:rPr>
          <w:rtl/>
          <w:lang w:bidi="ar-EG"/>
        </w:rPr>
      </w:pPr>
      <w:r w:rsidRPr="003E51DC">
        <w:object w:dxaOrig="7125" w:dyaOrig="4415">
          <v:shape id="_x0000_i1132" type="#_x0000_t75" style="width:410.7pt;height:259.2pt" o:ole="">
            <v:imagedata r:id="rId241" o:title=""/>
          </v:shape>
          <o:OLEObject Type="Embed" ProgID="CorelDraw.Graphic.16" ShapeID="_x0000_i1132" DrawAspect="Content" ObjectID="_1506931831" r:id="rId242"/>
        </w:object>
      </w:r>
    </w:p>
    <w:p w:rsidR="003E51DC" w:rsidRPr="003E51DC" w:rsidRDefault="003E51DC" w:rsidP="003E51DC">
      <w:pPr>
        <w:pStyle w:val="FigureNo"/>
        <w:rPr>
          <w:rFonts w:hint="eastAsia"/>
        </w:rPr>
      </w:pPr>
      <w:r w:rsidRPr="003E51DC">
        <w:rPr>
          <w:rtl/>
        </w:rPr>
        <w:t>الش</w:t>
      </w:r>
      <w:r w:rsidRPr="003E51DC">
        <w:rPr>
          <w:rFonts w:hint="cs"/>
          <w:rtl/>
        </w:rPr>
        <w:t>ـ</w:t>
      </w:r>
      <w:r w:rsidRPr="003E51DC">
        <w:rPr>
          <w:rtl/>
        </w:rPr>
        <w:t xml:space="preserve">كل </w:t>
      </w:r>
      <w:r w:rsidRPr="003E51DC">
        <w:t>97</w:t>
      </w:r>
    </w:p>
    <w:p w:rsidR="003E51DC" w:rsidRPr="003E51DC" w:rsidRDefault="00DA20AD" w:rsidP="003E51DC">
      <w:pPr>
        <w:pStyle w:val="Figure"/>
        <w:rPr>
          <w:rtl/>
          <w:lang w:bidi="ar-EG"/>
        </w:rPr>
      </w:pPr>
      <w:r>
        <w:rPr>
          <w:noProof/>
          <w:lang w:eastAsia="zh-CN"/>
        </w:rPr>
        <mc:AlternateContent>
          <mc:Choice Requires="wpg">
            <w:drawing>
              <wp:anchor distT="0" distB="0" distL="114300" distR="114300" simplePos="0" relativeHeight="252864000" behindDoc="0" locked="0" layoutInCell="1" allowOverlap="1">
                <wp:simplePos x="0" y="0"/>
                <wp:positionH relativeFrom="column">
                  <wp:posOffset>706776</wp:posOffset>
                </wp:positionH>
                <wp:positionV relativeFrom="paragraph">
                  <wp:posOffset>121494</wp:posOffset>
                </wp:positionV>
                <wp:extent cx="4092714" cy="1089716"/>
                <wp:effectExtent l="0" t="0" r="3175" b="15240"/>
                <wp:wrapNone/>
                <wp:docPr id="1715" name="Group 1715"/>
                <wp:cNvGraphicFramePr/>
                <a:graphic xmlns:a="http://schemas.openxmlformats.org/drawingml/2006/main">
                  <a:graphicData uri="http://schemas.microsoft.com/office/word/2010/wordprocessingGroup">
                    <wpg:wgp>
                      <wpg:cNvGrpSpPr/>
                      <wpg:grpSpPr>
                        <a:xfrm>
                          <a:off x="0" y="0"/>
                          <a:ext cx="4092714" cy="1089716"/>
                          <a:chOff x="0" y="0"/>
                          <a:chExt cx="4092714" cy="1089716"/>
                        </a:xfrm>
                      </wpg:grpSpPr>
                      <wps:wsp>
                        <wps:cNvPr id="651" name="Text Box 651"/>
                        <wps:cNvSpPr txBox="1"/>
                        <wps:spPr>
                          <a:xfrm>
                            <a:off x="602901" y="909376"/>
                            <a:ext cx="1135380" cy="180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C771FC">
                              <w:pPr>
                                <w:pStyle w:val="FigTx"/>
                              </w:pPr>
                              <w:r>
                                <w:rPr>
                                  <w:rFonts w:hint="cs"/>
                                  <w:rtl/>
                                </w:rPr>
                                <w:t xml:space="preserve">نافذة </w:t>
                              </w:r>
                              <w:r>
                                <w:t>RACH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3" name="Text Box 653"/>
                        <wps:cNvSpPr txBox="1"/>
                        <wps:spPr>
                          <a:xfrm>
                            <a:off x="2954215" y="909376"/>
                            <a:ext cx="1130935" cy="180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C771FC">
                              <w:pPr>
                                <w:pStyle w:val="FigTx"/>
                              </w:pPr>
                              <w:r>
                                <w:rPr>
                                  <w:rFonts w:hint="cs"/>
                                  <w:rtl/>
                                </w:rPr>
                                <w:t>متوفر للحركة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4" name="Text Box 654"/>
                        <wps:cNvSpPr txBox="1"/>
                        <wps:spPr>
                          <a:xfrm>
                            <a:off x="2959239" y="0"/>
                            <a:ext cx="1133475" cy="180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C771FC">
                              <w:pPr>
                                <w:pStyle w:val="FigTx"/>
                              </w:pPr>
                              <w:r>
                                <w:rPr>
                                  <w:rFonts w:hint="cs"/>
                                  <w:rtl/>
                                </w:rPr>
                                <w:t>متوفر للحركة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7" name="Text Box 667"/>
                        <wps:cNvSpPr txBox="1"/>
                        <wps:spPr>
                          <a:xfrm>
                            <a:off x="0" y="396910"/>
                            <a:ext cx="723481"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02500" w:rsidRDefault="009675B8" w:rsidP="00DA20AD">
                              <w:pPr>
                                <w:pStyle w:val="FigTx"/>
                                <w:jc w:val="right"/>
                              </w:pPr>
                              <w:r>
                                <w:rPr>
                                  <w:rFonts w:hint="cs"/>
                                  <w:rtl/>
                                </w:rPr>
                                <w:t>فجوات زمنية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4" name="Text Box 754"/>
                        <wps:cNvSpPr txBox="1"/>
                        <wps:spPr>
                          <a:xfrm>
                            <a:off x="1301261" y="698361"/>
                            <a:ext cx="2069780" cy="207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583655" w:rsidRDefault="009675B8" w:rsidP="00DA20AD">
                              <w:pPr>
                                <w:pStyle w:val="FigTx"/>
                                <w:rPr>
                                  <w:rtl/>
                                </w:rPr>
                              </w:pPr>
                              <w:r w:rsidRPr="00583655">
                                <w:rPr>
                                  <w:rFonts w:hint="cs"/>
                                  <w:rtl/>
                                </w:rPr>
                                <w:t xml:space="preserve">رتل وصلة العودة عند استعمال القناة </w:t>
                              </w:r>
                              <w:r w:rsidRPr="00583655">
                                <w:t>FCCH</w:t>
                              </w:r>
                              <w:r>
                                <w:t>3</w:t>
                              </w:r>
                            </w:p>
                            <w:p w:rsidR="009675B8" w:rsidRPr="00E02500" w:rsidRDefault="009675B8" w:rsidP="00DA20AD">
                              <w:pPr>
                                <w:pStyle w:val="FigT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15" o:spid="_x0000_s1648" style="position:absolute;left:0;text-align:left;margin-left:55.65pt;margin-top:9.55pt;width:322.25pt;height:85.8pt;z-index:252864000" coordsize="40927,1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s9vgMAAPsVAAAOAAAAZHJzL2Uyb0RvYy54bWzsWG1P3DgQ/n5S/4Pl7yVvm2QTERClBzoJ&#10;tahw4rPxOrtRE9tne0nor+/YiXe5haqCu1Yg7Zesdzx+mWfmGY99eDx0LbpjSjeCVzg6CDFinIpF&#10;w5cV/vv67P0cI20IX5BWcFbhe6bx8dG7Pw57WbJYrES7YArBJFyXvazwyhhZBoGmK9YRfSAk49BZ&#10;C9URA3/VMlgo0sPsXRvEYZgFvVALqQRlWoP049iJj9z8dc2o+VzXmhnUVhj2ZtxXue+t/QZHh6Rc&#10;KiJXDZ22QV6wi440HBbdTPWRGILWqnk0VddQJbSozQEVXSDquqHM2QDWROGONedKrKWzZVn2S7mB&#10;CaDdwenF09JPd5cKNQvwXR6lGHHSgZfcwshJAKBeLkvQO1fySl6qSbAc/1mbh1p19hesQYOD9n4D&#10;LRsMoiCchUWcRzOMKPRF4bzIo2wEn67AQ4/G0dWfPxkZ+IUDu7/NdnoJgaS3WOn/htXVikjmXKAt&#10;BhNWWRp5qK6thR/EgKzMYeMULVLIDNAB5nq5BuETgGVhXIQwISBThEWST8B46KIoSZM5BK+Dbh4m&#10;Mxe2G/tJKZU250x0yDYqrCDqXTCSuwttYE+g6lXs8lycNW0LclK2HPUVzpI0dAM2PTCi5VaBOQ5N&#10;01hsRxtcy9y3bJzkC6shhpzvrcCxl522Ct0R4B2hlHHjUHDzgrbVqmETzxk46W939ZzBox1+ZcHN&#10;ZnDXcKGc9TvbXnz1W65HfQDygd22aYbbwZEnTZ3TrOxWLO7B90qMuUZLetaAWy6INpdEQXIBT0LC&#10;NJ/hU7cC4BdTC6OVUN+eklt9iGPoxaiHZFVh/c+aKIZR+xeHCLeZzTeUb9z6Bl93pwL8ACEGu3FN&#10;GKBM65u1Et0N5NETuwp0EU5hrQob3zw1Y8qEPEzZyYlTgvwlibngV5Laqa1bbJBdDzdEySkSDcTw&#10;J+E5RMqdgBx17UguTtZG1I2L1i2KE+LAZ5uFfguxkyeInXgCQwZ4DrHjIp3FNqv+mNnAd+jfM9tm&#10;glfK7Nx7f8/sN81sKD7G6ubBkT3zvn0+s4s4KRyzpyLywXGdzPI9qV/3cT33jt+T+i2TOssfkxpk&#10;L6vDofKBgzopsiLa4XQeJ7M5lE/2nI7DPJuldol9Bb4posfrw04B/e+6/5dX4IV3+57Sb5jSefr4&#10;nLayl1E6SsIozsa7dVbME2i6e68/rOMwK3J/t94z+3VW4JnLxttb4f5ubV95/s+7tXtCgxdGd6ZN&#10;r6H2CfPhf3cX377ZHn0HAAD//wMAUEsDBBQABgAIAAAAIQCqeYS53wAAAAoBAAAPAAAAZHJzL2Rv&#10;d25yZXYueG1sTI9BT8MwDIXvSPyHyEjcWBqmMihNp2kCThMSGxLiljVeW61xqiZru3+Pd2I3P/vp&#10;+Xv5cnKtGLAPjScNapaAQCq9bajS8L17f3gGEaIha1pPqOGMAZbF7U1uMutH+sJhGyvBIRQyo6GO&#10;scukDGWNzoSZ75D4dvC9M5FlX0nbm5HDXSsfk+RJOtMQf6hNh+say+P25DR8jGZczdXbsDke1uff&#10;Xfr5s1Go9f3dtHoFEXGK/2a44DM6FMy09yeyQbSslZqzlYcXBYINizTlLvvLIlmALHJ5XaH4AwAA&#10;//8DAFBLAQItABQABgAIAAAAIQC2gziS/gAAAOEBAAATAAAAAAAAAAAAAAAAAAAAAABbQ29udGVu&#10;dF9UeXBlc10ueG1sUEsBAi0AFAAGAAgAAAAhADj9If/WAAAAlAEAAAsAAAAAAAAAAAAAAAAALwEA&#10;AF9yZWxzLy5yZWxzUEsBAi0AFAAGAAgAAAAhAG9/Sz2+AwAA+xUAAA4AAAAAAAAAAAAAAAAALgIA&#10;AGRycy9lMm9Eb2MueG1sUEsBAi0AFAAGAAgAAAAhAKp5hLnfAAAACgEAAA8AAAAAAAAAAAAAAAAA&#10;GAYAAGRycy9kb3ducmV2LnhtbFBLBQYAAAAABAAEAPMAAAAkBwAAAAA=&#10;">
                <v:shape id="Text Box 651" o:spid="_x0000_s1649" type="#_x0000_t202" style="position:absolute;left:6029;top:9093;width:11353;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KyMcA&#10;AADcAAAADwAAAGRycy9kb3ducmV2LnhtbESPW0vDQBSE3wv+h+UIfWs3ESwSuy3iBXzoRauF+nbM&#10;HpNg9mzYPU3jv3cLgo/DzHzDzJeDa1VPITaeDeTTDBRx6W3DlYH3t6fJDagoyBZbz2TghyIsFxej&#10;ORbWn/iV+p1UKkE4FmigFukKrWNZk8M49R1x8r58cChJhkrbgKcEd62+yrKZdthwWqixo/uayu/d&#10;0RloDzGsPjP56B+qtbxs9XH/mG+MGV8Od7eghAb5D/+1n62B2XUO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0isjHAAAA3AAAAA8AAAAAAAAAAAAAAAAAmAIAAGRy&#10;cy9kb3ducmV2LnhtbFBLBQYAAAAABAAEAPUAAACMAwAAAAA=&#10;" filled="f" stroked="f" strokeweight=".5pt">
                  <v:textbox inset="0,0,0,0">
                    <w:txbxContent>
                      <w:p w:rsidR="009675B8" w:rsidRPr="00E02500" w:rsidRDefault="009675B8" w:rsidP="00C771FC">
                        <w:pPr>
                          <w:pStyle w:val="FigTx"/>
                        </w:pPr>
                        <w:r>
                          <w:rPr>
                            <w:rFonts w:hint="cs"/>
                            <w:rtl/>
                          </w:rPr>
                          <w:t xml:space="preserve">نافذة </w:t>
                        </w:r>
                        <w:r>
                          <w:t>RACH</w:t>
                        </w:r>
                      </w:p>
                    </w:txbxContent>
                  </v:textbox>
                </v:shape>
                <v:shape id="Text Box 653" o:spid="_x0000_s1650" type="#_x0000_t202" style="position:absolute;left:29542;top:9093;width:11309;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xJMcA&#10;AADcAAAADwAAAGRycy9kb3ducmV2LnhtbESPQUvDQBSE70L/w/IK3uymFkuJ3ZZSLXhQW9sKentm&#10;n0kw+zbsvqbx37uC4HGYmW+Y+bJ3jeooxNqzgfEoA0VceFtzaeB42FzNQEVBtth4JgPfFGG5GFzM&#10;Mbf+zC/U7aVUCcIxRwOVSJtrHYuKHMaRb4mT9+mDQ0kylNoGPCe4a/R1lk21w5rTQoUtrSsqvvYn&#10;Z6B5i+HxI5P37q58kt1Wn17vx8/GXA771S0ooV7+w3/tB2tgejO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qsSTHAAAA3AAAAA8AAAAAAAAAAAAAAAAAmAIAAGRy&#10;cy9kb3ducmV2LnhtbFBLBQYAAAAABAAEAPUAAACMAwAAAAA=&#10;" filled="f" stroked="f" strokeweight=".5pt">
                  <v:textbox inset="0,0,0,0">
                    <w:txbxContent>
                      <w:p w:rsidR="009675B8" w:rsidRPr="00E02500" w:rsidRDefault="009675B8" w:rsidP="00C771FC">
                        <w:pPr>
                          <w:pStyle w:val="FigTx"/>
                        </w:pPr>
                        <w:r>
                          <w:rPr>
                            <w:rFonts w:hint="cs"/>
                            <w:rtl/>
                          </w:rPr>
                          <w:t>متوفر للحركة</w:t>
                        </w:r>
                      </w:p>
                    </w:txbxContent>
                  </v:textbox>
                </v:shape>
                <v:shape id="Text Box 654" o:spid="_x0000_s1651" type="#_x0000_t202" style="position:absolute;left:29592;width:11335;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pUMcA&#10;AADcAAAADwAAAGRycy9kb3ducmV2LnhtbESPQUvDQBSE70L/w/IK3uymUkuJ3ZZSLXhQW9sKentm&#10;n0kw+zbsvqbx37uC4HGYmW+Y+bJ3jeooxNqzgfEoA0VceFtzaeB42FzNQEVBtth4JgPfFGG5GFzM&#10;Mbf+zC/U7aVUCcIxRwOVSJtrHYuKHMaRb4mT9+mDQ0kylNoGPCe4a/R1lk21w5rTQoUtrSsqvvYn&#10;Z6B5i+HxI5P37q58kt1Wn17vx8/GXA771S0ooV7+w3/tB2tgejO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KVDHAAAA3AAAAA8AAAAAAAAAAAAAAAAAmAIAAGRy&#10;cy9kb3ducmV2LnhtbFBLBQYAAAAABAAEAPUAAACMAwAAAAA=&#10;" filled="f" stroked="f" strokeweight=".5pt">
                  <v:textbox inset="0,0,0,0">
                    <w:txbxContent>
                      <w:p w:rsidR="009675B8" w:rsidRPr="00E02500" w:rsidRDefault="009675B8" w:rsidP="00C771FC">
                        <w:pPr>
                          <w:pStyle w:val="FigTx"/>
                        </w:pPr>
                        <w:r>
                          <w:rPr>
                            <w:rFonts w:hint="cs"/>
                            <w:rtl/>
                          </w:rPr>
                          <w:t>متوفر للحركة</w:t>
                        </w:r>
                      </w:p>
                    </w:txbxContent>
                  </v:textbox>
                </v:shape>
                <v:shape id="Text Box 667" o:spid="_x0000_s1652" type="#_x0000_t202" style="position:absolute;top:3969;width:7234;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9msYA&#10;AADcAAAADwAAAGRycy9kb3ducmV2LnhtbESPS2vDMBCE74X+B7GF3Bo5PbjBiRJCH5BDn2kC6W1r&#10;bWxTa2WkjeP++6oQ6HGYmW+Y+XJwreopxMazgck4A0VcettwZWD78Xg9BRUF2WLrmQz8UITl4vJi&#10;joX1J36nfiOVShCOBRqoRbpC61jW5DCOfUecvIMPDiXJUGkb8JTgrtU3WZZrhw2nhRo7uqup/N4c&#10;nYF2H8PTVyaf/X31LG+v+rh7mLwYM7oaVjNQQoP8h8/ttTWQ57fwdyYd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19msYAAADcAAAADwAAAAAAAAAAAAAAAACYAgAAZHJz&#10;L2Rvd25yZXYueG1sUEsFBgAAAAAEAAQA9QAAAIsDAAAAAA==&#10;" filled="f" stroked="f" strokeweight=".5pt">
                  <v:textbox inset="0,0,0,0">
                    <w:txbxContent>
                      <w:p w:rsidR="009675B8" w:rsidRPr="00E02500" w:rsidRDefault="009675B8" w:rsidP="00DA20AD">
                        <w:pPr>
                          <w:pStyle w:val="FigTx"/>
                          <w:jc w:val="right"/>
                        </w:pPr>
                        <w:r>
                          <w:rPr>
                            <w:rFonts w:hint="cs"/>
                            <w:rtl/>
                          </w:rPr>
                          <w:t>فجوات زمنية</w:t>
                        </w:r>
                      </w:p>
                    </w:txbxContent>
                  </v:textbox>
                </v:shape>
                <v:shape id="Text Box 754" o:spid="_x0000_s1653" type="#_x0000_t202" style="position:absolute;left:13012;top:6983;width:20698;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mzcYA&#10;AADcAAAADwAAAGRycy9kb3ducmV2LnhtbESPS0sDQRCE7wH/w9BCbmY24iOsmQRRAx405gl6a3fa&#10;3cWdnmWms1n/vSMIORZV9RU1nfeuUR2FWHs2MB5loIgLb2suDey2i4sJqCjIFhvPZOCHIsxnZ4Mp&#10;5tYfeU3dRkqVIBxzNFCJtLnWsajIYRz5ljh5Xz44lCRDqW3AY4K7Rl9m2Y12WHNaqLClh4qK783B&#10;GWjeY3j5zOSjeyxfZfWmD/un8dKY4Xl/fwdKqJdT+L/9bA3cXl/B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ImzcYAAADcAAAADwAAAAAAAAAAAAAAAACYAgAAZHJz&#10;L2Rvd25yZXYueG1sUEsFBgAAAAAEAAQA9QAAAIsDAAAAAA==&#10;" filled="f" stroked="f" strokeweight=".5pt">
                  <v:textbox inset="0,0,0,0">
                    <w:txbxContent>
                      <w:p w:rsidR="009675B8" w:rsidRPr="00583655" w:rsidRDefault="009675B8" w:rsidP="00DA20AD">
                        <w:pPr>
                          <w:pStyle w:val="FigTx"/>
                          <w:rPr>
                            <w:rtl/>
                          </w:rPr>
                        </w:pPr>
                        <w:r w:rsidRPr="00583655">
                          <w:rPr>
                            <w:rFonts w:hint="cs"/>
                            <w:rtl/>
                          </w:rPr>
                          <w:t xml:space="preserve">رتل وصلة العودة عند استعمال القناة </w:t>
                        </w:r>
                        <w:r w:rsidRPr="00583655">
                          <w:t>FCCH</w:t>
                        </w:r>
                        <w:r>
                          <w:t>3</w:t>
                        </w:r>
                      </w:p>
                      <w:p w:rsidR="009675B8" w:rsidRPr="00E02500" w:rsidRDefault="009675B8" w:rsidP="00DA20AD">
                        <w:pPr>
                          <w:pStyle w:val="FigTx"/>
                        </w:pPr>
                      </w:p>
                    </w:txbxContent>
                  </v:textbox>
                </v:shape>
              </v:group>
            </w:pict>
          </mc:Fallback>
        </mc:AlternateContent>
      </w:r>
      <w:r w:rsidRPr="003E51DC">
        <w:object w:dxaOrig="6282" w:dyaOrig="1906">
          <v:shape id="_x0000_i1133" type="#_x0000_t75" style="width:373.25pt;height:115.2pt" o:ole="">
            <v:imagedata r:id="rId243" o:title=""/>
          </v:shape>
          <o:OLEObject Type="Embed" ProgID="CorelDRAW.Graphic.14" ShapeID="_x0000_i1133" DrawAspect="Content" ObjectID="_1506931832" r:id="rId244"/>
        </w:object>
      </w:r>
    </w:p>
    <w:p w:rsidR="003E51DC" w:rsidRPr="003E51DC" w:rsidRDefault="003E51DC" w:rsidP="003E51DC">
      <w:pPr>
        <w:pStyle w:val="Heading4"/>
        <w:rPr>
          <w:rFonts w:hint="eastAsia"/>
          <w:rtl/>
          <w:lang w:bidi="ar-EG"/>
        </w:rPr>
      </w:pPr>
      <w:r w:rsidRPr="003E51DC">
        <w:t>8.7.3.4</w:t>
      </w:r>
      <w:r w:rsidRPr="003E51DC">
        <w:tab/>
      </w:r>
      <w:r w:rsidRPr="003E51DC">
        <w:rPr>
          <w:rFonts w:hint="cs"/>
          <w:rtl/>
        </w:rPr>
        <w:t xml:space="preserve">تصميم طبقة مراقبة الوصلة الراديوية/مراقبة النفاذ المتوسط </w:t>
      </w:r>
      <w:r w:rsidRPr="003E51DC">
        <w:t>(MAC/RLC)</w:t>
      </w:r>
    </w:p>
    <w:p w:rsidR="003E51DC" w:rsidRPr="003E51DC" w:rsidRDefault="003E51DC" w:rsidP="003E51DC">
      <w:pPr>
        <w:rPr>
          <w:rtl/>
        </w:rPr>
      </w:pPr>
      <w:r w:rsidRPr="003E51DC">
        <w:rPr>
          <w:rFonts w:hint="cs"/>
          <w:rtl/>
        </w:rPr>
        <w:t xml:space="preserve">يقوم تصميم الطبقة </w:t>
      </w:r>
      <w:r w:rsidRPr="003E51DC">
        <w:t>MAC</w:t>
      </w:r>
      <w:r w:rsidRPr="003E51DC">
        <w:rPr>
          <w:rFonts w:hint="cs"/>
          <w:rtl/>
        </w:rPr>
        <w:t xml:space="preserve"> </w:t>
      </w:r>
      <w:r w:rsidRPr="003E51DC">
        <w:rPr>
          <w:rFonts w:hint="cs"/>
          <w:rtl/>
          <w:lang w:bidi="ar-EG"/>
        </w:rPr>
        <w:t>(</w:t>
      </w:r>
      <w:r w:rsidRPr="003E51DC">
        <w:t>ETSI TS 101 376-4-12</w:t>
      </w:r>
      <w:r w:rsidRPr="003E51DC">
        <w:rPr>
          <w:rFonts w:hint="cs"/>
          <w:rtl/>
          <w:lang w:bidi="ar-EG"/>
        </w:rPr>
        <w:t xml:space="preserve"> و</w:t>
      </w:r>
      <w:r w:rsidRPr="003E51DC">
        <w:rPr>
          <w:lang w:val="en-CA" w:bidi="ar-EG"/>
        </w:rPr>
        <w:t>ETSI TS 101 376</w:t>
      </w:r>
      <w:r w:rsidRPr="003E51DC">
        <w:rPr>
          <w:lang w:val="en-CA" w:bidi="ar-EG"/>
        </w:rPr>
        <w:noBreakHyphen/>
        <w:t>4</w:t>
      </w:r>
      <w:r w:rsidRPr="003E51DC">
        <w:rPr>
          <w:lang w:val="en-CA" w:bidi="ar-EG"/>
        </w:rPr>
        <w:noBreakHyphen/>
        <w:t>14</w:t>
      </w:r>
      <w:r w:rsidRPr="003E51DC">
        <w:rPr>
          <w:rFonts w:hint="cs"/>
          <w:rtl/>
        </w:rPr>
        <w:t xml:space="preserve">) للسطح البيني الهوائي حاء </w:t>
      </w:r>
      <w:r w:rsidRPr="003E51DC">
        <w:t>(SRI-H)</w:t>
      </w:r>
      <w:r w:rsidRPr="003E51DC">
        <w:rPr>
          <w:rFonts w:hint="cs"/>
          <w:rtl/>
        </w:rPr>
        <w:t xml:space="preserve"> على أساس طبقة </w:t>
      </w:r>
      <w:r w:rsidRPr="003E51DC">
        <w:t>GPRS/EDGE MAC</w:t>
      </w:r>
      <w:r w:rsidRPr="003E51DC">
        <w:rPr>
          <w:rFonts w:hint="cs"/>
          <w:rtl/>
        </w:rPr>
        <w:t xml:space="preserve"> مع تحسيناتٍ مُثلى تُجرى على السواتل للتخفيف من تأثيرات التأخير الطويل. وهذه التحسينات مُوجّهة لتحسين الصبيب من خلال التقليل إلى الحد الأدنى من كثرة الشروحات في البروتوكولات والاستفادة القصوى من عرض النطاق الذي توفره الطبقة المادية. </w:t>
      </w:r>
    </w:p>
    <w:p w:rsidR="003E51DC" w:rsidRPr="003E51DC" w:rsidRDefault="003E51DC" w:rsidP="003E51DC">
      <w:pPr>
        <w:rPr>
          <w:rtl/>
        </w:rPr>
      </w:pPr>
      <w:r w:rsidRPr="003E51DC">
        <w:rPr>
          <w:rFonts w:hint="cs"/>
          <w:rtl/>
        </w:rPr>
        <w:t xml:space="preserve">وتؤدي طبقة </w:t>
      </w:r>
      <w:r w:rsidRPr="003E51DC">
        <w:t>MAC</w:t>
      </w:r>
      <w:r w:rsidRPr="003E51DC">
        <w:rPr>
          <w:rFonts w:hint="cs"/>
          <w:rtl/>
        </w:rPr>
        <w:t xml:space="preserve"> الوظائف التالية:</w:t>
      </w:r>
    </w:p>
    <w:p w:rsidR="003E51DC" w:rsidRPr="003E51DC" w:rsidRDefault="003E51DC" w:rsidP="003E51DC">
      <w:pPr>
        <w:pStyle w:val="enumlev1"/>
        <w:rPr>
          <w:rtl/>
        </w:rPr>
      </w:pPr>
      <w:r w:rsidRPr="003E51DC">
        <w:rPr>
          <w:rFonts w:hint="cs"/>
          <w:rtl/>
        </w:rPr>
        <w:t>-</w:t>
      </w:r>
      <w:r w:rsidRPr="003E51DC">
        <w:rPr>
          <w:rFonts w:hint="cs"/>
          <w:rtl/>
        </w:rPr>
        <w:tab/>
        <w:t>تكوين التقابل بين القنوات المنطقية والقنوات الأساسية.</w:t>
      </w:r>
    </w:p>
    <w:p w:rsidR="003E51DC" w:rsidRPr="003E51DC" w:rsidRDefault="003E51DC" w:rsidP="003E51DC">
      <w:pPr>
        <w:pStyle w:val="enumlev1"/>
      </w:pPr>
      <w:r w:rsidRPr="003E51DC">
        <w:rPr>
          <w:rFonts w:hint="cs"/>
          <w:rtl/>
        </w:rPr>
        <w:t>-</w:t>
      </w:r>
      <w:r w:rsidRPr="003E51DC">
        <w:rPr>
          <w:rFonts w:hint="cs"/>
          <w:rtl/>
        </w:rPr>
        <w:tab/>
        <w:t>انتقاء القنوات المنطقية من أجل تشوير خدمات الدعم (الخدمات الحمّالة) الراديوية.</w:t>
      </w:r>
    </w:p>
    <w:p w:rsidR="003E51DC" w:rsidRPr="003E51DC" w:rsidRDefault="003E51DC" w:rsidP="003E51DC">
      <w:pPr>
        <w:pStyle w:val="enumlev1"/>
      </w:pPr>
      <w:r w:rsidRPr="003E51DC">
        <w:rPr>
          <w:rFonts w:hint="cs"/>
          <w:rtl/>
        </w:rPr>
        <w:t>-</w:t>
      </w:r>
      <w:r w:rsidRPr="003E51DC">
        <w:rPr>
          <w:rFonts w:hint="cs"/>
          <w:rtl/>
        </w:rPr>
        <w:tab/>
        <w:t>انتقاء القنوات المنطقية من أجل خدمات الدعم الراديوية للمستعمل.</w:t>
      </w:r>
    </w:p>
    <w:p w:rsidR="003E51DC" w:rsidRPr="003E51DC" w:rsidRDefault="003E51DC" w:rsidP="003E51DC">
      <w:pPr>
        <w:pStyle w:val="enumlev1"/>
        <w:rPr>
          <w:rtl/>
        </w:rPr>
      </w:pPr>
      <w:r w:rsidRPr="003E51DC">
        <w:rPr>
          <w:rFonts w:hint="cs"/>
          <w:rtl/>
        </w:rPr>
        <w:t>-</w:t>
      </w:r>
      <w:r w:rsidRPr="003E51DC">
        <w:rPr>
          <w:rFonts w:hint="cs"/>
          <w:rtl/>
        </w:rPr>
        <w:tab/>
        <w:t xml:space="preserve">تخصيص وإعادة تكوين وتحرير الموارد المتقاسَمة من أجل تدفق مؤقت للكتل </w:t>
      </w:r>
      <w:r w:rsidRPr="003E51DC">
        <w:t>(TBF)</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عملية إبلاغ القياسات للمحطة </w:t>
      </w:r>
      <w:r w:rsidRPr="003E51DC">
        <w:rPr>
          <w:lang w:val="en-CA"/>
        </w:rPr>
        <w:t>MES</w:t>
      </w:r>
      <w:r w:rsidRPr="003E51DC">
        <w:rPr>
          <w:rFonts w:hint="cs"/>
          <w:rtl/>
        </w:rPr>
        <w:t xml:space="preserve"> والتحكم في الإبلاغ.</w:t>
      </w:r>
    </w:p>
    <w:p w:rsidR="003E51DC" w:rsidRPr="003E51DC" w:rsidRDefault="003E51DC" w:rsidP="003E51DC">
      <w:pPr>
        <w:pStyle w:val="enumlev1"/>
      </w:pPr>
      <w:r w:rsidRPr="003E51DC">
        <w:rPr>
          <w:rFonts w:hint="cs"/>
          <w:rtl/>
        </w:rPr>
        <w:t>-</w:t>
      </w:r>
      <w:r w:rsidRPr="003E51DC">
        <w:rPr>
          <w:rFonts w:hint="cs"/>
          <w:rtl/>
        </w:rPr>
        <w:tab/>
        <w:t xml:space="preserve">البث الإذاعي/الاستماع إلى القناة </w:t>
      </w:r>
      <w:r w:rsidRPr="003E51DC">
        <w:t>BCCH</w:t>
      </w:r>
      <w:r w:rsidRPr="003E51DC">
        <w:rPr>
          <w:rFonts w:hint="cs"/>
          <w:rtl/>
        </w:rPr>
        <w:t xml:space="preserve"> والقناة </w:t>
      </w:r>
      <w:r w:rsidRPr="003E51DC">
        <w:t>CCCH</w:t>
      </w:r>
      <w:r w:rsidRPr="003E51DC">
        <w:rPr>
          <w:rFonts w:hint="cs"/>
          <w:rtl/>
        </w:rPr>
        <w:t>.</w:t>
      </w:r>
    </w:p>
    <w:p w:rsidR="003E51DC" w:rsidRPr="003E51DC" w:rsidRDefault="003E51DC" w:rsidP="003E51DC">
      <w:pPr>
        <w:pStyle w:val="enumlev1"/>
      </w:pPr>
      <w:r w:rsidRPr="003E51DC">
        <w:rPr>
          <w:rFonts w:hint="cs"/>
          <w:rtl/>
        </w:rPr>
        <w:lastRenderedPageBreak/>
        <w:t>-</w:t>
      </w:r>
      <w:r w:rsidRPr="003E51DC">
        <w:rPr>
          <w:rFonts w:hint="cs"/>
          <w:rtl/>
        </w:rPr>
        <w:tab/>
        <w:t xml:space="preserve">تشفير وفك تشفير الأسلوب الشفّاف في الأسلوب </w:t>
      </w:r>
      <w:r w:rsidRPr="003E51DC">
        <w:t>Iu</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تحديد مختلف تدفقات الحركة لمحطة واحدة أو أكثر من المحطات </w:t>
      </w:r>
      <w:r w:rsidRPr="003E51DC">
        <w:t>MES</w:t>
      </w:r>
      <w:r w:rsidRPr="003E51DC">
        <w:rPr>
          <w:rFonts w:hint="cs"/>
          <w:rtl/>
        </w:rPr>
        <w:t xml:space="preserve"> على القناة المتقاسَمة.</w:t>
      </w:r>
    </w:p>
    <w:p w:rsidR="003E51DC" w:rsidRPr="003E51DC" w:rsidRDefault="003E51DC" w:rsidP="003E51DC">
      <w:pPr>
        <w:pStyle w:val="enumlev1"/>
      </w:pPr>
      <w:r w:rsidRPr="003E51DC">
        <w:rPr>
          <w:rFonts w:hint="cs"/>
          <w:rtl/>
        </w:rPr>
        <w:t>-</w:t>
      </w:r>
      <w:r w:rsidRPr="003E51DC">
        <w:rPr>
          <w:rFonts w:hint="cs"/>
          <w:rtl/>
        </w:rPr>
        <w:tab/>
        <w:t xml:space="preserve">تعدد الإرسال/إزالة تعدد الإرسال لوحدات بيانات البروتوكول </w:t>
      </w:r>
      <w:r w:rsidRPr="003E51DC">
        <w:t>(PDU)</w:t>
      </w:r>
      <w:r w:rsidRPr="003E51DC">
        <w:rPr>
          <w:rFonts w:hint="cs"/>
          <w:rtl/>
        </w:rPr>
        <w:t xml:space="preserve"> ذات الطبقات العليا.</w:t>
      </w:r>
    </w:p>
    <w:p w:rsidR="003E51DC" w:rsidRPr="003E51DC" w:rsidRDefault="003E51DC" w:rsidP="003E51DC">
      <w:pPr>
        <w:pStyle w:val="enumlev1"/>
      </w:pPr>
      <w:r w:rsidRPr="003E51DC">
        <w:rPr>
          <w:rFonts w:hint="cs"/>
          <w:rtl/>
        </w:rPr>
        <w:t>-</w:t>
      </w:r>
      <w:r w:rsidRPr="003E51DC">
        <w:rPr>
          <w:rFonts w:hint="cs"/>
          <w:rtl/>
        </w:rPr>
        <w:tab/>
        <w:t xml:space="preserve">تعدد الإرسال/ إزالة تعدد الإرسال لعدة تدفقات مؤقتة للكتل </w:t>
      </w:r>
      <w:r w:rsidRPr="003E51DC">
        <w:t>(TBF)</w:t>
      </w:r>
      <w:r w:rsidRPr="003E51DC">
        <w:rPr>
          <w:rFonts w:hint="cs"/>
          <w:rtl/>
        </w:rPr>
        <w:t xml:space="preserve"> على نفس القناة </w:t>
      </w:r>
      <w:r w:rsidRPr="003E51DC">
        <w:t>PDTCH</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جدولة بيانات الطبقة </w:t>
      </w:r>
      <w:r w:rsidRPr="003E51DC">
        <w:t>RLC/MAC</w:t>
      </w:r>
      <w:r w:rsidRPr="003E51DC">
        <w:rPr>
          <w:rFonts w:hint="cs"/>
          <w:rtl/>
        </w:rPr>
        <w:t xml:space="preserve"> ووحدات بيانات بروتوكول التحكم المنقولة إلى القناة المادية على قناة متقاسَمة.</w:t>
      </w:r>
    </w:p>
    <w:p w:rsidR="003E51DC" w:rsidRPr="003E51DC" w:rsidRDefault="003E51DC" w:rsidP="003E51DC">
      <w:pPr>
        <w:pStyle w:val="enumlev1"/>
        <w:rPr>
          <w:rtl/>
        </w:rPr>
      </w:pPr>
      <w:r w:rsidRPr="003E51DC">
        <w:rPr>
          <w:rFonts w:hint="cs"/>
          <w:rtl/>
        </w:rPr>
        <w:t>-</w:t>
      </w:r>
      <w:r w:rsidRPr="003E51DC">
        <w:rPr>
          <w:rFonts w:hint="cs"/>
          <w:rtl/>
        </w:rPr>
        <w:tab/>
        <w:t xml:space="preserve">تجزئة/تجميع بيانات الطبقة </w:t>
      </w:r>
      <w:r w:rsidRPr="003E51DC">
        <w:t>RLC/MAC</w:t>
      </w:r>
      <w:r w:rsidRPr="003E51DC">
        <w:rPr>
          <w:rFonts w:hint="cs"/>
          <w:rtl/>
        </w:rPr>
        <w:t xml:space="preserve"> ووحدات بيانات بروتوكول التحكم للطبقة إلى/من عدة قنوات منطقية</w:t>
      </w:r>
      <w:r w:rsidRPr="003E51DC">
        <w:rPr>
          <w:rFonts w:hint="eastAsia"/>
          <w:rtl/>
        </w:rPr>
        <w:t> </w:t>
      </w:r>
      <w:r w:rsidRPr="003E51DC">
        <w:rPr>
          <w:rFonts w:hint="cs"/>
          <w:rtl/>
        </w:rPr>
        <w:t>متقاسَمة.</w:t>
      </w:r>
    </w:p>
    <w:p w:rsidR="003E51DC" w:rsidRPr="003E51DC" w:rsidRDefault="003E51DC" w:rsidP="003E51DC">
      <w:pPr>
        <w:pStyle w:val="enumlev1"/>
        <w:rPr>
          <w:rtl/>
          <w:lang w:val="en-CA"/>
        </w:rPr>
      </w:pPr>
      <w:r w:rsidRPr="003E51DC">
        <w:rPr>
          <w:rFonts w:hint="cs"/>
          <w:rtl/>
        </w:rPr>
        <w:t>-</w:t>
      </w:r>
      <w:r w:rsidRPr="003E51DC">
        <w:rPr>
          <w:rFonts w:hint="cs"/>
          <w:rtl/>
        </w:rPr>
        <w:tab/>
        <w:t xml:space="preserve">تقابل حمالات البث المتعدد لانسيابات </w:t>
      </w:r>
      <w:r w:rsidRPr="003E51DC">
        <w:rPr>
          <w:lang w:val="en-CA"/>
        </w:rPr>
        <w:t>TFI</w:t>
      </w:r>
      <w:r w:rsidRPr="003E51DC">
        <w:rPr>
          <w:rFonts w:hint="cs"/>
          <w:rtl/>
          <w:lang w:val="en-CA"/>
        </w:rPr>
        <w:t xml:space="preserve"> المشتركة.</w:t>
      </w:r>
    </w:p>
    <w:p w:rsidR="003E51DC" w:rsidRPr="003E51DC" w:rsidRDefault="003E51DC" w:rsidP="003E51DC">
      <w:pPr>
        <w:rPr>
          <w:rtl/>
        </w:rPr>
      </w:pPr>
      <w:r w:rsidRPr="003E51DC">
        <w:rPr>
          <w:rFonts w:hint="cs"/>
          <w:rtl/>
        </w:rPr>
        <w:t xml:space="preserve">وتعمل طبقة </w:t>
      </w:r>
      <w:r w:rsidRPr="003E51DC">
        <w:t>RLC</w:t>
      </w:r>
      <w:r w:rsidRPr="003E51DC">
        <w:rPr>
          <w:rFonts w:hint="cs"/>
          <w:rtl/>
        </w:rPr>
        <w:t xml:space="preserve"> (مراقبة الوصلة الراديوية) بنمط معتمد/الإشعار بالاستلام </w:t>
      </w:r>
      <w:r w:rsidRPr="003E51DC">
        <w:t>(AM)</w:t>
      </w:r>
      <w:r w:rsidRPr="003E51DC">
        <w:rPr>
          <w:rtl/>
        </w:rPr>
        <w:t xml:space="preserve"> </w:t>
      </w:r>
      <w:r w:rsidRPr="003E51DC">
        <w:rPr>
          <w:rFonts w:hint="cs"/>
          <w:rtl/>
        </w:rPr>
        <w:t>أو بنمط غير معتمد/عدم الإشعار بالاستلام</w:t>
      </w:r>
      <w:r w:rsidRPr="003E51DC">
        <w:rPr>
          <w:rFonts w:hint="eastAsia"/>
          <w:rtl/>
        </w:rPr>
        <w:t> </w:t>
      </w:r>
      <w:r w:rsidRPr="003E51DC">
        <w:t>(UM)</w:t>
      </w:r>
      <w:r w:rsidRPr="003E51DC">
        <w:rPr>
          <w:rFonts w:hint="cs"/>
          <w:rtl/>
        </w:rPr>
        <w:t>. ومن بين وظائفها:</w:t>
      </w:r>
    </w:p>
    <w:p w:rsidR="003E51DC" w:rsidRPr="003E51DC" w:rsidRDefault="003E51DC" w:rsidP="003E51DC">
      <w:pPr>
        <w:pStyle w:val="enumlev1"/>
        <w:rPr>
          <w:rtl/>
        </w:rPr>
      </w:pPr>
      <w:r w:rsidRPr="003E51DC">
        <w:rPr>
          <w:rFonts w:hint="cs"/>
          <w:rtl/>
        </w:rPr>
        <w:t>-</w:t>
      </w:r>
      <w:r w:rsidRPr="003E51DC">
        <w:rPr>
          <w:rFonts w:hint="cs"/>
          <w:rtl/>
        </w:rPr>
        <w:tab/>
        <w:t xml:space="preserve">تقسيم الطبقة العليا لوحدات </w:t>
      </w:r>
      <w:r w:rsidRPr="003E51DC">
        <w:t>PDU</w:t>
      </w:r>
      <w:r w:rsidRPr="003E51DC">
        <w:rPr>
          <w:rFonts w:hint="cs"/>
          <w:rtl/>
        </w:rPr>
        <w:t xml:space="preserve"> إلى كتل بيانات الطبقة </w:t>
      </w:r>
      <w:r w:rsidRPr="003E51DC">
        <w:t>RLC</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تسلسل الطبقة العليا لوحدات </w:t>
      </w:r>
      <w:r w:rsidRPr="003E51DC">
        <w:t>PDU</w:t>
      </w:r>
      <w:r w:rsidRPr="003E51DC">
        <w:rPr>
          <w:rFonts w:hint="cs"/>
          <w:rtl/>
        </w:rPr>
        <w:t xml:space="preserve"> إلى كتل بيانات الطبقة </w:t>
      </w:r>
      <w:r w:rsidRPr="003E51DC">
        <w:t>RLC</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التحشية لملء كتلة بيانات الطبقة </w:t>
      </w:r>
      <w:r w:rsidRPr="003E51DC">
        <w:t>RLC</w:t>
      </w:r>
      <w:r w:rsidRPr="003E51DC">
        <w:rPr>
          <w:rFonts w:hint="cs"/>
          <w:rtl/>
        </w:rPr>
        <w:t>.</w:t>
      </w:r>
    </w:p>
    <w:p w:rsidR="003E51DC" w:rsidRPr="003E51DC" w:rsidRDefault="003E51DC" w:rsidP="003E51DC">
      <w:pPr>
        <w:pStyle w:val="enumlev1"/>
        <w:rPr>
          <w:rtl/>
        </w:rPr>
      </w:pPr>
      <w:r w:rsidRPr="003E51DC">
        <w:rPr>
          <w:rFonts w:hint="cs"/>
          <w:rtl/>
        </w:rPr>
        <w:t>-</w:t>
      </w:r>
      <w:r w:rsidRPr="003E51DC">
        <w:rPr>
          <w:rFonts w:hint="cs"/>
          <w:rtl/>
        </w:rPr>
        <w:tab/>
        <w:t xml:space="preserve">إعادة تجميع كتل بيانات الطبقة </w:t>
      </w:r>
      <w:r w:rsidRPr="003E51DC">
        <w:t>RLC</w:t>
      </w:r>
      <w:r w:rsidRPr="003E51DC">
        <w:rPr>
          <w:rFonts w:hint="cs"/>
          <w:rtl/>
        </w:rPr>
        <w:t xml:space="preserve"> في وحدة بيانات البروتوكول التابعة لطبقة أعلى.</w:t>
      </w:r>
    </w:p>
    <w:p w:rsidR="003E51DC" w:rsidRPr="003E51DC" w:rsidRDefault="003E51DC" w:rsidP="003E51DC">
      <w:pPr>
        <w:pStyle w:val="enumlev1"/>
      </w:pPr>
      <w:r w:rsidRPr="003E51DC">
        <w:rPr>
          <w:rFonts w:hint="cs"/>
          <w:rtl/>
        </w:rPr>
        <w:t>-</w:t>
      </w:r>
      <w:r w:rsidRPr="003E51DC">
        <w:tab/>
      </w:r>
      <w:r w:rsidRPr="003E51DC">
        <w:rPr>
          <w:rFonts w:hint="cs"/>
          <w:rtl/>
        </w:rPr>
        <w:t xml:space="preserve">التنفيذ داخل التتابع لوحدات </w:t>
      </w:r>
      <w:r w:rsidRPr="003E51DC">
        <w:t>PDU</w:t>
      </w:r>
      <w:r w:rsidRPr="003E51DC">
        <w:rPr>
          <w:rFonts w:hint="cs"/>
          <w:rtl/>
        </w:rPr>
        <w:t xml:space="preserve"> التابعة لطبقة أعلى.</w:t>
      </w:r>
    </w:p>
    <w:p w:rsidR="003E51DC" w:rsidRPr="003E51DC" w:rsidRDefault="003E51DC" w:rsidP="003E51DC">
      <w:pPr>
        <w:pStyle w:val="enumlev1"/>
      </w:pPr>
      <w:r w:rsidRPr="003E51DC">
        <w:rPr>
          <w:rFonts w:hint="cs"/>
          <w:rtl/>
        </w:rPr>
        <w:t>-</w:t>
      </w:r>
      <w:r w:rsidRPr="003E51DC">
        <w:rPr>
          <w:rFonts w:hint="cs"/>
          <w:rtl/>
        </w:rPr>
        <w:tab/>
        <w:t>تكييف الوصلات.</w:t>
      </w:r>
    </w:p>
    <w:p w:rsidR="003E51DC" w:rsidRPr="003E51DC" w:rsidRDefault="003E51DC" w:rsidP="003E51DC">
      <w:pPr>
        <w:pStyle w:val="enumlev1"/>
      </w:pPr>
      <w:r w:rsidRPr="003E51DC">
        <w:rPr>
          <w:rFonts w:hint="cs"/>
          <w:rtl/>
        </w:rPr>
        <w:t>-</w:t>
      </w:r>
      <w:r w:rsidRPr="003E51DC">
        <w:rPr>
          <w:rFonts w:hint="cs"/>
          <w:rtl/>
        </w:rPr>
        <w:tab/>
        <w:t xml:space="preserve">التشفير وفك التشفير في الأسلوب </w:t>
      </w:r>
      <w:r w:rsidRPr="003E51DC">
        <w:t>Iu</w:t>
      </w:r>
      <w:r w:rsidRPr="003E51DC">
        <w:rPr>
          <w:rFonts w:hint="cs"/>
          <w:rtl/>
        </w:rPr>
        <w:t>.</w:t>
      </w:r>
    </w:p>
    <w:p w:rsidR="003E51DC" w:rsidRPr="003E51DC" w:rsidRDefault="003E51DC" w:rsidP="003E51DC">
      <w:pPr>
        <w:pStyle w:val="enumlev1"/>
        <w:rPr>
          <w:rtl/>
        </w:rPr>
      </w:pPr>
      <w:r w:rsidRPr="003E51DC">
        <w:rPr>
          <w:rFonts w:hint="cs"/>
          <w:rtl/>
        </w:rPr>
        <w:t>-</w:t>
      </w:r>
      <w:r w:rsidRPr="003E51DC">
        <w:rPr>
          <w:rFonts w:hint="cs"/>
          <w:rtl/>
        </w:rPr>
        <w:tab/>
        <w:t xml:space="preserve">تدقيق رقم التتابع لكشف الكتل المفقودة من الطبقة </w:t>
      </w:r>
      <w:r w:rsidRPr="003E51DC">
        <w:t>RLC</w:t>
      </w:r>
      <w:r w:rsidRPr="003E51DC">
        <w:rPr>
          <w:rFonts w:hint="cs"/>
          <w:rtl/>
        </w:rPr>
        <w:t>.</w:t>
      </w:r>
    </w:p>
    <w:p w:rsidR="003E51DC" w:rsidRPr="003E51DC" w:rsidRDefault="003E51DC" w:rsidP="003E51DC">
      <w:pPr>
        <w:rPr>
          <w:rtl/>
          <w:lang w:bidi="ar-EG"/>
        </w:rPr>
      </w:pPr>
      <w:r w:rsidRPr="003E51DC">
        <w:rPr>
          <w:rFonts w:hint="cs"/>
          <w:rtl/>
        </w:rPr>
        <w:t xml:space="preserve">وبالنسبة إلى أسلوب التشغيل </w:t>
      </w:r>
      <w:r w:rsidRPr="003E51DC">
        <w:t>Iu</w:t>
      </w:r>
      <w:r w:rsidRPr="003E51DC">
        <w:rPr>
          <w:rFonts w:hint="cs"/>
          <w:rtl/>
        </w:rPr>
        <w:t xml:space="preserve">، يمكن أن تعمل الطبقة </w:t>
      </w:r>
      <w:r w:rsidRPr="003E51DC">
        <w:t>RLC</w:t>
      </w:r>
      <w:r w:rsidRPr="003E51DC">
        <w:rPr>
          <w:rFonts w:hint="cs"/>
          <w:rtl/>
        </w:rPr>
        <w:t xml:space="preserve"> أيضاً بأسلوب شفّاف من أجل نقل الخدمة الصوتية للإنترنت</w:t>
      </w:r>
      <w:r w:rsidRPr="003E51DC">
        <w:rPr>
          <w:rFonts w:hint="eastAsia"/>
          <w:rtl/>
        </w:rPr>
        <w:t> </w:t>
      </w:r>
      <w:r w:rsidRPr="003E51DC">
        <w:t>(VoIP)</w:t>
      </w:r>
      <w:r w:rsidRPr="003E51DC">
        <w:rPr>
          <w:rFonts w:hint="cs"/>
          <w:rtl/>
        </w:rPr>
        <w:t xml:space="preserve"> ذات الكفاءة الطيفية.</w:t>
      </w:r>
    </w:p>
    <w:p w:rsidR="003E51DC" w:rsidRPr="003E51DC" w:rsidRDefault="003E51DC" w:rsidP="003E51DC">
      <w:pPr>
        <w:rPr>
          <w:rtl/>
        </w:rPr>
      </w:pPr>
      <w:r w:rsidRPr="003E51DC">
        <w:rPr>
          <w:rFonts w:hint="cs"/>
          <w:rtl/>
        </w:rPr>
        <w:t xml:space="preserve">وبالإضافة إلى ما ورد أعلاه، تؤدي الطبقة </w:t>
      </w:r>
      <w:r w:rsidRPr="003E51DC">
        <w:t>RLC</w:t>
      </w:r>
      <w:r w:rsidRPr="003E51DC">
        <w:rPr>
          <w:rFonts w:hint="cs"/>
          <w:rtl/>
        </w:rPr>
        <w:t xml:space="preserve"> المهام التالية لدى العمل بأسلوب الإشعار بالاستلام </w:t>
      </w:r>
      <w:r w:rsidRPr="003E51DC">
        <w:t>(ACK)</w:t>
      </w:r>
      <w:r w:rsidRPr="003E51DC">
        <w:rPr>
          <w:rFonts w:hint="cs"/>
          <w:rtl/>
        </w:rPr>
        <w:t>:</w:t>
      </w:r>
    </w:p>
    <w:p w:rsidR="003E51DC" w:rsidRPr="003E51DC" w:rsidRDefault="003E51DC" w:rsidP="003E51DC">
      <w:pPr>
        <w:pStyle w:val="enumlev1"/>
        <w:rPr>
          <w:rtl/>
        </w:rPr>
      </w:pPr>
      <w:r w:rsidRPr="003E51DC">
        <w:rPr>
          <w:rFonts w:hint="cs"/>
          <w:rtl/>
        </w:rPr>
        <w:t>-</w:t>
      </w:r>
      <w:r w:rsidRPr="003E51DC">
        <w:rPr>
          <w:rFonts w:hint="cs"/>
          <w:rtl/>
        </w:rPr>
        <w:tab/>
        <w:t xml:space="preserve">تنفيذ إجراء التصحيح العكسي للأخطاء </w:t>
      </w:r>
      <w:r w:rsidRPr="003E51DC">
        <w:t>(BEC)</w:t>
      </w:r>
      <w:r w:rsidRPr="003E51DC">
        <w:rPr>
          <w:rtl/>
        </w:rPr>
        <w:t xml:space="preserve">، </w:t>
      </w:r>
      <w:r w:rsidRPr="003E51DC">
        <w:rPr>
          <w:rFonts w:hint="cs"/>
          <w:rtl/>
        </w:rPr>
        <w:t xml:space="preserve">مما يمكن من إعادة البث الانتقائي لكتل بيانات الطبقة </w:t>
      </w:r>
      <w:r w:rsidRPr="003E51DC">
        <w:t>RLC</w:t>
      </w:r>
      <w:r w:rsidRPr="003E51DC">
        <w:rPr>
          <w:rFonts w:hint="cs"/>
          <w:rtl/>
        </w:rPr>
        <w:t>.</w:t>
      </w:r>
    </w:p>
    <w:p w:rsidR="003E51DC" w:rsidRPr="003E51DC" w:rsidRDefault="003E51DC" w:rsidP="003E51DC">
      <w:pPr>
        <w:pStyle w:val="enumlev1"/>
        <w:rPr>
          <w:rtl/>
        </w:rPr>
      </w:pPr>
      <w:r w:rsidRPr="003E51DC">
        <w:rPr>
          <w:rFonts w:hint="cs"/>
          <w:rtl/>
        </w:rPr>
        <w:t>-</w:t>
      </w:r>
      <w:r w:rsidRPr="003E51DC">
        <w:rPr>
          <w:rFonts w:hint="cs"/>
          <w:rtl/>
        </w:rPr>
        <w:tab/>
        <w:t xml:space="preserve">تجاهل وحدات بيانات الخدمة للطبقة </w:t>
      </w:r>
      <w:r w:rsidRPr="003E51DC">
        <w:t>RLC SDU</w:t>
      </w:r>
      <w:r w:rsidRPr="003E51DC">
        <w:rPr>
          <w:rFonts w:hint="cs"/>
          <w:rtl/>
        </w:rPr>
        <w:t xml:space="preserve">، التي لم تتم تجزئتها بعد إلى وحدات </w:t>
      </w:r>
      <w:r w:rsidRPr="003E51DC">
        <w:t>RLC PDU</w:t>
      </w:r>
      <w:r w:rsidRPr="003E51DC">
        <w:rPr>
          <w:rFonts w:hint="cs"/>
          <w:rtl/>
        </w:rPr>
        <w:t>، وفقاً لمقتضيات التأخير للحمالات الراديوية ذات الصلة.</w:t>
      </w:r>
    </w:p>
    <w:p w:rsidR="003E51DC" w:rsidRPr="003E51DC" w:rsidRDefault="003E51DC" w:rsidP="003E51DC">
      <w:pPr>
        <w:pStyle w:val="Heading4"/>
        <w:rPr>
          <w:rFonts w:hint="eastAsia"/>
          <w:lang w:bidi="ar-EG"/>
        </w:rPr>
      </w:pPr>
      <w:r w:rsidRPr="003E51DC">
        <w:t>9.7.3.4</w:t>
      </w:r>
      <w:r w:rsidRPr="003E51DC">
        <w:tab/>
      </w:r>
      <w:r w:rsidRPr="003E51DC">
        <w:rPr>
          <w:rFonts w:hint="cs"/>
          <w:rtl/>
        </w:rPr>
        <w:t xml:space="preserve">تصميم طبقة مراقبة المورد الراديوي </w:t>
      </w:r>
      <w:r w:rsidRPr="003E51DC">
        <w:t>(RRC</w:t>
      </w:r>
      <w:r w:rsidRPr="003E51DC">
        <w:rPr>
          <w:lang w:bidi="ar-EG"/>
        </w:rPr>
        <w:t>)</w:t>
      </w:r>
    </w:p>
    <w:p w:rsidR="003E51DC" w:rsidRPr="003E51DC" w:rsidRDefault="003E51DC" w:rsidP="0081409F">
      <w:pPr>
        <w:rPr>
          <w:rtl/>
        </w:rPr>
      </w:pPr>
      <w:r w:rsidRPr="003E51DC">
        <w:rPr>
          <w:rFonts w:hint="cs"/>
          <w:rtl/>
        </w:rPr>
        <w:t xml:space="preserve">يستند تصميم طبقة مراقبة المورد الراديوي للسطح البيني حاء </w:t>
      </w:r>
      <w:r w:rsidRPr="003E51DC">
        <w:t>(SRI-H)</w:t>
      </w:r>
      <w:r w:rsidRPr="003E51DC">
        <w:rPr>
          <w:rFonts w:hint="cs"/>
          <w:rtl/>
        </w:rPr>
        <w:t xml:space="preserve"> إلى مواصفات الطبقة </w:t>
      </w:r>
      <w:r w:rsidRPr="003E51DC">
        <w:t>RRC</w:t>
      </w:r>
      <w:r w:rsidRPr="003E51DC">
        <w:rPr>
          <w:rFonts w:hint="cs"/>
          <w:rtl/>
        </w:rPr>
        <w:t xml:space="preserve"> بالأسلوب </w:t>
      </w:r>
      <w:r w:rsidRPr="003E51DC">
        <w:t>Iu</w:t>
      </w:r>
      <w:r w:rsidRPr="003E51DC">
        <w:rPr>
          <w:rFonts w:hint="cs"/>
          <w:rtl/>
        </w:rPr>
        <w:t xml:space="preserve"> لشبكة النفاذ الراديوية </w:t>
      </w:r>
      <w:r w:rsidRPr="003E51DC">
        <w:t>GERAN</w:t>
      </w:r>
      <w:r w:rsidRPr="003E51DC">
        <w:rPr>
          <w:rFonts w:hint="cs"/>
          <w:rtl/>
        </w:rPr>
        <w:t xml:space="preserve"> </w:t>
      </w:r>
      <w:r w:rsidRPr="003E51DC">
        <w:t>ETSI</w:t>
      </w:r>
      <w:r w:rsidRPr="003E51DC">
        <w:rPr>
          <w:rtl/>
        </w:rPr>
        <w:t xml:space="preserve"> </w:t>
      </w:r>
      <w:r w:rsidR="0081409F">
        <w:t>(</w:t>
      </w:r>
      <w:r w:rsidRPr="003E51DC">
        <w:t>ETSI TS 101 376</w:t>
      </w:r>
      <w:r w:rsidRPr="003E51DC">
        <w:noBreakHyphen/>
        <w:t>4</w:t>
      </w:r>
      <w:r w:rsidRPr="003E51DC">
        <w:noBreakHyphen/>
        <w:t>13</w:t>
      </w:r>
      <w:r w:rsidR="0081409F">
        <w:t>)</w:t>
      </w:r>
      <w:r w:rsidRPr="003E51DC">
        <w:rPr>
          <w:rFonts w:hint="cs"/>
          <w:rtl/>
        </w:rPr>
        <w:t>، مع تحسينات مُثلى تُجرى على السواتل لتلبية متطلبات بيئات التأخير الطويل وتحقيق كفاءة طيفية أفضل.</w:t>
      </w:r>
    </w:p>
    <w:p w:rsidR="003E51DC" w:rsidRPr="003E51DC" w:rsidRDefault="003E51DC" w:rsidP="003E51DC">
      <w:r w:rsidRPr="003E51DC">
        <w:rPr>
          <w:rFonts w:hint="cs"/>
          <w:rtl/>
        </w:rPr>
        <w:t xml:space="preserve">ويستند نموذج حالة الطبقة </w:t>
      </w:r>
      <w:r w:rsidRPr="003E51DC">
        <w:t>RRC</w:t>
      </w:r>
      <w:r w:rsidRPr="003E51DC">
        <w:rPr>
          <w:rFonts w:hint="cs"/>
          <w:rtl/>
        </w:rPr>
        <w:t xml:space="preserve"> إلى حالات الطبقة </w:t>
      </w:r>
      <w:r w:rsidRPr="003E51DC">
        <w:t>RRC</w:t>
      </w:r>
      <w:r w:rsidRPr="003E51DC">
        <w:rPr>
          <w:rFonts w:hint="cs"/>
          <w:rtl/>
        </w:rPr>
        <w:t xml:space="preserve"> المعرّفة في </w:t>
      </w:r>
      <w:r w:rsidRPr="003E51DC">
        <w:t>ETSI TS 101 376</w:t>
      </w:r>
      <w:r w:rsidRPr="003E51DC">
        <w:noBreakHyphen/>
        <w:t>4</w:t>
      </w:r>
      <w:r w:rsidRPr="003E51DC">
        <w:noBreakHyphen/>
        <w:t>13</w:t>
      </w:r>
      <w:r w:rsidRPr="003E51DC">
        <w:rPr>
          <w:rtl/>
        </w:rPr>
        <w:t xml:space="preserve">، </w:t>
      </w:r>
      <w:r w:rsidRPr="003E51DC">
        <w:rPr>
          <w:rFonts w:hint="cs"/>
          <w:rtl/>
        </w:rPr>
        <w:t>وهو موضح في الشكل</w:t>
      </w:r>
      <w:r w:rsidRPr="003E51DC">
        <w:rPr>
          <w:rFonts w:hint="eastAsia"/>
          <w:rtl/>
        </w:rPr>
        <w:t> </w:t>
      </w:r>
      <w:r w:rsidRPr="003E51DC">
        <w:t>98</w:t>
      </w:r>
      <w:r w:rsidRPr="003E51DC">
        <w:rPr>
          <w:rFonts w:hint="cs"/>
          <w:rtl/>
        </w:rPr>
        <w:t>.</w:t>
      </w:r>
    </w:p>
    <w:p w:rsidR="003E51DC" w:rsidRPr="003E51DC" w:rsidRDefault="003E51DC" w:rsidP="003E51DC">
      <w:pPr>
        <w:pStyle w:val="FigureNo"/>
        <w:rPr>
          <w:rFonts w:hint="eastAsia"/>
        </w:rPr>
      </w:pPr>
      <w:r w:rsidRPr="003E51DC">
        <w:rPr>
          <w:rFonts w:hint="cs"/>
          <w:rtl/>
        </w:rPr>
        <w:lastRenderedPageBreak/>
        <w:t>الشـكل</w:t>
      </w:r>
      <w:r w:rsidRPr="003E51DC">
        <w:rPr>
          <w:rFonts w:hint="eastAsia"/>
          <w:rtl/>
        </w:rPr>
        <w:t> </w:t>
      </w:r>
      <w:r w:rsidRPr="003E51DC">
        <w:t>98</w:t>
      </w:r>
    </w:p>
    <w:p w:rsidR="003E51DC" w:rsidRPr="003E51DC" w:rsidRDefault="0055278A" w:rsidP="003E51DC">
      <w:pPr>
        <w:pStyle w:val="Figure"/>
        <w:rPr>
          <w:rtl/>
        </w:rPr>
      </w:pPr>
      <w:r>
        <w:rPr>
          <w:noProof/>
          <w:lang w:eastAsia="zh-CN"/>
        </w:rPr>
        <mc:AlternateContent>
          <mc:Choice Requires="wpg">
            <w:drawing>
              <wp:anchor distT="0" distB="0" distL="114300" distR="114300" simplePos="0" relativeHeight="252867072" behindDoc="0" locked="0" layoutInCell="1" allowOverlap="1">
                <wp:simplePos x="0" y="0"/>
                <wp:positionH relativeFrom="column">
                  <wp:posOffset>72742</wp:posOffset>
                </wp:positionH>
                <wp:positionV relativeFrom="paragraph">
                  <wp:posOffset>200333</wp:posOffset>
                </wp:positionV>
                <wp:extent cx="5769082" cy="3960235"/>
                <wp:effectExtent l="0" t="0" r="3175" b="2540"/>
                <wp:wrapNone/>
                <wp:docPr id="1716" name="Group 1716"/>
                <wp:cNvGraphicFramePr/>
                <a:graphic xmlns:a="http://schemas.openxmlformats.org/drawingml/2006/main">
                  <a:graphicData uri="http://schemas.microsoft.com/office/word/2010/wordprocessingGroup">
                    <wpg:wgp>
                      <wpg:cNvGrpSpPr/>
                      <wpg:grpSpPr>
                        <a:xfrm>
                          <a:off x="0" y="0"/>
                          <a:ext cx="5769082" cy="3960235"/>
                          <a:chOff x="0" y="0"/>
                          <a:chExt cx="5769082" cy="3960235"/>
                        </a:xfrm>
                      </wpg:grpSpPr>
                      <wps:wsp>
                        <wps:cNvPr id="682" name="Text Box 682"/>
                        <wps:cNvSpPr txBox="1"/>
                        <wps:spPr>
                          <a:xfrm>
                            <a:off x="993684" y="1300245"/>
                            <a:ext cx="1024359" cy="360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11CE4" w:rsidRDefault="009675B8" w:rsidP="00C11CE4">
                              <w:pPr>
                                <w:pStyle w:val="FigTx"/>
                                <w:spacing w:before="20" w:line="180" w:lineRule="auto"/>
                                <w:rPr>
                                  <w:spacing w:val="-6"/>
                                  <w:sz w:val="16"/>
                                  <w:szCs w:val="22"/>
                                </w:rPr>
                              </w:pPr>
                              <w:r w:rsidRPr="00C11CE4">
                                <w:rPr>
                                  <w:rFonts w:hint="cs"/>
                                  <w:spacing w:val="-6"/>
                                  <w:sz w:val="16"/>
                                  <w:szCs w:val="22"/>
                                  <w:rtl/>
                                </w:rPr>
                                <w:t>مراقبة الشبكة الراديوية متقاسَمة الخلايا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5" name="Text Box 695"/>
                        <wps:cNvSpPr txBox="1"/>
                        <wps:spPr>
                          <a:xfrm>
                            <a:off x="2473637" y="3419751"/>
                            <a:ext cx="1018219" cy="360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11CE4" w:rsidRDefault="009675B8" w:rsidP="00C11CE4">
                              <w:pPr>
                                <w:pStyle w:val="FigTx"/>
                                <w:spacing w:before="20" w:line="180" w:lineRule="auto"/>
                                <w:rPr>
                                  <w:spacing w:val="-6"/>
                                  <w:sz w:val="16"/>
                                  <w:szCs w:val="22"/>
                                </w:rPr>
                              </w:pPr>
                              <w:r w:rsidRPr="00C11CE4">
                                <w:rPr>
                                  <w:rFonts w:hint="cs"/>
                                  <w:spacing w:val="-6"/>
                                  <w:sz w:val="16"/>
                                  <w:szCs w:val="22"/>
                                  <w:rtl/>
                                </w:rPr>
                                <w:t>مراقبة الشبكة الراديوية</w:t>
                              </w:r>
                              <w:r>
                                <w:rPr>
                                  <w:spacing w:val="-6"/>
                                  <w:sz w:val="16"/>
                                  <w:szCs w:val="22"/>
                                </w:rPr>
                                <w:br/>
                              </w:r>
                              <w:r w:rsidRPr="00C11CE4">
                                <w:rPr>
                                  <w:rFonts w:hint="cs"/>
                                  <w:spacing w:val="-6"/>
                                  <w:sz w:val="16"/>
                                  <w:szCs w:val="22"/>
                                  <w:rtl/>
                                </w:rPr>
                                <w:t>مكرسة الخلايا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8" name="Text Box 698"/>
                        <wps:cNvSpPr txBox="1"/>
                        <wps:spPr>
                          <a:xfrm>
                            <a:off x="1178678" y="412273"/>
                            <a:ext cx="612747"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C11CE4">
                              <w:pPr>
                                <w:pStyle w:val="FigTx"/>
                                <w:jc w:val="left"/>
                              </w:pPr>
                              <w:r>
                                <w:rPr>
                                  <w:rFonts w:hint="cs"/>
                                  <w:rtl/>
                                </w:rPr>
                                <w:t xml:space="preserve">تحرير </w:t>
                              </w:r>
                              <w:r>
                                <w:br/>
                              </w:r>
                              <w:r>
                                <w:rPr>
                                  <w:rFonts w:hint="cs"/>
                                  <w:rtl/>
                                </w:rPr>
                                <w:t xml:space="preserve">وصلة </w:t>
                              </w:r>
                              <w:r>
                                <w:t>RRC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5" name="Text Box 705"/>
                        <wps:cNvSpPr txBox="1"/>
                        <wps:spPr>
                          <a:xfrm>
                            <a:off x="2938766" y="655408"/>
                            <a:ext cx="532562"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55278A">
                              <w:pPr>
                                <w:pStyle w:val="FigTx"/>
                                <w:jc w:val="left"/>
                              </w:pPr>
                              <w:r>
                                <w:rPr>
                                  <w:rFonts w:hint="cs"/>
                                  <w:rtl/>
                                </w:rPr>
                                <w:t>تحرير</w:t>
                              </w:r>
                              <w:r>
                                <w:br/>
                              </w:r>
                              <w:r>
                                <w:rPr>
                                  <w:rFonts w:hint="cs"/>
                                  <w:rtl/>
                                </w:rPr>
                                <w:t xml:space="preserve">وصلة </w:t>
                              </w:r>
                              <w:r>
                                <w:t>RRC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1" name="Text Box 721"/>
                        <wps:cNvSpPr txBox="1"/>
                        <wps:spPr>
                          <a:xfrm>
                            <a:off x="5211552" y="1178678"/>
                            <a:ext cx="557530"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C86808">
                              <w:pPr>
                                <w:pStyle w:val="FigTx"/>
                              </w:pPr>
                              <w:r>
                                <w:rPr>
                                  <w:rFonts w:hint="cs"/>
                                  <w:rtl/>
                                </w:rPr>
                                <w:t xml:space="preserve">تحرير وصلة </w:t>
                              </w:r>
                              <w:r>
                                <w:t>RRC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3" name="Text Box 733"/>
                        <wps:cNvSpPr txBox="1"/>
                        <wps:spPr>
                          <a:xfrm>
                            <a:off x="2008509" y="745263"/>
                            <a:ext cx="557530"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C11CE4">
                              <w:pPr>
                                <w:pStyle w:val="FigTx"/>
                                <w:jc w:val="right"/>
                              </w:pPr>
                              <w:r>
                                <w:rPr>
                                  <w:rFonts w:hint="cs"/>
                                  <w:rtl/>
                                </w:rPr>
                                <w:t xml:space="preserve">إنشاء </w:t>
                              </w:r>
                              <w:r>
                                <w:br/>
                              </w:r>
                              <w:r>
                                <w:rPr>
                                  <w:rFonts w:hint="cs"/>
                                  <w:rtl/>
                                </w:rPr>
                                <w:t xml:space="preserve">وصلة </w:t>
                              </w:r>
                              <w:r>
                                <w:t>RRC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4" name="Text Box 734"/>
                        <wps:cNvSpPr txBox="1"/>
                        <wps:spPr>
                          <a:xfrm>
                            <a:off x="0" y="1162821"/>
                            <a:ext cx="557530"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C11CE4">
                              <w:pPr>
                                <w:pStyle w:val="FigTx"/>
                              </w:pPr>
                              <w:r>
                                <w:rPr>
                                  <w:rFonts w:hint="cs"/>
                                  <w:rtl/>
                                </w:rPr>
                                <w:t xml:space="preserve">إنشاء وصلة </w:t>
                              </w:r>
                              <w:r>
                                <w:t>RRC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5" name="Text Box 735"/>
                        <wps:cNvSpPr txBox="1"/>
                        <wps:spPr>
                          <a:xfrm>
                            <a:off x="946114" y="2093078"/>
                            <a:ext cx="692785"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C11CE4">
                              <w:pPr>
                                <w:pStyle w:val="FigTx"/>
                                <w:jc w:val="left"/>
                              </w:pPr>
                              <w:r w:rsidRPr="00EA6CF7">
                                <w:rPr>
                                  <w:rFonts w:hint="cs"/>
                                  <w:rtl/>
                                </w:rPr>
                                <w:t>تخصيص القنوات المادية المكرسة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6" name="Text Box 736"/>
                        <wps:cNvSpPr txBox="1"/>
                        <wps:spPr>
                          <a:xfrm>
                            <a:off x="2262215" y="2219931"/>
                            <a:ext cx="572756"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C11CE4">
                              <w:pPr>
                                <w:pStyle w:val="FigTx"/>
                                <w:jc w:val="right"/>
                              </w:pPr>
                              <w:r>
                                <w:rPr>
                                  <w:rFonts w:hint="cs"/>
                                  <w:rtl/>
                                </w:rPr>
                                <w:t>تحرير</w:t>
                              </w:r>
                              <w:r w:rsidRPr="00EA6CF7">
                                <w:rPr>
                                  <w:rFonts w:hint="cs"/>
                                  <w:rtl/>
                                </w:rPr>
                                <w:t xml:space="preserve"> القن</w:t>
                              </w:r>
                              <w:r>
                                <w:rPr>
                                  <w:rFonts w:hint="cs"/>
                                  <w:rtl/>
                                </w:rPr>
                                <w:t>اة</w:t>
                              </w:r>
                              <w:r w:rsidRPr="00EA6CF7">
                                <w:rPr>
                                  <w:rFonts w:hint="cs"/>
                                  <w:rtl/>
                                </w:rPr>
                                <w:t xml:space="preserve"> المادية المكرسة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7" name="Text Box 737"/>
                        <wps:cNvSpPr txBox="1"/>
                        <wps:spPr>
                          <a:xfrm>
                            <a:off x="2108934" y="1067681"/>
                            <a:ext cx="1582615" cy="423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E63369">
                              <w:pPr>
                                <w:pStyle w:val="FigTx"/>
                                <w:spacing w:before="20" w:line="168" w:lineRule="auto"/>
                              </w:pPr>
                              <w:r w:rsidRPr="00EA6CF7">
                                <w:rPr>
                                  <w:rFonts w:hint="cs"/>
                                  <w:rtl/>
                                </w:rPr>
                                <w:t>ت</w:t>
                              </w:r>
                              <w:r w:rsidRPr="00EA6CF7">
                                <w:rPr>
                                  <w:rtl/>
                                </w:rPr>
                                <w:t xml:space="preserve">حديث </w:t>
                              </w:r>
                              <w:r w:rsidRPr="00EA6CF7">
                                <w:t>GRA</w:t>
                              </w:r>
                              <w:r w:rsidRPr="00EA6CF7">
                                <w:rPr>
                                  <w:rtl/>
                                </w:rPr>
                                <w:t xml:space="preserve"> أو تحديث الخلايا</w:t>
                              </w:r>
                              <w:r>
                                <w:br/>
                              </w:r>
                              <w:r w:rsidRPr="00EA6CF7">
                                <w:rPr>
                                  <w:rtl/>
                                </w:rPr>
                                <w:t>أو إجابة الاستدعاء الراديوي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8" name="Text Box 738"/>
                        <wps:cNvSpPr txBox="1"/>
                        <wps:spPr>
                          <a:xfrm>
                            <a:off x="2833055" y="1834086"/>
                            <a:ext cx="985059" cy="58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C11CE4">
                              <w:pPr>
                                <w:pStyle w:val="FigTx"/>
                                <w:jc w:val="left"/>
                              </w:pPr>
                              <w:r w:rsidRPr="00EA6CF7">
                                <w:rPr>
                                  <w:rFonts w:hint="cs"/>
                                  <w:rtl/>
                                </w:rPr>
                                <w:t>ت</w:t>
                              </w:r>
                              <w:r w:rsidRPr="00EA6CF7">
                                <w:rPr>
                                  <w:rtl/>
                                </w:rPr>
                                <w:t xml:space="preserve">حديث </w:t>
                              </w:r>
                              <w:r w:rsidRPr="00EA6CF7">
                                <w:t>GRA</w:t>
                              </w:r>
                              <w:r w:rsidRPr="00EA6CF7">
                                <w:rPr>
                                  <w:rtl/>
                                </w:rPr>
                                <w:t xml:space="preserve"> أو تحديث الخلايا أو إجابة الاستدعاء الراديوي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9" name="Text Box 739"/>
                        <wps:cNvSpPr txBox="1"/>
                        <wps:spPr>
                          <a:xfrm>
                            <a:off x="2119506" y="1485240"/>
                            <a:ext cx="1570041"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C86808">
                              <w:pPr>
                                <w:pStyle w:val="FigTx"/>
                              </w:pPr>
                              <w:r w:rsidRPr="00EA6CF7">
                                <w:rPr>
                                  <w:rtl/>
                                </w:rPr>
                                <w:t>تحرير جميع القنوات المكر</w:t>
                              </w:r>
                              <w:r w:rsidRPr="00EA6CF7">
                                <w:rPr>
                                  <w:rFonts w:hint="cs"/>
                                  <w:rtl/>
                                </w:rPr>
                                <w:t>ّ</w:t>
                              </w:r>
                              <w:r w:rsidRPr="00EA6CF7">
                                <w:rPr>
                                  <w:rtl/>
                                </w:rPr>
                                <w:t>سة و</w:t>
                              </w:r>
                              <w:r w:rsidRPr="00EA6CF7">
                                <w:t>TBF</w:t>
                              </w:r>
                              <w:r w:rsidRPr="00EA6CF7">
                                <w:rPr>
                                  <w:rFonts w:hint="cs"/>
                                  <w:rtl/>
                                </w:rPr>
                                <w:t xml:space="preserve"> المخصصة ﻟ </w:t>
                              </w:r>
                              <w:r w:rsidRPr="00EA6CF7">
                                <w:t>SRB</w:t>
                              </w:r>
                            </w:p>
                            <w:p w:rsidR="009675B8" w:rsidRPr="00EA6CF7" w:rsidRDefault="009675B8" w:rsidP="00C86808">
                              <w:pPr>
                                <w:pStyle w:val="FigT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Text Box 740"/>
                        <wps:cNvSpPr txBox="1"/>
                        <wps:spPr>
                          <a:xfrm>
                            <a:off x="4122729" y="2367926"/>
                            <a:ext cx="944880" cy="532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55278A">
                              <w:pPr>
                                <w:pStyle w:val="FigTx"/>
                                <w:jc w:val="right"/>
                              </w:pPr>
                              <w:r w:rsidRPr="00EA6CF7">
                                <w:rPr>
                                  <w:rtl/>
                                </w:rPr>
                                <w:t>تحرير جميع القنوات المكر</w:t>
                              </w:r>
                              <w:r w:rsidRPr="00EA6CF7">
                                <w:rPr>
                                  <w:rFonts w:hint="cs"/>
                                  <w:rtl/>
                                </w:rPr>
                                <w:t>ّ</w:t>
                              </w:r>
                              <w:r w:rsidRPr="00EA6CF7">
                                <w:rPr>
                                  <w:rtl/>
                                </w:rPr>
                                <w:t>سة و</w:t>
                              </w:r>
                              <w:r w:rsidRPr="00EA6CF7">
                                <w:t>TBF</w:t>
                              </w:r>
                              <w:r w:rsidRPr="00EA6CF7">
                                <w:rPr>
                                  <w:rFonts w:hint="cs"/>
                                  <w:rtl/>
                                </w:rPr>
                                <w:t xml:space="preserve"> المخصصة ﻟ </w:t>
                              </w:r>
                              <w:r w:rsidRPr="00EA6CF7">
                                <w:t>SRB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3" name="Text Box 753"/>
                        <wps:cNvSpPr txBox="1"/>
                        <wps:spPr>
                          <a:xfrm>
                            <a:off x="935543" y="3699885"/>
                            <a:ext cx="12065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EA6CF7" w:rsidRDefault="009675B8" w:rsidP="00C86808">
                              <w:pPr>
                                <w:pStyle w:val="FigTx"/>
                                <w:jc w:val="right"/>
                              </w:pPr>
                              <w:r>
                                <w:rPr>
                                  <w:rFonts w:hint="cs"/>
                                  <w:rtl/>
                                </w:rPr>
                                <w:t xml:space="preserve">أسلوب الاتصال - </w:t>
                              </w:r>
                              <w:r>
                                <w:t>RRC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2" name="Text Box 772"/>
                        <wps:cNvSpPr txBox="1"/>
                        <wps:spPr>
                          <a:xfrm>
                            <a:off x="3784454" y="1310817"/>
                            <a:ext cx="1028268" cy="3443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11CE4" w:rsidRDefault="009675B8" w:rsidP="00C11CE4">
                              <w:pPr>
                                <w:pStyle w:val="FigTx"/>
                                <w:spacing w:before="20" w:line="180" w:lineRule="auto"/>
                                <w:rPr>
                                  <w:spacing w:val="-6"/>
                                  <w:sz w:val="16"/>
                                  <w:szCs w:val="22"/>
                                </w:rPr>
                              </w:pPr>
                              <w:r w:rsidRPr="00C11CE4">
                                <w:rPr>
                                  <w:rFonts w:hint="cs"/>
                                  <w:spacing w:val="-6"/>
                                  <w:sz w:val="16"/>
                                  <w:szCs w:val="22"/>
                                  <w:rtl/>
                                </w:rPr>
                                <w:t xml:space="preserve">التحكم في الموارد الراديوية: </w:t>
                              </w:r>
                              <w:r w:rsidRPr="00C11CE4">
                                <w:rPr>
                                  <w:spacing w:val="-6"/>
                                  <w:sz w:val="16"/>
                                  <w:szCs w:val="22"/>
                                </w:rPr>
                                <w:t>GRA_PCH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3" name="Text Box 773"/>
                        <wps:cNvSpPr txBox="1"/>
                        <wps:spPr>
                          <a:xfrm>
                            <a:off x="2320356" y="0"/>
                            <a:ext cx="1039656" cy="415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C11CE4" w:rsidRDefault="009675B8" w:rsidP="0055278A">
                              <w:pPr>
                                <w:pStyle w:val="FigTx"/>
                                <w:spacing w:before="20" w:line="180" w:lineRule="auto"/>
                                <w:rPr>
                                  <w:spacing w:val="-6"/>
                                  <w:sz w:val="16"/>
                                  <w:szCs w:val="22"/>
                                  <w:rtl/>
                                </w:rPr>
                              </w:pPr>
                              <w:r w:rsidRPr="00C11CE4">
                                <w:rPr>
                                  <w:rFonts w:hint="cs"/>
                                  <w:spacing w:val="-6"/>
                                  <w:sz w:val="16"/>
                                  <w:szCs w:val="22"/>
                                  <w:rtl/>
                                </w:rPr>
                                <w:t>التحكم في الموارد</w:t>
                              </w:r>
                              <w:r>
                                <w:rPr>
                                  <w:spacing w:val="-6"/>
                                  <w:sz w:val="16"/>
                                  <w:szCs w:val="22"/>
                                </w:rPr>
                                <w:br/>
                              </w:r>
                              <w:r w:rsidRPr="00C11CE4">
                                <w:rPr>
                                  <w:rFonts w:hint="cs"/>
                                  <w:spacing w:val="-6"/>
                                  <w:sz w:val="16"/>
                                  <w:szCs w:val="22"/>
                                  <w:rtl/>
                                </w:rPr>
                                <w:t>الراديوية - خامل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16" o:spid="_x0000_s1654" style="position:absolute;left:0;text-align:left;margin-left:5.75pt;margin-top:15.75pt;width:454.25pt;height:311.85pt;z-index:252867072" coordsize="57690,3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4T+AUAAFtAAAAOAAAAZHJzL2Uyb0RvYy54bWzsXFtv2zYYfR+w/yDofbVIiqRk1Cmydi0G&#10;FG2wduizIku2MVnUKCV2+ut3SF2cyAE2e+sgF3xRaIoX8SMPz3ch8/LVflt495muN6pc+ORF4HtZ&#10;marlplwt/N8/v/0p8r26ScplUqgyW/gPWe2/uvrxh5e7ap5RtVbFMtMeGinr+a5a+OumqeazWZ2u&#10;s21Sv1BVVuJlrvQ2afBTr2ZLnezQ+raY0SAQs53Sy0qrNKtr5L5pX/pXtv08z9LmY57XWeMVCx/f&#10;1tints9b85xdvUzmK51U603afUZyxldsk02JToem3iRN4t3pzVFT202qVa3y5kWqtjOV55s0s2PA&#10;aEgwGs07re4qO5bVfLeqBjFBtCM5nd1s+uH+RnubJeZOEuF7ZbLFLNmOPZsDAe2q1Rzl3unqU3Wj&#10;u4xV+8uMeZ/rrfmL0Xh7K9qHQbTZvvFSZHIp4iCivpfiHYtFQBlvhZ+uMUNH9dL1L39Tc9Z3PDPf&#10;N3zOrsJCqg+yqv+drD6tkyqzU1AbGXSyEmYkrag+mxH+rPaeybOysQWNpLxmjxeQbJ9fI/MZgcUx&#10;E1Hoe5AMYUFAw04yvewIshiPO9kJU8K0OAggmVe6bt5lauuZxMLXWPZ2NSb37+umLdoXMf2X6u2m&#10;KJCfzIvS2y18wXhgKwxv0HhRmgKZBVHXjBFuOwibah6KrG3ktyzHIrKTbzIsfLPXhfbuEwAvSdOs&#10;bKwYbLsobUrl+IhTKnblD191SuV2HH3PqmyGyttNqbQd/eizl3/0n5y35SHzR+M2yWZ/u7fo4WKY&#10;5Vu1fMDka9VuNnWVvt1gWt4ndXOTaOwu2IewYzYf8cgLBfGrLuV7a6W/PpdvymMh463v7bBbLfz6&#10;z7tEZ75X/FpiiZutrU/oPnHbJ8q77WuFeSDYi6vUJlFBN0WfzLXafsFGem16waukTNHXwm/65Oum&#10;3TOxEafZ9bUthA2sSpr35acqNU2baTGL7PP+S6KrbiU2WMMfVA+iZD5akG1ZU7NU13eNyjd2tRrJ&#10;tlLsJA5Am23o/0B2zI+RjbzzkE1DyQSTFtosJLHkdpUAVd3mRgISUeKgPW1oDxu7g/ZFQxu66Ji0&#10;4+hMaBMiIyHRIlg7JJRKZho6IFsQKkMg3+g7IeE0trqm4+yBdluFY0S5TzWFb87Zds4ObOM422iP&#10;F8fZMjjmbJN3JmfHLJICphCAKzgPA7tDHIDNGeWiN2RkKKA5oyMH7EkB2xpIDtgXroxLCotlxNgm&#10;7zxgc0oI50CusbM79n5C2ZxLzmD9OMo2ZvlEzexhW3e6+AXr4pKxY2Qj7zxkwxEc8QBWNJAtQ07F&#10;SBd3wLYKyrSNbNFPvgP2RQMbjuwxZbNBHYML/RTPOMjYkrWg8JKZ9fFIDXdkbYyOaWNaOkx/Bz5x&#10;iVDdMaYHRexETMehIKSNdtEgZgF8aE+ALWIqI3RotXARCWjkeO/s60nZ14PX1JH1RZP1EPEfwtgI&#10;WPWb9onAplRQSoBcUDYSiGqPKVtSydGjQ/aE7eu4n32H7ItGNkJPR2r4oI6dimwSRDGUeKuMB0KK&#10;aIRswiMqDPQttClC3TZk6kh7SqQtrSLlnOKX7hRnx2FsibwzXWcRYwFvSZtEDNEuS/8HOzuGZ60/&#10;e8YjyaTV+x2yJ4XsISTiSPuiSRsu7CPSHhSyk0mbxDxo49gkjDgN7f5/QDbhMghCRNgMaTM4zd0R&#10;leHAyT8+zDrUML7J7phoW/m/OVYq3dmz7+FYqQT4jqDdAtIoZCdC2543o228izIhYzom7TCMoi6S&#10;bc+r2ICYI+1JkfYQ7XSkfcmkzZ+JZCPvPHU8ZjhxhgYNI4s4juAIf+IcJzTAgbMO2VQE5t6G847j&#10;usukkD2EOx2yLxnZ0L2OOPugj53I2UxGYcg7HxqDQ41Yb9wjdTxAkFvAtrfqeBiy1qZ3pD0paA9R&#10;Twfti4b2M6Td3uA4Qx2njIKIW0t7bGMHuOs6xLzcNRBzgMdeKJ0UqIeIpwP1twG1vaKNG+z2HEd3&#10;295ckX/8G+nH/xPg6i8AAAD//wMAUEsDBBQABgAIAAAAIQC2zPrd3gAAAAkBAAAPAAAAZHJzL2Rv&#10;d25yZXYueG1sTI9BS8NAEIXvgv9hGcGb3aQlRWM2pRT1VARbQbxNk2kSmp0N2W2S/nunJ3saHu/x&#10;3jfZarKtGqj3jWMD8SwCRVy4suHKwPf+/ekZlA/IJbaOycCFPKzy+7sM09KN/EXDLlRKStinaKAO&#10;oUu19kVNFv3MdcTiHV1vMYjsK132OEq5bfU8ipbaYsOyUGNHm5qK0+5sDXyMOK4X8duwPR03l999&#10;8vmzjcmYx4dp/Qoq0BT+w3DFF3TIhengzlx61YqOE0kaWFyv+C8yB+pgYJkkc9B5pm8/yP8AAAD/&#10;/wMAUEsBAi0AFAAGAAgAAAAhALaDOJL+AAAA4QEAABMAAAAAAAAAAAAAAAAAAAAAAFtDb250ZW50&#10;X1R5cGVzXS54bWxQSwECLQAUAAYACAAAACEAOP0h/9YAAACUAQAACwAAAAAAAAAAAAAAAAAvAQAA&#10;X3JlbHMvLnJlbHNQSwECLQAUAAYACAAAACEAbCM+E/gFAABbQAAADgAAAAAAAAAAAAAAAAAuAgAA&#10;ZHJzL2Uyb0RvYy54bWxQSwECLQAUAAYACAAAACEAtsz63d4AAAAJAQAADwAAAAAAAAAAAAAAAABS&#10;CAAAZHJzL2Rvd25yZXYueG1sUEsFBgAAAAAEAAQA8wAAAF0JAAAAAA==&#10;">
                <v:shape id="Text Box 682" o:spid="_x0000_s1655" type="#_x0000_t202" style="position:absolute;left:9936;top:13002;width:1024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4+MYA&#10;AADcAAAADwAAAGRycy9kb3ducmV2LnhtbESPS2vDMBCE74X8B7GB3ho5OYTgRgmlTaGHvvKC5Lax&#10;traJtTLSxnH/fVUo9DjMzDfMfNm7RnUUYu3ZwHiUgSIuvK25NLDbPt/NQEVBtth4JgPfFGG5GNzM&#10;Mbf+ymvqNlKqBOGYo4FKpM21jkVFDuPIt8TJ+/LBoSQZSm0DXhPcNXqSZVPtsOa0UGFLjxUV583F&#10;GWgOMbyeMjl2T+WbfH7oy341fjfmdtg/3IMS6uU//Nd+sQamsw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Y4+MYAAADcAAAADwAAAAAAAAAAAAAAAACYAgAAZHJz&#10;L2Rvd25yZXYueG1sUEsFBgAAAAAEAAQA9QAAAIsDAAAAAA==&#10;" filled="f" stroked="f" strokeweight=".5pt">
                  <v:textbox inset="0,0,0,0">
                    <w:txbxContent>
                      <w:p w:rsidR="009675B8" w:rsidRPr="00C11CE4" w:rsidRDefault="009675B8" w:rsidP="00C11CE4">
                        <w:pPr>
                          <w:pStyle w:val="FigTx"/>
                          <w:spacing w:before="20" w:line="180" w:lineRule="auto"/>
                          <w:rPr>
                            <w:spacing w:val="-6"/>
                            <w:sz w:val="16"/>
                            <w:szCs w:val="22"/>
                          </w:rPr>
                        </w:pPr>
                        <w:r w:rsidRPr="00C11CE4">
                          <w:rPr>
                            <w:rFonts w:hint="cs"/>
                            <w:spacing w:val="-6"/>
                            <w:sz w:val="16"/>
                            <w:szCs w:val="22"/>
                            <w:rtl/>
                          </w:rPr>
                          <w:t>مراقبة الشبكة الراديوية متقاسَمة الخلايا</w:t>
                        </w:r>
                      </w:p>
                    </w:txbxContent>
                  </v:textbox>
                </v:shape>
                <v:shape id="Text Box 695" o:spid="_x0000_s1656" type="#_x0000_t202" style="position:absolute;left:24736;top:34197;width:1018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2UccA&#10;AADcAAAADwAAAGRycy9kb3ducmV2LnhtbESPQUvDQBSE74X+h+UVvLWbChYbuy2lKnhQW9sKentm&#10;n0kw+zbsvqbx37uC4HGYmW+Yxap3jeooxNqzgekkA0VceFtzaeB4uB9fg4qCbLHxTAa+KcJqORws&#10;MLf+zC/U7aVUCcIxRwOVSJtrHYuKHMaJb4mT9+mDQ0kylNoGPCe4a/Rlls20w5rTQoUtbSoqvvYn&#10;Z6B5i+HxI5P37rZ8kt1Wn17vps/GXIz69Q0ooV7+w3/tB2tgNr+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2NlHHAAAA3AAAAA8AAAAAAAAAAAAAAAAAmAIAAGRy&#10;cy9kb3ducmV2LnhtbFBLBQYAAAAABAAEAPUAAACMAwAAAAA=&#10;" filled="f" stroked="f" strokeweight=".5pt">
                  <v:textbox inset="0,0,0,0">
                    <w:txbxContent>
                      <w:p w:rsidR="009675B8" w:rsidRPr="00C11CE4" w:rsidRDefault="009675B8" w:rsidP="00C11CE4">
                        <w:pPr>
                          <w:pStyle w:val="FigTx"/>
                          <w:spacing w:before="20" w:line="180" w:lineRule="auto"/>
                          <w:rPr>
                            <w:spacing w:val="-6"/>
                            <w:sz w:val="16"/>
                            <w:szCs w:val="22"/>
                          </w:rPr>
                        </w:pPr>
                        <w:r w:rsidRPr="00C11CE4">
                          <w:rPr>
                            <w:rFonts w:hint="cs"/>
                            <w:spacing w:val="-6"/>
                            <w:sz w:val="16"/>
                            <w:szCs w:val="22"/>
                            <w:rtl/>
                          </w:rPr>
                          <w:t>مراقبة الشبكة الراديوية</w:t>
                        </w:r>
                        <w:r>
                          <w:rPr>
                            <w:spacing w:val="-6"/>
                            <w:sz w:val="16"/>
                            <w:szCs w:val="22"/>
                          </w:rPr>
                          <w:br/>
                        </w:r>
                        <w:r w:rsidRPr="00C11CE4">
                          <w:rPr>
                            <w:rFonts w:hint="cs"/>
                            <w:spacing w:val="-6"/>
                            <w:sz w:val="16"/>
                            <w:szCs w:val="22"/>
                            <w:rtl/>
                          </w:rPr>
                          <w:t>مكرسة الخلايا</w:t>
                        </w:r>
                      </w:p>
                    </w:txbxContent>
                  </v:textbox>
                </v:shape>
                <v:shape id="Text Box 698" o:spid="_x0000_s1657" type="#_x0000_t202" style="position:absolute;left:11786;top:4122;width:6128;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Zz8MA&#10;AADcAAAADwAAAGRycy9kb3ducmV2LnhtbERPS0/CQBC+m/gfNmPCTbZ4IFpZiBFJOCAvNdHb2B3b&#10;hu5sszuU8u/ZgwnHL997MutdozoKsfZsYDTMQBEX3tZcGvj8WNw/goqCbLHxTAbOFGE2vb2ZYG79&#10;iXfU7aVUKYRjjgYqkTbXOhYVOYxD3xIn7s8Hh5JgKLUNeErhrtEPWTbWDmtODRW29FpRcdgfnYHm&#10;O4bVbyY/3bx8l+1GH7/eRmtjBnf9yzMooV6u4n/30hoYP6W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Zz8MAAADcAAAADwAAAAAAAAAAAAAAAACYAgAAZHJzL2Rv&#10;d25yZXYueG1sUEsFBgAAAAAEAAQA9QAAAIgDAAAAAA==&#10;" filled="f" stroked="f" strokeweight=".5pt">
                  <v:textbox inset="0,0,0,0">
                    <w:txbxContent>
                      <w:p w:rsidR="009675B8" w:rsidRPr="00EA6CF7" w:rsidRDefault="009675B8" w:rsidP="00C11CE4">
                        <w:pPr>
                          <w:pStyle w:val="FigTx"/>
                          <w:jc w:val="left"/>
                        </w:pPr>
                        <w:r>
                          <w:rPr>
                            <w:rFonts w:hint="cs"/>
                            <w:rtl/>
                          </w:rPr>
                          <w:t xml:space="preserve">تحرير </w:t>
                        </w:r>
                        <w:r>
                          <w:br/>
                        </w:r>
                        <w:r>
                          <w:rPr>
                            <w:rFonts w:hint="cs"/>
                            <w:rtl/>
                          </w:rPr>
                          <w:t xml:space="preserve">وصلة </w:t>
                        </w:r>
                        <w:r>
                          <w:t>RRC</w:t>
                        </w:r>
                      </w:p>
                    </w:txbxContent>
                  </v:textbox>
                </v:shape>
                <v:shape id="Text Box 705" o:spid="_x0000_s1658" type="#_x0000_t202" style="position:absolute;left:29387;top:6554;width:5326;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S8cA&#10;AADcAAAADwAAAGRycy9kb3ducmV2LnhtbESPS0sDQRCE7wH/w9CCt2QmAR+smQQxCjkkPqKC3tqd&#10;dndxp2eZ6Ww2/94RBI9FVX1FzZeDb1VPMTWBLUwnBhRxGVzDlYXXl/vxFagkyA7bwGThSAmWi5PR&#10;HAsXDvxM/U4qlSGcCrRQi3SF1qmsyWOahI44e18hepQsY6VdxEOG+1bPjLnQHhvOCzV2dFtT+b3b&#10;ewvte4qbTyMf/araytOj3r/dTR+sPTsdbq5BCQ3yH/5rr52FS3MOv2fy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rEvHAAAA3AAAAA8AAAAAAAAAAAAAAAAAmAIAAGRy&#10;cy9kb3ducmV2LnhtbFBLBQYAAAAABAAEAPUAAACMAwAAAAA=&#10;" filled="f" stroked="f" strokeweight=".5pt">
                  <v:textbox inset="0,0,0,0">
                    <w:txbxContent>
                      <w:p w:rsidR="009675B8" w:rsidRPr="00EA6CF7" w:rsidRDefault="009675B8" w:rsidP="0055278A">
                        <w:pPr>
                          <w:pStyle w:val="FigTx"/>
                          <w:jc w:val="left"/>
                        </w:pPr>
                        <w:r>
                          <w:rPr>
                            <w:rFonts w:hint="cs"/>
                            <w:rtl/>
                          </w:rPr>
                          <w:t>تحرير</w:t>
                        </w:r>
                        <w:r>
                          <w:br/>
                        </w:r>
                        <w:r>
                          <w:rPr>
                            <w:rFonts w:hint="cs"/>
                            <w:rtl/>
                          </w:rPr>
                          <w:t xml:space="preserve">وصلة </w:t>
                        </w:r>
                        <w:r>
                          <w:t>RRC</w:t>
                        </w:r>
                      </w:p>
                    </w:txbxContent>
                  </v:textbox>
                </v:shape>
                <v:shape id="Text Box 721" o:spid="_x0000_s1659" type="#_x0000_t202" style="position:absolute;left:52115;top:11786;width:5575;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2KMYA&#10;AADcAAAADwAAAGRycy9kb3ducmV2LnhtbESPS2vDMBCE74X+B7GF3BrZOaTBiRJCH9BDn2kC6W1r&#10;bWxTa2WkjeP++6oQ6HGYmW+YxWpwreopxMazgXycgSIuvW24MrD9eLiegYqCbLH1TAZ+KMJqeXmx&#10;wML6E79Tv5FKJQjHAg3UIl2hdSxrchjHviNO3sEHh5JkqLQNeEpw1+pJlk21w4bTQo0d3dZUfm+O&#10;zkC7j+HpK5PP/q56lrdXfdzd5y/GjK6G9RyU0CD/4XP70Rq4meT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P2KMYAAADcAAAADwAAAAAAAAAAAAAAAACYAgAAZHJz&#10;L2Rvd25yZXYueG1sUEsFBgAAAAAEAAQA9QAAAIsDAAAAAA==&#10;" filled="f" stroked="f" strokeweight=".5pt">
                  <v:textbox inset="0,0,0,0">
                    <w:txbxContent>
                      <w:p w:rsidR="009675B8" w:rsidRPr="00EA6CF7" w:rsidRDefault="009675B8" w:rsidP="00C86808">
                        <w:pPr>
                          <w:pStyle w:val="FigTx"/>
                        </w:pPr>
                        <w:r>
                          <w:rPr>
                            <w:rFonts w:hint="cs"/>
                            <w:rtl/>
                          </w:rPr>
                          <w:t xml:space="preserve">تحرير وصلة </w:t>
                        </w:r>
                        <w:r>
                          <w:t>RRC</w:t>
                        </w:r>
                      </w:p>
                    </w:txbxContent>
                  </v:textbox>
                </v:shape>
                <v:shape id="Text Box 733" o:spid="_x0000_s1660" type="#_x0000_t202" style="position:absolute;left:20085;top:7452;width:5575;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GccA&#10;AADcAAAADwAAAGRycy9kb3ducmV2LnhtbESPQUvDQBSE74X+h+UJvbWbWtASuy1SLXhQW9sKentm&#10;n0kw+zbsvqbx37uC4HGYmW+Yxap3jeooxNqzgekkA0VceFtzaeB42IznoKIgW2w8k4FvirBaDgcL&#10;zK0/8wt1eylVgnDM0UAl0uZax6Iih3HiW+LkffrgUJIMpbYBzwnuGn2ZZVfaYc1pocKW1hUVX/uT&#10;M9C8xfD4kcl7d1c+yW6rT6/302djRhf97Q0ooV7+w3/tB2vge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UWxnHAAAA3AAAAA8AAAAAAAAAAAAAAAAAmAIAAGRy&#10;cy9kb3ducmV2LnhtbFBLBQYAAAAABAAEAPUAAACMAwAAAAA=&#10;" filled="f" stroked="f" strokeweight=".5pt">
                  <v:textbox inset="0,0,0,0">
                    <w:txbxContent>
                      <w:p w:rsidR="009675B8" w:rsidRPr="00EA6CF7" w:rsidRDefault="009675B8" w:rsidP="00C11CE4">
                        <w:pPr>
                          <w:pStyle w:val="FigTx"/>
                          <w:jc w:val="right"/>
                        </w:pPr>
                        <w:r>
                          <w:rPr>
                            <w:rFonts w:hint="cs"/>
                            <w:rtl/>
                          </w:rPr>
                          <w:t xml:space="preserve">إنشاء </w:t>
                        </w:r>
                        <w:r>
                          <w:br/>
                        </w:r>
                        <w:r>
                          <w:rPr>
                            <w:rFonts w:hint="cs"/>
                            <w:rtl/>
                          </w:rPr>
                          <w:t xml:space="preserve">وصلة </w:t>
                        </w:r>
                        <w:r>
                          <w:t>RRC</w:t>
                        </w:r>
                      </w:p>
                    </w:txbxContent>
                  </v:textbox>
                </v:shape>
                <v:shape id="Text Box 734" o:spid="_x0000_s1661" type="#_x0000_t202" style="position:absolute;top:11628;width:5575;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DbcYA&#10;AADcAAAADwAAAGRycy9kb3ducmV2LnhtbESPX0vDQBDE3wt+h2OFvtlLVbTEXouoBR+09i/o25pb&#10;k2BuL9xt0/jtPUHo4zAzv2Gm8941qqMQa88GxqMMFHHhbc2lgd12cTEBFQXZYuOZDPxQhPnsbDDF&#10;3Pojr6nbSKkShGOOBiqRNtc6FhU5jCPfEifvyweHkmQotQ14THDX6Mssu9EOa04LFbb0UFHxvTk4&#10;A817DC+fmXx0j+WrrN70Yf80XhozPO/v70AJ9XIK/7efrYHbq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3DbcYAAADcAAAADwAAAAAAAAAAAAAAAACYAgAAZHJz&#10;L2Rvd25yZXYueG1sUEsFBgAAAAAEAAQA9QAAAIsDAAAAAA==&#10;" filled="f" stroked="f" strokeweight=".5pt">
                  <v:textbox inset="0,0,0,0">
                    <w:txbxContent>
                      <w:p w:rsidR="009675B8" w:rsidRPr="00EA6CF7" w:rsidRDefault="009675B8" w:rsidP="00C11CE4">
                        <w:pPr>
                          <w:pStyle w:val="FigTx"/>
                        </w:pPr>
                        <w:r>
                          <w:rPr>
                            <w:rFonts w:hint="cs"/>
                            <w:rtl/>
                          </w:rPr>
                          <w:t xml:space="preserve">إنشاء وصلة </w:t>
                        </w:r>
                        <w:r>
                          <w:t>RRC</w:t>
                        </w:r>
                      </w:p>
                    </w:txbxContent>
                  </v:textbox>
                </v:shape>
                <v:shape id="Text Box 735" o:spid="_x0000_s1662" type="#_x0000_t202" style="position:absolute;left:9461;top:20930;width:6927;height: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m9sYA&#10;AADcAAAADwAAAGRycy9kb3ducmV2LnhtbESPX0vDQBDE3wt+h2OFvtlLFbXEXouoBR+09i/o25pb&#10;k2BuL9xt0/jtPUHo4zAzv2Gm8941qqMQa88GxqMMFHHhbc2lgd12cTEBFQXZYuOZDPxQhPnsbDDF&#10;3Pojr6nbSKkShGOOBiqRNtc6FhU5jCPfEifvyweHkmQotQ14THDX6Mssu9EOa04LFbb0UFHxvTk4&#10;A817DC+fmXx0j+WrrN70Yf80XhozPO/v70AJ9XIK/7efrYHbq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Fm9sYAAADcAAAADwAAAAAAAAAAAAAAAACYAgAAZHJz&#10;L2Rvd25yZXYueG1sUEsFBgAAAAAEAAQA9QAAAIsDAAAAAA==&#10;" filled="f" stroked="f" strokeweight=".5pt">
                  <v:textbox inset="0,0,0,0">
                    <w:txbxContent>
                      <w:p w:rsidR="009675B8" w:rsidRPr="00EA6CF7" w:rsidRDefault="009675B8" w:rsidP="00C11CE4">
                        <w:pPr>
                          <w:pStyle w:val="FigTx"/>
                          <w:jc w:val="left"/>
                        </w:pPr>
                        <w:r w:rsidRPr="00EA6CF7">
                          <w:rPr>
                            <w:rFonts w:hint="cs"/>
                            <w:rtl/>
                          </w:rPr>
                          <w:t>تخصيص القنوات المادية المكرسة</w:t>
                        </w:r>
                      </w:p>
                    </w:txbxContent>
                  </v:textbox>
                </v:shape>
                <v:shape id="Text Box 736" o:spid="_x0000_s1663" type="#_x0000_t202" style="position:absolute;left:22622;top:22199;width:5727;height: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4gccA&#10;AADcAAAADwAAAGRycy9kb3ducmV2LnhtbESPQUvDQBSE74X+h+UVvLWbKtQSuy2lKnhQW9sKentm&#10;n0kw+zbsvqbx37uC4HGYmW+Yxap3jeooxNqzgekkA0VceFtzaeB4uB/PQUVBtth4JgPfFGG1HA4W&#10;mFt/5hfq9lKqBOGYo4FKpM21jkVFDuPEt8TJ+/TBoSQZSm0DnhPcNfoyy2baYc1pocKWNhUVX/uT&#10;M9C8xfD4kcl7d1s+yW6rT69302djLkb9+gaUUC//4b/2gzVwfT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IHHAAAA3AAAAA8AAAAAAAAAAAAAAAAAmAIAAGRy&#10;cy9kb3ducmV2LnhtbFBLBQYAAAAABAAEAPUAAACMAwAAAAA=&#10;" filled="f" stroked="f" strokeweight=".5pt">
                  <v:textbox inset="0,0,0,0">
                    <w:txbxContent>
                      <w:p w:rsidR="009675B8" w:rsidRPr="00EA6CF7" w:rsidRDefault="009675B8" w:rsidP="00C11CE4">
                        <w:pPr>
                          <w:pStyle w:val="FigTx"/>
                          <w:jc w:val="right"/>
                        </w:pPr>
                        <w:r>
                          <w:rPr>
                            <w:rFonts w:hint="cs"/>
                            <w:rtl/>
                          </w:rPr>
                          <w:t>تحرير</w:t>
                        </w:r>
                        <w:r w:rsidRPr="00EA6CF7">
                          <w:rPr>
                            <w:rFonts w:hint="cs"/>
                            <w:rtl/>
                          </w:rPr>
                          <w:t xml:space="preserve"> القن</w:t>
                        </w:r>
                        <w:r>
                          <w:rPr>
                            <w:rFonts w:hint="cs"/>
                            <w:rtl/>
                          </w:rPr>
                          <w:t>اة</w:t>
                        </w:r>
                        <w:r w:rsidRPr="00EA6CF7">
                          <w:rPr>
                            <w:rFonts w:hint="cs"/>
                            <w:rtl/>
                          </w:rPr>
                          <w:t xml:space="preserve"> المادية المكرسة</w:t>
                        </w:r>
                      </w:p>
                    </w:txbxContent>
                  </v:textbox>
                </v:shape>
                <v:shape id="Text Box 737" o:spid="_x0000_s1664" type="#_x0000_t202" style="position:absolute;left:21089;top:10676;width:15826;height:4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dGscA&#10;AADcAAAADwAAAGRycy9kb3ducmV2LnhtbESPQUvDQBSE70L/w/IK3uymFmyJ3ZZSLXhQW9sKentm&#10;n0kw+zbsvqbx37uC4HGYmW+Y+bJ3jeooxNqzgfEoA0VceFtzaeB42FzNQEVBtth4JgPfFGG5GFzM&#10;Mbf+zC/U7aVUCcIxRwOVSJtrHYuKHMaRb4mT9+mDQ0kylNoGPCe4a/R1lt1ohzWnhQpbWldUfO1P&#10;zkDzFsPjRybv3V35JLutPr3ej5+NuRz2q1tQQr38h//aD9bAdDK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vXRrHAAAA3AAAAA8AAAAAAAAAAAAAAAAAmAIAAGRy&#10;cy9kb3ducmV2LnhtbFBLBQYAAAAABAAEAPUAAACMAwAAAAA=&#10;" filled="f" stroked="f" strokeweight=".5pt">
                  <v:textbox inset="0,0,0,0">
                    <w:txbxContent>
                      <w:p w:rsidR="009675B8" w:rsidRPr="00EA6CF7" w:rsidRDefault="009675B8" w:rsidP="00E63369">
                        <w:pPr>
                          <w:pStyle w:val="FigTx"/>
                          <w:spacing w:before="20" w:line="168" w:lineRule="auto"/>
                        </w:pPr>
                        <w:r w:rsidRPr="00EA6CF7">
                          <w:rPr>
                            <w:rFonts w:hint="cs"/>
                            <w:rtl/>
                          </w:rPr>
                          <w:t>ت</w:t>
                        </w:r>
                        <w:r w:rsidRPr="00EA6CF7">
                          <w:rPr>
                            <w:rtl/>
                          </w:rPr>
                          <w:t xml:space="preserve">حديث </w:t>
                        </w:r>
                        <w:r w:rsidRPr="00EA6CF7">
                          <w:t>GRA</w:t>
                        </w:r>
                        <w:r w:rsidRPr="00EA6CF7">
                          <w:rPr>
                            <w:rtl/>
                          </w:rPr>
                          <w:t xml:space="preserve"> أو تحديث الخلايا</w:t>
                        </w:r>
                        <w:r>
                          <w:br/>
                        </w:r>
                        <w:r w:rsidRPr="00EA6CF7">
                          <w:rPr>
                            <w:rtl/>
                          </w:rPr>
                          <w:t>أو إجابة الاستدعاء الراديوي</w:t>
                        </w:r>
                      </w:p>
                    </w:txbxContent>
                  </v:textbox>
                </v:shape>
                <v:shape id="Text Box 738" o:spid="_x0000_s1665" type="#_x0000_t202" style="position:absolute;left:28330;top:18340;width:9851;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JaMQA&#10;AADcAAAADwAAAGRycy9kb3ducmV2LnhtbERPTU/CQBC9m/AfNkPCTbZIIqayEKKQeFBQ1ERvY3do&#10;G7uzze5Qyr9nDyYeX973fNm7RnUUYu3ZwGScgSIuvK25NPDxvrm+AxUF2WLjmQycKcJyMbiaY279&#10;id+o20upUgjHHA1UIm2udSwqchjHviVO3MEHh5JgKLUNeErhrtE3WXarHdacGips6aGi4nd/dAaa&#10;rxiefzL57h7LF3nd6ePnerI1ZjTsV/eghHr5F/+5n6yB2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yWjEAAAA3AAAAA8AAAAAAAAAAAAAAAAAmAIAAGRycy9k&#10;b3ducmV2LnhtbFBLBQYAAAAABAAEAPUAAACJAwAAAAA=&#10;" filled="f" stroked="f" strokeweight=".5pt">
                  <v:textbox inset="0,0,0,0">
                    <w:txbxContent>
                      <w:p w:rsidR="009675B8" w:rsidRPr="00EA6CF7" w:rsidRDefault="009675B8" w:rsidP="00C11CE4">
                        <w:pPr>
                          <w:pStyle w:val="FigTx"/>
                          <w:jc w:val="left"/>
                        </w:pPr>
                        <w:r w:rsidRPr="00EA6CF7">
                          <w:rPr>
                            <w:rFonts w:hint="cs"/>
                            <w:rtl/>
                          </w:rPr>
                          <w:t>ت</w:t>
                        </w:r>
                        <w:r w:rsidRPr="00EA6CF7">
                          <w:rPr>
                            <w:rtl/>
                          </w:rPr>
                          <w:t xml:space="preserve">حديث </w:t>
                        </w:r>
                        <w:r w:rsidRPr="00EA6CF7">
                          <w:t>GRA</w:t>
                        </w:r>
                        <w:r w:rsidRPr="00EA6CF7">
                          <w:rPr>
                            <w:rtl/>
                          </w:rPr>
                          <w:t xml:space="preserve"> أو تحديث الخلايا أو إجابة الاستدعاء الراديوي</w:t>
                        </w:r>
                      </w:p>
                    </w:txbxContent>
                  </v:textbox>
                </v:shape>
                <v:shape id="Text Box 739" o:spid="_x0000_s1666" type="#_x0000_t202" style="position:absolute;left:21195;top:14852;width:1570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s88YA&#10;AADcAAAADwAAAGRycy9kb3ducmV2LnhtbESPX0vDQBDE3wt+h2OFvtlLFdTGXouoBR+09i/o25pb&#10;k2BuL9xt0/jtPUHo4zAzv2Gm8941qqMQa88GxqMMFHHhbc2lgd12cXELKgqyxcYzGfihCPPZ2WCK&#10;ufVHXlO3kVIlCMccDVQiba51LCpyGEe+JU7elw8OJclQahvwmOCu0ZdZdq0d1pwWKmzpoaLie3Nw&#10;Bpr3GF4+M/noHstXWb3pw/5pvDRmeN7f34ES6uUU/m8/WwM3V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xs88YAAADcAAAADwAAAAAAAAAAAAAAAACYAgAAZHJz&#10;L2Rvd25yZXYueG1sUEsFBgAAAAAEAAQA9QAAAIsDAAAAAA==&#10;" filled="f" stroked="f" strokeweight=".5pt">
                  <v:textbox inset="0,0,0,0">
                    <w:txbxContent>
                      <w:p w:rsidR="009675B8" w:rsidRPr="00EA6CF7" w:rsidRDefault="009675B8" w:rsidP="00C86808">
                        <w:pPr>
                          <w:pStyle w:val="FigTx"/>
                        </w:pPr>
                        <w:r w:rsidRPr="00EA6CF7">
                          <w:rPr>
                            <w:rtl/>
                          </w:rPr>
                          <w:t>تحرير جميع القنوات المكر</w:t>
                        </w:r>
                        <w:r w:rsidRPr="00EA6CF7">
                          <w:rPr>
                            <w:rFonts w:hint="cs"/>
                            <w:rtl/>
                          </w:rPr>
                          <w:t>ّ</w:t>
                        </w:r>
                        <w:r w:rsidRPr="00EA6CF7">
                          <w:rPr>
                            <w:rtl/>
                          </w:rPr>
                          <w:t>سة و</w:t>
                        </w:r>
                        <w:r w:rsidRPr="00EA6CF7">
                          <w:t>TBF</w:t>
                        </w:r>
                        <w:r w:rsidRPr="00EA6CF7">
                          <w:rPr>
                            <w:rFonts w:hint="cs"/>
                            <w:rtl/>
                          </w:rPr>
                          <w:t xml:space="preserve"> المخصصة ﻟ </w:t>
                        </w:r>
                        <w:r w:rsidRPr="00EA6CF7">
                          <w:t>SRB</w:t>
                        </w:r>
                      </w:p>
                      <w:p w:rsidR="009675B8" w:rsidRPr="00EA6CF7" w:rsidRDefault="009675B8" w:rsidP="00C86808">
                        <w:pPr>
                          <w:pStyle w:val="FigTx"/>
                        </w:pPr>
                      </w:p>
                    </w:txbxContent>
                  </v:textbox>
                </v:shape>
                <v:shape id="Text Box 740" o:spid="_x0000_s1667" type="#_x0000_t202" style="position:absolute;left:41227;top:23679;width:9449;height:5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2E8QA&#10;AADcAAAADwAAAGRycy9kb3ducmV2LnhtbERPTU/CQBC9m/AfNkPCTbYYIqayEKKQeFBQ1ERvY3do&#10;G7uzze5Qyr9nDyYeX973fNm7RnUUYu3ZwGScgSIuvK25NPDxvrm+AxUF2WLjmQycKcJyMbiaY279&#10;id+o20upUgjHHA1UIm2udSwqchjHviVO3MEHh5JgKLUNeErhrtE3WXarHdacGips6aGi4nd/dAaa&#10;rxiefzL57h7LF3nd6ePnerI1ZjTsV/eghHr5F/+5n6yB2TT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thPEAAAA3AAAAA8AAAAAAAAAAAAAAAAAmAIAAGRycy9k&#10;b3ducmV2LnhtbFBLBQYAAAAABAAEAPUAAACJAwAAAAA=&#10;" filled="f" stroked="f" strokeweight=".5pt">
                  <v:textbox inset="0,0,0,0">
                    <w:txbxContent>
                      <w:p w:rsidR="009675B8" w:rsidRPr="00EA6CF7" w:rsidRDefault="009675B8" w:rsidP="0055278A">
                        <w:pPr>
                          <w:pStyle w:val="FigTx"/>
                          <w:jc w:val="right"/>
                        </w:pPr>
                        <w:r w:rsidRPr="00EA6CF7">
                          <w:rPr>
                            <w:rtl/>
                          </w:rPr>
                          <w:t>تحرير جميع القنوات المكر</w:t>
                        </w:r>
                        <w:r w:rsidRPr="00EA6CF7">
                          <w:rPr>
                            <w:rFonts w:hint="cs"/>
                            <w:rtl/>
                          </w:rPr>
                          <w:t>ّ</w:t>
                        </w:r>
                        <w:r w:rsidRPr="00EA6CF7">
                          <w:rPr>
                            <w:rtl/>
                          </w:rPr>
                          <w:t>سة و</w:t>
                        </w:r>
                        <w:r w:rsidRPr="00EA6CF7">
                          <w:t>TBF</w:t>
                        </w:r>
                        <w:r w:rsidRPr="00EA6CF7">
                          <w:rPr>
                            <w:rFonts w:hint="cs"/>
                            <w:rtl/>
                          </w:rPr>
                          <w:t xml:space="preserve"> المخصصة ﻟ </w:t>
                        </w:r>
                        <w:r w:rsidRPr="00EA6CF7">
                          <w:t>SRB</w:t>
                        </w:r>
                      </w:p>
                    </w:txbxContent>
                  </v:textbox>
                </v:shape>
                <v:shape id="Text Box 753" o:spid="_x0000_s1668" type="#_x0000_t202" style="position:absolute;left:9355;top:36998;width:12065;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ucYA&#10;AADcAAAADwAAAGRycy9kb3ducmV2LnhtbESPX0vDQBDE3wt+h2OFvtlLFbXEXouoBR+09i/o25pb&#10;k2BuL9xt0/jtPUHo4zAzv2Gm8941qqMQa88GxqMMFHHhbc2lgd12cTEBFQXZYuOZDPxQhPnsbDDF&#10;3Pojr6nbSKkShGOOBiqRNtc6FhU5jCPfEifvyweHkmQotQ14THDX6Mssu9EOa04LFbb0UFHxvTk4&#10;A817DC+fmXx0j+WrrN70Yf80XhozPO/v70AJ9XIK/7efrYHb6y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ucYAAADcAAAADwAAAAAAAAAAAAAAAACYAgAAZHJz&#10;L2Rvd25yZXYueG1sUEsFBgAAAAAEAAQA9QAAAIsDAAAAAA==&#10;" filled="f" stroked="f" strokeweight=".5pt">
                  <v:textbox inset="0,0,0,0">
                    <w:txbxContent>
                      <w:p w:rsidR="009675B8" w:rsidRPr="00EA6CF7" w:rsidRDefault="009675B8" w:rsidP="00C86808">
                        <w:pPr>
                          <w:pStyle w:val="FigTx"/>
                          <w:jc w:val="right"/>
                        </w:pPr>
                        <w:r>
                          <w:rPr>
                            <w:rFonts w:hint="cs"/>
                            <w:rtl/>
                          </w:rPr>
                          <w:t xml:space="preserve">أسلوب الاتصال - </w:t>
                        </w:r>
                        <w:r>
                          <w:t>RRC</w:t>
                        </w:r>
                      </w:p>
                    </w:txbxContent>
                  </v:textbox>
                </v:shape>
                <v:shape id="Text Box 772" o:spid="_x0000_s1669" type="#_x0000_t202" style="position:absolute;left:37844;top:13108;width:10283;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HQscA&#10;AADcAAAADwAAAGRycy9kb3ducmV2LnhtbESPT0vDQBTE7wW/w/KE3tpNe7ASuy3iH/DQ1hpb0Nsz&#10;+0yC2bdh9zWN394VBI/DzPyGWa4H16qeQmw8G5hNM1DEpbcNVwYOr4+Ta1BRkC22nsnAN0VYry5G&#10;S8ytP/ML9YVUKkE45migFulyrWNZk8M49R1x8j59cChJhkrbgOcEd62eZ9mVdthwWqixo7uayq/i&#10;5Ay0bzFsPjJ57++rreyf9en4MNsZM74cbm9ACQ3yH/5rP1kDi8Uc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R0LHAAAA3AAAAA8AAAAAAAAAAAAAAAAAmAIAAGRy&#10;cy9kb3ducmV2LnhtbFBLBQYAAAAABAAEAPUAAACMAwAAAAA=&#10;" filled="f" stroked="f" strokeweight=".5pt">
                  <v:textbox inset="0,0,0,0">
                    <w:txbxContent>
                      <w:p w:rsidR="009675B8" w:rsidRPr="00C11CE4" w:rsidRDefault="009675B8" w:rsidP="00C11CE4">
                        <w:pPr>
                          <w:pStyle w:val="FigTx"/>
                          <w:spacing w:before="20" w:line="180" w:lineRule="auto"/>
                          <w:rPr>
                            <w:spacing w:val="-6"/>
                            <w:sz w:val="16"/>
                            <w:szCs w:val="22"/>
                          </w:rPr>
                        </w:pPr>
                        <w:r w:rsidRPr="00C11CE4">
                          <w:rPr>
                            <w:rFonts w:hint="cs"/>
                            <w:spacing w:val="-6"/>
                            <w:sz w:val="16"/>
                            <w:szCs w:val="22"/>
                            <w:rtl/>
                          </w:rPr>
                          <w:t xml:space="preserve">التحكم في الموارد الراديوية: </w:t>
                        </w:r>
                        <w:r w:rsidRPr="00C11CE4">
                          <w:rPr>
                            <w:spacing w:val="-6"/>
                            <w:sz w:val="16"/>
                            <w:szCs w:val="22"/>
                          </w:rPr>
                          <w:t>GRA_PCH</w:t>
                        </w:r>
                      </w:p>
                    </w:txbxContent>
                  </v:textbox>
                </v:shape>
                <v:shape id="Text Box 773" o:spid="_x0000_s1670" type="#_x0000_t202" style="position:absolute;left:23203;width:10397;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i2ccA&#10;AADcAAAADwAAAGRycy9kb3ducmV2LnhtbESPQUvDQBSE70L/w/IK3uymFmyJ3ZZSLXhQW9sKentm&#10;n0kw+zbsvqbx37uC4HGYmW+Y+bJ3jeooxNqzgfEoA0VceFtzaeB42FzNQEVBtth4JgPfFGG5GFzM&#10;Mbf+zC/U7aVUCcIxRwOVSJtrHYuKHMaRb4mT9+mDQ0kylNoGPCe4a/R1lt1ohzWnhQpbWldUfO1P&#10;zkDzFsPjRybv3V35JLutPr3ej5+NuRz2q1tQQr38h//aD9bAdDqB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4tnHAAAA3AAAAA8AAAAAAAAAAAAAAAAAmAIAAGRy&#10;cy9kb3ducmV2LnhtbFBLBQYAAAAABAAEAPUAAACMAwAAAAA=&#10;" filled="f" stroked="f" strokeweight=".5pt">
                  <v:textbox inset="0,0,0,0">
                    <w:txbxContent>
                      <w:p w:rsidR="009675B8" w:rsidRPr="00C11CE4" w:rsidRDefault="009675B8" w:rsidP="0055278A">
                        <w:pPr>
                          <w:pStyle w:val="FigTx"/>
                          <w:spacing w:before="20" w:line="180" w:lineRule="auto"/>
                          <w:rPr>
                            <w:spacing w:val="-6"/>
                            <w:sz w:val="16"/>
                            <w:szCs w:val="22"/>
                            <w:rtl/>
                          </w:rPr>
                        </w:pPr>
                        <w:r w:rsidRPr="00C11CE4">
                          <w:rPr>
                            <w:rFonts w:hint="cs"/>
                            <w:spacing w:val="-6"/>
                            <w:sz w:val="16"/>
                            <w:szCs w:val="22"/>
                            <w:rtl/>
                          </w:rPr>
                          <w:t>التحكم في الموارد</w:t>
                        </w:r>
                        <w:r>
                          <w:rPr>
                            <w:spacing w:val="-6"/>
                            <w:sz w:val="16"/>
                            <w:szCs w:val="22"/>
                          </w:rPr>
                          <w:br/>
                        </w:r>
                        <w:r w:rsidRPr="00C11CE4">
                          <w:rPr>
                            <w:rFonts w:hint="cs"/>
                            <w:spacing w:val="-6"/>
                            <w:sz w:val="16"/>
                            <w:szCs w:val="22"/>
                            <w:rtl/>
                          </w:rPr>
                          <w:t>الراديوية - خامل</w:t>
                        </w:r>
                      </w:p>
                    </w:txbxContent>
                  </v:textbox>
                </v:shape>
              </v:group>
            </w:pict>
          </mc:Fallback>
        </mc:AlternateContent>
      </w:r>
      <w:r w:rsidRPr="003E51DC">
        <w:object w:dxaOrig="6882" w:dyaOrig="4931">
          <v:shape id="_x0000_i1134" type="#_x0000_t75" style="width:470pt;height:335.8pt" o:ole="">
            <v:imagedata r:id="rId245" o:title=""/>
          </v:shape>
          <o:OLEObject Type="Embed" ProgID="CorelDRAW.Graphic.14" ShapeID="_x0000_i1134" DrawAspect="Content" ObjectID="_1506931833" r:id="rId246"/>
        </w:object>
      </w:r>
    </w:p>
    <w:p w:rsidR="003E51DC" w:rsidRPr="003E51DC" w:rsidRDefault="003E51DC" w:rsidP="003E51DC">
      <w:pPr>
        <w:rPr>
          <w:rtl/>
        </w:rPr>
      </w:pPr>
      <w:r w:rsidRPr="003E51DC">
        <w:rPr>
          <w:rFonts w:hint="cs"/>
          <w:rtl/>
        </w:rPr>
        <w:t xml:space="preserve">ومن بين وظائف </w:t>
      </w:r>
      <w:r w:rsidRPr="003E51DC">
        <w:t>RRC</w:t>
      </w:r>
      <w:r w:rsidRPr="003E51DC">
        <w:rPr>
          <w:rFonts w:hint="cs"/>
          <w:rtl/>
        </w:rPr>
        <w:t xml:space="preserve"> ما يلي:</w:t>
      </w:r>
    </w:p>
    <w:p w:rsidR="003E51DC" w:rsidRPr="003E51DC" w:rsidRDefault="003E51DC" w:rsidP="003E51DC">
      <w:pPr>
        <w:pStyle w:val="enumlev1"/>
        <w:rPr>
          <w:rtl/>
        </w:rPr>
      </w:pPr>
      <w:r w:rsidRPr="003E51DC">
        <w:rPr>
          <w:rFonts w:hint="cs"/>
          <w:rtl/>
        </w:rPr>
        <w:t>-</w:t>
      </w:r>
      <w:r w:rsidRPr="003E51DC">
        <w:rPr>
          <w:rFonts w:hint="cs"/>
          <w:rtl/>
        </w:rPr>
        <w:tab/>
        <w:t xml:space="preserve">تخصيص وإعادة تكوين وتحرير الموارد الراديوية لوصلة الطبقة </w:t>
      </w:r>
      <w:r w:rsidRPr="003E51DC">
        <w:t>RRC</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إنشاء وإعادة تكوين وتحرير خدمات الدعم (الخدمات الحمّالة) الراديوية.</w:t>
      </w:r>
    </w:p>
    <w:p w:rsidR="003E51DC" w:rsidRPr="003E51DC" w:rsidRDefault="003E51DC" w:rsidP="003E51DC">
      <w:pPr>
        <w:pStyle w:val="enumlev1"/>
      </w:pPr>
      <w:r w:rsidRPr="003E51DC">
        <w:rPr>
          <w:rFonts w:hint="cs"/>
          <w:rtl/>
        </w:rPr>
        <w:t>-</w:t>
      </w:r>
      <w:r w:rsidRPr="003E51DC">
        <w:rPr>
          <w:rFonts w:hint="cs"/>
          <w:rtl/>
        </w:rPr>
        <w:tab/>
        <w:t>تحرير وصلات التشوير.</w:t>
      </w:r>
    </w:p>
    <w:p w:rsidR="003E51DC" w:rsidRPr="003E51DC" w:rsidRDefault="003E51DC" w:rsidP="003E51DC">
      <w:pPr>
        <w:pStyle w:val="enumlev1"/>
      </w:pPr>
      <w:r w:rsidRPr="003E51DC">
        <w:rPr>
          <w:rFonts w:hint="cs"/>
          <w:rtl/>
        </w:rPr>
        <w:t>-</w:t>
      </w:r>
      <w:r w:rsidRPr="003E51DC">
        <w:rPr>
          <w:rFonts w:hint="cs"/>
          <w:rtl/>
        </w:rPr>
        <w:tab/>
        <w:t>البحث أو الاستدعاء الراديوي.</w:t>
      </w:r>
    </w:p>
    <w:p w:rsidR="003E51DC" w:rsidRPr="003E51DC" w:rsidRDefault="003E51DC" w:rsidP="003E51DC">
      <w:pPr>
        <w:pStyle w:val="enumlev1"/>
      </w:pPr>
      <w:r w:rsidRPr="003E51DC">
        <w:rPr>
          <w:rFonts w:hint="cs"/>
          <w:rtl/>
        </w:rPr>
        <w:t>-</w:t>
      </w:r>
      <w:r w:rsidRPr="003E51DC">
        <w:rPr>
          <w:rFonts w:hint="cs"/>
          <w:rtl/>
        </w:rPr>
        <w:tab/>
        <w:t xml:space="preserve">تسيير وحدات بيانات البروتوكول </w:t>
      </w:r>
      <w:r w:rsidRPr="003E51DC">
        <w:t>PDU</w:t>
      </w:r>
      <w:r w:rsidRPr="003E51DC">
        <w:rPr>
          <w:rFonts w:hint="cs"/>
          <w:rtl/>
        </w:rPr>
        <w:t xml:space="preserve"> التابعة لطبقة أعلى.</w:t>
      </w:r>
    </w:p>
    <w:p w:rsidR="003E51DC" w:rsidRPr="003E51DC" w:rsidRDefault="003E51DC" w:rsidP="003E51DC">
      <w:pPr>
        <w:pStyle w:val="enumlev1"/>
      </w:pPr>
      <w:r w:rsidRPr="003E51DC">
        <w:rPr>
          <w:rFonts w:hint="cs"/>
          <w:rtl/>
        </w:rPr>
        <w:t>-</w:t>
      </w:r>
      <w:r w:rsidRPr="003E51DC">
        <w:rPr>
          <w:rFonts w:hint="cs"/>
          <w:rtl/>
        </w:rPr>
        <w:tab/>
        <w:t>التحكم في نوعية الخدمة المطلوبة.</w:t>
      </w:r>
    </w:p>
    <w:p w:rsidR="003E51DC" w:rsidRPr="003E51DC" w:rsidRDefault="003E51DC" w:rsidP="003E51DC">
      <w:pPr>
        <w:pStyle w:val="enumlev1"/>
      </w:pPr>
      <w:r w:rsidRPr="003E51DC">
        <w:rPr>
          <w:rFonts w:hint="cs"/>
          <w:rtl/>
        </w:rPr>
        <w:t>-</w:t>
      </w:r>
      <w:r w:rsidRPr="003E51DC">
        <w:rPr>
          <w:rFonts w:hint="cs"/>
          <w:rtl/>
        </w:rPr>
        <w:tab/>
        <w:t>التحكم في التشفير.</w:t>
      </w:r>
    </w:p>
    <w:p w:rsidR="003E51DC" w:rsidRPr="003E51DC" w:rsidRDefault="003E51DC" w:rsidP="003E51DC">
      <w:pPr>
        <w:pStyle w:val="enumlev1"/>
      </w:pPr>
      <w:r w:rsidRPr="003E51DC">
        <w:rPr>
          <w:rFonts w:hint="cs"/>
          <w:rtl/>
        </w:rPr>
        <w:t>-</w:t>
      </w:r>
      <w:r w:rsidRPr="003E51DC">
        <w:rPr>
          <w:rFonts w:hint="cs"/>
          <w:rtl/>
        </w:rPr>
        <w:tab/>
        <w:t>حماية السلامة.</w:t>
      </w:r>
    </w:p>
    <w:p w:rsidR="003E51DC" w:rsidRPr="003E51DC" w:rsidRDefault="003E51DC" w:rsidP="003E51DC">
      <w:pPr>
        <w:pStyle w:val="enumlev1"/>
      </w:pPr>
      <w:r w:rsidRPr="003E51DC">
        <w:rPr>
          <w:rFonts w:hint="cs"/>
          <w:rtl/>
        </w:rPr>
        <w:t>-</w:t>
      </w:r>
      <w:r w:rsidRPr="003E51DC">
        <w:rPr>
          <w:rFonts w:hint="cs"/>
          <w:rtl/>
        </w:rPr>
        <w:tab/>
        <w:t>دعم خدمات الموقع.</w:t>
      </w:r>
    </w:p>
    <w:p w:rsidR="003E51DC" w:rsidRPr="003E51DC" w:rsidRDefault="003E51DC" w:rsidP="003E51DC">
      <w:pPr>
        <w:pStyle w:val="enumlev1"/>
        <w:rPr>
          <w:rtl/>
        </w:rPr>
      </w:pPr>
      <w:r w:rsidRPr="003E51DC">
        <w:rPr>
          <w:rFonts w:hint="cs"/>
          <w:rtl/>
        </w:rPr>
        <w:t>-</w:t>
      </w:r>
      <w:r w:rsidRPr="003E51DC">
        <w:rPr>
          <w:rFonts w:hint="cs"/>
          <w:rtl/>
        </w:rPr>
        <w:tab/>
        <w:t>توقيت التحكم المسبق.</w:t>
      </w:r>
    </w:p>
    <w:p w:rsidR="003E51DC" w:rsidRPr="003E51DC" w:rsidRDefault="003E51DC" w:rsidP="003E51DC">
      <w:pPr>
        <w:rPr>
          <w:rtl/>
        </w:rPr>
      </w:pPr>
      <w:r w:rsidRPr="003E51DC">
        <w:rPr>
          <w:rFonts w:hint="cs"/>
          <w:rtl/>
        </w:rPr>
        <w:t xml:space="preserve">وتتضمن التحسينات الخاصة بالسواتل في الطبقة </w:t>
      </w:r>
      <w:r w:rsidRPr="003E51DC">
        <w:t>RRC</w:t>
      </w:r>
      <w:r w:rsidRPr="003E51DC">
        <w:rPr>
          <w:rFonts w:hint="cs"/>
          <w:rtl/>
        </w:rPr>
        <w:t xml:space="preserve"> ما يلي:</w:t>
      </w:r>
    </w:p>
    <w:p w:rsidR="003E51DC" w:rsidRPr="003E51DC" w:rsidRDefault="003E51DC" w:rsidP="003E51DC">
      <w:pPr>
        <w:pStyle w:val="enumlev1"/>
      </w:pPr>
      <w:r w:rsidRPr="003E51DC">
        <w:rPr>
          <w:rFonts w:hint="cs"/>
          <w:rtl/>
        </w:rPr>
        <w:t>-</w:t>
      </w:r>
      <w:r w:rsidRPr="003E51DC">
        <w:rPr>
          <w:rFonts w:hint="cs"/>
          <w:rtl/>
        </w:rPr>
        <w:tab/>
        <w:t>تحسينات من أجل إجراء تحديث الخلايا بهدف التقليل من عدد الرحلات ذهاباً وإياباً.</w:t>
      </w:r>
    </w:p>
    <w:p w:rsidR="003E51DC" w:rsidRPr="003E51DC" w:rsidRDefault="003E51DC" w:rsidP="003E51DC">
      <w:pPr>
        <w:pStyle w:val="enumlev1"/>
      </w:pPr>
      <w:r w:rsidRPr="003E51DC">
        <w:rPr>
          <w:rFonts w:hint="cs"/>
          <w:rtl/>
        </w:rPr>
        <w:t>-</w:t>
      </w:r>
      <w:r w:rsidRPr="003E51DC">
        <w:rPr>
          <w:rFonts w:hint="cs"/>
          <w:rtl/>
        </w:rPr>
        <w:tab/>
        <w:t xml:space="preserve">الإعداد السريع لوصلة الطبقة </w:t>
      </w:r>
      <w:r w:rsidRPr="003E51DC">
        <w:t>RRC</w:t>
      </w:r>
      <w:r w:rsidRPr="003E51DC">
        <w:rPr>
          <w:rFonts w:hint="cs"/>
          <w:rtl/>
        </w:rPr>
        <w:t xml:space="preserve"> باستعمال القناة </w:t>
      </w:r>
      <w:r w:rsidRPr="003E51DC">
        <w:t>RACH</w:t>
      </w:r>
      <w:r w:rsidRPr="003E51DC">
        <w:rPr>
          <w:rFonts w:hint="cs"/>
          <w:rtl/>
        </w:rPr>
        <w:t>.</w:t>
      </w:r>
    </w:p>
    <w:p w:rsidR="003E51DC" w:rsidRPr="003E51DC" w:rsidRDefault="003E51DC" w:rsidP="003E51DC">
      <w:pPr>
        <w:pStyle w:val="enumlev1"/>
        <w:rPr>
          <w:rtl/>
        </w:rPr>
      </w:pPr>
      <w:r w:rsidRPr="003E51DC">
        <w:rPr>
          <w:rFonts w:hint="cs"/>
          <w:rtl/>
        </w:rPr>
        <w:t>-</w:t>
      </w:r>
      <w:r w:rsidRPr="003E51DC">
        <w:rPr>
          <w:rFonts w:hint="cs"/>
          <w:rtl/>
        </w:rPr>
        <w:tab/>
        <w:t xml:space="preserve">التحديث السريع للقيمة </w:t>
      </w:r>
      <w:r w:rsidRPr="003E51DC">
        <w:t>GRA</w:t>
      </w:r>
      <w:r w:rsidRPr="003E51DC">
        <w:rPr>
          <w:rFonts w:hint="cs"/>
          <w:rtl/>
        </w:rPr>
        <w:t xml:space="preserve"> باستعمال القناة </w:t>
      </w:r>
      <w:r w:rsidRPr="003E51DC">
        <w:t>PRACH/RACH</w:t>
      </w:r>
      <w:r w:rsidRPr="003E51DC">
        <w:rPr>
          <w:rFonts w:hint="cs"/>
          <w:rtl/>
        </w:rPr>
        <w:t>.</w:t>
      </w:r>
    </w:p>
    <w:p w:rsidR="003E51DC" w:rsidRPr="003E51DC" w:rsidRDefault="003E51DC" w:rsidP="003E51DC">
      <w:pPr>
        <w:pStyle w:val="enumlev1"/>
        <w:rPr>
          <w:rtl/>
        </w:rPr>
      </w:pPr>
      <w:r w:rsidRPr="003E51DC">
        <w:rPr>
          <w:rFonts w:hint="cs"/>
          <w:rtl/>
        </w:rPr>
        <w:lastRenderedPageBreak/>
        <w:t>-</w:t>
      </w:r>
      <w:r w:rsidRPr="003E51DC">
        <w:rPr>
          <w:rFonts w:hint="cs"/>
          <w:rtl/>
        </w:rPr>
        <w:tab/>
        <w:t xml:space="preserve">النبذ/التحرير السريع لوصلة الطبقة </w:t>
      </w:r>
      <w:r w:rsidRPr="003E51DC">
        <w:t>RRC</w:t>
      </w:r>
      <w:r w:rsidRPr="003E51DC">
        <w:rPr>
          <w:rFonts w:hint="cs"/>
          <w:rtl/>
        </w:rPr>
        <w:t xml:space="preserve"> باستعمال القناة </w:t>
      </w:r>
      <w:r w:rsidRPr="003E51DC">
        <w:t>AGCH</w:t>
      </w:r>
      <w:r w:rsidRPr="003E51DC">
        <w:rPr>
          <w:rFonts w:hint="cs"/>
          <w:rtl/>
        </w:rPr>
        <w:t>.</w:t>
      </w:r>
    </w:p>
    <w:p w:rsidR="003E51DC" w:rsidRPr="003E51DC" w:rsidRDefault="003E51DC" w:rsidP="003E51DC">
      <w:pPr>
        <w:pStyle w:val="enumlev1"/>
        <w:rPr>
          <w:rtl/>
        </w:rPr>
      </w:pPr>
      <w:r w:rsidRPr="003E51DC">
        <w:rPr>
          <w:rFonts w:hint="cs"/>
          <w:rtl/>
        </w:rPr>
        <w:t>-</w:t>
      </w:r>
      <w:r w:rsidRPr="003E51DC">
        <w:rPr>
          <w:rFonts w:hint="cs"/>
          <w:rtl/>
        </w:rPr>
        <w:tab/>
        <w:t>إجراء إسناد حمّالات النفاذ الراديوي</w:t>
      </w:r>
      <w:r w:rsidRPr="003E51DC">
        <w:rPr>
          <w:rtl/>
        </w:rPr>
        <w:t xml:space="preserve"> </w:t>
      </w:r>
      <w:r w:rsidRPr="003E51DC">
        <w:t>(RAB)</w:t>
      </w:r>
      <w:r w:rsidRPr="003E51DC">
        <w:rPr>
          <w:rFonts w:hint="cs"/>
          <w:rtl/>
        </w:rPr>
        <w:t xml:space="preserve"> لتحديد حمّالات نظام اضغط وتكلم.</w:t>
      </w:r>
    </w:p>
    <w:p w:rsidR="003E51DC" w:rsidRPr="003E51DC" w:rsidRDefault="003E51DC" w:rsidP="003E51DC">
      <w:pPr>
        <w:pStyle w:val="enumlev1"/>
        <w:rPr>
          <w:rtl/>
        </w:rPr>
      </w:pPr>
      <w:r w:rsidRPr="003E51DC">
        <w:rPr>
          <w:rFonts w:hint="cs"/>
          <w:rtl/>
        </w:rPr>
        <w:t>-</w:t>
      </w:r>
      <w:r w:rsidRPr="003E51DC">
        <w:rPr>
          <w:rFonts w:hint="cs"/>
          <w:rtl/>
        </w:rPr>
        <w:tab/>
        <w:t>إجراء إسناد حمّالات النفاذ الراديوي</w:t>
      </w:r>
      <w:r w:rsidRPr="003E51DC">
        <w:rPr>
          <w:rtl/>
        </w:rPr>
        <w:t xml:space="preserve"> </w:t>
      </w:r>
      <w:r w:rsidRPr="003E51DC">
        <w:t>(RAB)</w:t>
      </w:r>
      <w:r w:rsidRPr="003E51DC">
        <w:rPr>
          <w:rFonts w:hint="cs"/>
          <w:rtl/>
        </w:rPr>
        <w:t xml:space="preserve"> لتحديد حمّالة البث المتعدد.</w:t>
      </w:r>
    </w:p>
    <w:p w:rsidR="003E51DC" w:rsidRPr="003E51DC" w:rsidRDefault="003E51DC" w:rsidP="003E51DC">
      <w:pPr>
        <w:pStyle w:val="enumlev1"/>
        <w:rPr>
          <w:rtl/>
        </w:rPr>
      </w:pPr>
      <w:r w:rsidRPr="003E51DC">
        <w:rPr>
          <w:rFonts w:hint="cs"/>
          <w:rtl/>
        </w:rPr>
        <w:t>-</w:t>
      </w:r>
      <w:r w:rsidRPr="003E51DC">
        <w:rPr>
          <w:rFonts w:hint="cs"/>
          <w:rtl/>
        </w:rPr>
        <w:tab/>
        <w:t>إجراء إعادة تشكيل فدرة الموارد لإعادة توزيع موجة حاملة بين الحزم.</w:t>
      </w:r>
    </w:p>
    <w:p w:rsidR="003E51DC" w:rsidRPr="003E51DC" w:rsidRDefault="003E51DC" w:rsidP="003E51DC">
      <w:pPr>
        <w:pStyle w:val="Heading4"/>
        <w:rPr>
          <w:rFonts w:hint="eastAsia"/>
          <w:rtl/>
          <w:lang w:bidi="ar-EG"/>
        </w:rPr>
      </w:pPr>
      <w:r w:rsidRPr="003E51DC">
        <w:t>10.7.3.4</w:t>
      </w:r>
      <w:r w:rsidRPr="003E51DC">
        <w:tab/>
      </w:r>
      <w:r w:rsidRPr="003E51DC">
        <w:rPr>
          <w:rFonts w:hint="cs"/>
          <w:rtl/>
        </w:rPr>
        <w:t xml:space="preserve">تصميم طبقة بروتوكول تقارب رزم البيانات </w:t>
      </w:r>
      <w:r w:rsidRPr="003E51DC">
        <w:t>(PDCP)</w:t>
      </w:r>
    </w:p>
    <w:p w:rsidR="003E51DC" w:rsidRPr="003E51DC" w:rsidRDefault="003E51DC" w:rsidP="003E51DC">
      <w:pPr>
        <w:rPr>
          <w:rtl/>
        </w:rPr>
      </w:pPr>
      <w:r w:rsidRPr="003E51DC">
        <w:rPr>
          <w:rFonts w:hint="cs"/>
          <w:rtl/>
        </w:rPr>
        <w:t xml:space="preserve">يُعرّف تصميم طبقة بروتوكول تقارب رزم البيانات </w:t>
      </w:r>
      <w:r w:rsidRPr="003E51DC">
        <w:t>(PDCP)</w:t>
      </w:r>
      <w:r w:rsidRPr="003E51DC">
        <w:rPr>
          <w:rFonts w:hint="cs"/>
          <w:rtl/>
        </w:rPr>
        <w:t xml:space="preserve"> في </w:t>
      </w:r>
      <w:r w:rsidRPr="003E51DC">
        <w:t>ETSI TS 101 376</w:t>
      </w:r>
      <w:r w:rsidRPr="003E51DC">
        <w:noBreakHyphen/>
        <w:t>4</w:t>
      </w:r>
      <w:r w:rsidRPr="003E51DC">
        <w:noBreakHyphen/>
        <w:t>15</w:t>
      </w:r>
      <w:r w:rsidRPr="003E51DC">
        <w:rPr>
          <w:rFonts w:hint="cs"/>
          <w:rtl/>
        </w:rPr>
        <w:t xml:space="preserve"> مع كم تحسينات السواتل. ويبين الشكل</w:t>
      </w:r>
      <w:r w:rsidRPr="003E51DC">
        <w:rPr>
          <w:rFonts w:hint="eastAsia"/>
          <w:rtl/>
        </w:rPr>
        <w:t> </w:t>
      </w:r>
      <w:r w:rsidRPr="003E51DC">
        <w:t>99</w:t>
      </w:r>
      <w:r w:rsidRPr="003E51DC">
        <w:rPr>
          <w:rFonts w:hint="cs"/>
          <w:rtl/>
        </w:rPr>
        <w:t xml:space="preserve"> بنية الطبقة </w:t>
      </w:r>
      <w:r w:rsidRPr="003E51DC">
        <w:t>PDCP</w:t>
      </w:r>
      <w:r w:rsidRPr="003E51DC">
        <w:rPr>
          <w:rFonts w:hint="cs"/>
          <w:rtl/>
        </w:rPr>
        <w:t>.</w:t>
      </w:r>
    </w:p>
    <w:p w:rsidR="003E51DC" w:rsidRPr="003E51DC" w:rsidRDefault="003E51DC" w:rsidP="003E51DC">
      <w:pPr>
        <w:pStyle w:val="FigureNo"/>
        <w:rPr>
          <w:rFonts w:hint="eastAsia"/>
        </w:rPr>
      </w:pPr>
      <w:r w:rsidRPr="003E51DC">
        <w:rPr>
          <w:rtl/>
        </w:rPr>
        <w:t>الش</w:t>
      </w:r>
      <w:r w:rsidRPr="003E51DC">
        <w:rPr>
          <w:rFonts w:hint="cs"/>
          <w:rtl/>
        </w:rPr>
        <w:t>ـ</w:t>
      </w:r>
      <w:r w:rsidRPr="003E51DC">
        <w:rPr>
          <w:rtl/>
        </w:rPr>
        <w:t xml:space="preserve">كل </w:t>
      </w:r>
      <w:r w:rsidRPr="003E51DC">
        <w:t>99</w:t>
      </w:r>
    </w:p>
    <w:p w:rsidR="003E51DC" w:rsidRPr="003E51DC" w:rsidRDefault="0055278A" w:rsidP="003E51DC">
      <w:pPr>
        <w:pStyle w:val="Figure"/>
        <w:rPr>
          <w:rtl/>
          <w:lang w:bidi="ar-EG"/>
        </w:rPr>
      </w:pPr>
      <w:r>
        <w:rPr>
          <w:noProof/>
          <w:lang w:eastAsia="zh-CN"/>
        </w:rPr>
        <mc:AlternateContent>
          <mc:Choice Requires="wpg">
            <w:drawing>
              <wp:anchor distT="0" distB="0" distL="114300" distR="114300" simplePos="0" relativeHeight="252860928" behindDoc="0" locked="0" layoutInCell="1" allowOverlap="1">
                <wp:simplePos x="0" y="0"/>
                <wp:positionH relativeFrom="column">
                  <wp:posOffset>979056</wp:posOffset>
                </wp:positionH>
                <wp:positionV relativeFrom="paragraph">
                  <wp:posOffset>185012</wp:posOffset>
                </wp:positionV>
                <wp:extent cx="4164025" cy="1814466"/>
                <wp:effectExtent l="0" t="0" r="8255" b="14605"/>
                <wp:wrapNone/>
                <wp:docPr id="1717" name="Group 1717"/>
                <wp:cNvGraphicFramePr/>
                <a:graphic xmlns:a="http://schemas.openxmlformats.org/drawingml/2006/main">
                  <a:graphicData uri="http://schemas.microsoft.com/office/word/2010/wordprocessingGroup">
                    <wpg:wgp>
                      <wpg:cNvGrpSpPr/>
                      <wpg:grpSpPr>
                        <a:xfrm>
                          <a:off x="0" y="0"/>
                          <a:ext cx="4164025" cy="1814466"/>
                          <a:chOff x="0" y="0"/>
                          <a:chExt cx="4164025" cy="1814466"/>
                        </a:xfrm>
                      </wpg:grpSpPr>
                      <wps:wsp>
                        <wps:cNvPr id="741" name="Text Box 741"/>
                        <wps:cNvSpPr txBox="1"/>
                        <wps:spPr>
                          <a:xfrm>
                            <a:off x="956685" y="0"/>
                            <a:ext cx="717847" cy="25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حمالات راديوية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Text Box 742"/>
                        <wps:cNvSpPr txBox="1"/>
                        <wps:spPr>
                          <a:xfrm>
                            <a:off x="3446178" y="872115"/>
                            <a:ext cx="717847" cy="403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 xml:space="preserve">الطبقة الفرعية </w:t>
                              </w:r>
                              <w:r w:rsidRPr="00D65C65">
                                <w:rPr>
                                  <w:sz w:val="16"/>
                                  <w:szCs w:val="22"/>
                                </w:rPr>
                                <w:t>PDCP</w:t>
                              </w:r>
                              <w:r w:rsidRPr="00D65C65">
                                <w:rPr>
                                  <w:sz w:val="16"/>
                                  <w:szCs w:val="22"/>
                                </w:rPr>
                                <w:noBreakHyphen/>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3" name="Text Box 743"/>
                        <wps:cNvSpPr txBox="1"/>
                        <wps:spPr>
                          <a:xfrm>
                            <a:off x="2685059" y="983112"/>
                            <a:ext cx="52197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الكيان</w:t>
                              </w:r>
                              <w:r>
                                <w:rPr>
                                  <w:sz w:val="16"/>
                                  <w:szCs w:val="22"/>
                                </w:rPr>
                                <w:br/>
                              </w:r>
                              <w:r w:rsidRPr="00D65C65">
                                <w:rPr>
                                  <w:sz w:val="16"/>
                                  <w:szCs w:val="22"/>
                                </w:rPr>
                                <w:t>PDCP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4" name="Text Box 744"/>
                        <wps:cNvSpPr txBox="1"/>
                        <wps:spPr>
                          <a:xfrm>
                            <a:off x="1273818" y="983112"/>
                            <a:ext cx="52197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الكيان</w:t>
                              </w:r>
                              <w:r>
                                <w:rPr>
                                  <w:sz w:val="16"/>
                                  <w:szCs w:val="22"/>
                                </w:rPr>
                                <w:br/>
                              </w:r>
                              <w:r w:rsidRPr="00D65C65">
                                <w:rPr>
                                  <w:sz w:val="16"/>
                                  <w:szCs w:val="22"/>
                                </w:rPr>
                                <w:t>PDCP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5" name="Text Box 745"/>
                        <wps:cNvSpPr txBox="1"/>
                        <wps:spPr>
                          <a:xfrm>
                            <a:off x="0" y="983112"/>
                            <a:ext cx="421005" cy="34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الكيان</w:t>
                              </w:r>
                              <w:r>
                                <w:rPr>
                                  <w:sz w:val="16"/>
                                  <w:szCs w:val="22"/>
                                </w:rPr>
                                <w:br/>
                              </w:r>
                              <w:r w:rsidRPr="00D65C65">
                                <w:rPr>
                                  <w:sz w:val="16"/>
                                  <w:szCs w:val="22"/>
                                </w:rPr>
                                <w:t>PDCP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6" name="Text Box 746"/>
                        <wps:cNvSpPr txBox="1"/>
                        <wps:spPr>
                          <a:xfrm>
                            <a:off x="68706" y="1384607"/>
                            <a:ext cx="533846"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362F4" w:rsidRDefault="009675B8" w:rsidP="003E51DC">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7" name="Text Box 747"/>
                        <wps:cNvSpPr txBox="1"/>
                        <wps:spPr>
                          <a:xfrm>
                            <a:off x="644837" y="1395385"/>
                            <a:ext cx="54102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362F4" w:rsidRDefault="009675B8" w:rsidP="003E51DC">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8" name="Text Box 748"/>
                        <wps:cNvSpPr txBox="1"/>
                        <wps:spPr>
                          <a:xfrm>
                            <a:off x="1421812" y="1411241"/>
                            <a:ext cx="54102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362F4" w:rsidRDefault="009675B8" w:rsidP="003E51DC">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 name="Text Box 749"/>
                        <wps:cNvSpPr txBox="1"/>
                        <wps:spPr>
                          <a:xfrm>
                            <a:off x="2066650" y="1395385"/>
                            <a:ext cx="52705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362F4" w:rsidRDefault="009675B8" w:rsidP="002362F4">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0" name="Text Box 750"/>
                        <wps:cNvSpPr txBox="1"/>
                        <wps:spPr>
                          <a:xfrm>
                            <a:off x="2774913" y="1400670"/>
                            <a:ext cx="538542"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2362F4" w:rsidRDefault="009675B8" w:rsidP="003E51DC">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643676" y="1056284"/>
                            <a:ext cx="703252" cy="348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5B8" w:rsidRPr="00D65C65" w:rsidRDefault="009675B8" w:rsidP="002362F4">
                              <w:pPr>
                                <w:pStyle w:val="FigTx"/>
                                <w:spacing w:before="40" w:line="220" w:lineRule="exact"/>
                                <w:rPr>
                                  <w:sz w:val="16"/>
                                  <w:szCs w:val="22"/>
                                </w:rPr>
                              </w:pPr>
                              <w:r w:rsidRPr="00D65C65">
                                <w:rPr>
                                  <w:sz w:val="16"/>
                                  <w:szCs w:val="22"/>
                                  <w:rtl/>
                                </w:rPr>
                                <w:t>تعداد وحدة</w:t>
                              </w:r>
                              <w:r>
                                <w:rPr>
                                  <w:sz w:val="16"/>
                                  <w:szCs w:val="22"/>
                                </w:rPr>
                                <w:br/>
                              </w:r>
                              <w:r w:rsidRPr="00D65C65">
                                <w:rPr>
                                  <w:sz w:val="16"/>
                                  <w:szCs w:val="22"/>
                                  <w:rtl/>
                                </w:rPr>
                                <w:t>بيانات الخدمة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17" o:spid="_x0000_s1671" style="position:absolute;left:0;text-align:left;margin-left:77.1pt;margin-top:14.55pt;width:327.9pt;height:142.85pt;z-index:252860928" coordsize="41640,1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P63wQAAA4tAAAOAAAAZHJzL2Uyb0RvYy54bWzsmttu4zYQhu8L9B0I3TfWWbIRZ5Fmm6BA&#10;sBs0KfaakSlbqCSqFBM7+/T9OTrYsR0UziILG9CNTFM8zvDjDEc8/7QqcvYsVJ3Jcmo5Z7bFRJnI&#10;WVbOp9bfD9e/xRarNS9nPJelmFovorY+Xfz6y/mymghXLmQ+E4qhkbKeLKuptdC6moxGdbIQBa/P&#10;ZCVKvEylKrjGXzUfzRRfovUiH7m2HY6WUs0qJRNR18j93Ly0Lqj9NBWJ/pqmtdAsn1oYm6anouej&#10;eY4uzvlkrni1yJJ2GPwdoyh4VqLTvqnPXHP2pLKdpoosUbKWqT5LZDGSaZolguaA2Tj21mxulHyq&#10;aC7zyXJe9WKCaLfk9O5mky/Pd4plM+guciKLlbyAlqhjRjkQ0LKaT1DuRlX31Z1qM+bNPzPnVaoK&#10;84vZsBWJ9qUXrVhpliDTd0LfdgOLJXjnxI7vh2Ej/GQBDe3USxZ//E/NUdfxyIyvH86ywkKq17Kq&#10;f0xW9wteCVJBbWTQyirynU5UD2aGv8sVM3kkGypoJMX0Ci8w3S6/RuYegY2DMIwhml2pQSWxD60Y&#10;oblB4Lm0YPuZ80mlan0jZMFMYmoprHdahvz5ttYYDYp2RUzHpbzO8hz5fJKXbDm1Qi+wqUL/BjXy&#10;0hQQRE/bjJFqM3pK6ZdcNI38JVKsHtK6ySBuxVWu2DMHcTxJRKlp/tQuSptSKQZxSMW2/HpUh1Ru&#10;5tH1LEvdVy6yUiqa/dawZ/90Q06b8hDkxrxNUq8eV4RNEEWdeh/l7AVaV7LZZeoquc6gllte6zuu&#10;sK1gA8JWqb/ikeYS4pdtymILqb7vyzflsYLx1mJLbFNTq/73iSthsfzPEmvb7GldQnWJxy5RPhVX&#10;EnrAasVoKIkKSuddMlWy+IYd9NL0gle8TNDX1NJd8ko3myV24ERcXlIh7FwV17flfZWYpo1azCJ7&#10;WH3jqmpXogYWX2RHD59sLcimrKlZyssnLdOMVquRbCPFVuIg2ew/PwVpdw/SbqdbsH8I0h72N7BL&#10;TMeR6ziBaQhQtZvaJti+7UUhdTSA3bPZ7EpbXL7eTj4c7LhT/gD2SYPt7QHb63R7INguLLUdjAns&#10;cew5DoG7BjtwnXGEjdRYbIDtwuVpzHDnJHXmeLDYxVt+woeDPe6UP4B90mD7e8D2O90eCLbjRl7s&#10;NBZ7APtNNo/aFY/peLR2IgdX3BwKT9AVx2G4CURsnK7JkBrdHgg2jDFs8T6kfdex7TYk4fle4A22&#10;ms78x+SEx33wZLDVJ22rwz1IUwTwHUiHcWSjPWDteLEf2hSB2fDBPZM7+OBNlO04o2ZxH1kZuD5p&#10;rvtvBhumuo+IHmiqQ9+PPTRIYI8DD0HxV1GzwHdshMCHwzWFz48U7D6yMoB90mDjKLzjg/cR0QPB&#10;duBqxwiVEdk+gmbNt7INkz2Qbb7VHffpug+tDGSfNNmIXu+Q3YdEDyTbtcMwxDfkt222G9nm/RAQ&#10;N5+8j9Rm97GVgexTJttwtk028uBDv+OQ7UaRP3bw7cx44z6uWuGz1mtvHP65D5s+kH3EZPchloHs&#10;Eybb2TXZyHof17iI54VRGz6zg9CNya9b++IRPlsHLdeeHwcxef3D3ZSjCov3IZaB64/hmm6V4tIt&#10;3aFsLwibW72b/+mS2voa88V/AAAA//8DAFBLAwQUAAYACAAAACEAtSuffeAAAAAKAQAADwAAAGRy&#10;cy9kb3ducmV2LnhtbEyPQUvDQBCF74L/YRnBm91s2koasymlqKci2ArS2zaZJqHZ2ZDdJum/dzzp&#10;8TEfb76XrSfbigF73zjSoGYRCKTClQ1VGr4Ob08JCB8MlaZ1hBpu6GGd399lJi3dSJ847EMluIR8&#10;ajTUIXSplL6o0Ro/cx0S386utyZw7CtZ9mbkctvKOIqepTUN8YfadLitsbjsr1bD+2jGzVy9DrvL&#10;eXs7HpYf3zuFWj8+TJsXEAGn8AfDrz6rQ85OJ3el0ouW83IRM6ohXikQDCQq4nEnDXO1SEDmmfw/&#10;If8BAAD//wMAUEsBAi0AFAAGAAgAAAAhALaDOJL+AAAA4QEAABMAAAAAAAAAAAAAAAAAAAAAAFtD&#10;b250ZW50X1R5cGVzXS54bWxQSwECLQAUAAYACAAAACEAOP0h/9YAAACUAQAACwAAAAAAAAAAAAAA&#10;AAAvAQAAX3JlbHMvLnJlbHNQSwECLQAUAAYACAAAACEADaSj+t8EAAAOLQAADgAAAAAAAAAAAAAA&#10;AAAuAgAAZHJzL2Uyb0RvYy54bWxQSwECLQAUAAYACAAAACEAtSuffeAAAAAKAQAADwAAAAAAAAAA&#10;AAAAAAA5BwAAZHJzL2Rvd25yZXYueG1sUEsFBgAAAAAEAAQA8wAAAEYIAAAAAA==&#10;">
                <v:shape id="Text Box 741" o:spid="_x0000_s1672" type="#_x0000_t202" style="position:absolute;left:9566;width:7179;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iMYA&#10;AADcAAAADwAAAGRycy9kb3ducmV2LnhtbESPW0vDQBSE3wX/w3IE3+wmIippt6VoCz5460Wwb6fZ&#10;0ySYPRt2T9P4711B8HGYmW+YyWxwreopxMazgXyUgSIuvW24MrDdLK/uQUVBtth6JgPfFGE2PT+b&#10;YGH9iVfUr6VSCcKxQAO1SFdoHcuaHMaR74iTd/DBoSQZKm0DnhLctfo6y261w4bTQo0dPdRUfq2P&#10;zkD7GcPzPpNd/1i9yPubPn4s8ldjLi+G+RiU0CD/4b/2kzVwd5P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TiMYAAADcAAAADwAAAAAAAAAAAAAAAACYAgAAZHJz&#10;L2Rvd25yZXYueG1sUEsFBgAAAAAEAAQA9QAAAIsDAAAAAA==&#10;" filled="f" stroked="f" strokeweight=".5pt">
                  <v:textbox inset="0,0,0,0">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حمالات راديوية</w:t>
                        </w:r>
                      </w:p>
                    </w:txbxContent>
                  </v:textbox>
                </v:shape>
                <v:shape id="Text Box 742" o:spid="_x0000_s1673" type="#_x0000_t202" style="position:absolute;left:34461;top:8721;width:7179;height:4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N/8cA&#10;AADcAAAADwAAAGRycy9kb3ducmV2LnhtbESPQUvDQBSE74X+h+UJvbWblqIldlukKnhQW9sKentm&#10;n0kw+zbsvqbx37uC4HGYmW+Y5bp3jeooxNqzgekkA0VceFtzaeB4uB8vQEVBtth4JgPfFGG9Gg6W&#10;mFt/5hfq9lKqBOGYo4FKpM21jkVFDuPEt8TJ+/TBoSQZSm0DnhPcNXqWZZfaYc1pocKWNhUVX/uT&#10;M9C8xfD4kcl7d1s+yW6rT69302djRhf9zTUooV7+w3/tB2vga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jf/HAAAA3AAAAA8AAAAAAAAAAAAAAAAAmAIAAGRy&#10;cy9kb3ducmV2LnhtbFBLBQYAAAAABAAEAPUAAACMAwAAAAA=&#10;" filled="f" stroked="f" strokeweight=".5pt">
                  <v:textbox inset="0,0,0,0">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 xml:space="preserve">الطبقة الفرعية </w:t>
                        </w:r>
                        <w:r w:rsidRPr="00D65C65">
                          <w:rPr>
                            <w:sz w:val="16"/>
                            <w:szCs w:val="22"/>
                          </w:rPr>
                          <w:t>PDCP</w:t>
                        </w:r>
                        <w:r w:rsidRPr="00D65C65">
                          <w:rPr>
                            <w:sz w:val="16"/>
                            <w:szCs w:val="22"/>
                          </w:rPr>
                          <w:noBreakHyphen/>
                        </w:r>
                      </w:p>
                    </w:txbxContent>
                  </v:textbox>
                </v:shape>
                <v:shape id="Text Box 743" o:spid="_x0000_s1674" type="#_x0000_t202" style="position:absolute;left:26850;top:9831;width:5220;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oZMYA&#10;AADcAAAADwAAAGRycy9kb3ducmV2LnhtbESPX0vDQBDE3wt+h2OFvtlLVbTEXouoBR+09i/o25pb&#10;k2BuL9xt0/jtPUHo4zAzv2Gm8941qqMQa88GxqMMFHHhbc2lgd12cTEBFQXZYuOZDPxQhPnsbDDF&#10;3Pojr6nbSKkShGOOBiqRNtc6FhU5jCPfEifvyweHkmQotQ14THDX6Mssu9EOa04LFbb0UFHxvTk4&#10;A817DC+fmXx0j+WrrN70Yf80XhozPO/v70AJ9XIK/7efrYHb6y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IoZMYAAADcAAAADwAAAAAAAAAAAAAAAACYAgAAZHJz&#10;L2Rvd25yZXYueG1sUEsFBgAAAAAEAAQA9QAAAIsDAAAAAA==&#10;" filled="f" stroked="f" strokeweight=".5pt">
                  <v:textbox inset="0,0,0,0">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الكيان</w:t>
                        </w:r>
                        <w:r>
                          <w:rPr>
                            <w:sz w:val="16"/>
                            <w:szCs w:val="22"/>
                          </w:rPr>
                          <w:br/>
                        </w:r>
                        <w:r w:rsidRPr="00D65C65">
                          <w:rPr>
                            <w:sz w:val="16"/>
                            <w:szCs w:val="22"/>
                          </w:rPr>
                          <w:t>PDCP</w:t>
                        </w:r>
                      </w:p>
                    </w:txbxContent>
                  </v:textbox>
                </v:shape>
                <v:shape id="Text Box 744" o:spid="_x0000_s1675" type="#_x0000_t202" style="position:absolute;left:12738;top:9831;width:5219;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wEMcA&#10;AADcAAAADwAAAGRycy9kb3ducmV2LnhtbESPQUvDQBSE74X+h+UJvbWbStESuy1SLXhQW9sKentm&#10;n0kw+zbsvqbx37uC4HGYmW+Yxap3jeooxNqzgekkA0VceFtzaeB42IznoKIgW2w8k4FvirBaDgcL&#10;zK0/8wt1eylVgnDM0UAl0uZax6Iih3HiW+LkffrgUJIMpbYBzwnuGn2ZZVfaYc1pocKW1hUVX/uT&#10;M9C8xfD4kcl7d1c+yW6rT6/302djRhf97Q0ooV7+w3/tB2vge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7sBDHAAAA3AAAAA8AAAAAAAAAAAAAAAAAmAIAAGRy&#10;cy9kb3ducmV2LnhtbFBLBQYAAAAABAAEAPUAAACMAwAAAAA=&#10;" filled="f" stroked="f" strokeweight=".5pt">
                  <v:textbox inset="0,0,0,0">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الكيان</w:t>
                        </w:r>
                        <w:r>
                          <w:rPr>
                            <w:sz w:val="16"/>
                            <w:szCs w:val="22"/>
                          </w:rPr>
                          <w:br/>
                        </w:r>
                        <w:r w:rsidRPr="00D65C65">
                          <w:rPr>
                            <w:sz w:val="16"/>
                            <w:szCs w:val="22"/>
                          </w:rPr>
                          <w:t>PDCP</w:t>
                        </w:r>
                      </w:p>
                    </w:txbxContent>
                  </v:textbox>
                </v:shape>
                <v:shape id="Text Box 745" o:spid="_x0000_s1676" type="#_x0000_t202" style="position:absolute;top:9831;width:421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Vi8YA&#10;AADcAAAADwAAAGRycy9kb3ducmV2LnhtbESPS0sDQRCE7wH/w9BCbmY24iOsmQRRAx405gl6a3fa&#10;3cWdnmWms1n/vSMIORZV9RU1nfeuUR2FWHs2MB5loIgLb2suDey2i4sJqCjIFhvPZOCHIsxnZ4Mp&#10;5tYfeU3dRkqVIBxzNFCJtLnWsajIYRz5ljh5Xz44lCRDqW3AY4K7Rl9m2Y12WHNaqLClh4qK783B&#10;GWjeY3j5zOSjeyxfZfWmD/un8dKY4Xl/fwdKqJdT+L/9bA3cXl3D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Vi8YAAADcAAAADwAAAAAAAAAAAAAAAACYAgAAZHJz&#10;L2Rvd25yZXYueG1sUEsFBgAAAAAEAAQA9QAAAIsDAAAAAA==&#10;" filled="f" stroked="f" strokeweight=".5pt">
                  <v:textbox inset="0,0,0,0">
                    <w:txbxContent>
                      <w:p w:rsidR="009675B8" w:rsidRPr="00D65C65" w:rsidRDefault="009675B8" w:rsidP="003E51DC">
                        <w:pPr>
                          <w:pStyle w:val="FigTx"/>
                          <w:spacing w:beforeLines="20" w:before="48" w:line="240" w:lineRule="exact"/>
                          <w:rPr>
                            <w:sz w:val="16"/>
                            <w:szCs w:val="22"/>
                          </w:rPr>
                        </w:pPr>
                        <w:r w:rsidRPr="00D65C65">
                          <w:rPr>
                            <w:rFonts w:hint="cs"/>
                            <w:sz w:val="16"/>
                            <w:szCs w:val="22"/>
                            <w:rtl/>
                          </w:rPr>
                          <w:t>الكيان</w:t>
                        </w:r>
                        <w:r>
                          <w:rPr>
                            <w:sz w:val="16"/>
                            <w:szCs w:val="22"/>
                          </w:rPr>
                          <w:br/>
                        </w:r>
                        <w:r w:rsidRPr="00D65C65">
                          <w:rPr>
                            <w:sz w:val="16"/>
                            <w:szCs w:val="22"/>
                          </w:rPr>
                          <w:t>PDCP</w:t>
                        </w:r>
                      </w:p>
                    </w:txbxContent>
                  </v:textbox>
                </v:shape>
                <v:shape id="Text Box 746" o:spid="_x0000_s1677" type="#_x0000_t202" style="position:absolute;left:687;top:13846;width:5338;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L/McA&#10;AADcAAAADwAAAGRycy9kb3ducmV2LnhtbESPQUvDQBSE74X+h+UVvLWbitQSuy2lKnhQW9sKentm&#10;n0kw+zbsvqbx37uC4HGYmW+Yxap3jeooxNqzgekkA0VceFtzaeB4uB/PQUVBtth4JgPfFGG1HA4W&#10;mFt/5hfq9lKqBOGYo4FKpM21jkVFDuPEt8TJ+/TBoSQZSm0DnhPcNfoyy2baYc1pocKWNhUVX/uT&#10;M9C8xfD4kcl7d1s+yW6rT69302djLkb9+gaUUC//4b/2gzVwfT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li/zHAAAA3AAAAA8AAAAAAAAAAAAAAAAAmAIAAGRy&#10;cy9kb3ducmV2LnhtbFBLBQYAAAAABAAEAPUAAACMAwAAAAA=&#10;" filled="f" stroked="f" strokeweight=".5pt">
                  <v:textbox inset="0,0,0,0">
                    <w:txbxContent>
                      <w:p w:rsidR="009675B8" w:rsidRPr="002362F4" w:rsidRDefault="009675B8" w:rsidP="003E51DC">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1</w:t>
                        </w:r>
                      </w:p>
                    </w:txbxContent>
                  </v:textbox>
                </v:shape>
                <v:shape id="Text Box 747" o:spid="_x0000_s1678" type="#_x0000_t202" style="position:absolute;left:6448;top:13953;width:5410;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uZ8cA&#10;AADcAAAADwAAAGRycy9kb3ducmV2LnhtbESPQUvDQBSE70L/w/IK3uymUmyJ3ZZSLXhQW9sKentm&#10;n0kw+zbsvqbx37uC4HGYmW+Y+bJ3jeooxNqzgfEoA0VceFtzaeB42FzNQEVBtth4JgPfFGG5GFzM&#10;Mbf+zC/U7aVUCcIxRwOVSJtrHYuKHMaRb4mT9+mDQ0kylNoGPCe4a/R1lt1ohzWnhQpbWldUfO1P&#10;zkDzFsPjRybv3V35JLutPr3ej5+NuRz2q1tQQr38h//aD9bAdDK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mfHAAAA3AAAAA8AAAAAAAAAAAAAAAAAmAIAAGRy&#10;cy9kb3ducmV2LnhtbFBLBQYAAAAABAAEAPUAAACMAwAAAAA=&#10;" filled="f" stroked="f" strokeweight=".5pt">
                  <v:textbox inset="0,0,0,0">
                    <w:txbxContent>
                      <w:p w:rsidR="009675B8" w:rsidRPr="002362F4" w:rsidRDefault="009675B8" w:rsidP="003E51DC">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2</w:t>
                        </w:r>
                      </w:p>
                    </w:txbxContent>
                  </v:textbox>
                </v:shape>
                <v:shape id="Text Box 748" o:spid="_x0000_s1679" type="#_x0000_t202" style="position:absolute;left:14218;top:14112;width:5410;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6FcQA&#10;AADcAAAADwAAAGRycy9kb3ducmV2LnhtbERPTU/CQBC9m/AfNkPCTbYYIqayEKKQeFBQ1ERvY3do&#10;G7uzze5Qyr9nDyYeX973fNm7RnUUYu3ZwGScgSIuvK25NPDxvrm+AxUF2WLjmQycKcJyMbiaY279&#10;id+o20upUgjHHA1UIm2udSwqchjHviVO3MEHh5JgKLUNeErhrtE3WXarHdacGips6aGi4nd/dAaa&#10;rxiefzL57h7LF3nd6ePnerI1ZjTsV/eghHr5F/+5n6yB2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2uhXEAAAA3AAAAA8AAAAAAAAAAAAAAAAAmAIAAGRycy9k&#10;b3ducmV2LnhtbFBLBQYAAAAABAAEAPUAAACJAwAAAAA=&#10;" filled="f" stroked="f" strokeweight=".5pt">
                  <v:textbox inset="0,0,0,0">
                    <w:txbxContent>
                      <w:p w:rsidR="009675B8" w:rsidRPr="002362F4" w:rsidRDefault="009675B8" w:rsidP="003E51DC">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1</w:t>
                        </w:r>
                      </w:p>
                    </w:txbxContent>
                  </v:textbox>
                </v:shape>
                <v:shape id="Text Box 749" o:spid="_x0000_s1680" type="#_x0000_t202" style="position:absolute;left:20666;top:13953;width:5271;height:4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fjsYA&#10;AADcAAAADwAAAGRycy9kb3ducmV2LnhtbESPX0vDQBDE3wt+h2OFvtlLRdTGXouoBR+09i/o25pb&#10;k2BuL9xt0/jtPUHo4zAzv2Gm8941qqMQa88GxqMMFHHhbc2lgd12cXELKgqyxcYzGfihCPPZ2WCK&#10;ufVHXlO3kVIlCMccDVQiba51LCpyGEe+JU7elw8OJclQahvwmOCu0ZdZdq0d1pwWKmzpoaLie3Nw&#10;Bpr3GF4+M/noHstXWb3pw/5pvDRmeN7f34ES6uUU/m8/WwM3V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fjsYAAADcAAAADwAAAAAAAAAAAAAAAACYAgAAZHJz&#10;L2Rvd25yZXYueG1sUEsFBgAAAAAEAAQA9QAAAIsDAAAAAA==&#10;" filled="f" stroked="f" strokeweight=".5pt">
                  <v:textbox inset="0,0,0,0">
                    <w:txbxContent>
                      <w:p w:rsidR="009675B8" w:rsidRPr="002362F4" w:rsidRDefault="009675B8" w:rsidP="002362F4">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2</w:t>
                        </w:r>
                      </w:p>
                    </w:txbxContent>
                  </v:textbox>
                </v:shape>
                <v:shape id="Text Box 750" o:spid="_x0000_s1681" type="#_x0000_t202" style="position:absolute;left:27749;top:14006;width:5385;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gzsQA&#10;AADcAAAADwAAAGRycy9kb3ducmV2LnhtbERPTU/CQBC9m/AfNkPCTbaYIKayEKKQeFBQ1ERvY3do&#10;G7uzze5Qyr9nDyYeX973fNm7RnUUYu3ZwGScgSIuvK25NPDxvrm+AxUF2WLjmQycKcJyMbiaY279&#10;id+o20upUgjHHA1UIm2udSwqchjHviVO3MEHh5JgKLUNeErhrtE3WXarHdacGips6aGi4nd/dAaa&#10;rxiefzL57h7LF3nd6ePnerI1ZjTsV/eghHr5F/+5n6yB2TT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IM7EAAAA3AAAAA8AAAAAAAAAAAAAAAAAmAIAAGRycy9k&#10;b3ducmV2LnhtbFBLBQYAAAAABAAEAPUAAACJAwAAAAA=&#10;" filled="f" stroked="f" strokeweight=".5pt">
                  <v:textbox inset="0,0,0,0">
                    <w:txbxContent>
                      <w:p w:rsidR="009675B8" w:rsidRPr="002362F4" w:rsidRDefault="009675B8" w:rsidP="003E51DC">
                        <w:pPr>
                          <w:pStyle w:val="FigTx"/>
                          <w:spacing w:beforeLines="20" w:before="48" w:line="240" w:lineRule="exact"/>
                          <w:rPr>
                            <w:spacing w:val="-6"/>
                            <w:sz w:val="14"/>
                            <w:szCs w:val="20"/>
                          </w:rPr>
                        </w:pPr>
                        <w:r w:rsidRPr="002362F4">
                          <w:rPr>
                            <w:rFonts w:hint="cs"/>
                            <w:spacing w:val="-6"/>
                            <w:sz w:val="14"/>
                            <w:szCs w:val="20"/>
                            <w:rtl/>
                          </w:rPr>
                          <w:t xml:space="preserve">بروتوكول </w:t>
                        </w:r>
                        <w:r w:rsidRPr="002362F4">
                          <w:rPr>
                            <w:spacing w:val="-6"/>
                            <w:sz w:val="14"/>
                            <w:szCs w:val="20"/>
                          </w:rPr>
                          <w:t>HC</w:t>
                        </w:r>
                        <w:r w:rsidRPr="002362F4">
                          <w:rPr>
                            <w:rFonts w:hint="cs"/>
                            <w:spacing w:val="-6"/>
                            <w:sz w:val="14"/>
                            <w:szCs w:val="20"/>
                            <w:rtl/>
                          </w:rPr>
                          <w:t xml:space="preserve"> النمط </w:t>
                        </w:r>
                        <w:r w:rsidRPr="002362F4">
                          <w:rPr>
                            <w:spacing w:val="-6"/>
                            <w:sz w:val="14"/>
                            <w:szCs w:val="20"/>
                          </w:rPr>
                          <w:t>1</w:t>
                        </w:r>
                      </w:p>
                    </w:txbxContent>
                  </v:textbox>
                </v:shape>
                <v:shape id="Text Box 19" o:spid="_x0000_s1682" type="#_x0000_t202" style="position:absolute;left:16436;top:10562;width:7033;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675B8" w:rsidRPr="00D65C65" w:rsidRDefault="009675B8" w:rsidP="002362F4">
                        <w:pPr>
                          <w:pStyle w:val="FigTx"/>
                          <w:spacing w:before="40" w:line="220" w:lineRule="exact"/>
                          <w:rPr>
                            <w:sz w:val="16"/>
                            <w:szCs w:val="22"/>
                          </w:rPr>
                        </w:pPr>
                        <w:r w:rsidRPr="00D65C65">
                          <w:rPr>
                            <w:sz w:val="16"/>
                            <w:szCs w:val="22"/>
                            <w:rtl/>
                          </w:rPr>
                          <w:t>تعداد وحدة</w:t>
                        </w:r>
                        <w:r>
                          <w:rPr>
                            <w:sz w:val="16"/>
                            <w:szCs w:val="22"/>
                          </w:rPr>
                          <w:br/>
                        </w:r>
                        <w:r w:rsidRPr="00D65C65">
                          <w:rPr>
                            <w:sz w:val="16"/>
                            <w:szCs w:val="22"/>
                            <w:rtl/>
                          </w:rPr>
                          <w:t>بيانات الخدمة</w:t>
                        </w:r>
                      </w:p>
                    </w:txbxContent>
                  </v:textbox>
                </v:shape>
              </v:group>
            </w:pict>
          </mc:Fallback>
        </mc:AlternateContent>
      </w:r>
      <w:r w:rsidR="003E51DC" w:rsidRPr="003E51DC">
        <w:rPr>
          <w:lang w:bidi="ar-EG"/>
        </w:rPr>
        <w:object w:dxaOrig="6187" w:dyaOrig="4337">
          <v:shape id="_x0000_i1135" type="#_x0000_t75" style="width:410.1pt;height:286.85pt" o:ole="">
            <v:imagedata r:id="rId247" o:title=""/>
          </v:shape>
          <o:OLEObject Type="Embed" ProgID="CorelDraw.Graphic.16" ShapeID="_x0000_i1135" DrawAspect="Content" ObjectID="_1506931834" r:id="rId248"/>
        </w:object>
      </w:r>
    </w:p>
    <w:p w:rsidR="003E51DC" w:rsidRPr="003E51DC" w:rsidRDefault="003E51DC" w:rsidP="003E51DC">
      <w:pPr>
        <w:rPr>
          <w:rtl/>
        </w:rPr>
      </w:pPr>
      <w:r w:rsidRPr="003E51DC">
        <w:rPr>
          <w:rFonts w:hint="cs"/>
          <w:rtl/>
        </w:rPr>
        <w:t>وتؤدي طبقة بروتوكول تقارب رزم البيانات الوظائف التالية:</w:t>
      </w:r>
    </w:p>
    <w:p w:rsidR="003E51DC" w:rsidRPr="003E51DC" w:rsidRDefault="003E51DC" w:rsidP="003E51DC">
      <w:pPr>
        <w:pStyle w:val="enumlev1"/>
        <w:rPr>
          <w:rtl/>
        </w:rPr>
      </w:pPr>
      <w:r w:rsidRPr="003E51DC">
        <w:rPr>
          <w:rFonts w:hint="cs"/>
          <w:rtl/>
        </w:rPr>
        <w:t>-</w:t>
      </w:r>
      <w:r w:rsidRPr="003E51DC">
        <w:rPr>
          <w:rFonts w:hint="cs"/>
          <w:rtl/>
        </w:rPr>
        <w:tab/>
        <w:t xml:space="preserve">انضغاط وإزالة انضغاط الرأسية التابعة لانسيابات بيانات بروتوكول الإنترنت </w:t>
      </w:r>
      <w:r w:rsidRPr="003E51DC">
        <w:t>(IP)</w:t>
      </w:r>
      <w:r w:rsidRPr="003E51DC">
        <w:rPr>
          <w:rFonts w:hint="cs"/>
          <w:rtl/>
        </w:rPr>
        <w:t xml:space="preserve"> (مثلاً رأسية </w:t>
      </w:r>
      <w:r w:rsidRPr="003E51DC">
        <w:t>TCP/IP</w:t>
      </w:r>
      <w:r w:rsidRPr="003E51DC">
        <w:rPr>
          <w:rFonts w:hint="cs"/>
          <w:rtl/>
        </w:rPr>
        <w:t xml:space="preserve"> ورأسية </w:t>
      </w:r>
      <w:r w:rsidRPr="003E51DC">
        <w:t>RTP/UDP/IP</w:t>
      </w:r>
      <w:r w:rsidRPr="003E51DC">
        <w:rPr>
          <w:rFonts w:hint="cs"/>
          <w:rtl/>
        </w:rPr>
        <w:t xml:space="preserve"> من أجل </w:t>
      </w:r>
      <w:r w:rsidRPr="003E51DC">
        <w:t>IPv4</w:t>
      </w:r>
      <w:r w:rsidRPr="003E51DC">
        <w:rPr>
          <w:rFonts w:hint="cs"/>
          <w:rtl/>
        </w:rPr>
        <w:t xml:space="preserve"> و</w:t>
      </w:r>
      <w:r w:rsidRPr="003E51DC">
        <w:t>IPv6</w:t>
      </w:r>
      <w:r w:rsidRPr="003E51DC">
        <w:rPr>
          <w:rFonts w:hint="cs"/>
          <w:rtl/>
        </w:rPr>
        <w:t>) عند جهتي البث والاستقبال على التوالي.</w:t>
      </w:r>
    </w:p>
    <w:p w:rsidR="003E51DC" w:rsidRPr="003E51DC" w:rsidRDefault="003E51DC" w:rsidP="003E51DC">
      <w:pPr>
        <w:pStyle w:val="enumlev1"/>
        <w:rPr>
          <w:rtl/>
        </w:rPr>
      </w:pPr>
      <w:r w:rsidRPr="003E51DC">
        <w:rPr>
          <w:rFonts w:hint="cs"/>
          <w:rtl/>
        </w:rPr>
        <w:t>-</w:t>
      </w:r>
      <w:r w:rsidRPr="003E51DC">
        <w:rPr>
          <w:rFonts w:hint="cs"/>
          <w:rtl/>
        </w:rPr>
        <w:tab/>
        <w:t xml:space="preserve">نقل بيانات المستعمل. وتُعتمد هذه الوظيفة لنقل البيانات فيما بين مستعملي خدمات </w:t>
      </w:r>
      <w:r w:rsidRPr="003E51DC">
        <w:t>PDCP</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صيانة أرقام التتابع للطبقة </w:t>
      </w:r>
      <w:r w:rsidRPr="003E51DC">
        <w:t>PDCP</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انضغاط البيانات وفقاً لإجراءات التوصية </w:t>
      </w:r>
      <w:r w:rsidRPr="003E51DC">
        <w:rPr>
          <w:lang w:val="en-CA"/>
        </w:rPr>
        <w:t>V.44</w:t>
      </w:r>
      <w:r w:rsidRPr="003E51DC">
        <w:rPr>
          <w:rFonts w:hint="cs"/>
          <w:rtl/>
          <w:lang w:val="en-CA"/>
        </w:rPr>
        <w:t>.</w:t>
      </w:r>
    </w:p>
    <w:p w:rsidR="003E51DC" w:rsidRPr="003E51DC" w:rsidRDefault="003E51DC" w:rsidP="003E51DC">
      <w:pPr>
        <w:rPr>
          <w:rtl/>
        </w:rPr>
      </w:pPr>
      <w:r w:rsidRPr="003E51DC">
        <w:rPr>
          <w:rFonts w:hint="cs"/>
          <w:rtl/>
        </w:rPr>
        <w:t xml:space="preserve">وتَستعمل الطبقة </w:t>
      </w:r>
      <w:r w:rsidRPr="003E51DC">
        <w:t>PDCP</w:t>
      </w:r>
      <w:r w:rsidRPr="003E51DC">
        <w:rPr>
          <w:rFonts w:hint="cs"/>
          <w:rtl/>
        </w:rPr>
        <w:t xml:space="preserve"> الخدمات التي توفرها الطبقة الفرعية لمراقبة الوصلة الراديوية </w:t>
      </w:r>
      <w:r w:rsidRPr="003E51DC">
        <w:t>RLC</w:t>
      </w:r>
      <w:r w:rsidRPr="003E51DC">
        <w:rPr>
          <w:rFonts w:hint="cs"/>
          <w:rtl/>
        </w:rPr>
        <w:t>.</w:t>
      </w:r>
    </w:p>
    <w:p w:rsidR="003E51DC" w:rsidRPr="003E51DC" w:rsidRDefault="003E51DC" w:rsidP="003E51DC">
      <w:pPr>
        <w:rPr>
          <w:rtl/>
        </w:rPr>
      </w:pPr>
      <w:r w:rsidRPr="003E51DC">
        <w:rPr>
          <w:rFonts w:hint="cs"/>
          <w:rtl/>
        </w:rPr>
        <w:t>وتتضمن التحسينات المثلى التي تُجرى على السواتل ما يلي:</w:t>
      </w:r>
    </w:p>
    <w:p w:rsidR="003E51DC" w:rsidRPr="003E51DC" w:rsidRDefault="003E51DC" w:rsidP="003E51DC">
      <w:pPr>
        <w:pStyle w:val="enumlev1"/>
        <w:rPr>
          <w:rtl/>
        </w:rPr>
      </w:pPr>
      <w:r w:rsidRPr="003E51DC">
        <w:rPr>
          <w:rFonts w:hint="cs"/>
          <w:rtl/>
        </w:rPr>
        <w:t>-</w:t>
      </w:r>
      <w:r w:rsidRPr="003E51DC">
        <w:rPr>
          <w:rFonts w:hint="cs"/>
          <w:rtl/>
        </w:rPr>
        <w:tab/>
        <w:t>إجراءات الإنشاء المبكر للسياقات.</w:t>
      </w:r>
    </w:p>
    <w:p w:rsidR="003E51DC" w:rsidRPr="003E51DC" w:rsidRDefault="003E51DC" w:rsidP="003E51DC">
      <w:pPr>
        <w:pStyle w:val="enumlev1"/>
      </w:pPr>
      <w:r w:rsidRPr="003E51DC">
        <w:rPr>
          <w:rFonts w:hint="cs"/>
          <w:rtl/>
        </w:rPr>
        <w:t>-</w:t>
      </w:r>
      <w:r w:rsidRPr="003E51DC">
        <w:rPr>
          <w:rFonts w:hint="cs"/>
          <w:rtl/>
        </w:rPr>
        <w:tab/>
        <w:t>انضغاط رأسية البايت الصفري.</w:t>
      </w:r>
    </w:p>
    <w:p w:rsidR="003E51DC" w:rsidRPr="003E51DC" w:rsidRDefault="003E51DC" w:rsidP="003E51DC">
      <w:pPr>
        <w:pStyle w:val="enumlev1"/>
      </w:pPr>
      <w:r w:rsidRPr="003E51DC">
        <w:rPr>
          <w:rFonts w:hint="cs"/>
          <w:rtl/>
        </w:rPr>
        <w:lastRenderedPageBreak/>
        <w:t>-</w:t>
      </w:r>
      <w:r w:rsidRPr="003E51DC">
        <w:rPr>
          <w:rFonts w:hint="cs"/>
          <w:rtl/>
        </w:rPr>
        <w:tab/>
        <w:t xml:space="preserve">المناولة الكفوءة لرزم بروتوكول التحكم في النقل في الوقت الحقيقي </w:t>
      </w:r>
      <w:r w:rsidRPr="003E51DC">
        <w:t>(RTCP)</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المناولة الكفوءة لرأسيات </w:t>
      </w:r>
      <w:r w:rsidRPr="003E51DC">
        <w:t>IPv6 RTP/UDP/IP</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التفاعل مع خدمة التفويض بتعزيز أداء البروتوكول </w:t>
      </w:r>
      <w:r w:rsidRPr="003E51DC">
        <w:t>TCP</w:t>
      </w:r>
      <w:r w:rsidRPr="003E51DC">
        <w:rPr>
          <w:rFonts w:hint="cs"/>
          <w:rtl/>
        </w:rPr>
        <w:t>.</w:t>
      </w:r>
    </w:p>
    <w:p w:rsidR="003E51DC" w:rsidRPr="003E51DC" w:rsidRDefault="003E51DC" w:rsidP="003E51DC">
      <w:pPr>
        <w:rPr>
          <w:rtl/>
        </w:rPr>
      </w:pPr>
      <w:r w:rsidRPr="003E51DC">
        <w:rPr>
          <w:rFonts w:hint="cs"/>
          <w:rtl/>
        </w:rPr>
        <w:t xml:space="preserve">وتتضمن فوائد وظائف طبقة البروتوكول </w:t>
      </w:r>
      <w:r w:rsidRPr="003E51DC">
        <w:t>PDCP</w:t>
      </w:r>
      <w:r w:rsidRPr="003E51DC">
        <w:rPr>
          <w:rFonts w:hint="cs"/>
          <w:rtl/>
        </w:rPr>
        <w:t xml:space="preserve"> ما يلي:</w:t>
      </w:r>
    </w:p>
    <w:p w:rsidR="003E51DC" w:rsidRPr="003E51DC" w:rsidRDefault="003E51DC" w:rsidP="003E51DC">
      <w:pPr>
        <w:pStyle w:val="enumlev1"/>
        <w:rPr>
          <w:rtl/>
        </w:rPr>
      </w:pPr>
      <w:r w:rsidRPr="003E51DC">
        <w:rPr>
          <w:rFonts w:hint="cs"/>
          <w:rtl/>
        </w:rPr>
        <w:t>-</w:t>
      </w:r>
      <w:r w:rsidRPr="003E51DC">
        <w:rPr>
          <w:rFonts w:hint="cs"/>
          <w:rtl/>
        </w:rPr>
        <w:tab/>
        <w:t>تحسين الكفاءة الطيفية وخفض استعمال القدرة الساتلية.</w:t>
      </w:r>
    </w:p>
    <w:p w:rsidR="003E51DC" w:rsidRPr="003E51DC" w:rsidRDefault="003E51DC" w:rsidP="003E51DC">
      <w:pPr>
        <w:pStyle w:val="enumlev1"/>
      </w:pPr>
      <w:r w:rsidRPr="003E51DC">
        <w:rPr>
          <w:rFonts w:hint="cs"/>
          <w:rtl/>
        </w:rPr>
        <w:t>-</w:t>
      </w:r>
      <w:r w:rsidRPr="003E51DC">
        <w:rPr>
          <w:rFonts w:hint="cs"/>
          <w:rtl/>
        </w:rPr>
        <w:tab/>
        <w:t>تحسين القدرات.</w:t>
      </w:r>
    </w:p>
    <w:p w:rsidR="003E51DC" w:rsidRPr="003E51DC" w:rsidRDefault="003E51DC" w:rsidP="003E51DC">
      <w:pPr>
        <w:pStyle w:val="enumlev1"/>
        <w:rPr>
          <w:rtl/>
        </w:rPr>
      </w:pPr>
      <w:r w:rsidRPr="003E51DC">
        <w:rPr>
          <w:rFonts w:hint="cs"/>
          <w:rtl/>
        </w:rPr>
        <w:t>-</w:t>
      </w:r>
      <w:r w:rsidRPr="003E51DC">
        <w:rPr>
          <w:rFonts w:hint="cs"/>
          <w:rtl/>
        </w:rPr>
        <w:tab/>
        <w:t xml:space="preserve">إطالة عمر بطارية المحطة </w:t>
      </w:r>
      <w:r w:rsidRPr="003E51DC">
        <w:rPr>
          <w:lang w:val="en-CA"/>
        </w:rPr>
        <w:t>MES</w:t>
      </w:r>
      <w:r w:rsidRPr="003E51DC">
        <w:rPr>
          <w:rFonts w:hint="cs"/>
          <w:rtl/>
          <w:lang w:val="en-CA"/>
        </w:rPr>
        <w:t>.</w:t>
      </w:r>
    </w:p>
    <w:p w:rsidR="003E51DC" w:rsidRPr="003E51DC" w:rsidRDefault="003E51DC" w:rsidP="003E51DC">
      <w:pPr>
        <w:pStyle w:val="enumlev1"/>
      </w:pPr>
      <w:r w:rsidRPr="003E51DC">
        <w:rPr>
          <w:rFonts w:hint="cs"/>
          <w:rtl/>
        </w:rPr>
        <w:t>-</w:t>
      </w:r>
      <w:r w:rsidRPr="003E51DC">
        <w:rPr>
          <w:rFonts w:hint="cs"/>
          <w:rtl/>
        </w:rPr>
        <w:tab/>
        <w:t>تحسين مدة الاستجابة التفاعلية.</w:t>
      </w:r>
    </w:p>
    <w:p w:rsidR="003E51DC" w:rsidRPr="003E51DC" w:rsidRDefault="003E51DC" w:rsidP="003E51DC">
      <w:pPr>
        <w:pStyle w:val="enumlev1"/>
      </w:pPr>
      <w:r w:rsidRPr="003E51DC">
        <w:rPr>
          <w:rFonts w:hint="cs"/>
          <w:rtl/>
        </w:rPr>
        <w:t>-</w:t>
      </w:r>
      <w:r w:rsidRPr="003E51DC">
        <w:rPr>
          <w:rFonts w:hint="cs"/>
          <w:rtl/>
        </w:rPr>
        <w:tab/>
        <w:t>خفض معدل فقدان الرزم.</w:t>
      </w:r>
    </w:p>
    <w:p w:rsidR="003E51DC" w:rsidRPr="003E51DC" w:rsidRDefault="003E51DC" w:rsidP="003E51DC">
      <w:pPr>
        <w:pStyle w:val="Heading4"/>
        <w:rPr>
          <w:rFonts w:hint="eastAsia"/>
          <w:rtl/>
        </w:rPr>
      </w:pPr>
      <w:r w:rsidRPr="003E51DC">
        <w:t>11.7.3.4</w:t>
      </w:r>
      <w:r w:rsidRPr="003E51DC">
        <w:tab/>
      </w:r>
      <w:r w:rsidRPr="003E51DC">
        <w:rPr>
          <w:rFonts w:hint="cs"/>
          <w:rtl/>
        </w:rPr>
        <w:t>أنواع المطاريف</w:t>
      </w:r>
    </w:p>
    <w:p w:rsidR="003E51DC" w:rsidRPr="003E51DC" w:rsidRDefault="003E51DC" w:rsidP="003E51DC">
      <w:pPr>
        <w:rPr>
          <w:rtl/>
        </w:rPr>
      </w:pPr>
      <w:r w:rsidRPr="003E51DC">
        <w:rPr>
          <w:rFonts w:hint="cs"/>
          <w:rtl/>
        </w:rPr>
        <w:t xml:space="preserve">يقدم النظام </w:t>
      </w:r>
      <w:r w:rsidRPr="003E51DC">
        <w:t>GMR-1 3G</w:t>
      </w:r>
      <w:r w:rsidRPr="003E51DC">
        <w:rPr>
          <w:rtl/>
        </w:rPr>
        <w:t xml:space="preserve"> </w:t>
      </w:r>
      <w:r w:rsidRPr="003E51DC">
        <w:rPr>
          <w:rFonts w:hint="cs"/>
          <w:rtl/>
        </w:rPr>
        <w:t xml:space="preserve">الدعم لطائفة واسعة من أنواع المطاريف بدءاً بالمطاريف الصغيرة المحمولة باليد وحتى المطاريف الكبيرة ذات الكسب المرتفع الثابتة والقابلة للنقل. ويتم دعم كلّ من معدلي الصوت </w:t>
      </w:r>
      <w:r w:rsidRPr="003E51DC">
        <w:rPr>
          <w:lang w:val="en-CA" w:bidi="ar-EG"/>
        </w:rPr>
        <w:t>kbit/s </w:t>
      </w:r>
      <w:r w:rsidRPr="003E51DC">
        <w:t>2,45</w:t>
      </w:r>
      <w:r w:rsidRPr="003E51DC">
        <w:rPr>
          <w:rFonts w:hint="cs"/>
          <w:rtl/>
        </w:rPr>
        <w:t xml:space="preserve"> و</w:t>
      </w:r>
      <w:r w:rsidRPr="003E51DC">
        <w:t>kbit/s 4</w:t>
      </w:r>
      <w:r w:rsidRPr="003E51DC">
        <w:rPr>
          <w:rFonts w:hint="cs"/>
          <w:rtl/>
        </w:rPr>
        <w:t xml:space="preserve"> باستعمال انضغاط رأسية البايت الصفري، فضلاً عن حركة البيانات ببروتوكول الإنترنت </w:t>
      </w:r>
      <w:r w:rsidRPr="003E51DC">
        <w:t>(IP)</w:t>
      </w:r>
      <w:r w:rsidRPr="003E51DC">
        <w:rPr>
          <w:rFonts w:hint="cs"/>
          <w:rtl/>
        </w:rPr>
        <w:t>، بعروض نطاق تتوقف على نوع المطراف. وتتم مساندة خواص المطاريف التالية:</w:t>
      </w:r>
    </w:p>
    <w:p w:rsidR="003E51DC" w:rsidRPr="003E51DC" w:rsidRDefault="003E51DC" w:rsidP="003E51DC">
      <w:pPr>
        <w:pStyle w:val="enumlev1"/>
        <w:rPr>
          <w:lang w:val="en-CA"/>
        </w:rPr>
      </w:pPr>
      <w:r w:rsidRPr="003E51DC">
        <w:rPr>
          <w:rFonts w:hint="cs"/>
          <w:rtl/>
        </w:rPr>
        <w:t>-</w:t>
      </w:r>
      <w:r w:rsidRPr="003E51DC">
        <w:rPr>
          <w:rFonts w:hint="cs"/>
          <w:rtl/>
        </w:rPr>
        <w:tab/>
        <w:t xml:space="preserve">مُبين النوع المطرافي </w:t>
      </w:r>
      <w:r w:rsidRPr="003E51DC">
        <w:t>GMR</w:t>
      </w:r>
      <w:r w:rsidRPr="003E51DC">
        <w:noBreakHyphen/>
        <w:t>1 3G</w:t>
      </w:r>
      <w:r w:rsidRPr="003E51DC">
        <w:rPr>
          <w:rFonts w:hint="cs"/>
          <w:rtl/>
        </w:rPr>
        <w:t xml:space="preserve"> (نقطة شفرة للتشوير). انظر </w:t>
      </w:r>
      <w:r w:rsidRPr="003E51DC">
        <w:rPr>
          <w:lang w:val="en-CA"/>
        </w:rPr>
        <w:t>ETSI TS 101 376</w:t>
      </w:r>
      <w:r w:rsidRPr="003E51DC">
        <w:rPr>
          <w:lang w:val="en-CA"/>
        </w:rPr>
        <w:noBreakHyphen/>
        <w:t>5</w:t>
      </w:r>
      <w:r w:rsidRPr="003E51DC">
        <w:rPr>
          <w:lang w:val="en-CA"/>
        </w:rPr>
        <w:noBreakHyphen/>
        <w:t>2</w:t>
      </w:r>
      <w:r w:rsidRPr="003E51DC">
        <w:rPr>
          <w:rFonts w:hint="cs"/>
          <w:rtl/>
          <w:lang w:val="en-CA"/>
        </w:rPr>
        <w:t>.</w:t>
      </w:r>
    </w:p>
    <w:p w:rsidR="003E51DC" w:rsidRPr="003E51DC" w:rsidRDefault="003E51DC" w:rsidP="003E51DC">
      <w:pPr>
        <w:pStyle w:val="enumlev1"/>
      </w:pPr>
      <w:r w:rsidRPr="003E51DC">
        <w:rPr>
          <w:rFonts w:hint="cs"/>
          <w:rtl/>
        </w:rPr>
        <w:t>-</w:t>
      </w:r>
      <w:r w:rsidRPr="003E51DC">
        <w:rPr>
          <w:rFonts w:hint="cs"/>
          <w:rtl/>
        </w:rPr>
        <w:tab/>
        <w:t xml:space="preserve">الفئة متعددة الفجوات (تقييدات على عمليات بثّ الرشقات للمطاريف الصغيرة). انظر </w:t>
      </w:r>
      <w:r w:rsidRPr="003E51DC">
        <w:rPr>
          <w:lang w:val="en-CA"/>
        </w:rPr>
        <w:t>ETSI TS 101 376</w:t>
      </w:r>
      <w:r w:rsidRPr="003E51DC">
        <w:rPr>
          <w:lang w:val="en-CA"/>
        </w:rPr>
        <w:noBreakHyphen/>
        <w:t>5</w:t>
      </w:r>
      <w:r w:rsidRPr="003E51DC">
        <w:rPr>
          <w:lang w:val="en-CA"/>
        </w:rPr>
        <w:noBreakHyphen/>
        <w:t>2</w:t>
      </w:r>
      <w:r w:rsidRPr="003E51DC">
        <w:rPr>
          <w:rFonts w:hint="cs"/>
          <w:rtl/>
          <w:lang w:val="en-CA"/>
        </w:rPr>
        <w:t>.</w:t>
      </w:r>
    </w:p>
    <w:p w:rsidR="003E51DC" w:rsidRPr="003E51DC" w:rsidRDefault="003E51DC" w:rsidP="003E51DC">
      <w:pPr>
        <w:pStyle w:val="enumlev1"/>
      </w:pPr>
      <w:r w:rsidRPr="003E51DC">
        <w:rPr>
          <w:rFonts w:hint="cs"/>
          <w:rtl/>
        </w:rPr>
        <w:t>-</w:t>
      </w:r>
      <w:r w:rsidRPr="003E51DC">
        <w:rPr>
          <w:rFonts w:hint="cs"/>
          <w:rtl/>
        </w:rPr>
        <w:tab/>
        <w:t xml:space="preserve">فئة القدرة. انظر </w:t>
      </w:r>
      <w:r w:rsidRPr="003E51DC">
        <w:rPr>
          <w:lang w:val="en-CA"/>
        </w:rPr>
        <w:t>ETSI TS 101 376</w:t>
      </w:r>
      <w:r w:rsidRPr="003E51DC">
        <w:rPr>
          <w:lang w:val="en-CA"/>
        </w:rPr>
        <w:noBreakHyphen/>
        <w:t>5</w:t>
      </w:r>
      <w:r w:rsidRPr="003E51DC">
        <w:rPr>
          <w:lang w:val="en-CA"/>
        </w:rPr>
        <w:noBreakHyphen/>
        <w:t>5</w:t>
      </w:r>
      <w:r w:rsidRPr="003E51DC">
        <w:rPr>
          <w:rFonts w:hint="cs"/>
          <w:rtl/>
          <w:lang w:val="en-CA"/>
        </w:rPr>
        <w:t>.</w:t>
      </w:r>
    </w:p>
    <w:p w:rsidR="003E51DC" w:rsidRPr="003E51DC" w:rsidRDefault="003E51DC" w:rsidP="003E51DC">
      <w:pPr>
        <w:pStyle w:val="enumlev1"/>
        <w:rPr>
          <w:rtl/>
          <w:lang w:val="en-CA"/>
        </w:rPr>
      </w:pPr>
      <w:r w:rsidRPr="003E51DC">
        <w:rPr>
          <w:rFonts w:hint="cs"/>
          <w:rtl/>
        </w:rPr>
        <w:t>-</w:t>
      </w:r>
      <w:r w:rsidRPr="003E51DC">
        <w:rPr>
          <w:rFonts w:hint="cs"/>
          <w:rtl/>
        </w:rPr>
        <w:tab/>
        <w:t xml:space="preserve">أنواع القنوات المدعومة (القناة </w:t>
      </w:r>
      <w:r w:rsidRPr="003E51DC">
        <w:t>FCCH</w:t>
      </w:r>
      <w:r w:rsidRPr="003E51DC">
        <w:rPr>
          <w:rFonts w:hint="cs"/>
          <w:rtl/>
        </w:rPr>
        <w:t xml:space="preserve"> و/أو </w:t>
      </w:r>
      <w:r w:rsidRPr="003E51DC">
        <w:t>FCCH3</w:t>
      </w:r>
      <w:r w:rsidRPr="003E51DC">
        <w:rPr>
          <w:rFonts w:hint="cs"/>
          <w:rtl/>
        </w:rPr>
        <w:t xml:space="preserve">). انظر </w:t>
      </w:r>
      <w:r w:rsidRPr="003E51DC">
        <w:rPr>
          <w:lang w:val="en-CA"/>
        </w:rPr>
        <w:t>ETSI TS 101 376</w:t>
      </w:r>
      <w:r w:rsidRPr="003E51DC">
        <w:rPr>
          <w:lang w:val="en-CA"/>
        </w:rPr>
        <w:noBreakHyphen/>
        <w:t>5</w:t>
      </w:r>
      <w:r w:rsidRPr="003E51DC">
        <w:rPr>
          <w:lang w:val="en-CA"/>
        </w:rPr>
        <w:noBreakHyphen/>
        <w:t>2</w:t>
      </w:r>
      <w:r w:rsidRPr="003E51DC">
        <w:rPr>
          <w:rFonts w:hint="cs"/>
          <w:rtl/>
          <w:lang w:val="en-CA"/>
        </w:rPr>
        <w:t>.</w:t>
      </w:r>
    </w:p>
    <w:p w:rsidR="003E51DC" w:rsidRPr="003E51DC" w:rsidRDefault="003E51DC" w:rsidP="003E51DC">
      <w:pPr>
        <w:pStyle w:val="enumlev1"/>
      </w:pPr>
      <w:r w:rsidRPr="003E51DC">
        <w:rPr>
          <w:rFonts w:hint="cs"/>
          <w:rtl/>
          <w:lang w:val="en-CA"/>
        </w:rPr>
        <w:t>-</w:t>
      </w:r>
      <w:r w:rsidRPr="003E51DC">
        <w:rPr>
          <w:rFonts w:hint="cs"/>
          <w:rtl/>
          <w:lang w:val="en-CA"/>
        </w:rPr>
        <w:tab/>
        <w:t>أنواع قنوات الحركة المدعومة على أساس قدرات المطاريف.</w:t>
      </w:r>
    </w:p>
    <w:p w:rsidR="003E51DC" w:rsidRPr="003E51DC" w:rsidRDefault="003E51DC" w:rsidP="003E51DC">
      <w:pPr>
        <w:pStyle w:val="enumlev1"/>
      </w:pPr>
      <w:r w:rsidRPr="003E51DC">
        <w:rPr>
          <w:rFonts w:hint="cs"/>
          <w:rtl/>
        </w:rPr>
        <w:t>-</w:t>
      </w:r>
      <w:r w:rsidRPr="003E51DC">
        <w:rPr>
          <w:rFonts w:hint="cs"/>
          <w:rtl/>
        </w:rPr>
        <w:tab/>
        <w:t>مقدرة الإرسال (نصف مزدوج أو مزدوج بالكامل).</w:t>
      </w:r>
    </w:p>
    <w:p w:rsidR="003E51DC" w:rsidRPr="003E51DC" w:rsidRDefault="003E51DC" w:rsidP="003E51DC">
      <w:pPr>
        <w:pStyle w:val="enumlev1"/>
      </w:pPr>
      <w:r w:rsidRPr="003E51DC">
        <w:rPr>
          <w:rFonts w:hint="cs"/>
          <w:rtl/>
        </w:rPr>
        <w:t>-</w:t>
      </w:r>
      <w:r w:rsidRPr="003E51DC">
        <w:rPr>
          <w:rFonts w:hint="cs"/>
          <w:rtl/>
        </w:rPr>
        <w:tab/>
        <w:t>أسلوب الاستعمال (محمول، ثابت، وما إلى ذلك).</w:t>
      </w:r>
    </w:p>
    <w:p w:rsidR="003E51DC" w:rsidRPr="003E51DC" w:rsidRDefault="003E51DC" w:rsidP="003E51DC">
      <w:pPr>
        <w:pStyle w:val="enumlev1"/>
      </w:pPr>
      <w:r w:rsidRPr="003E51DC">
        <w:rPr>
          <w:rFonts w:hint="cs"/>
          <w:rtl/>
        </w:rPr>
        <w:t>-</w:t>
      </w:r>
      <w:r w:rsidRPr="003E51DC">
        <w:rPr>
          <w:rFonts w:hint="cs"/>
          <w:rtl/>
        </w:rPr>
        <w:tab/>
        <w:t>نوع الهوائي (داخلي أو خارجي، مُستقطب خطياً أو دائرياً، وما إلى ذلك).</w:t>
      </w:r>
    </w:p>
    <w:p w:rsidR="003E51DC" w:rsidRPr="003E51DC" w:rsidRDefault="003E51DC" w:rsidP="003E51DC">
      <w:pPr>
        <w:pStyle w:val="enumlev1"/>
      </w:pPr>
      <w:r w:rsidRPr="003E51DC">
        <w:rPr>
          <w:rFonts w:hint="cs"/>
          <w:rtl/>
        </w:rPr>
        <w:t>-</w:t>
      </w:r>
      <w:r w:rsidRPr="003E51DC">
        <w:rPr>
          <w:rFonts w:hint="cs"/>
          <w:rtl/>
        </w:rPr>
        <w:tab/>
        <w:t xml:space="preserve">السطوح البينية الشبكية المدعومة (الأسلوب </w:t>
      </w:r>
      <w:r w:rsidRPr="003E51DC">
        <w:t>A</w:t>
      </w:r>
      <w:r w:rsidRPr="003E51DC">
        <w:rPr>
          <w:rFonts w:hint="cs"/>
          <w:rtl/>
        </w:rPr>
        <w:t xml:space="preserve"> أو </w:t>
      </w:r>
      <w:r w:rsidRPr="003E51DC">
        <w:t>Gb</w:t>
      </w:r>
      <w:r w:rsidRPr="003E51DC">
        <w:rPr>
          <w:rFonts w:hint="cs"/>
          <w:rtl/>
        </w:rPr>
        <w:t xml:space="preserve"> أو </w:t>
      </w:r>
      <w:r w:rsidRPr="003E51DC">
        <w:t>Iu</w:t>
      </w:r>
      <w:r w:rsidRPr="003E51DC">
        <w:rPr>
          <w:rFonts w:hint="cs"/>
          <w:rtl/>
        </w:rPr>
        <w:t>).</w:t>
      </w:r>
    </w:p>
    <w:p w:rsidR="003E51DC" w:rsidRPr="003E51DC" w:rsidRDefault="003E51DC" w:rsidP="003E51DC">
      <w:pPr>
        <w:pStyle w:val="enumlev1"/>
      </w:pPr>
      <w:r w:rsidRPr="003E51DC">
        <w:rPr>
          <w:rFonts w:hint="cs"/>
          <w:rtl/>
        </w:rPr>
        <w:t>-</w:t>
      </w:r>
      <w:r w:rsidRPr="003E51DC">
        <w:rPr>
          <w:rFonts w:hint="cs"/>
          <w:rtl/>
        </w:rPr>
        <w:tab/>
        <w:t xml:space="preserve">نطاق التشغيل (النطاق </w:t>
      </w:r>
      <w:r w:rsidRPr="003E51DC">
        <w:rPr>
          <w:lang w:val="en-CA"/>
        </w:rPr>
        <w:t>S</w:t>
      </w:r>
      <w:r w:rsidRPr="003E51DC">
        <w:rPr>
          <w:rFonts w:hint="cs"/>
          <w:rtl/>
          <w:lang w:val="en-CA"/>
        </w:rPr>
        <w:t xml:space="preserve"> والنطاق </w:t>
      </w:r>
      <w:r w:rsidRPr="003E51DC">
        <w:rPr>
          <w:lang w:val="en-CA"/>
        </w:rPr>
        <w:t>L</w:t>
      </w:r>
      <w:r w:rsidRPr="003E51DC">
        <w:rPr>
          <w:rFonts w:hint="cs"/>
          <w:rtl/>
        </w:rPr>
        <w:t>).</w:t>
      </w:r>
      <w:r w:rsidRPr="003E51DC">
        <w:t xml:space="preserve"> </w:t>
      </w:r>
      <w:r w:rsidRPr="003E51DC">
        <w:rPr>
          <w:rFonts w:hint="cs"/>
          <w:rtl/>
        </w:rPr>
        <w:t xml:space="preserve">انظر </w:t>
      </w:r>
      <w:r w:rsidRPr="003E51DC">
        <w:rPr>
          <w:lang w:val="en-CA"/>
        </w:rPr>
        <w:t>ETSI TS 101 376</w:t>
      </w:r>
      <w:r w:rsidRPr="003E51DC">
        <w:rPr>
          <w:lang w:val="en-CA"/>
        </w:rPr>
        <w:noBreakHyphen/>
        <w:t>5</w:t>
      </w:r>
      <w:r w:rsidRPr="003E51DC">
        <w:rPr>
          <w:lang w:val="en-CA"/>
        </w:rPr>
        <w:noBreakHyphen/>
        <w:t>5</w:t>
      </w:r>
      <w:r w:rsidRPr="003E51DC">
        <w:rPr>
          <w:rFonts w:hint="cs"/>
          <w:rtl/>
          <w:lang w:val="en-CA"/>
        </w:rPr>
        <w:t>.</w:t>
      </w:r>
    </w:p>
    <w:p w:rsidR="003E51DC" w:rsidRPr="003E51DC" w:rsidRDefault="003E51DC" w:rsidP="003E51DC">
      <w:pPr>
        <w:pStyle w:val="Heading4"/>
        <w:rPr>
          <w:rFonts w:hint="eastAsia"/>
          <w:rtl/>
        </w:rPr>
      </w:pPr>
      <w:r w:rsidRPr="003E51DC">
        <w:t>12.7.3.4</w:t>
      </w:r>
      <w:r w:rsidRPr="003E51DC">
        <w:tab/>
      </w:r>
      <w:r w:rsidRPr="003E51DC">
        <w:rPr>
          <w:rFonts w:hint="cs"/>
          <w:rtl/>
        </w:rPr>
        <w:t>الخلاصة</w:t>
      </w:r>
    </w:p>
    <w:p w:rsidR="003E51DC" w:rsidRPr="003E51DC" w:rsidRDefault="003E51DC" w:rsidP="003E51DC">
      <w:pPr>
        <w:rPr>
          <w:rtl/>
        </w:rPr>
      </w:pPr>
      <w:r w:rsidRPr="003E51DC">
        <w:rPr>
          <w:rFonts w:hint="cs"/>
          <w:rtl/>
        </w:rPr>
        <w:t xml:space="preserve">يتضمن النظام </w:t>
      </w:r>
      <w:r w:rsidRPr="003E51DC">
        <w:t>GMR-1 3G</w:t>
      </w:r>
      <w:r w:rsidRPr="003E51DC">
        <w:rPr>
          <w:rtl/>
        </w:rPr>
        <w:t xml:space="preserve"> </w:t>
      </w:r>
      <w:r w:rsidRPr="003E51DC">
        <w:rPr>
          <w:rFonts w:hint="cs"/>
          <w:rtl/>
        </w:rPr>
        <w:t xml:space="preserve">ثلاثة إصدارات لمعيار المعهد الأوروبي لمعايير الاتصالات </w:t>
      </w:r>
      <w:r w:rsidRPr="003E51DC">
        <w:rPr>
          <w:lang w:val="en-CA"/>
        </w:rPr>
        <w:t>(</w:t>
      </w:r>
      <w:r w:rsidRPr="003E51DC">
        <w:t>ETSI)</w:t>
      </w:r>
      <w:r w:rsidRPr="003E51DC">
        <w:rPr>
          <w:rFonts w:hint="cs"/>
          <w:rtl/>
          <w:lang w:bidi="ar-EG"/>
        </w:rPr>
        <w:t xml:space="preserve"> </w:t>
      </w:r>
      <w:r w:rsidRPr="003E51DC">
        <w:rPr>
          <w:rFonts w:hint="cs"/>
          <w:rtl/>
        </w:rPr>
        <w:t xml:space="preserve">ورابطة صناعة الاتصالات السلكية واللاسلكية </w:t>
      </w:r>
      <w:r w:rsidRPr="003E51DC">
        <w:rPr>
          <w:lang w:val="en-CA"/>
        </w:rPr>
        <w:t>(</w:t>
      </w:r>
      <w:r w:rsidRPr="003E51DC">
        <w:t>TIA)</w:t>
      </w:r>
      <w:r w:rsidRPr="003E51DC">
        <w:rPr>
          <w:rFonts w:hint="cs"/>
          <w:rtl/>
        </w:rPr>
        <w:t xml:space="preserve"> للاتصالات الساتلية المتنقلة، من أجل دعم خدمات النظام </w:t>
      </w:r>
      <w:r w:rsidRPr="003E51DC">
        <w:t>IMT-2000</w:t>
      </w:r>
      <w:r w:rsidRPr="003E51DC">
        <w:rPr>
          <w:rtl/>
        </w:rPr>
        <w:t xml:space="preserve">. </w:t>
      </w:r>
      <w:r w:rsidRPr="003E51DC">
        <w:rPr>
          <w:rFonts w:hint="cs"/>
          <w:rtl/>
        </w:rPr>
        <w:t>ويُستعمل النظام</w:t>
      </w:r>
      <w:r w:rsidRPr="003E51DC">
        <w:rPr>
          <w:rFonts w:hint="cs"/>
          <w:rtl/>
          <w:lang w:bidi="ar-EG"/>
        </w:rPr>
        <w:t> </w:t>
      </w:r>
      <w:r w:rsidRPr="003E51DC">
        <w:rPr>
          <w:lang w:val="en-CA" w:bidi="ar-EG"/>
        </w:rPr>
        <w:t>G</w:t>
      </w:r>
      <w:r w:rsidRPr="003E51DC">
        <w:t>MR-1</w:t>
      </w:r>
      <w:r w:rsidRPr="003E51DC">
        <w:rPr>
          <w:rtl/>
        </w:rPr>
        <w:t xml:space="preserve"> </w:t>
      </w:r>
      <w:r w:rsidRPr="003E51DC">
        <w:rPr>
          <w:rFonts w:hint="cs"/>
          <w:rtl/>
        </w:rPr>
        <w:t>حالياً في</w:t>
      </w:r>
      <w:r w:rsidRPr="003E51DC">
        <w:rPr>
          <w:rFonts w:hint="eastAsia"/>
          <w:rtl/>
        </w:rPr>
        <w:t> </w:t>
      </w:r>
      <w:r w:rsidRPr="003E51DC">
        <w:rPr>
          <w:rFonts w:hint="cs"/>
          <w:rtl/>
        </w:rPr>
        <w:t>الأنظمة الساتلية المتنقلة التي تغطي أوروبا وإفريقيا وآسيا ومنطقة الشرق الأوسط. ويتم حالياً نشر نظام (الجيل</w:t>
      </w:r>
      <w:r w:rsidRPr="003E51DC">
        <w:rPr>
          <w:rFonts w:hint="eastAsia"/>
          <w:rtl/>
        </w:rPr>
        <w:t> </w:t>
      </w:r>
      <w:r w:rsidRPr="003E51DC">
        <w:rPr>
          <w:rFonts w:hint="cs"/>
          <w:rtl/>
        </w:rPr>
        <w:t>الثالث) </w:t>
      </w:r>
      <w:r w:rsidRPr="003E51DC">
        <w:t>GMR</w:t>
      </w:r>
      <w:r w:rsidRPr="003E51DC">
        <w:noBreakHyphen/>
        <w:t>1 3G</w:t>
      </w:r>
      <w:r w:rsidRPr="003E51DC">
        <w:rPr>
          <w:rFonts w:hint="cs"/>
          <w:rtl/>
        </w:rPr>
        <w:t xml:space="preserve"> في أمريكا الشمالية.</w:t>
      </w:r>
    </w:p>
    <w:p w:rsidR="003E51DC" w:rsidRPr="003E51DC" w:rsidRDefault="003E51DC" w:rsidP="003E51DC">
      <w:pPr>
        <w:rPr>
          <w:rtl/>
        </w:rPr>
      </w:pPr>
      <w:r w:rsidRPr="003E51DC">
        <w:rPr>
          <w:rFonts w:hint="cs"/>
          <w:rtl/>
        </w:rPr>
        <w:t xml:space="preserve">ويُقدم النظام </w:t>
      </w:r>
      <w:r w:rsidRPr="003E51DC">
        <w:t>GMR-1 3G</w:t>
      </w:r>
      <w:r w:rsidRPr="003E51DC">
        <w:rPr>
          <w:rFonts w:hint="cs"/>
          <w:rtl/>
        </w:rPr>
        <w:t xml:space="preserve"> الخدمات المتعلقة بالنظام </w:t>
      </w:r>
      <w:r w:rsidRPr="003E51DC">
        <w:t>IMT-2000</w:t>
      </w:r>
      <w:r w:rsidRPr="003E51DC">
        <w:rPr>
          <w:rtl/>
        </w:rPr>
        <w:t xml:space="preserve"> </w:t>
      </w:r>
      <w:r w:rsidRPr="003E51DC">
        <w:rPr>
          <w:rFonts w:hint="cs"/>
          <w:rtl/>
        </w:rPr>
        <w:t xml:space="preserve">إلى مجموعة واسعة متنوعة من المطاريف، ويدعم إنتاج/صبيب بيانات الرزم بدءاً من </w:t>
      </w:r>
      <w:r w:rsidRPr="003E51DC">
        <w:t>2,45</w:t>
      </w:r>
      <w:r w:rsidRPr="003E51DC">
        <w:rPr>
          <w:rFonts w:hint="cs"/>
          <w:rtl/>
        </w:rPr>
        <w:t xml:space="preserve"> وحتى </w:t>
      </w:r>
      <w:r w:rsidRPr="003E51DC">
        <w:t>kbit/s 592</w:t>
      </w:r>
      <w:r w:rsidRPr="003E51DC">
        <w:rPr>
          <w:rFonts w:hint="cs"/>
          <w:rtl/>
        </w:rPr>
        <w:t>.</w:t>
      </w:r>
    </w:p>
    <w:p w:rsidR="003E51DC" w:rsidRPr="003E51DC" w:rsidRDefault="003E51DC" w:rsidP="003E51DC">
      <w:pPr>
        <w:rPr>
          <w:rtl/>
        </w:rPr>
      </w:pPr>
      <w:r w:rsidRPr="003E51DC">
        <w:rPr>
          <w:rFonts w:hint="cs"/>
          <w:rtl/>
        </w:rPr>
        <w:t xml:space="preserve">ويعمل النظام </w:t>
      </w:r>
      <w:r w:rsidRPr="003E51DC">
        <w:t>GMR-1 3G</w:t>
      </w:r>
      <w:r w:rsidRPr="003E51DC">
        <w:rPr>
          <w:rFonts w:hint="cs"/>
          <w:rtl/>
        </w:rPr>
        <w:t xml:space="preserve"> على دعم الخدمة الصوتية المنضغطة برأسية البايت الصفري الكفوءة طيفياً.</w:t>
      </w:r>
    </w:p>
    <w:p w:rsidR="003E51DC" w:rsidRPr="003E51DC" w:rsidRDefault="003E51DC" w:rsidP="003E51DC">
      <w:pPr>
        <w:rPr>
          <w:rtl/>
          <w:lang w:bidi="ar-EG"/>
        </w:rPr>
      </w:pPr>
      <w:r w:rsidRPr="003E51DC">
        <w:rPr>
          <w:rFonts w:hint="cs"/>
          <w:rtl/>
        </w:rPr>
        <w:lastRenderedPageBreak/>
        <w:t xml:space="preserve">ويتوافر النظام </w:t>
      </w:r>
      <w:r w:rsidRPr="003E51DC">
        <w:t>GMR-1</w:t>
      </w:r>
      <w:r w:rsidRPr="003E51DC">
        <w:rPr>
          <w:lang w:val="en-CA"/>
        </w:rPr>
        <w:t> 3G</w:t>
      </w:r>
      <w:r w:rsidRPr="003E51DC">
        <w:rPr>
          <w:rtl/>
        </w:rPr>
        <w:t xml:space="preserve"> </w:t>
      </w:r>
      <w:r w:rsidRPr="003E51DC">
        <w:rPr>
          <w:rFonts w:hint="cs"/>
          <w:rtl/>
        </w:rPr>
        <w:t xml:space="preserve">حالياً على هيئة مواصفة لسطح بيني هوائي صادرة عن معهد </w:t>
      </w:r>
      <w:r w:rsidRPr="003E51DC">
        <w:rPr>
          <w:lang w:val="en-CA"/>
        </w:rPr>
        <w:t>ETSI</w:t>
      </w:r>
      <w:r w:rsidRPr="003E51DC">
        <w:rPr>
          <w:rFonts w:hint="cs"/>
          <w:rtl/>
        </w:rPr>
        <w:t xml:space="preserve"> </w:t>
      </w:r>
      <w:r w:rsidRPr="003E51DC">
        <w:t>(ETSI TS 101 376)</w:t>
      </w:r>
      <w:r w:rsidRPr="003E51DC">
        <w:rPr>
          <w:rFonts w:hint="cs"/>
          <w:rtl/>
        </w:rPr>
        <w:t xml:space="preserve"> ورابطة</w:t>
      </w:r>
      <w:r w:rsidRPr="003E51DC">
        <w:rPr>
          <w:rFonts w:hint="eastAsia"/>
          <w:rtl/>
        </w:rPr>
        <w:t> </w:t>
      </w:r>
      <w:r w:rsidRPr="003E51DC">
        <w:t>TIA</w:t>
      </w:r>
      <w:r w:rsidRPr="003E51DC">
        <w:rPr>
          <w:rFonts w:hint="cs"/>
          <w:rtl/>
        </w:rPr>
        <w:t xml:space="preserve"> </w:t>
      </w:r>
      <w:r w:rsidRPr="003E51DC">
        <w:t>(S-J-STD-782)</w:t>
      </w:r>
      <w:r w:rsidR="0081409F">
        <w:rPr>
          <w:rFonts w:hint="cs"/>
          <w:rtl/>
        </w:rPr>
        <w:t>.</w:t>
      </w:r>
    </w:p>
    <w:p w:rsidR="003E51DC" w:rsidRPr="003E51DC" w:rsidRDefault="003E51DC" w:rsidP="003E51DC">
      <w:pPr>
        <w:pStyle w:val="Heading1"/>
        <w:rPr>
          <w:rFonts w:hint="eastAsia"/>
          <w:spacing w:val="-4"/>
          <w:rtl/>
          <w:lang w:bidi="ar-EG"/>
        </w:rPr>
      </w:pPr>
      <w:bookmarkStart w:id="193" w:name="_Toc277593009"/>
      <w:bookmarkStart w:id="194" w:name="_Toc277594480"/>
      <w:bookmarkStart w:id="195" w:name="_Toc283899542"/>
      <w:bookmarkStart w:id="196" w:name="_Toc283900308"/>
      <w:bookmarkStart w:id="197" w:name="_Toc283901977"/>
      <w:bookmarkStart w:id="198" w:name="_Toc430090859"/>
      <w:r w:rsidRPr="003E51DC">
        <w:rPr>
          <w:spacing w:val="-4"/>
        </w:rPr>
        <w:t>5</w:t>
      </w:r>
      <w:r w:rsidRPr="003E51DC">
        <w:rPr>
          <w:rFonts w:hint="cs"/>
          <w:spacing w:val="-4"/>
          <w:rtl/>
        </w:rPr>
        <w:tab/>
        <w:t xml:space="preserve">توصيات بشأن حدود البث غير المطلوب الوارد من مطاريف الأنظمة الساتلية للنظام </w:t>
      </w:r>
      <w:r w:rsidRPr="003E51DC">
        <w:rPr>
          <w:spacing w:val="-4"/>
        </w:rPr>
        <w:t>IMT</w:t>
      </w:r>
      <w:r w:rsidRPr="003E51DC">
        <w:rPr>
          <w:spacing w:val="-4"/>
        </w:rPr>
        <w:noBreakHyphen/>
        <w:t>2000</w:t>
      </w:r>
      <w:bookmarkEnd w:id="193"/>
      <w:bookmarkEnd w:id="194"/>
      <w:bookmarkEnd w:id="195"/>
      <w:bookmarkEnd w:id="196"/>
      <w:bookmarkEnd w:id="197"/>
      <w:bookmarkEnd w:id="198"/>
    </w:p>
    <w:p w:rsidR="003E51DC" w:rsidRDefault="003E51DC" w:rsidP="0081409F">
      <w:pPr>
        <w:rPr>
          <w:spacing w:val="-4"/>
          <w:rtl/>
        </w:rPr>
      </w:pPr>
      <w:r w:rsidRPr="003E51DC">
        <w:rPr>
          <w:rFonts w:hint="cs"/>
          <w:spacing w:val="-4"/>
          <w:rtl/>
        </w:rPr>
        <w:t xml:space="preserve">ينبغي لعمليات البث غير المطلوب الواردة من مطاريف الأنظمة الساتلية للنظام </w:t>
      </w:r>
      <w:r w:rsidRPr="003E51DC">
        <w:rPr>
          <w:spacing w:val="-4"/>
        </w:rPr>
        <w:t>IMT-2000</w:t>
      </w:r>
      <w:r w:rsidRPr="003E51DC">
        <w:rPr>
          <w:spacing w:val="-4"/>
          <w:rtl/>
        </w:rPr>
        <w:t xml:space="preserve"> </w:t>
      </w:r>
      <w:r w:rsidRPr="003E51DC">
        <w:rPr>
          <w:rFonts w:hint="cs"/>
          <w:spacing w:val="-4"/>
          <w:rtl/>
        </w:rPr>
        <w:t>أن تتوافق مع الحدود المنصوص عليها في</w:t>
      </w:r>
      <w:r w:rsidR="0081409F">
        <w:rPr>
          <w:rFonts w:hint="eastAsia"/>
          <w:spacing w:val="-4"/>
          <w:rtl/>
        </w:rPr>
        <w:t> </w:t>
      </w:r>
      <w:r w:rsidRPr="003E51DC">
        <w:rPr>
          <w:rFonts w:hint="cs"/>
          <w:spacing w:val="-4"/>
          <w:rtl/>
        </w:rPr>
        <w:t xml:space="preserve">التوصيات الصادرة عن </w:t>
      </w:r>
      <w:r w:rsidRPr="003E51DC">
        <w:rPr>
          <w:spacing w:val="-4"/>
        </w:rPr>
        <w:t>ITU</w:t>
      </w:r>
      <w:r w:rsidRPr="003E51DC">
        <w:rPr>
          <w:spacing w:val="-4"/>
        </w:rPr>
        <w:noBreakHyphen/>
        <w:t>R</w:t>
      </w:r>
      <w:r w:rsidRPr="003E51DC">
        <w:rPr>
          <w:spacing w:val="-4"/>
          <w:rtl/>
        </w:rPr>
        <w:t xml:space="preserve"> </w:t>
      </w:r>
      <w:r w:rsidRPr="003E51DC">
        <w:rPr>
          <w:rFonts w:hint="cs"/>
          <w:spacing w:val="-4"/>
          <w:rtl/>
        </w:rPr>
        <w:t xml:space="preserve">ذات الصلة (مثلاً، بالنسبة إلى الأنظمة الساتلية للمدار الساتلي المستقر بالنسبة إلى الأرض </w:t>
      </w:r>
      <w:r w:rsidRPr="003E51DC">
        <w:rPr>
          <w:spacing w:val="-4"/>
        </w:rPr>
        <w:t>(GSO)</w:t>
      </w:r>
      <w:r w:rsidRPr="003E51DC">
        <w:rPr>
          <w:rFonts w:hint="cs"/>
          <w:spacing w:val="-4"/>
          <w:rtl/>
        </w:rPr>
        <w:t xml:space="preserve"> والمدار الساتلي غير المستقر بالنسبة إلى الأرض </w:t>
      </w:r>
      <w:r w:rsidRPr="003E51DC">
        <w:rPr>
          <w:spacing w:val="-4"/>
        </w:rPr>
        <w:t>(non</w:t>
      </w:r>
      <w:r w:rsidRPr="003E51DC">
        <w:rPr>
          <w:spacing w:val="-4"/>
        </w:rPr>
        <w:noBreakHyphen/>
        <w:t>GSO)</w:t>
      </w:r>
      <w:r w:rsidRPr="003E51DC">
        <w:rPr>
          <w:rFonts w:hint="cs"/>
          <w:spacing w:val="-4"/>
          <w:rtl/>
        </w:rPr>
        <w:t xml:space="preserve">، العاملة ضمن نطاقات معينة تتراوح بين </w:t>
      </w:r>
      <w:r w:rsidRPr="003E51DC">
        <w:rPr>
          <w:spacing w:val="-4"/>
        </w:rPr>
        <w:t>1</w:t>
      </w:r>
      <w:r w:rsidRPr="003E51DC">
        <w:rPr>
          <w:rFonts w:hint="cs"/>
          <w:spacing w:val="-4"/>
          <w:rtl/>
        </w:rPr>
        <w:t xml:space="preserve"> و</w:t>
      </w:r>
      <w:r w:rsidRPr="003E51DC">
        <w:rPr>
          <w:spacing w:val="-4"/>
        </w:rPr>
        <w:t>GHz 3</w:t>
      </w:r>
      <w:r w:rsidRPr="003E51DC">
        <w:rPr>
          <w:rFonts w:hint="cs"/>
          <w:spacing w:val="-4"/>
          <w:rtl/>
        </w:rPr>
        <w:t xml:space="preserve">، يجب على جميع المطاريف أن تتوافق مع المستويات التي ورد تحديدها في التوصية </w:t>
      </w:r>
      <w:r w:rsidRPr="003E51DC">
        <w:rPr>
          <w:spacing w:val="-4"/>
        </w:rPr>
        <w:t>ITU</w:t>
      </w:r>
      <w:r w:rsidRPr="003E51DC">
        <w:rPr>
          <w:spacing w:val="-4"/>
        </w:rPr>
        <w:noBreakHyphen/>
        <w:t>R M.1343</w:t>
      </w:r>
      <w:r w:rsidRPr="003E51DC">
        <w:rPr>
          <w:rFonts w:hint="cs"/>
          <w:spacing w:val="-4"/>
          <w:rtl/>
        </w:rPr>
        <w:t xml:space="preserve"> والتوصية </w:t>
      </w:r>
      <w:r w:rsidRPr="003E51DC">
        <w:rPr>
          <w:spacing w:val="-4"/>
        </w:rPr>
        <w:t>ITU</w:t>
      </w:r>
      <w:r w:rsidRPr="003E51DC">
        <w:rPr>
          <w:spacing w:val="-4"/>
        </w:rPr>
        <w:noBreakHyphen/>
        <w:t>R M.1480</w:t>
      </w:r>
      <w:r w:rsidRPr="003E51DC">
        <w:rPr>
          <w:rFonts w:hint="cs"/>
          <w:spacing w:val="-4"/>
          <w:rtl/>
        </w:rPr>
        <w:t xml:space="preserve"> على</w:t>
      </w:r>
      <w:r w:rsidRPr="003E51DC">
        <w:rPr>
          <w:rFonts w:hint="eastAsia"/>
          <w:spacing w:val="-4"/>
          <w:rtl/>
        </w:rPr>
        <w:t> </w:t>
      </w:r>
      <w:r w:rsidRPr="003E51DC">
        <w:rPr>
          <w:rFonts w:hint="cs"/>
          <w:spacing w:val="-4"/>
          <w:rtl/>
        </w:rPr>
        <w:t>التوالي).</w:t>
      </w:r>
    </w:p>
    <w:p w:rsidR="00432AD9" w:rsidRDefault="00432AD9" w:rsidP="0081409F">
      <w:pPr>
        <w:rPr>
          <w:spacing w:val="-4"/>
          <w:rtl/>
        </w:rPr>
      </w:pPr>
    </w:p>
    <w:p w:rsidR="00432AD9" w:rsidRPr="003E51DC" w:rsidRDefault="00432AD9" w:rsidP="0081409F">
      <w:pPr>
        <w:rPr>
          <w:rtl/>
          <w:lang w:bidi="ar-EG"/>
        </w:rPr>
      </w:pPr>
    </w:p>
    <w:p w:rsidR="003E51DC" w:rsidRPr="003E51DC" w:rsidRDefault="003E51DC" w:rsidP="003E51DC">
      <w:pPr>
        <w:pStyle w:val="AnnexNotitle"/>
        <w:spacing w:before="600" w:after="120"/>
        <w:rPr>
          <w:rFonts w:hint="eastAsia"/>
          <w:rtl/>
        </w:rPr>
      </w:pPr>
      <w:bookmarkStart w:id="199" w:name="_Toc232433752"/>
      <w:bookmarkStart w:id="200" w:name="_Toc277593010"/>
      <w:bookmarkStart w:id="201" w:name="_Toc277594481"/>
      <w:bookmarkStart w:id="202" w:name="_Toc283899543"/>
      <w:bookmarkStart w:id="203" w:name="_Toc430090860"/>
      <w:r w:rsidRPr="003E51DC">
        <w:rPr>
          <w:rFonts w:hint="cs"/>
          <w:rtl/>
        </w:rPr>
        <w:t>ال</w:t>
      </w:r>
      <w:r w:rsidRPr="003E51DC">
        <w:rPr>
          <w:rtl/>
        </w:rPr>
        <w:t>ملحق</w:t>
      </w:r>
      <w:r w:rsidRPr="003E51DC">
        <w:rPr>
          <w:rFonts w:hint="cs"/>
          <w:rtl/>
        </w:rPr>
        <w:t xml:space="preserve"> </w:t>
      </w:r>
      <w:r w:rsidRPr="003E51DC">
        <w:t>1</w:t>
      </w:r>
      <w:r w:rsidRPr="003E51DC">
        <w:rPr>
          <w:rtl/>
        </w:rPr>
        <w:br/>
      </w:r>
      <w:r w:rsidRPr="003E51DC">
        <w:rPr>
          <w:rFonts w:hint="cs"/>
          <w:rtl/>
        </w:rPr>
        <w:br/>
      </w:r>
      <w:bookmarkEnd w:id="199"/>
      <w:r w:rsidRPr="003E51DC">
        <w:rPr>
          <w:rtl/>
        </w:rPr>
        <w:t>المختصرات</w:t>
      </w:r>
      <w:bookmarkEnd w:id="200"/>
      <w:bookmarkEnd w:id="201"/>
      <w:bookmarkEnd w:id="202"/>
      <w:bookmarkEnd w:id="203"/>
    </w:p>
    <w:p w:rsidR="003E51DC" w:rsidRPr="003E51DC" w:rsidRDefault="003E51DC" w:rsidP="005F5DC0">
      <w:pPr>
        <w:tabs>
          <w:tab w:val="left" w:pos="2126"/>
        </w:tabs>
        <w:spacing w:before="100"/>
        <w:ind w:left="108"/>
        <w:jc w:val="left"/>
        <w:rPr>
          <w:i/>
          <w:iCs/>
        </w:rPr>
      </w:pPr>
      <w:r w:rsidRPr="003E51DC">
        <w:t>3GPP</w:t>
      </w:r>
      <w:r w:rsidRPr="003E51DC">
        <w:tab/>
      </w:r>
      <w:r w:rsidRPr="003E51DC">
        <w:rPr>
          <w:rtl/>
        </w:rPr>
        <w:t>مشروع شراكة الجيل الثالث</w:t>
      </w:r>
      <w:r w:rsidRPr="003E51DC">
        <w:rPr>
          <w:rFonts w:hint="cs"/>
          <w:rtl/>
          <w:lang w:bidi="ar-EG"/>
        </w:rPr>
        <w:t xml:space="preserve"> </w:t>
      </w:r>
      <w:r w:rsidRPr="003E51DC">
        <w:rPr>
          <w:i/>
          <w:iCs/>
        </w:rPr>
        <w:t>(3rd Generation Partnership Project)</w:t>
      </w:r>
    </w:p>
    <w:p w:rsidR="003E51DC" w:rsidRPr="003E51DC" w:rsidRDefault="003E51DC" w:rsidP="005F5DC0">
      <w:pPr>
        <w:tabs>
          <w:tab w:val="left" w:pos="2126"/>
        </w:tabs>
        <w:spacing w:before="100"/>
        <w:ind w:left="108"/>
        <w:jc w:val="left"/>
        <w:rPr>
          <w:i/>
          <w:iCs/>
        </w:rPr>
      </w:pPr>
      <w:r w:rsidRPr="003E51DC">
        <w:t>AI</w:t>
      </w:r>
      <w:r w:rsidRPr="003E51DC">
        <w:tab/>
      </w:r>
      <w:r w:rsidRPr="003E51DC">
        <w:rPr>
          <w:rtl/>
        </w:rPr>
        <w:t>مبيّن الحيازة</w:t>
      </w:r>
      <w:r w:rsidRPr="003E51DC">
        <w:rPr>
          <w:rFonts w:hint="cs"/>
          <w:rtl/>
        </w:rPr>
        <w:t xml:space="preserve"> </w:t>
      </w:r>
      <w:r w:rsidRPr="003E51DC">
        <w:rPr>
          <w:i/>
          <w:iCs/>
        </w:rPr>
        <w:t>(Acquisition indicator)</w:t>
      </w:r>
    </w:p>
    <w:p w:rsidR="003E51DC" w:rsidRPr="003E51DC" w:rsidRDefault="003E51DC" w:rsidP="005F5DC0">
      <w:pPr>
        <w:tabs>
          <w:tab w:val="left" w:pos="2126"/>
        </w:tabs>
        <w:spacing w:before="100"/>
        <w:ind w:left="108"/>
        <w:jc w:val="left"/>
        <w:rPr>
          <w:i/>
          <w:iCs/>
        </w:rPr>
      </w:pPr>
      <w:r w:rsidRPr="003E51DC">
        <w:t>AICH</w:t>
      </w:r>
      <w:r w:rsidRPr="003E51DC">
        <w:tab/>
      </w:r>
      <w:r w:rsidRPr="003E51DC">
        <w:rPr>
          <w:rtl/>
        </w:rPr>
        <w:t>قناة مبيّن الحيازة</w:t>
      </w:r>
      <w:r w:rsidRPr="003E51DC">
        <w:rPr>
          <w:rFonts w:hint="cs"/>
          <w:rtl/>
        </w:rPr>
        <w:t xml:space="preserve"> </w:t>
      </w:r>
      <w:r w:rsidRPr="003E51DC">
        <w:rPr>
          <w:i/>
          <w:iCs/>
        </w:rPr>
        <w:t>(Acquisition indicator channel)</w:t>
      </w:r>
    </w:p>
    <w:p w:rsidR="003E51DC" w:rsidRPr="003E51DC" w:rsidRDefault="003E51DC" w:rsidP="005F5DC0">
      <w:pPr>
        <w:tabs>
          <w:tab w:val="left" w:pos="2126"/>
        </w:tabs>
        <w:spacing w:before="100"/>
        <w:ind w:left="108"/>
        <w:jc w:val="left"/>
        <w:rPr>
          <w:i/>
          <w:iCs/>
        </w:rPr>
      </w:pPr>
      <w:r w:rsidRPr="003E51DC">
        <w:t>ALT</w:t>
      </w:r>
      <w:r w:rsidRPr="003E51DC">
        <w:tab/>
      </w:r>
      <w:r w:rsidRPr="003E51DC">
        <w:rPr>
          <w:rtl/>
        </w:rPr>
        <w:t>نقل أوتوماتي للوصلة الراديوية</w:t>
      </w:r>
      <w:r w:rsidRPr="003E51DC">
        <w:rPr>
          <w:rFonts w:hint="cs"/>
          <w:rtl/>
        </w:rPr>
        <w:t xml:space="preserve"> </w:t>
      </w:r>
      <w:r w:rsidRPr="003E51DC">
        <w:rPr>
          <w:i/>
          <w:iCs/>
        </w:rPr>
        <w:t>(Automatic radio link transfer)</w:t>
      </w:r>
    </w:p>
    <w:p w:rsidR="003E51DC" w:rsidRPr="003E51DC" w:rsidRDefault="003E51DC" w:rsidP="005F5DC0">
      <w:pPr>
        <w:tabs>
          <w:tab w:val="left" w:pos="2126"/>
        </w:tabs>
        <w:spacing w:before="100"/>
        <w:ind w:left="108"/>
        <w:jc w:val="left"/>
        <w:rPr>
          <w:i/>
          <w:iCs/>
        </w:rPr>
      </w:pPr>
      <w:r w:rsidRPr="003E51DC">
        <w:t>AP</w:t>
      </w:r>
      <w:r w:rsidRPr="003E51DC">
        <w:tab/>
      </w:r>
      <w:r w:rsidRPr="003E51DC">
        <w:rPr>
          <w:rtl/>
        </w:rPr>
        <w:t>تمهيد النفاذ</w:t>
      </w:r>
      <w:r w:rsidRPr="003E51DC">
        <w:rPr>
          <w:rFonts w:hint="cs"/>
          <w:rtl/>
        </w:rPr>
        <w:t xml:space="preserve"> </w:t>
      </w:r>
      <w:r w:rsidRPr="003E51DC">
        <w:rPr>
          <w:i/>
          <w:iCs/>
        </w:rPr>
        <w:t>(Access preamble)</w:t>
      </w:r>
    </w:p>
    <w:p w:rsidR="003E51DC" w:rsidRPr="003E51DC" w:rsidRDefault="003E51DC" w:rsidP="005F5DC0">
      <w:pPr>
        <w:tabs>
          <w:tab w:val="left" w:pos="2126"/>
        </w:tabs>
        <w:spacing w:before="100"/>
        <w:ind w:left="108"/>
        <w:jc w:val="left"/>
        <w:rPr>
          <w:i/>
          <w:iCs/>
        </w:rPr>
      </w:pPr>
      <w:r w:rsidRPr="003E51DC">
        <w:t>ARQ</w:t>
      </w:r>
      <w:r w:rsidRPr="003E51DC">
        <w:tab/>
      </w:r>
      <w:r w:rsidRPr="003E51DC">
        <w:rPr>
          <w:rtl/>
        </w:rPr>
        <w:t>طلب التكرار أوتوماتيا</w:t>
      </w:r>
      <w:r w:rsidRPr="003E51DC">
        <w:rPr>
          <w:rFonts w:hint="cs"/>
          <w:rtl/>
          <w:lang w:bidi="ar-EG"/>
        </w:rPr>
        <w:t>ً</w:t>
      </w:r>
      <w:r w:rsidRPr="003E51DC">
        <w:rPr>
          <w:rFonts w:hint="cs"/>
          <w:rtl/>
        </w:rPr>
        <w:t xml:space="preserve"> </w:t>
      </w:r>
      <w:r w:rsidRPr="003E51DC">
        <w:rPr>
          <w:i/>
          <w:iCs/>
        </w:rPr>
        <w:t>(Automatic repeat request)</w:t>
      </w:r>
    </w:p>
    <w:p w:rsidR="003E51DC" w:rsidRPr="003E51DC" w:rsidRDefault="003E51DC" w:rsidP="005F5DC0">
      <w:pPr>
        <w:tabs>
          <w:tab w:val="left" w:pos="2126"/>
        </w:tabs>
        <w:spacing w:before="100"/>
        <w:ind w:left="108"/>
        <w:jc w:val="left"/>
        <w:rPr>
          <w:i/>
          <w:iCs/>
        </w:rPr>
      </w:pPr>
      <w:r w:rsidRPr="003E51DC">
        <w:t>AS</w:t>
      </w:r>
      <w:r w:rsidRPr="003E51DC">
        <w:tab/>
      </w:r>
      <w:r w:rsidRPr="003E51DC">
        <w:rPr>
          <w:rtl/>
        </w:rPr>
        <w:t>فج</w:t>
      </w:r>
      <w:r w:rsidRPr="003E51DC">
        <w:rPr>
          <w:rFonts w:hint="cs"/>
          <w:rtl/>
        </w:rPr>
        <w:t>و</w:t>
      </w:r>
      <w:r w:rsidRPr="003E51DC">
        <w:rPr>
          <w:rtl/>
        </w:rPr>
        <w:t>ة النفاذ</w:t>
      </w:r>
      <w:r w:rsidRPr="003E51DC">
        <w:rPr>
          <w:rFonts w:hint="cs"/>
          <w:rtl/>
        </w:rPr>
        <w:t xml:space="preserve"> </w:t>
      </w:r>
      <w:r w:rsidRPr="003E51DC">
        <w:rPr>
          <w:i/>
          <w:iCs/>
        </w:rPr>
        <w:t>(Access slot)</w:t>
      </w:r>
    </w:p>
    <w:p w:rsidR="003E51DC" w:rsidRPr="003E51DC" w:rsidRDefault="003E51DC" w:rsidP="005F5DC0">
      <w:pPr>
        <w:tabs>
          <w:tab w:val="left" w:pos="2126"/>
        </w:tabs>
        <w:spacing w:before="100"/>
        <w:ind w:left="108"/>
        <w:jc w:val="left"/>
        <w:rPr>
          <w:i/>
          <w:iCs/>
        </w:rPr>
      </w:pPr>
      <w:r w:rsidRPr="003E51DC">
        <w:t>AVP</w:t>
      </w:r>
      <w:r w:rsidRPr="003E51DC">
        <w:tab/>
      </w:r>
      <w:r w:rsidRPr="003E51DC">
        <w:rPr>
          <w:rtl/>
        </w:rPr>
        <w:t xml:space="preserve">زوج قيم النعت </w:t>
      </w:r>
      <w:r w:rsidRPr="003E51DC">
        <w:rPr>
          <w:i/>
          <w:iCs/>
        </w:rPr>
        <w:t>(Attribute value pair)</w:t>
      </w:r>
    </w:p>
    <w:p w:rsidR="003E51DC" w:rsidRPr="003E51DC" w:rsidRDefault="003E51DC" w:rsidP="005F5DC0">
      <w:pPr>
        <w:tabs>
          <w:tab w:val="left" w:pos="2126"/>
        </w:tabs>
        <w:spacing w:before="100"/>
        <w:ind w:left="108"/>
        <w:jc w:val="left"/>
        <w:rPr>
          <w:i/>
          <w:iCs/>
        </w:rPr>
      </w:pPr>
      <w:r w:rsidRPr="003E51DC">
        <w:t>BCH</w:t>
      </w:r>
      <w:r w:rsidRPr="003E51DC">
        <w:tab/>
      </w:r>
      <w:r w:rsidRPr="003E51DC">
        <w:rPr>
          <w:rtl/>
        </w:rPr>
        <w:t xml:space="preserve">قناة إذاعية </w:t>
      </w:r>
      <w:r w:rsidRPr="003E51DC">
        <w:rPr>
          <w:i/>
          <w:iCs/>
        </w:rPr>
        <w:t>(Broadcast channel)</w:t>
      </w:r>
    </w:p>
    <w:p w:rsidR="003E51DC" w:rsidRPr="003E51DC" w:rsidRDefault="003E51DC" w:rsidP="005F5DC0">
      <w:pPr>
        <w:tabs>
          <w:tab w:val="left" w:pos="2126"/>
        </w:tabs>
        <w:spacing w:before="100"/>
        <w:ind w:left="108"/>
        <w:jc w:val="left"/>
        <w:rPr>
          <w:i/>
          <w:iCs/>
        </w:rPr>
      </w:pPr>
      <w:r w:rsidRPr="003E51DC">
        <w:t>BCCH</w:t>
      </w:r>
      <w:r w:rsidRPr="003E51DC">
        <w:tab/>
      </w:r>
      <w:r w:rsidRPr="003E51DC">
        <w:rPr>
          <w:rtl/>
        </w:rPr>
        <w:t xml:space="preserve">قناة تحكّم إذاعية </w:t>
      </w:r>
      <w:r w:rsidRPr="003E51DC">
        <w:rPr>
          <w:i/>
          <w:iCs/>
        </w:rPr>
        <w:t>(Broadcast control channel)</w:t>
      </w:r>
    </w:p>
    <w:p w:rsidR="003E51DC" w:rsidRPr="003E51DC" w:rsidRDefault="003E51DC" w:rsidP="005F5DC0">
      <w:pPr>
        <w:tabs>
          <w:tab w:val="left" w:pos="2126"/>
        </w:tabs>
        <w:spacing w:before="100"/>
        <w:ind w:left="108"/>
        <w:jc w:val="left"/>
        <w:rPr>
          <w:i/>
          <w:iCs/>
        </w:rPr>
      </w:pPr>
      <w:r w:rsidRPr="003E51DC">
        <w:t>BEC</w:t>
      </w:r>
      <w:r w:rsidRPr="003E51DC">
        <w:tab/>
      </w:r>
      <w:r w:rsidRPr="003E51DC">
        <w:rPr>
          <w:rtl/>
        </w:rPr>
        <w:t xml:space="preserve">تصحيح عكسي للأخطاء </w:t>
      </w:r>
      <w:r w:rsidRPr="003E51DC">
        <w:rPr>
          <w:i/>
          <w:iCs/>
        </w:rPr>
        <w:t>(Backward error correction)</w:t>
      </w:r>
    </w:p>
    <w:p w:rsidR="003E51DC" w:rsidRPr="003E51DC" w:rsidRDefault="003E51DC" w:rsidP="005F5DC0">
      <w:pPr>
        <w:tabs>
          <w:tab w:val="left" w:pos="2126"/>
        </w:tabs>
        <w:spacing w:before="100"/>
        <w:ind w:left="108"/>
        <w:jc w:val="left"/>
        <w:rPr>
          <w:i/>
          <w:iCs/>
        </w:rPr>
      </w:pPr>
      <w:r w:rsidRPr="003E51DC">
        <w:t>BER</w:t>
      </w:r>
      <w:r w:rsidRPr="003E51DC">
        <w:tab/>
      </w:r>
      <w:r w:rsidRPr="003E51DC">
        <w:rPr>
          <w:rtl/>
        </w:rPr>
        <w:t>معدل خط</w:t>
      </w:r>
      <w:r w:rsidRPr="003E51DC">
        <w:rPr>
          <w:rFonts w:hint="cs"/>
          <w:rtl/>
        </w:rPr>
        <w:t>أ</w:t>
      </w:r>
      <w:r w:rsidRPr="003E51DC">
        <w:rPr>
          <w:rtl/>
        </w:rPr>
        <w:t xml:space="preserve"> البتّات </w:t>
      </w:r>
      <w:r w:rsidRPr="003E51DC">
        <w:rPr>
          <w:i/>
          <w:iCs/>
        </w:rPr>
        <w:t>(Bit error ratio)</w:t>
      </w:r>
    </w:p>
    <w:p w:rsidR="003E51DC" w:rsidRPr="003E51DC" w:rsidRDefault="003E51DC" w:rsidP="005F5DC0">
      <w:pPr>
        <w:tabs>
          <w:tab w:val="left" w:pos="2126"/>
        </w:tabs>
        <w:spacing w:before="100"/>
        <w:ind w:left="108"/>
        <w:jc w:val="left"/>
        <w:rPr>
          <w:i/>
          <w:iCs/>
        </w:rPr>
      </w:pPr>
      <w:r w:rsidRPr="003E51DC">
        <w:t>BPSK</w:t>
      </w:r>
      <w:r w:rsidRPr="003E51DC">
        <w:tab/>
      </w:r>
      <w:r w:rsidRPr="003E51DC">
        <w:rPr>
          <w:rtl/>
        </w:rPr>
        <w:t xml:space="preserve">إبراق بزحزحة الطور ثنائي الحالة </w:t>
      </w:r>
      <w:r w:rsidRPr="003E51DC">
        <w:rPr>
          <w:i/>
          <w:iCs/>
        </w:rPr>
        <w:t>(Binary phase shift keying)</w:t>
      </w:r>
    </w:p>
    <w:p w:rsidR="003E51DC" w:rsidRPr="003E51DC" w:rsidRDefault="003E51DC" w:rsidP="005F5DC0">
      <w:pPr>
        <w:tabs>
          <w:tab w:val="left" w:pos="2126"/>
        </w:tabs>
        <w:spacing w:before="100"/>
        <w:ind w:left="108"/>
        <w:jc w:val="left"/>
        <w:rPr>
          <w:i/>
          <w:iCs/>
        </w:rPr>
      </w:pPr>
      <w:r w:rsidRPr="003E51DC">
        <w:t>BS</w:t>
      </w:r>
      <w:r w:rsidRPr="003E51DC">
        <w:tab/>
      </w:r>
      <w:r w:rsidRPr="003E51DC">
        <w:rPr>
          <w:rtl/>
        </w:rPr>
        <w:t xml:space="preserve">محطة قاعدة </w:t>
      </w:r>
      <w:r w:rsidRPr="003E51DC">
        <w:rPr>
          <w:i/>
          <w:iCs/>
        </w:rPr>
        <w:t>(Base station)</w:t>
      </w:r>
    </w:p>
    <w:p w:rsidR="003E51DC" w:rsidRPr="003E51DC" w:rsidRDefault="003E51DC" w:rsidP="005F5DC0">
      <w:pPr>
        <w:tabs>
          <w:tab w:val="left" w:pos="2126"/>
        </w:tabs>
        <w:spacing w:before="100"/>
        <w:ind w:left="108"/>
        <w:jc w:val="left"/>
        <w:rPr>
          <w:i/>
          <w:iCs/>
        </w:rPr>
      </w:pPr>
      <w:r w:rsidRPr="003E51DC">
        <w:t>BSDT</w:t>
      </w:r>
      <w:r w:rsidRPr="003E51DC">
        <w:tab/>
      </w:r>
      <w:r w:rsidRPr="003E51DC">
        <w:rPr>
          <w:rtl/>
        </w:rPr>
        <w:t xml:space="preserve">تقنية إرسال بتنوّع انتقاء الحزمة </w:t>
      </w:r>
      <w:r w:rsidRPr="003E51DC">
        <w:rPr>
          <w:i/>
          <w:iCs/>
        </w:rPr>
        <w:t>(Beam selection diversity transmission technique)</w:t>
      </w:r>
    </w:p>
    <w:p w:rsidR="003E51DC" w:rsidRPr="003E51DC" w:rsidRDefault="003E51DC" w:rsidP="005F5DC0">
      <w:pPr>
        <w:tabs>
          <w:tab w:val="left" w:pos="2126"/>
        </w:tabs>
        <w:spacing w:before="100"/>
        <w:ind w:left="108"/>
        <w:jc w:val="left"/>
        <w:rPr>
          <w:i/>
          <w:iCs/>
        </w:rPr>
      </w:pPr>
      <w:r w:rsidRPr="003E51DC">
        <w:t>CCCH</w:t>
      </w:r>
      <w:r w:rsidRPr="003E51DC">
        <w:tab/>
      </w:r>
      <w:r w:rsidRPr="003E51DC">
        <w:rPr>
          <w:rtl/>
        </w:rPr>
        <w:t xml:space="preserve">قناة تحكّم مشتركة </w:t>
      </w:r>
      <w:r w:rsidRPr="003E51DC">
        <w:rPr>
          <w:i/>
          <w:iCs/>
        </w:rPr>
        <w:t>(Common control channel)</w:t>
      </w:r>
    </w:p>
    <w:p w:rsidR="003E51DC" w:rsidRPr="003E51DC" w:rsidRDefault="003E51DC" w:rsidP="005F5DC0">
      <w:pPr>
        <w:tabs>
          <w:tab w:val="left" w:pos="2126"/>
        </w:tabs>
        <w:spacing w:before="100"/>
        <w:ind w:left="108"/>
        <w:jc w:val="left"/>
        <w:rPr>
          <w:i/>
          <w:iCs/>
        </w:rPr>
      </w:pPr>
      <w:r w:rsidRPr="003E51DC">
        <w:t>CCPCH</w:t>
      </w:r>
      <w:r w:rsidRPr="003E51DC">
        <w:tab/>
      </w:r>
      <w:r w:rsidRPr="003E51DC">
        <w:rPr>
          <w:rtl/>
        </w:rPr>
        <w:t xml:space="preserve">قناة تحكّم مادية مشتركة </w:t>
      </w:r>
      <w:r w:rsidRPr="003E51DC">
        <w:rPr>
          <w:i/>
          <w:iCs/>
        </w:rPr>
        <w:t>(Common control physical channel)</w:t>
      </w:r>
    </w:p>
    <w:p w:rsidR="003E51DC" w:rsidRPr="003E51DC" w:rsidRDefault="003E51DC" w:rsidP="005F5DC0">
      <w:pPr>
        <w:tabs>
          <w:tab w:val="left" w:pos="2126"/>
        </w:tabs>
        <w:spacing w:before="100"/>
        <w:ind w:left="108"/>
        <w:jc w:val="left"/>
        <w:rPr>
          <w:i/>
          <w:iCs/>
        </w:rPr>
      </w:pPr>
      <w:r w:rsidRPr="003E51DC">
        <w:t>CDMA</w:t>
      </w:r>
      <w:r w:rsidRPr="003E51DC">
        <w:tab/>
      </w:r>
      <w:r w:rsidRPr="003E51DC">
        <w:rPr>
          <w:rtl/>
        </w:rPr>
        <w:t xml:space="preserve">نفاذ متعدد بتقسيم الشفرة </w:t>
      </w:r>
      <w:r w:rsidRPr="003E51DC">
        <w:rPr>
          <w:i/>
          <w:iCs/>
        </w:rPr>
        <w:t>(Code division multiple access)</w:t>
      </w:r>
    </w:p>
    <w:p w:rsidR="003E51DC" w:rsidRPr="003E51DC" w:rsidRDefault="003E51DC" w:rsidP="005F5DC0">
      <w:pPr>
        <w:tabs>
          <w:tab w:val="left" w:pos="2126"/>
        </w:tabs>
        <w:spacing w:before="100"/>
        <w:ind w:left="108"/>
        <w:jc w:val="left"/>
        <w:rPr>
          <w:i/>
          <w:iCs/>
        </w:rPr>
      </w:pPr>
      <w:r w:rsidRPr="003E51DC">
        <w:lastRenderedPageBreak/>
        <w:t>CDP</w:t>
      </w:r>
      <w:r w:rsidRPr="003E51DC">
        <w:tab/>
      </w:r>
      <w:r w:rsidRPr="003E51DC">
        <w:rPr>
          <w:rtl/>
        </w:rPr>
        <w:t xml:space="preserve">تمهيد كشف التصادم </w:t>
      </w:r>
      <w:r w:rsidRPr="003E51DC">
        <w:rPr>
          <w:i/>
          <w:iCs/>
        </w:rPr>
        <w:t>(Collision detection preamble)</w:t>
      </w:r>
    </w:p>
    <w:p w:rsidR="003E51DC" w:rsidRPr="003E51DC" w:rsidRDefault="003E51DC" w:rsidP="005F5DC0">
      <w:pPr>
        <w:tabs>
          <w:tab w:val="left" w:pos="2126"/>
        </w:tabs>
        <w:spacing w:before="100"/>
        <w:ind w:left="108"/>
        <w:jc w:val="left"/>
        <w:rPr>
          <w:i/>
          <w:iCs/>
        </w:rPr>
      </w:pPr>
      <w:r w:rsidRPr="003E51DC">
        <w:t>CLoS</w:t>
      </w:r>
      <w:r w:rsidRPr="003E51DC">
        <w:tab/>
      </w:r>
      <w:r w:rsidRPr="003E51DC">
        <w:rPr>
          <w:rtl/>
        </w:rPr>
        <w:t xml:space="preserve">خط بصر واضح </w:t>
      </w:r>
      <w:r w:rsidRPr="003E51DC">
        <w:rPr>
          <w:i/>
          <w:iCs/>
        </w:rPr>
        <w:t>(Clear line of sight)</w:t>
      </w:r>
    </w:p>
    <w:p w:rsidR="003E51DC" w:rsidRPr="003E51DC" w:rsidRDefault="003E51DC" w:rsidP="005F5DC0">
      <w:pPr>
        <w:tabs>
          <w:tab w:val="left" w:pos="2126"/>
        </w:tabs>
        <w:spacing w:before="100"/>
        <w:ind w:left="108"/>
        <w:jc w:val="left"/>
        <w:rPr>
          <w:i/>
          <w:iCs/>
        </w:rPr>
      </w:pPr>
      <w:r w:rsidRPr="003E51DC">
        <w:t>CN</w:t>
      </w:r>
      <w:r w:rsidRPr="003E51DC">
        <w:tab/>
      </w:r>
      <w:r w:rsidRPr="003E51DC">
        <w:rPr>
          <w:rtl/>
        </w:rPr>
        <w:t xml:space="preserve">شبكة مركزية </w:t>
      </w:r>
      <w:r w:rsidRPr="003E51DC">
        <w:rPr>
          <w:i/>
          <w:iCs/>
        </w:rPr>
        <w:t>(Core network)</w:t>
      </w:r>
    </w:p>
    <w:p w:rsidR="003E51DC" w:rsidRPr="003E51DC" w:rsidRDefault="003E51DC" w:rsidP="005F5DC0">
      <w:pPr>
        <w:tabs>
          <w:tab w:val="left" w:pos="2126"/>
        </w:tabs>
        <w:spacing w:before="100"/>
        <w:ind w:left="108"/>
        <w:jc w:val="left"/>
        <w:rPr>
          <w:i/>
          <w:iCs/>
        </w:rPr>
      </w:pPr>
      <w:r w:rsidRPr="003E51DC">
        <w:t>CPCH</w:t>
      </w:r>
      <w:r w:rsidRPr="003E51DC">
        <w:tab/>
      </w:r>
      <w:r w:rsidRPr="003E51DC">
        <w:rPr>
          <w:rtl/>
        </w:rPr>
        <w:t xml:space="preserve">قناة الرزمة المشتركة </w:t>
      </w:r>
      <w:r w:rsidRPr="003E51DC">
        <w:rPr>
          <w:i/>
          <w:iCs/>
        </w:rPr>
        <w:t>(Common packet channel)</w:t>
      </w:r>
    </w:p>
    <w:p w:rsidR="003E51DC" w:rsidRPr="003E51DC" w:rsidRDefault="003E51DC" w:rsidP="005F5DC0">
      <w:pPr>
        <w:tabs>
          <w:tab w:val="left" w:pos="2126"/>
        </w:tabs>
        <w:spacing w:before="100"/>
        <w:ind w:left="108"/>
        <w:jc w:val="left"/>
        <w:rPr>
          <w:i/>
          <w:iCs/>
        </w:rPr>
      </w:pPr>
      <w:r w:rsidRPr="003E51DC">
        <w:t>CPICH</w:t>
      </w:r>
      <w:r w:rsidRPr="003E51DC">
        <w:tab/>
      </w:r>
      <w:r w:rsidRPr="003E51DC">
        <w:rPr>
          <w:rtl/>
        </w:rPr>
        <w:t xml:space="preserve">قناة دليلية مشتركة </w:t>
      </w:r>
      <w:r w:rsidRPr="003E51DC">
        <w:rPr>
          <w:i/>
          <w:iCs/>
        </w:rPr>
        <w:t>(Common pilot channel)</w:t>
      </w:r>
    </w:p>
    <w:p w:rsidR="003E51DC" w:rsidRPr="003E51DC" w:rsidRDefault="003E51DC" w:rsidP="005F5DC0">
      <w:pPr>
        <w:tabs>
          <w:tab w:val="left" w:pos="2126"/>
        </w:tabs>
        <w:spacing w:before="100"/>
        <w:ind w:left="108"/>
        <w:jc w:val="left"/>
        <w:rPr>
          <w:i/>
          <w:iCs/>
        </w:rPr>
      </w:pPr>
      <w:r w:rsidRPr="003E51DC">
        <w:t>CSICH</w:t>
      </w:r>
      <w:r w:rsidRPr="003E51DC">
        <w:tab/>
      </w:r>
      <w:r w:rsidRPr="003E51DC">
        <w:rPr>
          <w:rtl/>
        </w:rPr>
        <w:t>قناة مبيّن حالة</w:t>
      </w:r>
      <w:r w:rsidRPr="003E51DC">
        <w:rPr>
          <w:rFonts w:hint="cs"/>
          <w:rtl/>
        </w:rPr>
        <w:t xml:space="preserve"> </w:t>
      </w:r>
      <w:r w:rsidRPr="003E51DC">
        <w:rPr>
          <w:rtl/>
        </w:rPr>
        <w:t xml:space="preserve">قناة الرزمة المشتركة </w:t>
      </w:r>
      <w:r w:rsidRPr="003E51DC">
        <w:rPr>
          <w:i/>
          <w:iCs/>
        </w:rPr>
        <w:t>(CPCH status indicator channel)</w:t>
      </w:r>
    </w:p>
    <w:p w:rsidR="003E51DC" w:rsidRPr="003E51DC" w:rsidRDefault="003E51DC" w:rsidP="005F5DC0">
      <w:pPr>
        <w:tabs>
          <w:tab w:val="left" w:pos="2126"/>
        </w:tabs>
        <w:spacing w:before="100"/>
        <w:ind w:left="108"/>
        <w:jc w:val="left"/>
        <w:rPr>
          <w:i/>
          <w:iCs/>
        </w:rPr>
      </w:pPr>
      <w:r w:rsidRPr="003E51DC">
        <w:t>CTCH</w:t>
      </w:r>
      <w:r w:rsidRPr="003E51DC">
        <w:tab/>
      </w:r>
      <w:r w:rsidRPr="003E51DC">
        <w:rPr>
          <w:rtl/>
        </w:rPr>
        <w:t xml:space="preserve">قناة الحركة المشتركة </w:t>
      </w:r>
      <w:r w:rsidRPr="003E51DC">
        <w:rPr>
          <w:i/>
          <w:iCs/>
        </w:rPr>
        <w:t>(Common traffic channel)</w:t>
      </w:r>
    </w:p>
    <w:p w:rsidR="003E51DC" w:rsidRPr="003E51DC" w:rsidRDefault="003E51DC" w:rsidP="005F5DC0">
      <w:pPr>
        <w:tabs>
          <w:tab w:val="left" w:pos="2126"/>
        </w:tabs>
        <w:spacing w:before="100"/>
        <w:ind w:left="108"/>
        <w:jc w:val="left"/>
        <w:rPr>
          <w:i/>
          <w:iCs/>
        </w:rPr>
      </w:pPr>
      <w:r w:rsidRPr="003E51DC">
        <w:t>DCCH</w:t>
      </w:r>
      <w:r w:rsidRPr="003E51DC">
        <w:tab/>
      </w:r>
      <w:r w:rsidRPr="003E51DC">
        <w:rPr>
          <w:rtl/>
        </w:rPr>
        <w:t xml:space="preserve">قناة تحكّم مكرسة </w:t>
      </w:r>
      <w:r w:rsidRPr="003E51DC">
        <w:rPr>
          <w:i/>
          <w:iCs/>
        </w:rPr>
        <w:t>(Dedicated control channel)</w:t>
      </w:r>
    </w:p>
    <w:p w:rsidR="003E51DC" w:rsidRPr="003E51DC" w:rsidRDefault="003E51DC" w:rsidP="005F5DC0">
      <w:pPr>
        <w:tabs>
          <w:tab w:val="left" w:pos="2126"/>
        </w:tabs>
        <w:spacing w:before="100"/>
        <w:ind w:left="108"/>
        <w:jc w:val="left"/>
        <w:rPr>
          <w:i/>
          <w:iCs/>
        </w:rPr>
      </w:pPr>
      <w:r w:rsidRPr="003E51DC">
        <w:t>DPCCH</w:t>
      </w:r>
      <w:r w:rsidRPr="003E51DC">
        <w:tab/>
      </w:r>
      <w:r w:rsidRPr="003E51DC">
        <w:rPr>
          <w:rtl/>
        </w:rPr>
        <w:t xml:space="preserve">قناة تحكّم مادية مكرسة </w:t>
      </w:r>
      <w:r w:rsidRPr="003E51DC">
        <w:rPr>
          <w:i/>
          <w:iCs/>
        </w:rPr>
        <w:t>(Dedicated physical control channel)</w:t>
      </w:r>
    </w:p>
    <w:p w:rsidR="003E51DC" w:rsidRPr="003E51DC" w:rsidRDefault="003E51DC" w:rsidP="005F5DC0">
      <w:pPr>
        <w:tabs>
          <w:tab w:val="left" w:pos="2126"/>
        </w:tabs>
        <w:spacing w:before="100"/>
        <w:ind w:left="108"/>
        <w:jc w:val="left"/>
        <w:rPr>
          <w:i/>
          <w:iCs/>
        </w:rPr>
      </w:pPr>
      <w:r w:rsidRPr="003E51DC">
        <w:t>DPDCH</w:t>
      </w:r>
      <w:r w:rsidRPr="003E51DC">
        <w:tab/>
      </w:r>
      <w:r w:rsidRPr="003E51DC">
        <w:rPr>
          <w:rtl/>
        </w:rPr>
        <w:t xml:space="preserve">قناة مادية مكرسة للبيانات </w:t>
      </w:r>
      <w:r w:rsidRPr="003E51DC">
        <w:rPr>
          <w:i/>
          <w:iCs/>
        </w:rPr>
        <w:t>(Dedicated physical data channel)</w:t>
      </w:r>
    </w:p>
    <w:p w:rsidR="003E51DC" w:rsidRPr="003E51DC" w:rsidRDefault="003E51DC" w:rsidP="005F5DC0">
      <w:pPr>
        <w:tabs>
          <w:tab w:val="left" w:pos="2126"/>
        </w:tabs>
        <w:spacing w:before="100"/>
        <w:ind w:left="108"/>
        <w:jc w:val="left"/>
        <w:rPr>
          <w:i/>
          <w:iCs/>
        </w:rPr>
      </w:pPr>
      <w:r w:rsidRPr="003E51DC">
        <w:t>DRA</w:t>
      </w:r>
      <w:r w:rsidRPr="003E51DC">
        <w:tab/>
      </w:r>
      <w:r w:rsidRPr="003E51DC">
        <w:rPr>
          <w:rtl/>
        </w:rPr>
        <w:t xml:space="preserve">صفيف مشعّ مباشر </w:t>
      </w:r>
      <w:r w:rsidRPr="003E51DC">
        <w:rPr>
          <w:i/>
          <w:iCs/>
        </w:rPr>
        <w:t>(Direct radiating array)</w:t>
      </w:r>
    </w:p>
    <w:p w:rsidR="003E51DC" w:rsidRPr="003E51DC" w:rsidRDefault="003E51DC" w:rsidP="005F5DC0">
      <w:pPr>
        <w:tabs>
          <w:tab w:val="left" w:pos="2126"/>
        </w:tabs>
        <w:spacing w:before="100"/>
        <w:ind w:left="108"/>
        <w:jc w:val="left"/>
        <w:rPr>
          <w:i/>
          <w:iCs/>
        </w:rPr>
      </w:pPr>
      <w:r w:rsidRPr="003E51DC">
        <w:t>DS-CDMA</w:t>
      </w:r>
      <w:r w:rsidRPr="003E51DC">
        <w:tab/>
      </w:r>
      <w:r w:rsidRPr="003E51DC">
        <w:rPr>
          <w:rtl/>
        </w:rPr>
        <w:t xml:space="preserve">نفاذ متعدد بتقسيم الشفرة والتمديد المباشر </w:t>
      </w:r>
      <w:r w:rsidRPr="003E51DC">
        <w:rPr>
          <w:i/>
          <w:iCs/>
        </w:rPr>
        <w:t>(Direct spread CDMA)</w:t>
      </w:r>
    </w:p>
    <w:p w:rsidR="003E51DC" w:rsidRPr="003E51DC" w:rsidRDefault="003E51DC" w:rsidP="005F5DC0">
      <w:pPr>
        <w:tabs>
          <w:tab w:val="left" w:pos="2126"/>
        </w:tabs>
        <w:spacing w:before="100"/>
        <w:ind w:left="108"/>
        <w:jc w:val="left"/>
        <w:rPr>
          <w:i/>
          <w:iCs/>
        </w:rPr>
      </w:pPr>
      <w:r w:rsidRPr="003E51DC">
        <w:t>DSCH</w:t>
      </w:r>
      <w:r w:rsidRPr="003E51DC">
        <w:tab/>
      </w:r>
      <w:r w:rsidRPr="003E51DC">
        <w:rPr>
          <w:rtl/>
        </w:rPr>
        <w:t xml:space="preserve">قناة متقاسمة للوصلة الهابطة </w:t>
      </w:r>
      <w:r w:rsidRPr="003E51DC">
        <w:rPr>
          <w:i/>
          <w:iCs/>
        </w:rPr>
        <w:t>(Downlink shared channel)</w:t>
      </w:r>
    </w:p>
    <w:p w:rsidR="003E51DC" w:rsidRPr="003E51DC" w:rsidRDefault="003E51DC" w:rsidP="005F5DC0">
      <w:pPr>
        <w:tabs>
          <w:tab w:val="left" w:pos="2126"/>
        </w:tabs>
        <w:spacing w:before="100"/>
        <w:ind w:left="108"/>
        <w:jc w:val="left"/>
        <w:rPr>
          <w:i/>
          <w:iCs/>
        </w:rPr>
      </w:pPr>
      <w:r w:rsidRPr="003E51DC">
        <w:t>DTCH</w:t>
      </w:r>
      <w:r w:rsidRPr="003E51DC">
        <w:tab/>
      </w:r>
      <w:r w:rsidRPr="003E51DC">
        <w:rPr>
          <w:rtl/>
        </w:rPr>
        <w:t xml:space="preserve">قناة حركة مكرسة </w:t>
      </w:r>
      <w:r w:rsidRPr="003E51DC">
        <w:rPr>
          <w:i/>
          <w:iCs/>
        </w:rPr>
        <w:t>(Dedicated traffic channel)</w:t>
      </w:r>
    </w:p>
    <w:p w:rsidR="003E51DC" w:rsidRPr="003E51DC" w:rsidRDefault="003E51DC" w:rsidP="005F5DC0">
      <w:pPr>
        <w:tabs>
          <w:tab w:val="left" w:pos="2126"/>
        </w:tabs>
        <w:spacing w:before="100"/>
        <w:ind w:left="108"/>
        <w:jc w:val="left"/>
        <w:rPr>
          <w:i/>
          <w:iCs/>
        </w:rPr>
      </w:pPr>
      <w:r w:rsidRPr="003E51DC">
        <w:t>DTMF</w:t>
      </w:r>
      <w:r w:rsidRPr="003E51DC">
        <w:tab/>
      </w:r>
      <w:r w:rsidRPr="003E51DC">
        <w:rPr>
          <w:rtl/>
        </w:rPr>
        <w:t xml:space="preserve">تردد متعدد بنغمة مزدوجة </w:t>
      </w:r>
      <w:r w:rsidRPr="003E51DC">
        <w:rPr>
          <w:i/>
          <w:iCs/>
        </w:rPr>
        <w:t>(Dual-tone multiple frequency)</w:t>
      </w:r>
    </w:p>
    <w:p w:rsidR="003E51DC" w:rsidRPr="003E51DC" w:rsidRDefault="003E51DC" w:rsidP="005F5DC0">
      <w:pPr>
        <w:tabs>
          <w:tab w:val="left" w:pos="2126"/>
        </w:tabs>
        <w:spacing w:before="100"/>
        <w:ind w:left="108"/>
        <w:jc w:val="left"/>
        <w:rPr>
          <w:i/>
          <w:iCs/>
        </w:rPr>
      </w:pPr>
      <w:r w:rsidRPr="003E51DC">
        <w:t>FACH</w:t>
      </w:r>
      <w:r w:rsidRPr="003E51DC">
        <w:tab/>
      </w:r>
      <w:r w:rsidRPr="003E51DC">
        <w:rPr>
          <w:rtl/>
        </w:rPr>
        <w:t xml:space="preserve">قناة نفاذ أمامية </w:t>
      </w:r>
      <w:r w:rsidRPr="003E51DC">
        <w:rPr>
          <w:i/>
          <w:iCs/>
        </w:rPr>
        <w:t>(Forward access channel)</w:t>
      </w:r>
    </w:p>
    <w:p w:rsidR="003E51DC" w:rsidRPr="003E51DC" w:rsidRDefault="003E51DC" w:rsidP="005F5DC0">
      <w:pPr>
        <w:tabs>
          <w:tab w:val="left" w:pos="2126"/>
        </w:tabs>
        <w:spacing w:before="100"/>
        <w:ind w:left="108"/>
        <w:jc w:val="left"/>
        <w:rPr>
          <w:i/>
          <w:iCs/>
        </w:rPr>
      </w:pPr>
      <w:r w:rsidRPr="003E51DC">
        <w:t>FBI</w:t>
      </w:r>
      <w:r w:rsidRPr="003E51DC">
        <w:tab/>
      </w:r>
      <w:r w:rsidRPr="003E51DC">
        <w:rPr>
          <w:rtl/>
        </w:rPr>
        <w:t xml:space="preserve">معلومات راجعة </w:t>
      </w:r>
      <w:r w:rsidRPr="003E51DC">
        <w:rPr>
          <w:i/>
          <w:iCs/>
        </w:rPr>
        <w:t>(Feedback information)</w:t>
      </w:r>
    </w:p>
    <w:p w:rsidR="003E51DC" w:rsidRPr="003E51DC" w:rsidRDefault="003E51DC" w:rsidP="005F5DC0">
      <w:pPr>
        <w:tabs>
          <w:tab w:val="left" w:pos="2126"/>
        </w:tabs>
        <w:spacing w:before="100"/>
        <w:ind w:left="108"/>
        <w:jc w:val="left"/>
        <w:rPr>
          <w:i/>
          <w:iCs/>
        </w:rPr>
      </w:pPr>
      <w:r w:rsidRPr="003E51DC">
        <w:t>FCH</w:t>
      </w:r>
      <w:r w:rsidRPr="003E51DC">
        <w:tab/>
      </w:r>
      <w:r w:rsidRPr="003E51DC">
        <w:rPr>
          <w:rtl/>
        </w:rPr>
        <w:t xml:space="preserve">رأسية ضبط الرتل </w:t>
      </w:r>
      <w:r w:rsidRPr="003E51DC">
        <w:rPr>
          <w:i/>
          <w:iCs/>
        </w:rPr>
        <w:t>(Frame control header)</w:t>
      </w:r>
    </w:p>
    <w:p w:rsidR="003E51DC" w:rsidRPr="003E51DC" w:rsidRDefault="003E51DC" w:rsidP="005F5DC0">
      <w:pPr>
        <w:tabs>
          <w:tab w:val="left" w:pos="2126"/>
        </w:tabs>
        <w:spacing w:before="100"/>
        <w:ind w:left="108"/>
        <w:jc w:val="left"/>
        <w:rPr>
          <w:i/>
          <w:iCs/>
        </w:rPr>
      </w:pPr>
      <w:r w:rsidRPr="003E51DC">
        <w:t>FCCH</w:t>
      </w:r>
      <w:r w:rsidRPr="003E51DC">
        <w:tab/>
      </w:r>
      <w:r w:rsidRPr="003E51DC">
        <w:rPr>
          <w:rtl/>
        </w:rPr>
        <w:t xml:space="preserve">قناة تصحيح التردد </w:t>
      </w:r>
      <w:r w:rsidRPr="003E51DC">
        <w:rPr>
          <w:i/>
          <w:iCs/>
        </w:rPr>
        <w:t>(Frequency correction channel)</w:t>
      </w:r>
    </w:p>
    <w:p w:rsidR="003E51DC" w:rsidRPr="003E51DC" w:rsidRDefault="003E51DC" w:rsidP="005F5DC0">
      <w:pPr>
        <w:tabs>
          <w:tab w:val="left" w:pos="2126"/>
        </w:tabs>
        <w:spacing w:before="100"/>
        <w:ind w:left="108"/>
        <w:jc w:val="left"/>
        <w:rPr>
          <w:i/>
          <w:iCs/>
        </w:rPr>
      </w:pPr>
      <w:r w:rsidRPr="003E51DC">
        <w:t>FDD</w:t>
      </w:r>
      <w:r w:rsidRPr="003E51DC">
        <w:tab/>
      </w:r>
      <w:r w:rsidRPr="003E51DC">
        <w:rPr>
          <w:rtl/>
        </w:rPr>
        <w:t xml:space="preserve">ازدواج بتقسيم التردد </w:t>
      </w:r>
      <w:r w:rsidRPr="003E51DC">
        <w:rPr>
          <w:i/>
          <w:iCs/>
        </w:rPr>
        <w:t>(Frequency division duplex)</w:t>
      </w:r>
    </w:p>
    <w:p w:rsidR="003E51DC" w:rsidRPr="003E51DC" w:rsidRDefault="003E51DC" w:rsidP="005F5DC0">
      <w:pPr>
        <w:tabs>
          <w:tab w:val="left" w:pos="2126"/>
        </w:tabs>
        <w:spacing w:before="100"/>
        <w:ind w:left="108"/>
        <w:jc w:val="left"/>
        <w:rPr>
          <w:i/>
          <w:iCs/>
        </w:rPr>
      </w:pPr>
      <w:r w:rsidRPr="003E51DC">
        <w:t>FDMA</w:t>
      </w:r>
      <w:r w:rsidRPr="003E51DC">
        <w:tab/>
      </w:r>
      <w:r w:rsidRPr="003E51DC">
        <w:rPr>
          <w:rtl/>
        </w:rPr>
        <w:t xml:space="preserve">نفاذ متعدد بتقسيم التردد </w:t>
      </w:r>
      <w:r w:rsidRPr="003E51DC">
        <w:rPr>
          <w:i/>
          <w:iCs/>
        </w:rPr>
        <w:t>(Frequency division multiple access)</w:t>
      </w:r>
    </w:p>
    <w:p w:rsidR="003E51DC" w:rsidRPr="003E51DC" w:rsidRDefault="003E51DC" w:rsidP="005F5DC0">
      <w:pPr>
        <w:tabs>
          <w:tab w:val="left" w:pos="2126"/>
        </w:tabs>
        <w:spacing w:before="100"/>
        <w:ind w:left="108"/>
        <w:jc w:val="left"/>
        <w:rPr>
          <w:i/>
          <w:iCs/>
        </w:rPr>
      </w:pPr>
      <w:r w:rsidRPr="003E51DC">
        <w:t>FEC</w:t>
      </w:r>
      <w:r w:rsidRPr="003E51DC">
        <w:tab/>
      </w:r>
      <w:r w:rsidRPr="003E51DC">
        <w:rPr>
          <w:rtl/>
        </w:rPr>
        <w:t xml:space="preserve">تصحيح أمامي للأخطاء </w:t>
      </w:r>
      <w:r w:rsidRPr="003E51DC">
        <w:rPr>
          <w:i/>
          <w:iCs/>
        </w:rPr>
        <w:t>(Forward error correction)</w:t>
      </w:r>
    </w:p>
    <w:p w:rsidR="003E51DC" w:rsidRPr="003E51DC" w:rsidRDefault="003E51DC" w:rsidP="005F5DC0">
      <w:pPr>
        <w:tabs>
          <w:tab w:val="left" w:pos="2126"/>
        </w:tabs>
        <w:spacing w:before="100"/>
        <w:ind w:left="108"/>
        <w:jc w:val="left"/>
        <w:rPr>
          <w:i/>
          <w:iCs/>
        </w:rPr>
      </w:pPr>
      <w:r w:rsidRPr="003E51DC">
        <w:t>FER</w:t>
      </w:r>
      <w:r w:rsidRPr="003E51DC">
        <w:tab/>
      </w:r>
      <w:r w:rsidRPr="003E51DC">
        <w:rPr>
          <w:rtl/>
        </w:rPr>
        <w:t xml:space="preserve">معدل خطأ الأرتال </w:t>
      </w:r>
      <w:r w:rsidRPr="003E51DC">
        <w:rPr>
          <w:i/>
          <w:iCs/>
        </w:rPr>
        <w:t>(Frame error ratio)</w:t>
      </w:r>
    </w:p>
    <w:p w:rsidR="003E51DC" w:rsidRPr="003E51DC" w:rsidRDefault="003E51DC" w:rsidP="005F5DC0">
      <w:pPr>
        <w:tabs>
          <w:tab w:val="left" w:pos="2126"/>
        </w:tabs>
        <w:spacing w:before="100"/>
        <w:ind w:left="108"/>
        <w:jc w:val="left"/>
        <w:rPr>
          <w:i/>
          <w:iCs/>
        </w:rPr>
      </w:pPr>
      <w:r w:rsidRPr="003E51DC">
        <w:t>FFT</w:t>
      </w:r>
      <w:r w:rsidRPr="003E51DC">
        <w:tab/>
      </w:r>
      <w:r w:rsidRPr="003E51DC">
        <w:rPr>
          <w:rtl/>
        </w:rPr>
        <w:t xml:space="preserve">محوّل فورييه السريع </w:t>
      </w:r>
      <w:r w:rsidRPr="003E51DC">
        <w:rPr>
          <w:i/>
          <w:iCs/>
        </w:rPr>
        <w:t>(Fast Fourier transform)</w:t>
      </w:r>
    </w:p>
    <w:p w:rsidR="003E51DC" w:rsidRPr="003E51DC" w:rsidRDefault="003E51DC" w:rsidP="005F5DC0">
      <w:pPr>
        <w:tabs>
          <w:tab w:val="left" w:pos="2126"/>
        </w:tabs>
        <w:spacing w:before="100"/>
        <w:ind w:left="108"/>
        <w:jc w:val="left"/>
        <w:rPr>
          <w:i/>
          <w:iCs/>
        </w:rPr>
      </w:pPr>
      <w:r w:rsidRPr="003E51DC">
        <w:t>FSW</w:t>
      </w:r>
      <w:r w:rsidRPr="003E51DC">
        <w:tab/>
      </w:r>
      <w:r w:rsidRPr="003E51DC">
        <w:rPr>
          <w:rtl/>
        </w:rPr>
        <w:t xml:space="preserve">كلمة تزامن الرتل </w:t>
      </w:r>
      <w:r w:rsidRPr="003E51DC">
        <w:rPr>
          <w:i/>
          <w:iCs/>
        </w:rPr>
        <w:t>(Frame synchronization word)</w:t>
      </w:r>
    </w:p>
    <w:p w:rsidR="003E51DC" w:rsidRPr="003E51DC" w:rsidRDefault="003E51DC" w:rsidP="005F5DC0">
      <w:pPr>
        <w:tabs>
          <w:tab w:val="left" w:pos="2126"/>
        </w:tabs>
        <w:spacing w:before="100"/>
        <w:ind w:left="108"/>
        <w:jc w:val="left"/>
        <w:rPr>
          <w:i/>
          <w:iCs/>
        </w:rPr>
      </w:pPr>
      <w:r w:rsidRPr="003E51DC">
        <w:t>FTP</w:t>
      </w:r>
      <w:r w:rsidRPr="003E51DC">
        <w:tab/>
      </w:r>
      <w:r w:rsidRPr="003E51DC">
        <w:rPr>
          <w:rtl/>
        </w:rPr>
        <w:t xml:space="preserve">بروتوكول نقل الملفات </w:t>
      </w:r>
      <w:r w:rsidRPr="003E51DC">
        <w:rPr>
          <w:i/>
          <w:iCs/>
        </w:rPr>
        <w:t>(File transfer protocol)</w:t>
      </w:r>
    </w:p>
    <w:p w:rsidR="003E51DC" w:rsidRPr="003E51DC" w:rsidRDefault="003E51DC" w:rsidP="005F5DC0">
      <w:pPr>
        <w:tabs>
          <w:tab w:val="left" w:pos="2126"/>
        </w:tabs>
        <w:spacing w:before="100"/>
        <w:ind w:left="108"/>
        <w:jc w:val="left"/>
        <w:rPr>
          <w:i/>
          <w:iCs/>
        </w:rPr>
      </w:pPr>
      <w:r w:rsidRPr="003E51DC">
        <w:t>GBCH</w:t>
      </w:r>
      <w:r w:rsidRPr="003E51DC">
        <w:tab/>
      </w:r>
      <w:r w:rsidRPr="003E51DC">
        <w:rPr>
          <w:rtl/>
        </w:rPr>
        <w:t xml:space="preserve">قناة إذاعية لنظام تحديد المواقع العالمي </w:t>
      </w:r>
      <w:r w:rsidRPr="003E51DC">
        <w:rPr>
          <w:i/>
          <w:iCs/>
        </w:rPr>
        <w:t>(GPS broadcast channel)</w:t>
      </w:r>
    </w:p>
    <w:p w:rsidR="003E51DC" w:rsidRPr="003E51DC" w:rsidRDefault="003E51DC" w:rsidP="005F5DC0">
      <w:pPr>
        <w:tabs>
          <w:tab w:val="left" w:pos="2126"/>
        </w:tabs>
        <w:spacing w:before="100"/>
        <w:ind w:left="108"/>
        <w:jc w:val="left"/>
        <w:rPr>
          <w:i/>
          <w:iCs/>
        </w:rPr>
      </w:pPr>
      <w:r w:rsidRPr="003E51DC">
        <w:t>GCC</w:t>
      </w:r>
      <w:r w:rsidRPr="003E51DC">
        <w:tab/>
      </w:r>
      <w:r w:rsidRPr="003E51DC">
        <w:rPr>
          <w:rtl/>
        </w:rPr>
        <w:t xml:space="preserve">مركز تحكم أرضي </w:t>
      </w:r>
      <w:r w:rsidRPr="003E51DC">
        <w:rPr>
          <w:i/>
          <w:iCs/>
        </w:rPr>
        <w:t>(Ground control centre)</w:t>
      </w:r>
    </w:p>
    <w:p w:rsidR="003E51DC" w:rsidRPr="003E51DC" w:rsidRDefault="003E51DC" w:rsidP="005F5DC0">
      <w:pPr>
        <w:tabs>
          <w:tab w:val="left" w:pos="2126"/>
        </w:tabs>
        <w:spacing w:before="100"/>
        <w:ind w:left="108"/>
        <w:jc w:val="left"/>
        <w:rPr>
          <w:i/>
          <w:iCs/>
          <w:rtl/>
          <w:lang w:bidi="ar-EG"/>
        </w:rPr>
      </w:pPr>
      <w:r w:rsidRPr="003E51DC">
        <w:t>GERAN</w:t>
      </w:r>
      <w:r w:rsidRPr="003E51DC">
        <w:tab/>
      </w:r>
      <w:r w:rsidRPr="003E51DC">
        <w:rPr>
          <w:rtl/>
        </w:rPr>
        <w:t>شبكة النفاذ الراديوية</w:t>
      </w:r>
      <w:r w:rsidRPr="003E51DC">
        <w:rPr>
          <w:rFonts w:hint="cs"/>
          <w:rtl/>
          <w:lang w:bidi="ar-EG"/>
        </w:rPr>
        <w:t xml:space="preserve"> </w:t>
      </w:r>
      <w:r w:rsidRPr="003E51DC">
        <w:rPr>
          <w:lang w:bidi="ar-EG"/>
        </w:rPr>
        <w:t>GSM EDGE</w:t>
      </w:r>
      <w:r w:rsidRPr="003E51DC">
        <w:rPr>
          <w:rtl/>
        </w:rPr>
        <w:t xml:space="preserve"> </w:t>
      </w:r>
      <w:r w:rsidRPr="003E51DC">
        <w:rPr>
          <w:i/>
          <w:iCs/>
        </w:rPr>
        <w:t>(GSM EDGE Radio access network)</w:t>
      </w:r>
    </w:p>
    <w:p w:rsidR="003E51DC" w:rsidRPr="003E51DC" w:rsidRDefault="003E51DC" w:rsidP="005F5DC0">
      <w:pPr>
        <w:tabs>
          <w:tab w:val="left" w:pos="2126"/>
        </w:tabs>
        <w:spacing w:before="100"/>
        <w:ind w:left="108"/>
        <w:jc w:val="left"/>
        <w:rPr>
          <w:i/>
          <w:iCs/>
        </w:rPr>
      </w:pPr>
      <w:r w:rsidRPr="003E51DC">
        <w:t>GMR-1</w:t>
      </w:r>
      <w:r w:rsidRPr="003E51DC">
        <w:tab/>
      </w:r>
      <w:r w:rsidRPr="003E51DC">
        <w:rPr>
          <w:rFonts w:hint="cs"/>
          <w:rtl/>
        </w:rPr>
        <w:t xml:space="preserve">المواصفة </w:t>
      </w:r>
      <w:r w:rsidRPr="003E51DC">
        <w:t>1</w:t>
      </w:r>
      <w:r w:rsidRPr="003E51DC">
        <w:rPr>
          <w:rFonts w:hint="cs"/>
          <w:rtl/>
          <w:lang w:bidi="ar-EG"/>
        </w:rPr>
        <w:t xml:space="preserve"> للسطح البيني الراديوي المتنقل المستقر</w:t>
      </w:r>
      <w:r w:rsidRPr="003E51DC">
        <w:rPr>
          <w:rtl/>
        </w:rPr>
        <w:t xml:space="preserve"> بالنسبة إلى الأرض</w:t>
      </w:r>
      <w:r w:rsidRPr="003E51DC">
        <w:rPr>
          <w:rFonts w:hint="cs"/>
          <w:rtl/>
        </w:rPr>
        <w:t xml:space="preserve"> </w:t>
      </w:r>
      <w:r w:rsidRPr="003E51DC">
        <w:rPr>
          <w:i/>
          <w:iCs/>
        </w:rPr>
        <w:t>(Geo-Mobile Radio -1)</w:t>
      </w:r>
    </w:p>
    <w:p w:rsidR="003E51DC" w:rsidRPr="003E51DC" w:rsidRDefault="003E51DC" w:rsidP="005F5DC0">
      <w:pPr>
        <w:tabs>
          <w:tab w:val="left" w:pos="2126"/>
        </w:tabs>
        <w:spacing w:before="100"/>
        <w:ind w:left="108"/>
        <w:jc w:val="left"/>
        <w:rPr>
          <w:i/>
          <w:iCs/>
        </w:rPr>
      </w:pPr>
      <w:r w:rsidRPr="003E51DC">
        <w:t>GPS</w:t>
      </w:r>
      <w:r w:rsidRPr="003E51DC">
        <w:tab/>
      </w:r>
      <w:r w:rsidRPr="003E51DC">
        <w:rPr>
          <w:rtl/>
        </w:rPr>
        <w:t xml:space="preserve">نظام تحديد المواقع العالمي </w:t>
      </w:r>
      <w:r w:rsidRPr="003E51DC">
        <w:rPr>
          <w:i/>
          <w:iCs/>
        </w:rPr>
        <w:t>(Global positioning system)</w:t>
      </w:r>
    </w:p>
    <w:p w:rsidR="003E51DC" w:rsidRPr="003E51DC" w:rsidRDefault="003E51DC" w:rsidP="005F5DC0">
      <w:pPr>
        <w:tabs>
          <w:tab w:val="left" w:pos="2126"/>
        </w:tabs>
        <w:spacing w:before="100"/>
        <w:ind w:left="108"/>
        <w:jc w:val="left"/>
        <w:rPr>
          <w:i/>
          <w:iCs/>
        </w:rPr>
      </w:pPr>
      <w:r w:rsidRPr="003E51DC">
        <w:lastRenderedPageBreak/>
        <w:t>HDLC</w:t>
      </w:r>
      <w:r w:rsidRPr="003E51DC">
        <w:tab/>
      </w:r>
      <w:r w:rsidRPr="003E51DC">
        <w:rPr>
          <w:rtl/>
        </w:rPr>
        <w:t xml:space="preserve">تحكم في وصلة البيانات العالية المستوى </w:t>
      </w:r>
      <w:r w:rsidRPr="003E51DC">
        <w:rPr>
          <w:i/>
          <w:iCs/>
        </w:rPr>
        <w:t>(High-level data link control)</w:t>
      </w:r>
    </w:p>
    <w:p w:rsidR="003E51DC" w:rsidRPr="003E51DC" w:rsidRDefault="003E51DC" w:rsidP="005F5DC0">
      <w:pPr>
        <w:tabs>
          <w:tab w:val="left" w:pos="2126"/>
        </w:tabs>
        <w:spacing w:before="100"/>
        <w:ind w:left="108"/>
        <w:jc w:val="left"/>
        <w:rPr>
          <w:i/>
          <w:iCs/>
          <w:spacing w:val="-4"/>
        </w:rPr>
      </w:pPr>
      <w:r w:rsidRPr="003E51DC">
        <w:rPr>
          <w:spacing w:val="-4"/>
        </w:rPr>
        <w:t>HP-CCPCH</w:t>
      </w:r>
      <w:r w:rsidRPr="003E51DC">
        <w:rPr>
          <w:spacing w:val="-4"/>
        </w:rPr>
        <w:tab/>
      </w:r>
      <w:r w:rsidRPr="003E51DC">
        <w:rPr>
          <w:spacing w:val="-4"/>
          <w:rtl/>
        </w:rPr>
        <w:t>قناة تحكم مادية مشتركة عالية الاختراق</w:t>
      </w:r>
      <w:r w:rsidRPr="003E51DC">
        <w:rPr>
          <w:rFonts w:hint="cs"/>
          <w:spacing w:val="-4"/>
          <w:rtl/>
          <w:lang w:bidi="ar-EG"/>
        </w:rPr>
        <w:t xml:space="preserve"> </w:t>
      </w:r>
      <w:r w:rsidRPr="003E51DC">
        <w:rPr>
          <w:i/>
          <w:iCs/>
          <w:spacing w:val="-4"/>
        </w:rPr>
        <w:t>(High penetrating common control physical channel)</w:t>
      </w:r>
    </w:p>
    <w:p w:rsidR="003E51DC" w:rsidRPr="003E51DC" w:rsidRDefault="003E51DC" w:rsidP="005F5DC0">
      <w:pPr>
        <w:tabs>
          <w:tab w:val="left" w:pos="2126"/>
        </w:tabs>
        <w:spacing w:before="100"/>
        <w:ind w:left="108"/>
        <w:jc w:val="left"/>
        <w:rPr>
          <w:i/>
          <w:iCs/>
        </w:rPr>
      </w:pPr>
      <w:r w:rsidRPr="003E51DC">
        <w:t>IMS</w:t>
      </w:r>
      <w:r w:rsidRPr="003E51DC">
        <w:tab/>
      </w:r>
      <w:r w:rsidRPr="003E51DC">
        <w:rPr>
          <w:rtl/>
        </w:rPr>
        <w:t xml:space="preserve">أنظمة فرعية متعددة الوسائط ببروتوكول الإنترنت </w:t>
      </w:r>
      <w:r w:rsidRPr="003E51DC">
        <w:rPr>
          <w:i/>
          <w:iCs/>
        </w:rPr>
        <w:t>(IP multimedia subsystems)</w:t>
      </w:r>
    </w:p>
    <w:p w:rsidR="003E51DC" w:rsidRPr="003E51DC" w:rsidRDefault="003E51DC" w:rsidP="005F5DC0">
      <w:pPr>
        <w:tabs>
          <w:tab w:val="left" w:pos="2126"/>
        </w:tabs>
        <w:spacing w:before="100"/>
        <w:ind w:left="108"/>
        <w:jc w:val="left"/>
        <w:rPr>
          <w:i/>
          <w:iCs/>
        </w:rPr>
      </w:pPr>
      <w:r w:rsidRPr="003E51DC">
        <w:t>IMR</w:t>
      </w:r>
      <w:r w:rsidRPr="003E51DC">
        <w:tab/>
      </w:r>
      <w:r w:rsidRPr="003E51DC">
        <w:rPr>
          <w:rtl/>
        </w:rPr>
        <w:t xml:space="preserve">مكرر الوحدة المتوسطة </w:t>
      </w:r>
      <w:r w:rsidRPr="003E51DC">
        <w:rPr>
          <w:i/>
          <w:iCs/>
        </w:rPr>
        <w:t>(Intermediate module repeater)</w:t>
      </w:r>
    </w:p>
    <w:p w:rsidR="003E51DC" w:rsidRPr="003E51DC" w:rsidRDefault="003E51DC" w:rsidP="005F5DC0">
      <w:pPr>
        <w:tabs>
          <w:tab w:val="left" w:pos="2126"/>
        </w:tabs>
        <w:spacing w:before="100"/>
        <w:ind w:left="108"/>
        <w:jc w:val="left"/>
        <w:rPr>
          <w:i/>
          <w:iCs/>
        </w:rPr>
      </w:pPr>
      <w:r w:rsidRPr="003E51DC">
        <w:t>IP</w:t>
      </w:r>
      <w:r w:rsidRPr="003E51DC">
        <w:tab/>
      </w:r>
      <w:r w:rsidRPr="003E51DC">
        <w:rPr>
          <w:rtl/>
        </w:rPr>
        <w:t xml:space="preserve">بروتوكول الإنترنت </w:t>
      </w:r>
      <w:r w:rsidRPr="003E51DC">
        <w:rPr>
          <w:i/>
          <w:iCs/>
        </w:rPr>
        <w:t>(Internet protocol)</w:t>
      </w:r>
    </w:p>
    <w:p w:rsidR="003E51DC" w:rsidRPr="003E51DC" w:rsidRDefault="003E51DC" w:rsidP="005F5DC0">
      <w:pPr>
        <w:tabs>
          <w:tab w:val="left" w:pos="2126"/>
        </w:tabs>
        <w:spacing w:before="100"/>
        <w:ind w:left="108"/>
        <w:jc w:val="left"/>
        <w:rPr>
          <w:i/>
          <w:iCs/>
        </w:rPr>
      </w:pPr>
      <w:r w:rsidRPr="003E51DC">
        <w:t>IWF</w:t>
      </w:r>
      <w:r w:rsidRPr="003E51DC">
        <w:tab/>
      </w:r>
      <w:r w:rsidRPr="003E51DC">
        <w:rPr>
          <w:rtl/>
        </w:rPr>
        <w:t xml:space="preserve">وظائف التشغيل البيني </w:t>
      </w:r>
      <w:r w:rsidRPr="003E51DC">
        <w:rPr>
          <w:i/>
          <w:iCs/>
        </w:rPr>
        <w:t>(Interworking functions)</w:t>
      </w:r>
    </w:p>
    <w:p w:rsidR="003E51DC" w:rsidRPr="003E51DC" w:rsidRDefault="003E51DC" w:rsidP="005F5DC0">
      <w:pPr>
        <w:tabs>
          <w:tab w:val="left" w:pos="2126"/>
        </w:tabs>
        <w:spacing w:before="100"/>
        <w:ind w:left="108"/>
        <w:jc w:val="left"/>
        <w:rPr>
          <w:i/>
          <w:iCs/>
        </w:rPr>
      </w:pPr>
      <w:r w:rsidRPr="003E51DC">
        <w:t>LDPC</w:t>
      </w:r>
      <w:r w:rsidRPr="003E51DC">
        <w:tab/>
      </w:r>
      <w:r w:rsidRPr="003E51DC">
        <w:rPr>
          <w:rtl/>
        </w:rPr>
        <w:t xml:space="preserve">شفرة منخفضة الكثافة لاختبار التعادلية </w:t>
      </w:r>
      <w:r w:rsidRPr="003E51DC">
        <w:rPr>
          <w:i/>
          <w:iCs/>
        </w:rPr>
        <w:t>(Low density parity check code)</w:t>
      </w:r>
    </w:p>
    <w:p w:rsidR="003E51DC" w:rsidRPr="003E51DC" w:rsidRDefault="003E51DC" w:rsidP="005F5DC0">
      <w:pPr>
        <w:tabs>
          <w:tab w:val="left" w:pos="2126"/>
        </w:tabs>
        <w:spacing w:before="100"/>
        <w:ind w:left="108"/>
        <w:jc w:val="left"/>
        <w:rPr>
          <w:i/>
          <w:iCs/>
        </w:rPr>
      </w:pPr>
      <w:r w:rsidRPr="003E51DC">
        <w:t>LES</w:t>
      </w:r>
      <w:r w:rsidRPr="003E51DC">
        <w:tab/>
      </w:r>
      <w:r w:rsidRPr="003E51DC">
        <w:rPr>
          <w:rtl/>
        </w:rPr>
        <w:t>محط</w:t>
      </w:r>
      <w:r w:rsidRPr="003E51DC">
        <w:rPr>
          <w:rFonts w:hint="cs"/>
          <w:rtl/>
        </w:rPr>
        <w:t>ات</w:t>
      </w:r>
      <w:r w:rsidRPr="003E51DC">
        <w:rPr>
          <w:rtl/>
        </w:rPr>
        <w:t xml:space="preserve"> أرضية برية </w:t>
      </w:r>
      <w:r w:rsidRPr="003E51DC">
        <w:rPr>
          <w:i/>
          <w:iCs/>
        </w:rPr>
        <w:t>(Land earth stations)</w:t>
      </w:r>
    </w:p>
    <w:p w:rsidR="003E51DC" w:rsidRPr="003E51DC" w:rsidRDefault="003E51DC" w:rsidP="005F5DC0">
      <w:pPr>
        <w:tabs>
          <w:tab w:val="left" w:pos="2126"/>
        </w:tabs>
        <w:spacing w:before="100"/>
        <w:ind w:left="108"/>
        <w:jc w:val="left"/>
        <w:rPr>
          <w:i/>
          <w:iCs/>
        </w:rPr>
      </w:pPr>
      <w:r w:rsidRPr="003E51DC">
        <w:t>MAC</w:t>
      </w:r>
      <w:r w:rsidRPr="003E51DC">
        <w:tab/>
      </w:r>
      <w:r w:rsidRPr="003E51DC">
        <w:rPr>
          <w:rtl/>
        </w:rPr>
        <w:t xml:space="preserve">مراقبة النفاذ المتوسط </w:t>
      </w:r>
      <w:r w:rsidRPr="003E51DC">
        <w:rPr>
          <w:i/>
          <w:iCs/>
        </w:rPr>
        <w:t>(Medium access control)</w:t>
      </w:r>
    </w:p>
    <w:p w:rsidR="003E51DC" w:rsidRPr="003E51DC" w:rsidRDefault="003E51DC" w:rsidP="005F5DC0">
      <w:pPr>
        <w:tabs>
          <w:tab w:val="left" w:pos="2126"/>
        </w:tabs>
        <w:spacing w:before="100"/>
        <w:ind w:left="108"/>
        <w:jc w:val="left"/>
        <w:rPr>
          <w:i/>
          <w:iCs/>
        </w:rPr>
      </w:pPr>
      <w:r w:rsidRPr="003E51DC">
        <w:t>MBMS</w:t>
      </w:r>
      <w:r w:rsidRPr="003E51DC">
        <w:tab/>
      </w:r>
      <w:r w:rsidRPr="003E51DC">
        <w:rPr>
          <w:rtl/>
        </w:rPr>
        <w:t xml:space="preserve">إذاعة الوسائط المتعددة/خدمة توزيع متعدد </w:t>
      </w:r>
      <w:r w:rsidRPr="003E51DC">
        <w:rPr>
          <w:i/>
          <w:iCs/>
        </w:rPr>
        <w:t>(Multimedia broadcast/multicast service)</w:t>
      </w:r>
    </w:p>
    <w:p w:rsidR="003E51DC" w:rsidRPr="003E51DC" w:rsidRDefault="003E51DC" w:rsidP="005F5DC0">
      <w:pPr>
        <w:tabs>
          <w:tab w:val="left" w:pos="2126"/>
        </w:tabs>
        <w:spacing w:before="100"/>
        <w:ind w:left="108"/>
        <w:jc w:val="left"/>
        <w:rPr>
          <w:i/>
          <w:iCs/>
        </w:rPr>
      </w:pPr>
      <w:r w:rsidRPr="003E51DC">
        <w:t>MC</w:t>
      </w:r>
      <w:r w:rsidRPr="003E51DC">
        <w:tab/>
      </w:r>
      <w:r w:rsidRPr="003E51DC">
        <w:rPr>
          <w:rtl/>
        </w:rPr>
        <w:t xml:space="preserve">موجة حاملة متعددة </w:t>
      </w:r>
      <w:r w:rsidRPr="003E51DC">
        <w:rPr>
          <w:i/>
          <w:iCs/>
        </w:rPr>
        <w:t>(Multi-carrier)</w:t>
      </w:r>
    </w:p>
    <w:p w:rsidR="003E51DC" w:rsidRPr="003E51DC" w:rsidRDefault="003E51DC" w:rsidP="005F5DC0">
      <w:pPr>
        <w:tabs>
          <w:tab w:val="left" w:pos="2126"/>
        </w:tabs>
        <w:spacing w:before="100"/>
        <w:ind w:left="108"/>
        <w:jc w:val="left"/>
        <w:rPr>
          <w:i/>
          <w:iCs/>
        </w:rPr>
      </w:pPr>
      <w:r w:rsidRPr="003E51DC">
        <w:t>MES</w:t>
      </w:r>
      <w:r w:rsidRPr="003E51DC">
        <w:tab/>
      </w:r>
      <w:r w:rsidRPr="003E51DC">
        <w:rPr>
          <w:rtl/>
        </w:rPr>
        <w:t xml:space="preserve">محطة أرضية متنقلة </w:t>
      </w:r>
      <w:r w:rsidRPr="003E51DC">
        <w:rPr>
          <w:i/>
          <w:iCs/>
        </w:rPr>
        <w:t>(Mobile earth station)</w:t>
      </w:r>
    </w:p>
    <w:p w:rsidR="003E51DC" w:rsidRPr="003E51DC" w:rsidRDefault="003E51DC" w:rsidP="002362F4">
      <w:pPr>
        <w:tabs>
          <w:tab w:val="left" w:pos="2126"/>
        </w:tabs>
        <w:spacing w:before="100"/>
        <w:ind w:left="108"/>
        <w:jc w:val="left"/>
        <w:rPr>
          <w:i/>
          <w:iCs/>
        </w:rPr>
      </w:pPr>
      <w:r w:rsidRPr="003E51DC">
        <w:t>MF</w:t>
      </w:r>
      <w:r w:rsidRPr="003E51DC">
        <w:tab/>
      </w:r>
      <w:r w:rsidRPr="003E51DC">
        <w:rPr>
          <w:rtl/>
        </w:rPr>
        <w:t xml:space="preserve">رتل متعدد </w:t>
      </w:r>
      <w:r w:rsidRPr="003E51DC">
        <w:rPr>
          <w:i/>
          <w:iCs/>
        </w:rPr>
        <w:t>(</w:t>
      </w:r>
      <w:r w:rsidR="002362F4" w:rsidRPr="002362F4">
        <w:rPr>
          <w:i/>
          <w:iCs/>
        </w:rPr>
        <w:t>Multiframe</w:t>
      </w:r>
      <w:r w:rsidRPr="003E51DC">
        <w:rPr>
          <w:i/>
          <w:iCs/>
        </w:rPr>
        <w:t>)</w:t>
      </w:r>
    </w:p>
    <w:p w:rsidR="003E51DC" w:rsidRPr="003E51DC" w:rsidRDefault="003E51DC" w:rsidP="005F5DC0">
      <w:pPr>
        <w:tabs>
          <w:tab w:val="left" w:pos="2126"/>
        </w:tabs>
        <w:spacing w:before="100"/>
        <w:ind w:left="108"/>
        <w:jc w:val="left"/>
        <w:rPr>
          <w:i/>
          <w:iCs/>
        </w:rPr>
      </w:pPr>
      <w:r w:rsidRPr="003E51DC">
        <w:t>MOE</w:t>
      </w:r>
      <w:r w:rsidRPr="003E51DC">
        <w:tab/>
      </w:r>
      <w:r w:rsidRPr="003E51DC">
        <w:rPr>
          <w:rtl/>
        </w:rPr>
        <w:t xml:space="preserve">طاقة خرج دنيا </w:t>
      </w:r>
      <w:r w:rsidRPr="003E51DC">
        <w:rPr>
          <w:i/>
          <w:iCs/>
        </w:rPr>
        <w:t>(Minimum output energy)</w:t>
      </w:r>
    </w:p>
    <w:p w:rsidR="003E51DC" w:rsidRPr="003E51DC" w:rsidRDefault="003E51DC" w:rsidP="005F5DC0">
      <w:pPr>
        <w:tabs>
          <w:tab w:val="left" w:pos="2126"/>
        </w:tabs>
        <w:spacing w:before="100"/>
        <w:ind w:left="108"/>
        <w:jc w:val="left"/>
        <w:rPr>
          <w:i/>
          <w:iCs/>
        </w:rPr>
      </w:pPr>
      <w:r w:rsidRPr="003E51DC">
        <w:t>MRC</w:t>
      </w:r>
      <w:r w:rsidRPr="003E51DC">
        <w:tab/>
      </w:r>
      <w:r w:rsidRPr="003E51DC">
        <w:rPr>
          <w:rtl/>
        </w:rPr>
        <w:t xml:space="preserve">دمج النسب القصوى </w:t>
      </w:r>
      <w:r w:rsidRPr="003E51DC">
        <w:rPr>
          <w:i/>
          <w:iCs/>
        </w:rPr>
        <w:t>(Maximum ratio combining)</w:t>
      </w:r>
    </w:p>
    <w:p w:rsidR="003E51DC" w:rsidRPr="003E51DC" w:rsidRDefault="003E51DC" w:rsidP="005F5DC0">
      <w:pPr>
        <w:tabs>
          <w:tab w:val="left" w:pos="2126"/>
        </w:tabs>
        <w:spacing w:before="100"/>
        <w:ind w:left="108"/>
        <w:jc w:val="left"/>
        <w:rPr>
          <w:i/>
          <w:iCs/>
        </w:rPr>
      </w:pPr>
      <w:r w:rsidRPr="003E51DC">
        <w:t xml:space="preserve">MTCH </w:t>
      </w:r>
      <w:r w:rsidRPr="003E51DC">
        <w:tab/>
      </w:r>
      <w:r w:rsidRPr="003E51DC">
        <w:rPr>
          <w:rtl/>
        </w:rPr>
        <w:t xml:space="preserve">قناة حركة إذاعة الوسائط المتعددة </w:t>
      </w:r>
      <w:r w:rsidRPr="003E51DC">
        <w:rPr>
          <w:i/>
          <w:iCs/>
        </w:rPr>
        <w:t>(MBMS traffic channel)</w:t>
      </w:r>
    </w:p>
    <w:p w:rsidR="003E51DC" w:rsidRPr="003E51DC" w:rsidRDefault="003E51DC" w:rsidP="005F5DC0">
      <w:pPr>
        <w:tabs>
          <w:tab w:val="left" w:pos="2126"/>
        </w:tabs>
        <w:spacing w:before="100"/>
        <w:ind w:left="108"/>
        <w:jc w:val="left"/>
        <w:rPr>
          <w:i/>
          <w:iCs/>
        </w:rPr>
      </w:pPr>
      <w:r w:rsidRPr="003E51DC">
        <w:t>MTs</w:t>
      </w:r>
      <w:r w:rsidRPr="003E51DC">
        <w:tab/>
      </w:r>
      <w:r w:rsidRPr="003E51DC">
        <w:rPr>
          <w:rtl/>
        </w:rPr>
        <w:t xml:space="preserve">مطاريف متنقلة </w:t>
      </w:r>
      <w:r w:rsidRPr="003E51DC">
        <w:rPr>
          <w:i/>
          <w:iCs/>
        </w:rPr>
        <w:t>(Mobile terminals)</w:t>
      </w:r>
    </w:p>
    <w:p w:rsidR="003E51DC" w:rsidRPr="003E51DC" w:rsidRDefault="003E51DC" w:rsidP="005F5DC0">
      <w:pPr>
        <w:tabs>
          <w:tab w:val="left" w:pos="2126"/>
        </w:tabs>
        <w:spacing w:before="100"/>
        <w:ind w:left="108"/>
        <w:jc w:val="left"/>
        <w:rPr>
          <w:i/>
          <w:iCs/>
        </w:rPr>
      </w:pPr>
      <w:r w:rsidRPr="003E51DC">
        <w:t>NCCH</w:t>
      </w:r>
      <w:r w:rsidRPr="003E51DC">
        <w:tab/>
      </w:r>
      <w:r w:rsidRPr="003E51DC">
        <w:rPr>
          <w:rtl/>
        </w:rPr>
        <w:t xml:space="preserve">قناة مراقبة التبليغات </w:t>
      </w:r>
      <w:r w:rsidRPr="003E51DC">
        <w:rPr>
          <w:i/>
          <w:iCs/>
        </w:rPr>
        <w:t>(Notifications control channel)</w:t>
      </w:r>
    </w:p>
    <w:p w:rsidR="003E51DC" w:rsidRPr="003E51DC" w:rsidRDefault="003E51DC" w:rsidP="005F5DC0">
      <w:pPr>
        <w:tabs>
          <w:tab w:val="left" w:pos="2126"/>
        </w:tabs>
        <w:spacing w:before="100"/>
        <w:ind w:left="108"/>
        <w:jc w:val="left"/>
        <w:rPr>
          <w:i/>
          <w:iCs/>
        </w:rPr>
      </w:pPr>
      <w:r w:rsidRPr="003E51DC">
        <w:t>OCQPSK</w:t>
      </w:r>
      <w:r w:rsidRPr="003E51DC">
        <w:tab/>
      </w:r>
      <w:r w:rsidRPr="003E51DC">
        <w:rPr>
          <w:rtl/>
        </w:rPr>
        <w:t xml:space="preserve">إبراق تربيعي بزحزحة الطور مركّب ومتعامد </w:t>
      </w:r>
      <w:r w:rsidRPr="003E51DC">
        <w:rPr>
          <w:i/>
          <w:iCs/>
        </w:rPr>
        <w:t>(Orthogonal complex QPSK)</w:t>
      </w:r>
    </w:p>
    <w:p w:rsidR="003E51DC" w:rsidRPr="003E51DC" w:rsidRDefault="003E51DC" w:rsidP="005F5DC0">
      <w:pPr>
        <w:tabs>
          <w:tab w:val="left" w:pos="2126"/>
        </w:tabs>
        <w:spacing w:before="100"/>
        <w:ind w:left="108"/>
        <w:jc w:val="left"/>
        <w:rPr>
          <w:i/>
          <w:iCs/>
        </w:rPr>
      </w:pPr>
      <w:r w:rsidRPr="003E51DC">
        <w:t>OVSF</w:t>
      </w:r>
      <w:r w:rsidRPr="003E51DC">
        <w:tab/>
      </w:r>
      <w:r w:rsidRPr="003E51DC">
        <w:rPr>
          <w:rtl/>
        </w:rPr>
        <w:t xml:space="preserve">عامل تمديد متغير متعامد </w:t>
      </w:r>
      <w:r w:rsidRPr="003E51DC">
        <w:rPr>
          <w:i/>
          <w:iCs/>
        </w:rPr>
        <w:t>(Orthogonal variable spreading factor)</w:t>
      </w:r>
    </w:p>
    <w:p w:rsidR="003E51DC" w:rsidRPr="003E51DC" w:rsidRDefault="003E51DC" w:rsidP="005F5DC0">
      <w:pPr>
        <w:tabs>
          <w:tab w:val="left" w:pos="2126"/>
        </w:tabs>
        <w:spacing w:before="100"/>
        <w:ind w:left="108"/>
        <w:jc w:val="left"/>
        <w:rPr>
          <w:i/>
          <w:iCs/>
        </w:rPr>
      </w:pPr>
      <w:r w:rsidRPr="003E51DC">
        <w:t>PBX</w:t>
      </w:r>
      <w:r w:rsidRPr="003E51DC">
        <w:tab/>
      </w:r>
      <w:r w:rsidRPr="003E51DC">
        <w:rPr>
          <w:rtl/>
        </w:rPr>
        <w:t xml:space="preserve">بدّالة فرعية خاصة </w:t>
      </w:r>
      <w:r w:rsidRPr="003E51DC">
        <w:rPr>
          <w:i/>
          <w:iCs/>
        </w:rPr>
        <w:t>(Private branch exchange)</w:t>
      </w:r>
    </w:p>
    <w:p w:rsidR="003E51DC" w:rsidRPr="003E51DC" w:rsidRDefault="003E51DC" w:rsidP="005F5DC0">
      <w:pPr>
        <w:tabs>
          <w:tab w:val="left" w:pos="2126"/>
        </w:tabs>
        <w:spacing w:before="100"/>
        <w:ind w:left="108"/>
        <w:jc w:val="left"/>
        <w:rPr>
          <w:i/>
          <w:iCs/>
        </w:rPr>
      </w:pPr>
      <w:r w:rsidRPr="003E51DC">
        <w:t>PCCC</w:t>
      </w:r>
      <w:r w:rsidRPr="003E51DC">
        <w:tab/>
      </w:r>
      <w:r w:rsidRPr="003E51DC">
        <w:rPr>
          <w:rtl/>
        </w:rPr>
        <w:t xml:space="preserve">شفرة تلافيفية تسلسلية متوازية </w:t>
      </w:r>
      <w:r w:rsidRPr="003E51DC">
        <w:rPr>
          <w:i/>
          <w:iCs/>
        </w:rPr>
        <w:t>(Parallel concatenated convolution code)</w:t>
      </w:r>
    </w:p>
    <w:p w:rsidR="003E51DC" w:rsidRPr="003E51DC" w:rsidRDefault="003E51DC" w:rsidP="005F5DC0">
      <w:pPr>
        <w:tabs>
          <w:tab w:val="left" w:pos="2126"/>
        </w:tabs>
        <w:spacing w:before="100"/>
        <w:ind w:left="108"/>
        <w:jc w:val="left"/>
        <w:rPr>
          <w:i/>
          <w:iCs/>
        </w:rPr>
      </w:pPr>
      <w:r w:rsidRPr="003E51DC">
        <w:t>PCH</w:t>
      </w:r>
      <w:r w:rsidRPr="003E51DC">
        <w:tab/>
      </w:r>
      <w:r w:rsidRPr="003E51DC">
        <w:rPr>
          <w:rtl/>
        </w:rPr>
        <w:t xml:space="preserve">قناة بحث راديوي، قناة استدعاء راديوي </w:t>
      </w:r>
      <w:r w:rsidRPr="003E51DC">
        <w:rPr>
          <w:i/>
          <w:iCs/>
        </w:rPr>
        <w:t>(Paging channel)</w:t>
      </w:r>
    </w:p>
    <w:p w:rsidR="003E51DC" w:rsidRPr="003E51DC" w:rsidRDefault="003E51DC" w:rsidP="005F5DC0">
      <w:pPr>
        <w:tabs>
          <w:tab w:val="left" w:pos="2126"/>
        </w:tabs>
        <w:spacing w:before="100"/>
        <w:ind w:left="108"/>
        <w:jc w:val="left"/>
        <w:rPr>
          <w:i/>
          <w:iCs/>
        </w:rPr>
      </w:pPr>
      <w:r w:rsidRPr="003E51DC">
        <w:t>PC-P</w:t>
      </w:r>
      <w:r w:rsidRPr="003E51DC">
        <w:tab/>
      </w:r>
      <w:r w:rsidRPr="003E51DC">
        <w:rPr>
          <w:rtl/>
        </w:rPr>
        <w:t xml:space="preserve">تمهيد ضبط القدرة </w:t>
      </w:r>
      <w:r w:rsidRPr="003E51DC">
        <w:rPr>
          <w:i/>
          <w:iCs/>
        </w:rPr>
        <w:t>(Power control preamble)</w:t>
      </w:r>
    </w:p>
    <w:p w:rsidR="003E51DC" w:rsidRPr="003E51DC" w:rsidRDefault="003E51DC" w:rsidP="005F5DC0">
      <w:pPr>
        <w:tabs>
          <w:tab w:val="left" w:pos="2126"/>
        </w:tabs>
        <w:spacing w:before="100"/>
        <w:ind w:left="108"/>
        <w:jc w:val="left"/>
        <w:rPr>
          <w:i/>
          <w:iCs/>
        </w:rPr>
      </w:pPr>
      <w:r w:rsidRPr="003E51DC">
        <w:t>PCPCH</w:t>
      </w:r>
      <w:r w:rsidRPr="003E51DC">
        <w:tab/>
      </w:r>
      <w:r w:rsidRPr="003E51DC">
        <w:rPr>
          <w:rtl/>
        </w:rPr>
        <w:t xml:space="preserve">قناة مادية للرزمة المشتركة </w:t>
      </w:r>
      <w:r w:rsidRPr="003E51DC">
        <w:rPr>
          <w:i/>
          <w:iCs/>
        </w:rPr>
        <w:t>(Physical common packet channel)</w:t>
      </w:r>
    </w:p>
    <w:p w:rsidR="003E51DC" w:rsidRPr="003E51DC" w:rsidRDefault="003E51DC" w:rsidP="005F5DC0">
      <w:pPr>
        <w:tabs>
          <w:tab w:val="left" w:pos="2126"/>
        </w:tabs>
        <w:spacing w:before="100"/>
        <w:ind w:left="108"/>
        <w:jc w:val="left"/>
        <w:rPr>
          <w:i/>
          <w:iCs/>
        </w:rPr>
      </w:pPr>
      <w:r w:rsidRPr="003E51DC">
        <w:t>P-CPICH</w:t>
      </w:r>
      <w:r w:rsidRPr="003E51DC">
        <w:tab/>
      </w:r>
      <w:r w:rsidRPr="003E51DC">
        <w:rPr>
          <w:rtl/>
        </w:rPr>
        <w:t>قناة</w:t>
      </w:r>
      <w:r w:rsidRPr="003E51DC">
        <w:rPr>
          <w:rFonts w:hint="cs"/>
          <w:rtl/>
        </w:rPr>
        <w:t xml:space="preserve"> </w:t>
      </w:r>
      <w:r w:rsidRPr="003E51DC">
        <w:rPr>
          <w:rtl/>
        </w:rPr>
        <w:t xml:space="preserve">دليلية مشتركة أولية </w:t>
      </w:r>
      <w:r w:rsidRPr="003E51DC">
        <w:rPr>
          <w:i/>
          <w:iCs/>
        </w:rPr>
        <w:t>(Primary common pilot channel)</w:t>
      </w:r>
    </w:p>
    <w:p w:rsidR="003E51DC" w:rsidRPr="003E51DC" w:rsidRDefault="003E51DC" w:rsidP="005F5DC0">
      <w:pPr>
        <w:tabs>
          <w:tab w:val="left" w:pos="2126"/>
        </w:tabs>
        <w:spacing w:before="100"/>
        <w:ind w:left="108"/>
        <w:jc w:val="left"/>
        <w:rPr>
          <w:i/>
          <w:iCs/>
        </w:rPr>
      </w:pPr>
      <w:r w:rsidRPr="003E51DC">
        <w:t>PDCP</w:t>
      </w:r>
      <w:r w:rsidRPr="003E51DC">
        <w:tab/>
      </w:r>
      <w:r w:rsidRPr="003E51DC">
        <w:rPr>
          <w:rtl/>
        </w:rPr>
        <w:t xml:space="preserve">بروتوكول تقارب رزم البيانات </w:t>
      </w:r>
      <w:r w:rsidRPr="003E51DC">
        <w:rPr>
          <w:i/>
          <w:iCs/>
        </w:rPr>
        <w:t>(Packet data convergence protocol)</w:t>
      </w:r>
    </w:p>
    <w:p w:rsidR="003E51DC" w:rsidRPr="003E51DC" w:rsidRDefault="003E51DC" w:rsidP="005F5DC0">
      <w:pPr>
        <w:tabs>
          <w:tab w:val="left" w:pos="2126"/>
        </w:tabs>
        <w:spacing w:before="100"/>
        <w:ind w:left="108"/>
        <w:jc w:val="left"/>
        <w:rPr>
          <w:i/>
          <w:iCs/>
        </w:rPr>
      </w:pPr>
      <w:r w:rsidRPr="003E51DC">
        <w:t>PDSCH</w:t>
      </w:r>
      <w:r w:rsidRPr="003E51DC">
        <w:tab/>
      </w:r>
      <w:r w:rsidRPr="003E51DC">
        <w:rPr>
          <w:rtl/>
        </w:rPr>
        <w:t xml:space="preserve">قناة مادية متقاسمة للوصلة الهابطة </w:t>
      </w:r>
      <w:r w:rsidRPr="003E51DC">
        <w:rPr>
          <w:i/>
          <w:iCs/>
        </w:rPr>
        <w:t>(Physical downlink shared channel)</w:t>
      </w:r>
    </w:p>
    <w:p w:rsidR="003E51DC" w:rsidRPr="003E51DC" w:rsidRDefault="003E51DC" w:rsidP="005F5DC0">
      <w:pPr>
        <w:tabs>
          <w:tab w:val="left" w:pos="2126"/>
        </w:tabs>
        <w:spacing w:before="100"/>
        <w:ind w:left="108"/>
        <w:jc w:val="left"/>
        <w:rPr>
          <w:i/>
          <w:iCs/>
        </w:rPr>
      </w:pPr>
      <w:r w:rsidRPr="003E51DC">
        <w:t>PDSCCH</w:t>
      </w:r>
      <w:r w:rsidRPr="003E51DC">
        <w:tab/>
      </w:r>
      <w:r w:rsidRPr="003E51DC">
        <w:rPr>
          <w:rtl/>
        </w:rPr>
        <w:t xml:space="preserve">قناة تحكم مادية متقاسمة للوصلة الهابطة </w:t>
      </w:r>
      <w:r w:rsidRPr="003E51DC">
        <w:rPr>
          <w:i/>
          <w:iCs/>
        </w:rPr>
        <w:t>(Physical downlink shared control channel)</w:t>
      </w:r>
    </w:p>
    <w:p w:rsidR="003E51DC" w:rsidRPr="003E51DC" w:rsidRDefault="003E51DC" w:rsidP="005F5DC0">
      <w:pPr>
        <w:tabs>
          <w:tab w:val="left" w:pos="2126"/>
        </w:tabs>
        <w:spacing w:before="100"/>
        <w:ind w:left="108"/>
        <w:jc w:val="left"/>
        <w:rPr>
          <w:i/>
          <w:iCs/>
        </w:rPr>
      </w:pPr>
      <w:r w:rsidRPr="003E51DC">
        <w:t>PDTCH</w:t>
      </w:r>
      <w:r w:rsidRPr="003E51DC">
        <w:tab/>
      </w:r>
      <w:r w:rsidRPr="003E51DC">
        <w:rPr>
          <w:rtl/>
        </w:rPr>
        <w:t xml:space="preserve">قناة حركة رزم البيانات </w:t>
      </w:r>
      <w:r w:rsidRPr="003E51DC">
        <w:rPr>
          <w:i/>
          <w:iCs/>
        </w:rPr>
        <w:t>(Packet data traffic channel)</w:t>
      </w:r>
    </w:p>
    <w:p w:rsidR="003E51DC" w:rsidRPr="003E51DC" w:rsidRDefault="003E51DC" w:rsidP="005F5DC0">
      <w:pPr>
        <w:tabs>
          <w:tab w:val="left" w:pos="2126"/>
        </w:tabs>
        <w:spacing w:before="100"/>
        <w:ind w:left="108"/>
        <w:jc w:val="left"/>
        <w:rPr>
          <w:i/>
          <w:iCs/>
        </w:rPr>
      </w:pPr>
      <w:r w:rsidRPr="003E51DC">
        <w:t>PDU</w:t>
      </w:r>
      <w:r w:rsidRPr="003E51DC">
        <w:tab/>
      </w:r>
      <w:r w:rsidRPr="003E51DC">
        <w:rPr>
          <w:rtl/>
        </w:rPr>
        <w:t xml:space="preserve">وحدة بيانات البروتوكول </w:t>
      </w:r>
      <w:r w:rsidRPr="003E51DC">
        <w:rPr>
          <w:i/>
          <w:iCs/>
        </w:rPr>
        <w:t>(Protocol data unit)</w:t>
      </w:r>
    </w:p>
    <w:p w:rsidR="003E51DC" w:rsidRPr="003E51DC" w:rsidRDefault="003E51DC" w:rsidP="005F5DC0">
      <w:pPr>
        <w:tabs>
          <w:tab w:val="left" w:pos="2126"/>
        </w:tabs>
        <w:spacing w:before="100"/>
        <w:ind w:left="108"/>
        <w:jc w:val="left"/>
        <w:rPr>
          <w:i/>
          <w:iCs/>
        </w:rPr>
      </w:pPr>
      <w:r w:rsidRPr="003E51DC">
        <w:lastRenderedPageBreak/>
        <w:t>PFM</w:t>
      </w:r>
      <w:r w:rsidRPr="003E51DC">
        <w:tab/>
      </w:r>
      <w:r w:rsidRPr="003E51DC">
        <w:rPr>
          <w:rtl/>
        </w:rPr>
        <w:t xml:space="preserve">تشكيل ترددي مسبق التعويض </w:t>
      </w:r>
      <w:r w:rsidRPr="003E51DC">
        <w:rPr>
          <w:i/>
          <w:iCs/>
        </w:rPr>
        <w:t>(Pre-compensated frequency modulation)</w:t>
      </w:r>
    </w:p>
    <w:p w:rsidR="003E51DC" w:rsidRPr="003E51DC" w:rsidRDefault="003E51DC" w:rsidP="005F5DC0">
      <w:pPr>
        <w:tabs>
          <w:tab w:val="left" w:pos="2126"/>
        </w:tabs>
        <w:spacing w:before="100"/>
        <w:ind w:left="108"/>
        <w:jc w:val="left"/>
        <w:rPr>
          <w:i/>
          <w:iCs/>
        </w:rPr>
      </w:pPr>
      <w:r w:rsidRPr="003E51DC">
        <w:t>PI-CCPCH</w:t>
      </w:r>
      <w:r w:rsidRPr="003E51DC">
        <w:tab/>
      </w:r>
      <w:r w:rsidRPr="003E51DC">
        <w:rPr>
          <w:rtl/>
        </w:rPr>
        <w:t xml:space="preserve">قناة تحكم مادية مشتركة دليلية </w:t>
      </w:r>
      <w:r w:rsidRPr="003E51DC">
        <w:rPr>
          <w:i/>
          <w:iCs/>
        </w:rPr>
        <w:t>(Pilot common control physical channel)</w:t>
      </w:r>
    </w:p>
    <w:p w:rsidR="003E51DC" w:rsidRPr="003E51DC" w:rsidRDefault="003E51DC" w:rsidP="005F5DC0">
      <w:pPr>
        <w:tabs>
          <w:tab w:val="left" w:pos="2126"/>
        </w:tabs>
        <w:spacing w:before="100"/>
        <w:ind w:left="108"/>
        <w:jc w:val="left"/>
        <w:rPr>
          <w:i/>
          <w:iCs/>
        </w:rPr>
      </w:pPr>
      <w:r w:rsidRPr="003E51DC">
        <w:t>PLMN</w:t>
      </w:r>
      <w:r w:rsidRPr="003E51DC">
        <w:tab/>
      </w:r>
      <w:r w:rsidRPr="003E51DC">
        <w:rPr>
          <w:rtl/>
        </w:rPr>
        <w:t xml:space="preserve">شبكة متنقلة برية عمومية </w:t>
      </w:r>
      <w:r w:rsidRPr="003E51DC">
        <w:rPr>
          <w:i/>
          <w:iCs/>
        </w:rPr>
        <w:t>(Public land mobile network)</w:t>
      </w:r>
    </w:p>
    <w:p w:rsidR="003E51DC" w:rsidRPr="003E51DC" w:rsidRDefault="003E51DC" w:rsidP="005F5DC0">
      <w:pPr>
        <w:tabs>
          <w:tab w:val="left" w:pos="2126"/>
        </w:tabs>
        <w:spacing w:before="100"/>
        <w:ind w:left="108"/>
        <w:jc w:val="left"/>
        <w:rPr>
          <w:i/>
          <w:iCs/>
        </w:rPr>
      </w:pPr>
      <w:r w:rsidRPr="003E51DC">
        <w:t>PRACH</w:t>
      </w:r>
      <w:r w:rsidRPr="003E51DC">
        <w:tab/>
      </w:r>
      <w:r w:rsidRPr="003E51DC">
        <w:rPr>
          <w:rtl/>
        </w:rPr>
        <w:t xml:space="preserve">قناة مادية للنفاذ العشوائي </w:t>
      </w:r>
      <w:r w:rsidRPr="003E51DC">
        <w:rPr>
          <w:i/>
          <w:iCs/>
        </w:rPr>
        <w:t>(Physical random access channel)</w:t>
      </w:r>
    </w:p>
    <w:p w:rsidR="003E51DC" w:rsidRPr="003E51DC" w:rsidRDefault="003E51DC" w:rsidP="005F5DC0">
      <w:pPr>
        <w:tabs>
          <w:tab w:val="left" w:pos="2126"/>
        </w:tabs>
        <w:spacing w:before="100"/>
        <w:ind w:left="108"/>
        <w:jc w:val="left"/>
        <w:rPr>
          <w:i/>
          <w:iCs/>
        </w:rPr>
      </w:pPr>
      <w:r w:rsidRPr="003E51DC">
        <w:t>PRI</w:t>
      </w:r>
      <w:r w:rsidRPr="003E51DC">
        <w:tab/>
      </w:r>
      <w:r w:rsidRPr="003E51DC">
        <w:rPr>
          <w:rtl/>
        </w:rPr>
        <w:t xml:space="preserve">معلومات </w:t>
      </w:r>
      <w:r w:rsidRPr="003E51DC">
        <w:rPr>
          <w:rFonts w:hint="cs"/>
          <w:rtl/>
        </w:rPr>
        <w:t>ا</w:t>
      </w:r>
      <w:r w:rsidRPr="003E51DC">
        <w:rPr>
          <w:rtl/>
        </w:rPr>
        <w:t xml:space="preserve">لمستعمل </w:t>
      </w:r>
      <w:r w:rsidRPr="003E51DC">
        <w:rPr>
          <w:rFonts w:hint="cs"/>
          <w:rtl/>
        </w:rPr>
        <w:t>ال</w:t>
      </w:r>
      <w:r w:rsidRPr="003E51DC">
        <w:rPr>
          <w:rtl/>
        </w:rPr>
        <w:t xml:space="preserve">خاصة </w:t>
      </w:r>
      <w:r w:rsidRPr="003E51DC">
        <w:rPr>
          <w:i/>
          <w:iCs/>
        </w:rPr>
        <w:t>(Private user information)</w:t>
      </w:r>
    </w:p>
    <w:p w:rsidR="003E51DC" w:rsidRPr="003E51DC" w:rsidRDefault="003E51DC" w:rsidP="005F5DC0">
      <w:pPr>
        <w:tabs>
          <w:tab w:val="left" w:pos="2126"/>
        </w:tabs>
        <w:spacing w:before="100"/>
        <w:ind w:left="108"/>
        <w:jc w:val="left"/>
        <w:rPr>
          <w:i/>
          <w:iCs/>
        </w:rPr>
      </w:pPr>
      <w:r w:rsidRPr="003E51DC">
        <w:t>PSC</w:t>
      </w:r>
      <w:r w:rsidRPr="003E51DC">
        <w:tab/>
      </w:r>
      <w:r w:rsidRPr="003E51DC">
        <w:rPr>
          <w:rtl/>
        </w:rPr>
        <w:t xml:space="preserve">شفرة تزامن أولية </w:t>
      </w:r>
      <w:r w:rsidRPr="003E51DC">
        <w:rPr>
          <w:i/>
          <w:iCs/>
        </w:rPr>
        <w:t>(Primary sync code)</w:t>
      </w:r>
    </w:p>
    <w:p w:rsidR="003E51DC" w:rsidRPr="003E51DC" w:rsidRDefault="003E51DC" w:rsidP="005F5DC0">
      <w:pPr>
        <w:tabs>
          <w:tab w:val="left" w:pos="2126"/>
        </w:tabs>
        <w:spacing w:before="100"/>
        <w:ind w:left="108"/>
        <w:jc w:val="left"/>
        <w:rPr>
          <w:i/>
          <w:iCs/>
        </w:rPr>
      </w:pPr>
      <w:r w:rsidRPr="003E51DC">
        <w:t>PSDN</w:t>
      </w:r>
      <w:r w:rsidRPr="003E51DC">
        <w:tab/>
      </w:r>
      <w:r w:rsidRPr="003E51DC">
        <w:rPr>
          <w:rtl/>
        </w:rPr>
        <w:t xml:space="preserve">شبكة </w:t>
      </w:r>
      <w:r w:rsidRPr="003E51DC">
        <w:rPr>
          <w:rFonts w:hint="cs"/>
          <w:rtl/>
        </w:rPr>
        <w:t xml:space="preserve">بيانات تبديلية عمومية </w:t>
      </w:r>
      <w:r w:rsidRPr="003E51DC">
        <w:rPr>
          <w:i/>
          <w:iCs/>
        </w:rPr>
        <w:t>(Public switched data network)</w:t>
      </w:r>
    </w:p>
    <w:p w:rsidR="003E51DC" w:rsidRPr="003E51DC" w:rsidRDefault="003E51DC" w:rsidP="005F5DC0">
      <w:pPr>
        <w:tabs>
          <w:tab w:val="left" w:pos="2126"/>
        </w:tabs>
        <w:spacing w:before="100"/>
        <w:ind w:left="108"/>
        <w:jc w:val="left"/>
        <w:rPr>
          <w:i/>
          <w:iCs/>
        </w:rPr>
      </w:pPr>
      <w:r w:rsidRPr="003E51DC">
        <w:t>PSTN</w:t>
      </w:r>
      <w:r w:rsidRPr="003E51DC">
        <w:tab/>
      </w:r>
      <w:r w:rsidRPr="003E51DC">
        <w:rPr>
          <w:rtl/>
        </w:rPr>
        <w:t>الشبكة الهاتفية العمومية التبديلية</w:t>
      </w:r>
      <w:r w:rsidRPr="003E51DC">
        <w:rPr>
          <w:rFonts w:hint="cs"/>
          <w:rtl/>
        </w:rPr>
        <w:t xml:space="preserve"> </w:t>
      </w:r>
      <w:r w:rsidRPr="003E51DC">
        <w:rPr>
          <w:i/>
          <w:iCs/>
        </w:rPr>
        <w:t>(Public switched telephone network)</w:t>
      </w:r>
    </w:p>
    <w:p w:rsidR="003E51DC" w:rsidRPr="003E51DC" w:rsidRDefault="003E51DC" w:rsidP="005F5DC0">
      <w:pPr>
        <w:tabs>
          <w:tab w:val="left" w:pos="2126"/>
        </w:tabs>
        <w:spacing w:before="100"/>
        <w:ind w:left="108"/>
        <w:jc w:val="left"/>
        <w:rPr>
          <w:i/>
          <w:iCs/>
        </w:rPr>
      </w:pPr>
      <w:r w:rsidRPr="003E51DC">
        <w:t>PUI</w:t>
      </w:r>
      <w:r w:rsidRPr="003E51DC">
        <w:tab/>
      </w:r>
      <w:r w:rsidRPr="003E51DC">
        <w:rPr>
          <w:rtl/>
        </w:rPr>
        <w:t>معلومات</w:t>
      </w:r>
      <w:r w:rsidRPr="003E51DC">
        <w:rPr>
          <w:rFonts w:hint="cs"/>
          <w:rtl/>
        </w:rPr>
        <w:t xml:space="preserve"> ا</w:t>
      </w:r>
      <w:r w:rsidRPr="003E51DC">
        <w:rPr>
          <w:rtl/>
        </w:rPr>
        <w:t xml:space="preserve">لمستعمل </w:t>
      </w:r>
      <w:r w:rsidRPr="003E51DC">
        <w:rPr>
          <w:rFonts w:hint="cs"/>
          <w:rtl/>
        </w:rPr>
        <w:t>ال</w:t>
      </w:r>
      <w:r w:rsidRPr="003E51DC">
        <w:rPr>
          <w:rtl/>
        </w:rPr>
        <w:t xml:space="preserve">عامة </w:t>
      </w:r>
      <w:r w:rsidRPr="003E51DC">
        <w:rPr>
          <w:i/>
          <w:iCs/>
        </w:rPr>
        <w:t>(Public user information)</w:t>
      </w:r>
    </w:p>
    <w:p w:rsidR="003E51DC" w:rsidRPr="003E51DC" w:rsidRDefault="003E51DC" w:rsidP="005F5DC0">
      <w:pPr>
        <w:tabs>
          <w:tab w:val="left" w:pos="2126"/>
        </w:tabs>
        <w:spacing w:before="100"/>
        <w:ind w:left="108"/>
        <w:jc w:val="left"/>
        <w:rPr>
          <w:i/>
          <w:iCs/>
        </w:rPr>
      </w:pPr>
      <w:r w:rsidRPr="003E51DC">
        <w:t>QoS</w:t>
      </w:r>
      <w:r w:rsidRPr="003E51DC">
        <w:tab/>
      </w:r>
      <w:r w:rsidRPr="003E51DC">
        <w:rPr>
          <w:rtl/>
        </w:rPr>
        <w:t xml:space="preserve">نوعية الخدمة </w:t>
      </w:r>
      <w:r w:rsidRPr="003E51DC">
        <w:rPr>
          <w:i/>
          <w:iCs/>
        </w:rPr>
        <w:t>(Quality of service)</w:t>
      </w:r>
    </w:p>
    <w:p w:rsidR="003E51DC" w:rsidRPr="003E51DC" w:rsidRDefault="003E51DC" w:rsidP="005F5DC0">
      <w:pPr>
        <w:tabs>
          <w:tab w:val="left" w:pos="2126"/>
        </w:tabs>
        <w:spacing w:before="100"/>
        <w:ind w:left="108"/>
        <w:jc w:val="left"/>
        <w:rPr>
          <w:i/>
          <w:iCs/>
        </w:rPr>
      </w:pPr>
      <w:r w:rsidRPr="003E51DC">
        <w:t>QPSK</w:t>
      </w:r>
      <w:r w:rsidRPr="003E51DC">
        <w:tab/>
      </w:r>
      <w:r w:rsidRPr="003E51DC">
        <w:rPr>
          <w:rtl/>
        </w:rPr>
        <w:t xml:space="preserve">إبراق تربيعي بزحزحة الطور </w:t>
      </w:r>
      <w:r w:rsidRPr="003E51DC">
        <w:rPr>
          <w:i/>
          <w:iCs/>
        </w:rPr>
        <w:t>(Quadrature phase shift keying)</w:t>
      </w:r>
    </w:p>
    <w:p w:rsidR="003E51DC" w:rsidRPr="003E51DC" w:rsidRDefault="003E51DC" w:rsidP="005F5DC0">
      <w:pPr>
        <w:tabs>
          <w:tab w:val="left" w:pos="2126"/>
        </w:tabs>
        <w:spacing w:before="100"/>
        <w:ind w:left="108"/>
        <w:jc w:val="left"/>
        <w:rPr>
          <w:i/>
          <w:iCs/>
        </w:rPr>
      </w:pPr>
      <w:r w:rsidRPr="003E51DC">
        <w:t>RACH</w:t>
      </w:r>
      <w:r w:rsidRPr="003E51DC">
        <w:tab/>
      </w:r>
      <w:r w:rsidRPr="003E51DC">
        <w:rPr>
          <w:rtl/>
        </w:rPr>
        <w:t xml:space="preserve">قناة نفاذ عشوائي </w:t>
      </w:r>
      <w:r w:rsidRPr="003E51DC">
        <w:rPr>
          <w:i/>
          <w:iCs/>
        </w:rPr>
        <w:t>(Random access channel)</w:t>
      </w:r>
    </w:p>
    <w:p w:rsidR="003E51DC" w:rsidRPr="003E51DC" w:rsidRDefault="003E51DC" w:rsidP="005F5DC0">
      <w:pPr>
        <w:tabs>
          <w:tab w:val="left" w:pos="2126"/>
        </w:tabs>
        <w:spacing w:before="100"/>
        <w:ind w:left="108"/>
        <w:jc w:val="left"/>
        <w:rPr>
          <w:i/>
          <w:iCs/>
        </w:rPr>
      </w:pPr>
      <w:r w:rsidRPr="003E51DC">
        <w:t>RF</w:t>
      </w:r>
      <w:r w:rsidRPr="003E51DC">
        <w:tab/>
      </w:r>
      <w:r w:rsidRPr="003E51DC">
        <w:rPr>
          <w:rtl/>
        </w:rPr>
        <w:t xml:space="preserve">تردد راديوي </w:t>
      </w:r>
      <w:r w:rsidRPr="003E51DC">
        <w:rPr>
          <w:i/>
          <w:iCs/>
        </w:rPr>
        <w:t>(Radio frequency)</w:t>
      </w:r>
    </w:p>
    <w:p w:rsidR="003E51DC" w:rsidRPr="003E51DC" w:rsidRDefault="003E51DC" w:rsidP="005F5DC0">
      <w:pPr>
        <w:tabs>
          <w:tab w:val="left" w:pos="2126"/>
        </w:tabs>
        <w:spacing w:before="100"/>
        <w:ind w:left="108"/>
        <w:jc w:val="left"/>
        <w:rPr>
          <w:i/>
          <w:iCs/>
        </w:rPr>
      </w:pPr>
      <w:r w:rsidRPr="003E51DC">
        <w:t>RLC</w:t>
      </w:r>
      <w:r w:rsidRPr="003E51DC">
        <w:tab/>
      </w:r>
      <w:r w:rsidRPr="003E51DC">
        <w:rPr>
          <w:rtl/>
        </w:rPr>
        <w:t xml:space="preserve">مراقبة الوصلة الراديوية </w:t>
      </w:r>
      <w:r w:rsidRPr="003E51DC">
        <w:rPr>
          <w:i/>
          <w:iCs/>
        </w:rPr>
        <w:t>(Radio link control)</w:t>
      </w:r>
    </w:p>
    <w:p w:rsidR="003E51DC" w:rsidRPr="003E51DC" w:rsidRDefault="003E51DC" w:rsidP="005F5DC0">
      <w:pPr>
        <w:tabs>
          <w:tab w:val="left" w:pos="2126"/>
        </w:tabs>
        <w:spacing w:before="100"/>
        <w:ind w:left="108"/>
        <w:jc w:val="left"/>
        <w:rPr>
          <w:i/>
          <w:iCs/>
        </w:rPr>
      </w:pPr>
      <w:r w:rsidRPr="003E51DC">
        <w:t>RNC</w:t>
      </w:r>
      <w:r w:rsidRPr="003E51DC">
        <w:tab/>
      </w:r>
      <w:r w:rsidRPr="003E51DC">
        <w:rPr>
          <w:rtl/>
        </w:rPr>
        <w:t xml:space="preserve">مراقب الشبكة الراديوية </w:t>
      </w:r>
      <w:r w:rsidRPr="003E51DC">
        <w:rPr>
          <w:i/>
          <w:iCs/>
        </w:rPr>
        <w:t>(Radio network controller)</w:t>
      </w:r>
    </w:p>
    <w:p w:rsidR="003E51DC" w:rsidRPr="003E51DC" w:rsidRDefault="003E51DC" w:rsidP="005F5DC0">
      <w:pPr>
        <w:tabs>
          <w:tab w:val="left" w:pos="2126"/>
        </w:tabs>
        <w:spacing w:before="100"/>
        <w:ind w:left="108"/>
        <w:jc w:val="left"/>
        <w:rPr>
          <w:i/>
          <w:iCs/>
        </w:rPr>
      </w:pPr>
      <w:r w:rsidRPr="003E51DC">
        <w:t>RNS</w:t>
      </w:r>
      <w:r w:rsidRPr="003E51DC">
        <w:tab/>
      </w:r>
      <w:r w:rsidRPr="003E51DC">
        <w:rPr>
          <w:rtl/>
        </w:rPr>
        <w:t xml:space="preserve">أنظمة فرعية للشبكة الراديوية </w:t>
      </w:r>
      <w:r w:rsidRPr="003E51DC">
        <w:rPr>
          <w:i/>
          <w:iCs/>
        </w:rPr>
        <w:t>(Radio network sub-systems)</w:t>
      </w:r>
    </w:p>
    <w:p w:rsidR="003E51DC" w:rsidRPr="003E51DC" w:rsidRDefault="003E51DC" w:rsidP="005F5DC0">
      <w:pPr>
        <w:tabs>
          <w:tab w:val="left" w:pos="2126"/>
        </w:tabs>
        <w:spacing w:before="100"/>
        <w:ind w:left="108"/>
        <w:jc w:val="left"/>
        <w:rPr>
          <w:i/>
          <w:iCs/>
        </w:rPr>
      </w:pPr>
      <w:r w:rsidRPr="003E51DC">
        <w:t>RRC</w:t>
      </w:r>
      <w:r w:rsidRPr="003E51DC">
        <w:tab/>
      </w:r>
      <w:r w:rsidRPr="003E51DC">
        <w:rPr>
          <w:rtl/>
        </w:rPr>
        <w:t xml:space="preserve">مراقبة المورد الراديوي </w:t>
      </w:r>
      <w:r w:rsidRPr="003E51DC">
        <w:rPr>
          <w:i/>
          <w:iCs/>
        </w:rPr>
        <w:t>(Radio resource control)</w:t>
      </w:r>
    </w:p>
    <w:p w:rsidR="003E51DC" w:rsidRPr="003E51DC" w:rsidRDefault="003E51DC" w:rsidP="005F5DC0">
      <w:pPr>
        <w:tabs>
          <w:tab w:val="left" w:pos="2126"/>
        </w:tabs>
        <w:spacing w:before="100"/>
        <w:ind w:left="108"/>
        <w:jc w:val="left"/>
        <w:rPr>
          <w:i/>
          <w:iCs/>
        </w:rPr>
      </w:pPr>
      <w:r w:rsidRPr="003E51DC">
        <w:t>RRM</w:t>
      </w:r>
      <w:r w:rsidRPr="003E51DC">
        <w:tab/>
      </w:r>
      <w:r w:rsidRPr="003E51DC">
        <w:rPr>
          <w:rtl/>
        </w:rPr>
        <w:t xml:space="preserve">إدارة المورد الراديوي </w:t>
      </w:r>
      <w:r w:rsidRPr="003E51DC">
        <w:rPr>
          <w:i/>
          <w:iCs/>
        </w:rPr>
        <w:t>(Radio resource management)</w:t>
      </w:r>
    </w:p>
    <w:p w:rsidR="003E51DC" w:rsidRPr="003E51DC" w:rsidRDefault="003E51DC" w:rsidP="005F5DC0">
      <w:pPr>
        <w:tabs>
          <w:tab w:val="left" w:pos="2126"/>
        </w:tabs>
        <w:spacing w:before="100"/>
        <w:ind w:left="108"/>
        <w:jc w:val="left"/>
        <w:rPr>
          <w:i/>
          <w:iCs/>
        </w:rPr>
      </w:pPr>
      <w:r w:rsidRPr="003E51DC">
        <w:t>RTCH</w:t>
      </w:r>
      <w:r w:rsidRPr="003E51DC">
        <w:tab/>
      </w:r>
      <w:r w:rsidRPr="003E51DC">
        <w:rPr>
          <w:rtl/>
        </w:rPr>
        <w:t xml:space="preserve">قناة الحركة العشوائية </w:t>
      </w:r>
      <w:r w:rsidRPr="003E51DC">
        <w:rPr>
          <w:i/>
          <w:iCs/>
        </w:rPr>
        <w:t>(Random traffic channel)</w:t>
      </w:r>
    </w:p>
    <w:p w:rsidR="003E51DC" w:rsidRPr="003E51DC" w:rsidRDefault="003E51DC" w:rsidP="005F5DC0">
      <w:pPr>
        <w:tabs>
          <w:tab w:val="left" w:pos="2126"/>
        </w:tabs>
        <w:spacing w:before="100"/>
        <w:ind w:left="108"/>
        <w:jc w:val="left"/>
        <w:rPr>
          <w:i/>
          <w:iCs/>
        </w:rPr>
      </w:pPr>
      <w:r w:rsidRPr="003E51DC">
        <w:t>S-CCPCH</w:t>
      </w:r>
      <w:r w:rsidRPr="003E51DC">
        <w:tab/>
      </w:r>
      <w:r w:rsidRPr="003E51DC">
        <w:rPr>
          <w:rtl/>
        </w:rPr>
        <w:t xml:space="preserve">قناة تحكم مادية مشتركة ثانوية </w:t>
      </w:r>
      <w:r w:rsidRPr="003E51DC">
        <w:rPr>
          <w:i/>
          <w:iCs/>
        </w:rPr>
        <w:t>(Secondary common control physical channel)</w:t>
      </w:r>
    </w:p>
    <w:p w:rsidR="003E51DC" w:rsidRPr="003E51DC" w:rsidRDefault="003E51DC" w:rsidP="005F5DC0">
      <w:pPr>
        <w:tabs>
          <w:tab w:val="left" w:pos="2126"/>
        </w:tabs>
        <w:spacing w:before="100"/>
        <w:ind w:left="108"/>
        <w:jc w:val="left"/>
        <w:rPr>
          <w:i/>
          <w:iCs/>
        </w:rPr>
      </w:pPr>
      <w:r w:rsidRPr="003E51DC">
        <w:t>S-CPICH</w:t>
      </w:r>
      <w:r w:rsidRPr="003E51DC">
        <w:tab/>
      </w:r>
      <w:r w:rsidRPr="003E51DC">
        <w:rPr>
          <w:rtl/>
        </w:rPr>
        <w:t xml:space="preserve">قناة دليلية مشتركة ثانوية </w:t>
      </w:r>
      <w:r w:rsidRPr="003E51DC">
        <w:rPr>
          <w:i/>
          <w:iCs/>
        </w:rPr>
        <w:t>(Secondary common pilot channel)</w:t>
      </w:r>
    </w:p>
    <w:p w:rsidR="003E51DC" w:rsidRPr="003E51DC" w:rsidRDefault="003E51DC" w:rsidP="005F5DC0">
      <w:pPr>
        <w:tabs>
          <w:tab w:val="left" w:pos="2126"/>
        </w:tabs>
        <w:spacing w:before="100"/>
        <w:ind w:left="108"/>
        <w:jc w:val="left"/>
        <w:rPr>
          <w:i/>
          <w:iCs/>
        </w:rPr>
      </w:pPr>
      <w:r w:rsidRPr="003E51DC">
        <w:t>SC</w:t>
      </w:r>
      <w:r w:rsidRPr="003E51DC">
        <w:tab/>
      </w:r>
      <w:r w:rsidRPr="003E51DC">
        <w:rPr>
          <w:rtl/>
        </w:rPr>
        <w:t xml:space="preserve">موجة حاملة أحادية </w:t>
      </w:r>
      <w:r w:rsidRPr="003E51DC">
        <w:rPr>
          <w:i/>
          <w:iCs/>
        </w:rPr>
        <w:t>(Single-carrier)</w:t>
      </w:r>
    </w:p>
    <w:p w:rsidR="003E51DC" w:rsidRPr="003E51DC" w:rsidRDefault="003E51DC" w:rsidP="002362F4">
      <w:pPr>
        <w:tabs>
          <w:tab w:val="left" w:pos="2126"/>
        </w:tabs>
        <w:spacing w:before="100"/>
        <w:ind w:left="108"/>
        <w:jc w:val="left"/>
        <w:rPr>
          <w:i/>
          <w:iCs/>
        </w:rPr>
      </w:pPr>
      <w:r w:rsidRPr="003E51DC">
        <w:t>SCC</w:t>
      </w:r>
      <w:r w:rsidRPr="003E51DC">
        <w:tab/>
      </w:r>
      <w:r w:rsidRPr="003E51DC">
        <w:rPr>
          <w:rtl/>
        </w:rPr>
        <w:t xml:space="preserve">مركز مراقبة الساتل </w:t>
      </w:r>
      <w:r w:rsidRPr="003E51DC">
        <w:rPr>
          <w:i/>
          <w:iCs/>
        </w:rPr>
        <w:t>(</w:t>
      </w:r>
      <w:r w:rsidR="002362F4" w:rsidRPr="002362F4">
        <w:rPr>
          <w:i/>
          <w:iCs/>
        </w:rPr>
        <w:t>Satellite control centre</w:t>
      </w:r>
      <w:r w:rsidRPr="003E51DC">
        <w:rPr>
          <w:i/>
          <w:iCs/>
        </w:rPr>
        <w:t>)</w:t>
      </w:r>
    </w:p>
    <w:p w:rsidR="003E51DC" w:rsidRPr="003E51DC" w:rsidRDefault="003E51DC" w:rsidP="005F5DC0">
      <w:pPr>
        <w:tabs>
          <w:tab w:val="left" w:pos="2126"/>
        </w:tabs>
        <w:spacing w:before="100"/>
        <w:ind w:left="108"/>
        <w:jc w:val="left"/>
        <w:rPr>
          <w:i/>
          <w:iCs/>
        </w:rPr>
      </w:pPr>
      <w:r w:rsidRPr="003E51DC">
        <w:t>SCH</w:t>
      </w:r>
      <w:r w:rsidRPr="003E51DC">
        <w:tab/>
      </w:r>
      <w:r w:rsidRPr="003E51DC">
        <w:rPr>
          <w:rtl/>
        </w:rPr>
        <w:t xml:space="preserve">قناة التزامن </w:t>
      </w:r>
      <w:r w:rsidRPr="003E51DC">
        <w:rPr>
          <w:i/>
          <w:iCs/>
        </w:rPr>
        <w:t>(Synchronization channel)</w:t>
      </w:r>
    </w:p>
    <w:p w:rsidR="003E51DC" w:rsidRPr="003E51DC" w:rsidRDefault="003E51DC" w:rsidP="005F5DC0">
      <w:pPr>
        <w:tabs>
          <w:tab w:val="left" w:pos="2126"/>
        </w:tabs>
        <w:spacing w:before="100"/>
        <w:ind w:left="108"/>
        <w:jc w:val="left"/>
        <w:rPr>
          <w:i/>
          <w:iCs/>
        </w:rPr>
      </w:pPr>
      <w:r w:rsidRPr="003E51DC">
        <w:t>SCPC</w:t>
      </w:r>
      <w:r w:rsidRPr="003E51DC">
        <w:tab/>
      </w:r>
      <w:r w:rsidRPr="003E51DC">
        <w:rPr>
          <w:rtl/>
        </w:rPr>
        <w:t xml:space="preserve">قناة وحيدة لكل موجة حاملة </w:t>
      </w:r>
      <w:r w:rsidRPr="003E51DC">
        <w:rPr>
          <w:i/>
          <w:iCs/>
        </w:rPr>
        <w:t>(Single-channel-per-carrier)</w:t>
      </w:r>
    </w:p>
    <w:p w:rsidR="003E51DC" w:rsidRPr="003E51DC" w:rsidRDefault="003E51DC" w:rsidP="005F5DC0">
      <w:pPr>
        <w:tabs>
          <w:tab w:val="left" w:pos="2126"/>
        </w:tabs>
        <w:spacing w:before="100"/>
        <w:ind w:left="108"/>
        <w:jc w:val="left"/>
        <w:rPr>
          <w:i/>
          <w:iCs/>
        </w:rPr>
      </w:pPr>
      <w:r w:rsidRPr="003E51DC">
        <w:t>SDO(s)</w:t>
      </w:r>
      <w:r w:rsidRPr="003E51DC">
        <w:tab/>
      </w:r>
      <w:r w:rsidRPr="003E51DC">
        <w:rPr>
          <w:rtl/>
        </w:rPr>
        <w:t xml:space="preserve">منظمة وضع المعايير </w:t>
      </w:r>
      <w:r w:rsidRPr="003E51DC">
        <w:rPr>
          <w:i/>
          <w:iCs/>
        </w:rPr>
        <w:t>(Standards development organization(s))</w:t>
      </w:r>
    </w:p>
    <w:p w:rsidR="003E51DC" w:rsidRPr="003E51DC" w:rsidRDefault="003E51DC" w:rsidP="005F5DC0">
      <w:pPr>
        <w:tabs>
          <w:tab w:val="left" w:pos="2126"/>
        </w:tabs>
        <w:spacing w:before="100"/>
        <w:ind w:left="108"/>
        <w:jc w:val="left"/>
        <w:rPr>
          <w:rFonts w:eastAsia="MS UI Gothic"/>
          <w:i/>
          <w:iCs/>
        </w:rPr>
      </w:pPr>
      <w:r w:rsidRPr="003E51DC">
        <w:t>SDU</w:t>
      </w:r>
      <w:r w:rsidRPr="003E51DC">
        <w:rPr>
          <w:rFonts w:eastAsia="MS UI Gothic"/>
        </w:rPr>
        <w:tab/>
      </w:r>
      <w:r w:rsidRPr="003E51DC">
        <w:rPr>
          <w:rFonts w:eastAsia="MS UI Gothic"/>
          <w:rtl/>
        </w:rPr>
        <w:t xml:space="preserve">وحدة بيانات الخدمة </w:t>
      </w:r>
      <w:r w:rsidRPr="003E51DC">
        <w:rPr>
          <w:rFonts w:eastAsia="MS UI Gothic"/>
          <w:i/>
          <w:iCs/>
        </w:rPr>
        <w:t>(Service data unit)</w:t>
      </w:r>
    </w:p>
    <w:p w:rsidR="003E51DC" w:rsidRPr="003E51DC" w:rsidRDefault="003E51DC" w:rsidP="005F5DC0">
      <w:pPr>
        <w:tabs>
          <w:tab w:val="left" w:pos="2126"/>
        </w:tabs>
        <w:spacing w:before="100"/>
        <w:ind w:left="108"/>
        <w:jc w:val="left"/>
        <w:rPr>
          <w:i/>
          <w:iCs/>
        </w:rPr>
      </w:pPr>
      <w:r w:rsidRPr="003E51DC">
        <w:rPr>
          <w:rFonts w:eastAsia="MS UI Gothic"/>
        </w:rPr>
        <w:t>SF</w:t>
      </w:r>
      <w:r w:rsidRPr="003E51DC">
        <w:rPr>
          <w:rFonts w:eastAsia="MS UI Gothic"/>
        </w:rPr>
        <w:tab/>
      </w:r>
      <w:r w:rsidRPr="003E51DC">
        <w:rPr>
          <w:rtl/>
        </w:rPr>
        <w:t xml:space="preserve">عامل تمديد </w:t>
      </w:r>
      <w:r w:rsidRPr="003E51DC">
        <w:rPr>
          <w:rFonts w:eastAsia="MS UI Gothic"/>
          <w:i/>
          <w:iCs/>
        </w:rPr>
        <w:t>(</w:t>
      </w:r>
      <w:r w:rsidRPr="003E51DC">
        <w:rPr>
          <w:i/>
          <w:iCs/>
        </w:rPr>
        <w:t>Spreading factor)</w:t>
      </w:r>
    </w:p>
    <w:p w:rsidR="003E51DC" w:rsidRPr="003E51DC" w:rsidRDefault="003E51DC" w:rsidP="005F5DC0">
      <w:pPr>
        <w:tabs>
          <w:tab w:val="left" w:pos="2126"/>
        </w:tabs>
        <w:spacing w:before="100"/>
        <w:ind w:left="108"/>
        <w:jc w:val="left"/>
        <w:rPr>
          <w:rFonts w:eastAsia="MS UI Gothic"/>
          <w:i/>
          <w:iCs/>
        </w:rPr>
      </w:pPr>
      <w:r w:rsidRPr="003E51DC">
        <w:t>SFN</w:t>
      </w:r>
      <w:r w:rsidRPr="003E51DC">
        <w:tab/>
      </w:r>
      <w:r w:rsidRPr="003E51DC">
        <w:rPr>
          <w:rtl/>
        </w:rPr>
        <w:t xml:space="preserve">رقم رتل النظام </w:t>
      </w:r>
      <w:r w:rsidRPr="003E51DC">
        <w:rPr>
          <w:i/>
          <w:iCs/>
        </w:rPr>
        <w:t>(System frame number</w:t>
      </w:r>
      <w:r w:rsidRPr="003E51DC">
        <w:rPr>
          <w:rFonts w:eastAsia="MS UI Gothic"/>
          <w:i/>
          <w:iCs/>
        </w:rPr>
        <w:t>)</w:t>
      </w:r>
    </w:p>
    <w:p w:rsidR="003E51DC" w:rsidRPr="003E51DC" w:rsidRDefault="003E51DC" w:rsidP="005F5DC0">
      <w:pPr>
        <w:tabs>
          <w:tab w:val="left" w:pos="2126"/>
        </w:tabs>
        <w:spacing w:before="100"/>
        <w:ind w:left="108"/>
        <w:jc w:val="left"/>
        <w:rPr>
          <w:rFonts w:eastAsia="MS UI Gothic"/>
          <w:i/>
          <w:iCs/>
        </w:rPr>
      </w:pPr>
      <w:r w:rsidRPr="003E51DC">
        <w:rPr>
          <w:rFonts w:eastAsia="MS UI Gothic"/>
        </w:rPr>
        <w:t>SI</w:t>
      </w:r>
      <w:r w:rsidRPr="003E51DC">
        <w:rPr>
          <w:rFonts w:eastAsia="MS UI Gothic"/>
        </w:rPr>
        <w:tab/>
      </w:r>
      <w:r w:rsidRPr="003E51DC">
        <w:rPr>
          <w:rFonts w:eastAsia="MS UI Gothic"/>
          <w:rtl/>
        </w:rPr>
        <w:t xml:space="preserve">مبين الحالة </w:t>
      </w:r>
      <w:r w:rsidRPr="003E51DC">
        <w:rPr>
          <w:rFonts w:eastAsia="MS UI Gothic"/>
          <w:i/>
          <w:iCs/>
        </w:rPr>
        <w:t>(Status indicator)</w:t>
      </w:r>
    </w:p>
    <w:p w:rsidR="003E51DC" w:rsidRPr="003E51DC" w:rsidRDefault="003E51DC" w:rsidP="005F5DC0">
      <w:pPr>
        <w:tabs>
          <w:tab w:val="left" w:pos="2126"/>
        </w:tabs>
        <w:spacing w:before="100"/>
        <w:ind w:left="108"/>
        <w:jc w:val="left"/>
        <w:rPr>
          <w:i/>
          <w:iCs/>
        </w:rPr>
      </w:pPr>
      <w:r w:rsidRPr="003E51DC">
        <w:t>SIR</w:t>
      </w:r>
      <w:r w:rsidRPr="003E51DC">
        <w:tab/>
      </w:r>
      <w:r w:rsidRPr="003E51DC">
        <w:rPr>
          <w:rtl/>
        </w:rPr>
        <w:t xml:space="preserve">نسبة الإشارة إلى التداخل </w:t>
      </w:r>
      <w:r w:rsidRPr="003E51DC">
        <w:rPr>
          <w:i/>
          <w:iCs/>
        </w:rPr>
        <w:t>(Signal-to-interference ratio)</w:t>
      </w:r>
    </w:p>
    <w:p w:rsidR="003E51DC" w:rsidRPr="003E51DC" w:rsidRDefault="003E51DC" w:rsidP="005F5DC0">
      <w:pPr>
        <w:tabs>
          <w:tab w:val="left" w:pos="2126"/>
        </w:tabs>
        <w:spacing w:before="100"/>
        <w:ind w:left="108"/>
        <w:jc w:val="left"/>
        <w:rPr>
          <w:i/>
          <w:iCs/>
        </w:rPr>
      </w:pPr>
      <w:r w:rsidRPr="003E51DC">
        <w:lastRenderedPageBreak/>
        <w:t>SIM</w:t>
      </w:r>
      <w:r w:rsidRPr="003E51DC">
        <w:tab/>
      </w:r>
      <w:r w:rsidRPr="003E51DC">
        <w:rPr>
          <w:rtl/>
        </w:rPr>
        <w:t xml:space="preserve">وحدة هوية المشترك </w:t>
      </w:r>
      <w:r w:rsidRPr="003E51DC">
        <w:rPr>
          <w:i/>
          <w:iCs/>
        </w:rPr>
        <w:t>(Subscriber identity module)</w:t>
      </w:r>
    </w:p>
    <w:p w:rsidR="003E51DC" w:rsidRPr="003E51DC" w:rsidRDefault="003E51DC" w:rsidP="005F5DC0">
      <w:pPr>
        <w:tabs>
          <w:tab w:val="left" w:pos="2126"/>
        </w:tabs>
        <w:spacing w:before="100"/>
        <w:ind w:left="108"/>
        <w:jc w:val="left"/>
        <w:rPr>
          <w:i/>
          <w:iCs/>
        </w:rPr>
      </w:pPr>
      <w:r w:rsidRPr="003E51DC">
        <w:t>SMS</w:t>
      </w:r>
      <w:r w:rsidRPr="003E51DC">
        <w:tab/>
      </w:r>
      <w:r w:rsidRPr="003E51DC">
        <w:rPr>
          <w:rtl/>
        </w:rPr>
        <w:t xml:space="preserve">خدمة الرسائل القصيرة </w:t>
      </w:r>
      <w:r w:rsidRPr="003E51DC">
        <w:rPr>
          <w:i/>
          <w:iCs/>
        </w:rPr>
        <w:t>(Short message service)</w:t>
      </w:r>
    </w:p>
    <w:p w:rsidR="003E51DC" w:rsidRPr="003E51DC" w:rsidRDefault="003E51DC" w:rsidP="005F5DC0">
      <w:pPr>
        <w:tabs>
          <w:tab w:val="left" w:pos="2126"/>
        </w:tabs>
        <w:spacing w:before="100"/>
        <w:ind w:left="108"/>
        <w:jc w:val="left"/>
        <w:rPr>
          <w:i/>
          <w:iCs/>
        </w:rPr>
      </w:pPr>
      <w:r w:rsidRPr="003E51DC">
        <w:t>SRAN</w:t>
      </w:r>
      <w:r w:rsidRPr="003E51DC">
        <w:tab/>
      </w:r>
      <w:r w:rsidRPr="003E51DC">
        <w:rPr>
          <w:rtl/>
        </w:rPr>
        <w:t xml:space="preserve">شبكة النفاذ الراديوي الساتلي </w:t>
      </w:r>
      <w:r w:rsidRPr="003E51DC">
        <w:rPr>
          <w:i/>
          <w:iCs/>
        </w:rPr>
        <w:t>(Satellite radio access network)</w:t>
      </w:r>
    </w:p>
    <w:p w:rsidR="003E51DC" w:rsidRPr="003E51DC" w:rsidRDefault="003E51DC" w:rsidP="005F5DC0">
      <w:pPr>
        <w:tabs>
          <w:tab w:val="left" w:pos="2126"/>
        </w:tabs>
        <w:spacing w:before="100"/>
        <w:ind w:left="108"/>
        <w:jc w:val="left"/>
        <w:rPr>
          <w:i/>
          <w:iCs/>
        </w:rPr>
      </w:pPr>
      <w:r w:rsidRPr="003E51DC">
        <w:t>SRI-E</w:t>
      </w:r>
      <w:r w:rsidRPr="003E51DC">
        <w:tab/>
      </w:r>
      <w:r w:rsidRPr="003E51DC">
        <w:rPr>
          <w:rtl/>
        </w:rPr>
        <w:t xml:space="preserve">سطح بيني راديوي ساتلي متطور </w:t>
      </w:r>
      <w:r w:rsidRPr="003E51DC">
        <w:rPr>
          <w:i/>
          <w:iCs/>
        </w:rPr>
        <w:t>(Satellite radio interface E)</w:t>
      </w:r>
    </w:p>
    <w:p w:rsidR="003E51DC" w:rsidRPr="003E51DC" w:rsidRDefault="003E51DC" w:rsidP="005F5DC0">
      <w:pPr>
        <w:tabs>
          <w:tab w:val="left" w:pos="2126"/>
        </w:tabs>
        <w:spacing w:before="100"/>
        <w:ind w:left="108"/>
        <w:jc w:val="left"/>
        <w:rPr>
          <w:i/>
          <w:iCs/>
        </w:rPr>
      </w:pPr>
      <w:r w:rsidRPr="003E51DC">
        <w:t>SS</w:t>
      </w:r>
      <w:r w:rsidRPr="003E51DC">
        <w:tab/>
      </w:r>
      <w:r w:rsidRPr="003E51DC">
        <w:rPr>
          <w:rtl/>
        </w:rPr>
        <w:t xml:space="preserve">محطة المشترك </w:t>
      </w:r>
      <w:r w:rsidRPr="003E51DC">
        <w:rPr>
          <w:i/>
          <w:iCs/>
        </w:rPr>
        <w:t>(Subscriber station)</w:t>
      </w:r>
    </w:p>
    <w:p w:rsidR="003E51DC" w:rsidRPr="003E51DC" w:rsidRDefault="003E51DC" w:rsidP="005F5DC0">
      <w:pPr>
        <w:tabs>
          <w:tab w:val="left" w:pos="2126"/>
        </w:tabs>
        <w:spacing w:before="100"/>
        <w:ind w:left="108"/>
        <w:jc w:val="left"/>
        <w:rPr>
          <w:i/>
          <w:iCs/>
        </w:rPr>
      </w:pPr>
      <w:r w:rsidRPr="003E51DC">
        <w:t>SSC</w:t>
      </w:r>
      <w:r w:rsidRPr="003E51DC">
        <w:tab/>
      </w:r>
      <w:r w:rsidRPr="003E51DC">
        <w:rPr>
          <w:rtl/>
        </w:rPr>
        <w:t xml:space="preserve">شفرة تزامن ثانوية </w:t>
      </w:r>
      <w:r w:rsidRPr="003E51DC">
        <w:rPr>
          <w:i/>
          <w:iCs/>
        </w:rPr>
        <w:t>(Secondary sync code)</w:t>
      </w:r>
    </w:p>
    <w:p w:rsidR="003E51DC" w:rsidRPr="003E51DC" w:rsidRDefault="003E51DC" w:rsidP="005F5DC0">
      <w:pPr>
        <w:tabs>
          <w:tab w:val="left" w:pos="2126"/>
        </w:tabs>
        <w:spacing w:before="100"/>
        <w:ind w:left="108"/>
        <w:jc w:val="left"/>
        <w:rPr>
          <w:i/>
          <w:iCs/>
        </w:rPr>
      </w:pPr>
      <w:r w:rsidRPr="003E51DC">
        <w:t>SSDT</w:t>
      </w:r>
      <w:r w:rsidRPr="003E51DC">
        <w:tab/>
      </w:r>
      <w:r w:rsidRPr="003E51DC">
        <w:rPr>
          <w:rtl/>
        </w:rPr>
        <w:t xml:space="preserve">إرسال بتنوع انتقاء البقعة </w:t>
      </w:r>
      <w:r w:rsidRPr="003E51DC">
        <w:rPr>
          <w:i/>
          <w:iCs/>
        </w:rPr>
        <w:t>(Spot selection diversity transmission)</w:t>
      </w:r>
    </w:p>
    <w:p w:rsidR="003E51DC" w:rsidRPr="003E51DC" w:rsidRDefault="003E51DC" w:rsidP="005F5DC0">
      <w:pPr>
        <w:tabs>
          <w:tab w:val="left" w:pos="2126"/>
        </w:tabs>
        <w:spacing w:before="100"/>
        <w:ind w:left="108"/>
        <w:jc w:val="left"/>
        <w:rPr>
          <w:i/>
          <w:iCs/>
        </w:rPr>
      </w:pPr>
      <w:r w:rsidRPr="003E51DC">
        <w:t>SSTD</w:t>
      </w:r>
      <w:r w:rsidRPr="003E51DC">
        <w:tab/>
      </w:r>
      <w:r w:rsidRPr="003E51DC">
        <w:rPr>
          <w:rtl/>
        </w:rPr>
        <w:t xml:space="preserve">تنوع الإرسال بانتقاء الحزمة </w:t>
      </w:r>
      <w:r w:rsidRPr="003E51DC">
        <w:rPr>
          <w:i/>
          <w:iCs/>
        </w:rPr>
        <w:t>(Beam selection transmit diversity)</w:t>
      </w:r>
    </w:p>
    <w:p w:rsidR="003E51DC" w:rsidRPr="003E51DC" w:rsidRDefault="003E51DC" w:rsidP="005F5DC0">
      <w:pPr>
        <w:tabs>
          <w:tab w:val="left" w:pos="2126"/>
        </w:tabs>
        <w:spacing w:before="100"/>
        <w:ind w:left="108"/>
        <w:jc w:val="left"/>
        <w:rPr>
          <w:i/>
          <w:iCs/>
        </w:rPr>
      </w:pPr>
      <w:r w:rsidRPr="003E51DC">
        <w:t>SW-CDMA</w:t>
      </w:r>
      <w:r w:rsidRPr="003E51DC">
        <w:tab/>
      </w:r>
      <w:r w:rsidRPr="003E51DC">
        <w:rPr>
          <w:rtl/>
        </w:rPr>
        <w:t>نفاذ متعدد بتقسيم الشفرة ساتلي عريض النطاق</w:t>
      </w:r>
      <w:r w:rsidRPr="003E51DC">
        <w:rPr>
          <w:rFonts w:hint="cs"/>
          <w:rtl/>
          <w:lang w:bidi="ar-EG"/>
        </w:rPr>
        <w:t xml:space="preserve"> </w:t>
      </w:r>
      <w:r w:rsidRPr="003E51DC">
        <w:rPr>
          <w:i/>
          <w:iCs/>
        </w:rPr>
        <w:t>(Satellite wideband CDMA)</w:t>
      </w:r>
    </w:p>
    <w:p w:rsidR="003E51DC" w:rsidRPr="003E51DC" w:rsidRDefault="003E51DC" w:rsidP="005F5DC0">
      <w:pPr>
        <w:tabs>
          <w:tab w:val="left" w:pos="2126"/>
        </w:tabs>
        <w:spacing w:before="100"/>
        <w:ind w:left="108"/>
        <w:jc w:val="left"/>
        <w:rPr>
          <w:i/>
          <w:iCs/>
        </w:rPr>
      </w:pPr>
      <w:r w:rsidRPr="003E51DC">
        <w:t>TDD</w:t>
      </w:r>
      <w:r w:rsidRPr="003E51DC">
        <w:tab/>
      </w:r>
      <w:r w:rsidRPr="003E51DC">
        <w:rPr>
          <w:rtl/>
        </w:rPr>
        <w:t xml:space="preserve">ازدواج بتقسيم الزمن </w:t>
      </w:r>
      <w:r w:rsidRPr="003E51DC">
        <w:rPr>
          <w:i/>
          <w:iCs/>
        </w:rPr>
        <w:t>(Time division duplex)</w:t>
      </w:r>
    </w:p>
    <w:p w:rsidR="003E51DC" w:rsidRPr="003E51DC" w:rsidRDefault="003E51DC" w:rsidP="005F5DC0">
      <w:pPr>
        <w:tabs>
          <w:tab w:val="left" w:pos="2126"/>
        </w:tabs>
        <w:spacing w:before="100"/>
        <w:ind w:left="108"/>
        <w:jc w:val="left"/>
        <w:rPr>
          <w:i/>
          <w:iCs/>
        </w:rPr>
      </w:pPr>
      <w:r w:rsidRPr="003E51DC">
        <w:t>TDMA</w:t>
      </w:r>
      <w:r w:rsidRPr="003E51DC">
        <w:tab/>
      </w:r>
      <w:r w:rsidRPr="003E51DC">
        <w:rPr>
          <w:rtl/>
        </w:rPr>
        <w:t xml:space="preserve">نفاذ متعدد بتقسيم الزمن </w:t>
      </w:r>
      <w:r w:rsidRPr="003E51DC">
        <w:rPr>
          <w:i/>
          <w:iCs/>
        </w:rPr>
        <w:t>(Time division multiple access)</w:t>
      </w:r>
    </w:p>
    <w:p w:rsidR="003E51DC" w:rsidRPr="003E51DC" w:rsidRDefault="003E51DC" w:rsidP="005F5DC0">
      <w:pPr>
        <w:tabs>
          <w:tab w:val="left" w:pos="2126"/>
        </w:tabs>
        <w:spacing w:before="100"/>
        <w:ind w:left="108"/>
        <w:jc w:val="left"/>
        <w:rPr>
          <w:i/>
          <w:iCs/>
        </w:rPr>
      </w:pPr>
      <w:r w:rsidRPr="003E51DC">
        <w:t>TFCI</w:t>
      </w:r>
      <w:r w:rsidRPr="003E51DC">
        <w:tab/>
      </w:r>
      <w:r w:rsidRPr="003E51DC">
        <w:rPr>
          <w:rtl/>
        </w:rPr>
        <w:t>مبي</w:t>
      </w:r>
      <w:r w:rsidRPr="003E51DC">
        <w:rPr>
          <w:rFonts w:hint="cs"/>
          <w:rtl/>
        </w:rPr>
        <w:t>ّ</w:t>
      </w:r>
      <w:r w:rsidRPr="003E51DC">
        <w:rPr>
          <w:rtl/>
        </w:rPr>
        <w:t xml:space="preserve">ن </w:t>
      </w:r>
      <w:r w:rsidRPr="003E51DC">
        <w:rPr>
          <w:rFonts w:hint="cs"/>
          <w:rtl/>
        </w:rPr>
        <w:t xml:space="preserve">تركيبة </w:t>
      </w:r>
      <w:r w:rsidRPr="003E51DC">
        <w:rPr>
          <w:rtl/>
        </w:rPr>
        <w:t xml:space="preserve">نسق النقل </w:t>
      </w:r>
      <w:r w:rsidRPr="003E51DC">
        <w:rPr>
          <w:i/>
          <w:iCs/>
        </w:rPr>
        <w:t>(Transport-format combination indicator)</w:t>
      </w:r>
    </w:p>
    <w:p w:rsidR="003E51DC" w:rsidRPr="003E51DC" w:rsidRDefault="003E51DC" w:rsidP="005F5DC0">
      <w:pPr>
        <w:tabs>
          <w:tab w:val="left" w:pos="2126"/>
        </w:tabs>
        <w:spacing w:before="100"/>
        <w:ind w:left="108"/>
        <w:jc w:val="left"/>
        <w:rPr>
          <w:i/>
          <w:iCs/>
        </w:rPr>
      </w:pPr>
      <w:r w:rsidRPr="003E51DC">
        <w:t>TPC</w:t>
      </w:r>
      <w:r w:rsidRPr="003E51DC">
        <w:tab/>
      </w:r>
      <w:r w:rsidRPr="003E51DC">
        <w:rPr>
          <w:rtl/>
        </w:rPr>
        <w:t xml:space="preserve">مراقبة قدرة الإرسال </w:t>
      </w:r>
      <w:r w:rsidRPr="003E51DC">
        <w:rPr>
          <w:i/>
          <w:iCs/>
        </w:rPr>
        <w:t>(Transmit power control)</w:t>
      </w:r>
    </w:p>
    <w:p w:rsidR="003E51DC" w:rsidRPr="003E51DC" w:rsidRDefault="003E51DC" w:rsidP="002362F4">
      <w:pPr>
        <w:tabs>
          <w:tab w:val="left" w:pos="2126"/>
        </w:tabs>
        <w:spacing w:before="100"/>
        <w:ind w:left="108"/>
        <w:jc w:val="left"/>
        <w:rPr>
          <w:rFonts w:eastAsia="MS UI Gothic"/>
          <w:i/>
          <w:iCs/>
        </w:rPr>
      </w:pPr>
      <w:r w:rsidRPr="003E51DC">
        <w:rPr>
          <w:rFonts w:eastAsia="MS UI Gothic"/>
        </w:rPr>
        <w:t>TT&amp;C</w:t>
      </w:r>
      <w:r w:rsidRPr="003E51DC">
        <w:rPr>
          <w:rFonts w:eastAsia="MS UI Gothic"/>
        </w:rPr>
        <w:tab/>
      </w:r>
      <w:r w:rsidRPr="003E51DC">
        <w:rPr>
          <w:rFonts w:eastAsia="MS UI Gothic"/>
          <w:rtl/>
        </w:rPr>
        <w:t>القياس عن ب</w:t>
      </w:r>
      <w:r w:rsidR="00E41B8E">
        <w:rPr>
          <w:rFonts w:eastAsia="MS UI Gothic" w:hint="cs"/>
          <w:rtl/>
        </w:rPr>
        <w:t>ُ</w:t>
      </w:r>
      <w:r w:rsidRPr="003E51DC">
        <w:rPr>
          <w:rFonts w:eastAsia="MS UI Gothic"/>
          <w:rtl/>
        </w:rPr>
        <w:t>عد والتحكم عن ب</w:t>
      </w:r>
      <w:r w:rsidR="00E41B8E">
        <w:rPr>
          <w:rFonts w:eastAsia="MS UI Gothic" w:hint="cs"/>
          <w:rtl/>
        </w:rPr>
        <w:t>ُ</w:t>
      </w:r>
      <w:r w:rsidRPr="003E51DC">
        <w:rPr>
          <w:rFonts w:eastAsia="MS UI Gothic"/>
          <w:rtl/>
        </w:rPr>
        <w:t xml:space="preserve">عد والمراقبة </w:t>
      </w:r>
      <w:r w:rsidRPr="003E51DC">
        <w:rPr>
          <w:rFonts w:eastAsia="MS UI Gothic"/>
          <w:i/>
          <w:iCs/>
        </w:rPr>
        <w:t>(</w:t>
      </w:r>
      <w:r w:rsidR="002362F4" w:rsidRPr="002362F4">
        <w:rPr>
          <w:rFonts w:eastAsia="MS UI Gothic"/>
          <w:i/>
          <w:iCs/>
        </w:rPr>
        <w:t>Telemetry, telecommand, and control</w:t>
      </w:r>
      <w:r w:rsidRPr="003E51DC">
        <w:rPr>
          <w:rFonts w:eastAsia="MS UI Gothic"/>
          <w:i/>
          <w:iCs/>
        </w:rPr>
        <w:t>)</w:t>
      </w:r>
    </w:p>
    <w:p w:rsidR="003E51DC" w:rsidRPr="003E51DC" w:rsidRDefault="003E51DC" w:rsidP="005F5DC0">
      <w:pPr>
        <w:tabs>
          <w:tab w:val="left" w:pos="2126"/>
        </w:tabs>
        <w:spacing w:before="100"/>
        <w:ind w:left="108"/>
        <w:jc w:val="left"/>
        <w:rPr>
          <w:i/>
          <w:iCs/>
        </w:rPr>
      </w:pPr>
      <w:r w:rsidRPr="003E51DC">
        <w:t>TTI</w:t>
      </w:r>
      <w:r w:rsidRPr="003E51DC">
        <w:tab/>
      </w:r>
      <w:r w:rsidRPr="003E51DC">
        <w:rPr>
          <w:rtl/>
        </w:rPr>
        <w:t xml:space="preserve">الفترة الزمنية للإرسال </w:t>
      </w:r>
      <w:r w:rsidRPr="003E51DC">
        <w:rPr>
          <w:i/>
          <w:iCs/>
        </w:rPr>
        <w:t>(Transmission time interval)</w:t>
      </w:r>
    </w:p>
    <w:p w:rsidR="003E51DC" w:rsidRPr="003E51DC" w:rsidRDefault="003E51DC" w:rsidP="005F5DC0">
      <w:pPr>
        <w:tabs>
          <w:tab w:val="left" w:pos="2126"/>
        </w:tabs>
        <w:spacing w:before="100"/>
        <w:ind w:left="108"/>
        <w:jc w:val="left"/>
        <w:rPr>
          <w:i/>
          <w:iCs/>
        </w:rPr>
      </w:pPr>
      <w:r w:rsidRPr="003E51DC">
        <w:t>UBR</w:t>
      </w:r>
      <w:r w:rsidRPr="003E51DC">
        <w:tab/>
      </w:r>
      <w:r w:rsidRPr="003E51DC">
        <w:rPr>
          <w:rtl/>
        </w:rPr>
        <w:t xml:space="preserve">معدل بتّات غير مؤكّد </w:t>
      </w:r>
      <w:r w:rsidRPr="003E51DC">
        <w:rPr>
          <w:i/>
          <w:iCs/>
        </w:rPr>
        <w:t>(Unassured bit rate)</w:t>
      </w:r>
    </w:p>
    <w:p w:rsidR="003E51DC" w:rsidRPr="003E51DC" w:rsidRDefault="003E51DC" w:rsidP="005F5DC0">
      <w:pPr>
        <w:tabs>
          <w:tab w:val="left" w:pos="2126"/>
        </w:tabs>
        <w:spacing w:before="100"/>
        <w:ind w:left="108"/>
        <w:jc w:val="left"/>
        <w:rPr>
          <w:i/>
          <w:iCs/>
        </w:rPr>
      </w:pPr>
      <w:r w:rsidRPr="003E51DC">
        <w:t>UE</w:t>
      </w:r>
      <w:r w:rsidRPr="003E51DC">
        <w:tab/>
      </w:r>
      <w:r w:rsidRPr="003E51DC">
        <w:rPr>
          <w:rtl/>
        </w:rPr>
        <w:t xml:space="preserve">معدات المستعمل </w:t>
      </w:r>
      <w:r w:rsidRPr="003E51DC">
        <w:rPr>
          <w:i/>
          <w:iCs/>
        </w:rPr>
        <w:t>(User equipment)</w:t>
      </w:r>
    </w:p>
    <w:p w:rsidR="003E51DC" w:rsidRPr="003E51DC" w:rsidRDefault="003E51DC" w:rsidP="005F5DC0">
      <w:pPr>
        <w:tabs>
          <w:tab w:val="left" w:pos="2126"/>
        </w:tabs>
        <w:spacing w:before="100"/>
        <w:ind w:left="108"/>
        <w:jc w:val="left"/>
        <w:rPr>
          <w:i/>
          <w:iCs/>
        </w:rPr>
      </w:pPr>
      <w:r w:rsidRPr="003E51DC">
        <w:t>URL</w:t>
      </w:r>
      <w:r w:rsidRPr="003E51DC">
        <w:tab/>
      </w:r>
      <w:r w:rsidRPr="003E51DC">
        <w:rPr>
          <w:rtl/>
        </w:rPr>
        <w:t xml:space="preserve">محدد الموارد الموحّد </w:t>
      </w:r>
      <w:r w:rsidRPr="003E51DC">
        <w:rPr>
          <w:i/>
          <w:iCs/>
        </w:rPr>
        <w:t>(Uniform resource locator)</w:t>
      </w:r>
    </w:p>
    <w:p w:rsidR="003E51DC" w:rsidRPr="003E51DC" w:rsidRDefault="003E51DC" w:rsidP="005F5DC0">
      <w:pPr>
        <w:tabs>
          <w:tab w:val="left" w:pos="2126"/>
        </w:tabs>
        <w:spacing w:before="100"/>
        <w:ind w:left="108"/>
        <w:jc w:val="left"/>
        <w:rPr>
          <w:i/>
          <w:iCs/>
        </w:rPr>
      </w:pPr>
      <w:r w:rsidRPr="003E51DC">
        <w:t>UT</w:t>
      </w:r>
      <w:r w:rsidRPr="003E51DC">
        <w:tab/>
      </w:r>
      <w:r w:rsidRPr="003E51DC">
        <w:rPr>
          <w:rtl/>
        </w:rPr>
        <w:t xml:space="preserve">مطراف المستعمل </w:t>
      </w:r>
      <w:r w:rsidRPr="003E51DC">
        <w:rPr>
          <w:i/>
          <w:iCs/>
        </w:rPr>
        <w:t>(User terminal)</w:t>
      </w:r>
    </w:p>
    <w:p w:rsidR="003E51DC" w:rsidRPr="003E51DC" w:rsidRDefault="003E51DC" w:rsidP="005F5DC0">
      <w:pPr>
        <w:tabs>
          <w:tab w:val="left" w:pos="2126"/>
        </w:tabs>
        <w:spacing w:before="100"/>
        <w:ind w:left="108"/>
        <w:jc w:val="left"/>
        <w:rPr>
          <w:i/>
          <w:iCs/>
        </w:rPr>
      </w:pPr>
      <w:r w:rsidRPr="003E51DC">
        <w:t>UTRA</w:t>
      </w:r>
      <w:r w:rsidRPr="003E51DC">
        <w:tab/>
      </w:r>
      <w:r w:rsidRPr="003E51DC">
        <w:rPr>
          <w:rtl/>
        </w:rPr>
        <w:t xml:space="preserve">نفاذ راديوي أرضي شامل </w:t>
      </w:r>
      <w:r w:rsidRPr="003E51DC">
        <w:rPr>
          <w:i/>
          <w:iCs/>
        </w:rPr>
        <w:t>(Universal terrestrial radio access)</w:t>
      </w:r>
    </w:p>
    <w:p w:rsidR="003E51DC" w:rsidRPr="003E51DC" w:rsidRDefault="003E51DC" w:rsidP="005F5DC0">
      <w:pPr>
        <w:tabs>
          <w:tab w:val="left" w:pos="2126"/>
        </w:tabs>
        <w:spacing w:before="100"/>
        <w:ind w:left="108"/>
        <w:jc w:val="left"/>
        <w:rPr>
          <w:i/>
          <w:iCs/>
        </w:rPr>
      </w:pPr>
      <w:r w:rsidRPr="003E51DC">
        <w:t>WCDMA</w:t>
      </w:r>
      <w:r w:rsidRPr="003E51DC">
        <w:tab/>
      </w:r>
      <w:r w:rsidRPr="003E51DC">
        <w:rPr>
          <w:rtl/>
        </w:rPr>
        <w:t xml:space="preserve">نفاذ متعدد بتقسيم الشفرة عريض النطاق </w:t>
      </w:r>
      <w:r w:rsidRPr="003E51DC">
        <w:rPr>
          <w:i/>
          <w:iCs/>
        </w:rPr>
        <w:t>(Wideband CDMA)</w:t>
      </w:r>
    </w:p>
    <w:p w:rsidR="003E51DC" w:rsidRPr="003E51DC" w:rsidRDefault="003E51DC" w:rsidP="005F5DC0">
      <w:pPr>
        <w:tabs>
          <w:tab w:val="left" w:pos="2126"/>
        </w:tabs>
        <w:spacing w:before="100"/>
        <w:ind w:left="2166" w:hanging="2058"/>
        <w:jc w:val="left"/>
        <w:rPr>
          <w:i/>
          <w:iCs/>
          <w:rtl/>
          <w:lang w:bidi="ar-EG"/>
        </w:rPr>
      </w:pPr>
      <w:r w:rsidRPr="003E51DC">
        <w:t>W-C/TDMA</w:t>
      </w:r>
      <w:r w:rsidRPr="003E51DC">
        <w:tab/>
      </w:r>
      <w:r w:rsidRPr="003E51DC">
        <w:rPr>
          <w:rtl/>
        </w:rPr>
        <w:t>نفاذ متعدد بتقسيم الشفرة والزمن عريض النطاق</w:t>
      </w:r>
      <w:r w:rsidR="00AB5090">
        <w:rPr>
          <w:rtl/>
        </w:rPr>
        <w:br/>
      </w:r>
      <w:r w:rsidRPr="003E51DC">
        <w:rPr>
          <w:i/>
          <w:iCs/>
        </w:rPr>
        <w:t>(Wideband (hybrid) code and time-division multiple access)</w:t>
      </w:r>
      <w:r w:rsidR="00AB5090">
        <w:rPr>
          <w:rFonts w:hint="cs"/>
          <w:i/>
          <w:iCs/>
          <w:rtl/>
        </w:rPr>
        <w:t> </w:t>
      </w:r>
    </w:p>
    <w:p w:rsidR="003E51DC" w:rsidRPr="003E51DC" w:rsidRDefault="003E51DC" w:rsidP="005F5DC0">
      <w:pPr>
        <w:tabs>
          <w:tab w:val="left" w:pos="2126"/>
        </w:tabs>
        <w:spacing w:before="100"/>
        <w:ind w:left="2166" w:hanging="2058"/>
        <w:jc w:val="left"/>
        <w:rPr>
          <w:i/>
          <w:iCs/>
        </w:rPr>
      </w:pPr>
      <w:r w:rsidRPr="003E51DC">
        <w:t>W-O-C/TDM</w:t>
      </w:r>
      <w:r w:rsidRPr="003E51DC">
        <w:tab/>
      </w:r>
      <w:r w:rsidRPr="003E51DC">
        <w:rPr>
          <w:rtl/>
        </w:rPr>
        <w:t>إرسال متعدد بتقسيم الشفرة والزم</w:t>
      </w:r>
      <w:r w:rsidRPr="003E51DC">
        <w:rPr>
          <w:rFonts w:hint="cs"/>
          <w:rtl/>
        </w:rPr>
        <w:t xml:space="preserve">ن </w:t>
      </w:r>
      <w:r w:rsidRPr="003E51DC">
        <w:rPr>
          <w:rtl/>
        </w:rPr>
        <w:t>متعامد عريض النطاق</w:t>
      </w:r>
      <w:r w:rsidR="00AB5090">
        <w:rPr>
          <w:i/>
          <w:iCs/>
          <w:rtl/>
        </w:rPr>
        <w:br/>
      </w:r>
      <w:r w:rsidRPr="003E51DC">
        <w:rPr>
          <w:i/>
          <w:iCs/>
        </w:rPr>
        <w:t>((Hybrid) wideband orthogonal CDM/TDM)</w:t>
      </w:r>
      <w:r w:rsidR="00AB5090">
        <w:rPr>
          <w:rFonts w:hint="cs"/>
          <w:i/>
          <w:iCs/>
          <w:rtl/>
        </w:rPr>
        <w:t> </w:t>
      </w:r>
    </w:p>
    <w:p w:rsidR="003E51DC" w:rsidRPr="003E51DC" w:rsidRDefault="003E51DC" w:rsidP="005F5DC0">
      <w:pPr>
        <w:tabs>
          <w:tab w:val="left" w:pos="2126"/>
        </w:tabs>
        <w:spacing w:before="100"/>
        <w:ind w:left="2166" w:hanging="2058"/>
        <w:jc w:val="left"/>
        <w:rPr>
          <w:i/>
          <w:iCs/>
        </w:rPr>
      </w:pPr>
      <w:r w:rsidRPr="003E51DC">
        <w:t>W-QS-QO-C/TDMA</w:t>
      </w:r>
      <w:r w:rsidRPr="003E51DC">
        <w:tab/>
      </w:r>
      <w:r w:rsidRPr="003E51DC">
        <w:rPr>
          <w:rtl/>
        </w:rPr>
        <w:t>نفاذ متعدد بتقسيم الشفرة والزمن</w:t>
      </w:r>
      <w:r w:rsidRPr="003E51DC">
        <w:rPr>
          <w:rFonts w:hint="cs"/>
          <w:rtl/>
        </w:rPr>
        <w:t xml:space="preserve"> </w:t>
      </w:r>
      <w:r w:rsidRPr="003E51DC">
        <w:rPr>
          <w:rtl/>
        </w:rPr>
        <w:t>شبه متعامد وشبه متزامن</w:t>
      </w:r>
      <w:r w:rsidRPr="003E51DC">
        <w:rPr>
          <w:rFonts w:hint="cs"/>
          <w:rtl/>
        </w:rPr>
        <w:t xml:space="preserve"> </w:t>
      </w:r>
      <w:r w:rsidRPr="003E51DC">
        <w:rPr>
          <w:rtl/>
        </w:rPr>
        <w:t>عريض النطاق</w:t>
      </w:r>
      <w:r w:rsidR="00AB5090">
        <w:rPr>
          <w:i/>
          <w:iCs/>
          <w:rtl/>
        </w:rPr>
        <w:br/>
      </w:r>
      <w:r w:rsidRPr="003E51DC">
        <w:rPr>
          <w:i/>
          <w:iCs/>
        </w:rPr>
        <w:t>((Hybrid) wideband quasi</w:t>
      </w:r>
      <w:r w:rsidRPr="003E51DC">
        <w:rPr>
          <w:i/>
          <w:iCs/>
        </w:rPr>
        <w:noBreakHyphen/>
        <w:t>synchronous quasi</w:t>
      </w:r>
      <w:r w:rsidRPr="003E51DC">
        <w:rPr>
          <w:i/>
          <w:iCs/>
        </w:rPr>
        <w:noBreakHyphen/>
        <w:t>orthogonal CDMA/TDMA)</w:t>
      </w:r>
      <w:r w:rsidR="00AB5090">
        <w:rPr>
          <w:rFonts w:hint="cs"/>
          <w:i/>
          <w:iCs/>
          <w:rtl/>
        </w:rPr>
        <w:t> </w:t>
      </w:r>
    </w:p>
    <w:p w:rsidR="002362F4" w:rsidRPr="00592C3F" w:rsidRDefault="002362F4" w:rsidP="002362F4">
      <w:pPr>
        <w:pStyle w:val="Line"/>
        <w:pBdr>
          <w:top w:val="single" w:sz="6" w:space="2" w:color="auto"/>
        </w:pBdr>
        <w:spacing w:before="840"/>
      </w:pPr>
    </w:p>
    <w:sectPr w:rsidR="002362F4" w:rsidRPr="00592C3F" w:rsidSect="003E51DC">
      <w:headerReference w:type="even" r:id="rId249"/>
      <w:headerReference w:type="default" r:id="rId250"/>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724" w:rsidRDefault="00081724">
      <w:r>
        <w:separator/>
      </w:r>
    </w:p>
  </w:endnote>
  <w:endnote w:type="continuationSeparator" w:id="0">
    <w:p w:rsidR="00081724" w:rsidRDefault="00081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font>
  <w:font w:name="Times New Roman italic">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W5 (Prop)">
    <w:altName w:val="Arial Unicode MS"/>
    <w:panose1 w:val="00000000000000000000"/>
    <w:charset w:val="80"/>
    <w:family w:val="modern"/>
    <w:notTrueType/>
    <w:pitch w:val="variable"/>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 ??">
    <w:altName w:val="MS Mincho"/>
    <w:panose1 w:val="00000000000000000000"/>
    <w:charset w:val="80"/>
    <w:family w:val="roman"/>
    <w:notTrueType/>
    <w:pitch w:val="fixed"/>
    <w:sig w:usb0="00000003" w:usb1="08070000" w:usb2="00000010" w:usb3="00000000" w:csb0="00020001" w:csb1="00000000"/>
  </w:font>
  <w:font w:name="MS ??">
    <w:altName w:val="MS Mincho"/>
    <w:panose1 w:val="00000000000000000000"/>
    <w:charset w:val="80"/>
    <w:family w:val="auto"/>
    <w:notTrueType/>
    <w:pitch w:val="variable"/>
    <w:sig w:usb0="00000001" w:usb1="08070000" w:usb2="00000010" w:usb3="00000000" w:csb0="00020000"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Default="009675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5E066B" w:rsidRDefault="009675B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014A8D" w:rsidRDefault="009675B8">
    <w:pPr>
      <w:pStyle w:val="Footer"/>
    </w:pPr>
    <w:r>
      <w:fldChar w:fldCharType="begin"/>
    </w:r>
    <w:r w:rsidRPr="00014A8D">
      <w:instrText xml:space="preserve"> FILENAME \p \* MERGEFORMAT </w:instrText>
    </w:r>
    <w:r>
      <w:fldChar w:fldCharType="separate"/>
    </w:r>
    <w:r w:rsidR="009F55FE">
      <w:t>P:\QPUB\BR\REC\M\1850-2\M1850-2A.docx</w:t>
    </w:r>
    <w:r>
      <w:fldChar w:fldCharType="end"/>
    </w:r>
    <w:r w:rsidRPr="00014A8D">
      <w:tab/>
    </w:r>
    <w:r>
      <w:fldChar w:fldCharType="begin"/>
    </w:r>
    <w:r>
      <w:instrText xml:space="preserve"> savedate \@ dd.MM.yy </w:instrText>
    </w:r>
    <w:r>
      <w:fldChar w:fldCharType="separate"/>
    </w:r>
    <w:r w:rsidR="009F55FE">
      <w:t>21.10.15</w:t>
    </w:r>
    <w:r>
      <w:fldChar w:fldCharType="end"/>
    </w:r>
    <w:r w:rsidRPr="00014A8D">
      <w:tab/>
    </w:r>
    <w:r>
      <w:fldChar w:fldCharType="begin"/>
    </w:r>
    <w:r>
      <w:instrText xml:space="preserve"> printdate \@ dd.MM.yy </w:instrText>
    </w:r>
    <w:r>
      <w:fldChar w:fldCharType="separate"/>
    </w:r>
    <w:r w:rsidR="009F55FE">
      <w:t>21.10.15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724" w:rsidRDefault="00081724" w:rsidP="00E1601B">
      <w:pPr>
        <w:spacing w:line="240" w:lineRule="auto"/>
      </w:pPr>
      <w:r>
        <w:t>____________________</w:t>
      </w:r>
    </w:p>
  </w:footnote>
  <w:footnote w:type="continuationSeparator" w:id="0">
    <w:p w:rsidR="00081724" w:rsidRDefault="00081724">
      <w:r>
        <w:continuationSeparator/>
      </w:r>
    </w:p>
  </w:footnote>
  <w:footnote w:id="1">
    <w:p w:rsidR="009675B8" w:rsidRDefault="009675B8" w:rsidP="00C222F2">
      <w:pPr>
        <w:pStyle w:val="FootnoteText"/>
        <w:keepLines w:val="0"/>
        <w:ind w:left="425" w:hanging="425"/>
        <w:rPr>
          <w:lang w:bidi="ar-EG"/>
        </w:rPr>
      </w:pPr>
      <w:r>
        <w:rPr>
          <w:rStyle w:val="FootnoteReference"/>
          <w:rFonts w:eastAsia="NSimSun" w:hint="cs"/>
          <w:rtl/>
          <w:lang w:eastAsia="fr-FR" w:bidi="ar-EG"/>
        </w:rPr>
        <w:t>*</w:t>
      </w:r>
      <w:r>
        <w:rPr>
          <w:rtl/>
        </w:rPr>
        <w:tab/>
        <w:t xml:space="preserve">ترد المواصفات التفصيلية الموصى بها للسطوح البينية الراديوية للاتصالات </w:t>
      </w:r>
      <w:r>
        <w:t>IMT-2000</w:t>
      </w:r>
      <w:r>
        <w:rPr>
          <w:rtl/>
        </w:rPr>
        <w:t xml:space="preserve"> في المواصفات العالمية الأساسية التي تشكل جزءاً من هذه التوصية من خلال الإشارات إلى محدّدات الموارد الموّحدة </w:t>
      </w:r>
      <w:r>
        <w:t>(URL)</w:t>
      </w:r>
      <w:r>
        <w:rPr>
          <w:rtl/>
        </w:rPr>
        <w:t xml:space="preserve"> في موقع الويب التابع للاتحاد الدولي للاتصالات. وفي الحالات التي قامت بها منظمات خارجية معتمدة بتحويل تلك المواصفات العالمية الأساسية أو أجزاء منها إلى معايير معتمدة خاصة بها، ترد في هذه التوصية إشارة إلى النص الخارجي المقابل من خلال محددات الموارد الموحدة المحددة في مواقع الويب </w:t>
      </w:r>
      <w:r>
        <w:rPr>
          <w:szCs w:val="20"/>
          <w:rtl/>
        </w:rPr>
        <w:t>الخاصة</w:t>
      </w:r>
      <w:r>
        <w:rPr>
          <w:rtl/>
        </w:rPr>
        <w:t xml:space="preserve"> بها. ولا تمنح هذه الإشارات النصوص الخارجية، بوصفها نصوصاً قائمة بذاتها، الوضعية الخاصة بتوصيات الاتحاد. وتُعتبر أية إشارة إلى نص خارجي إشارة دقيقة في الوقت الذي يتم فيه إقرار هذه التوصية. ونظراً لاحتمال مراجعة النص الخارجي، يُنصح المستخدمون لهذه التوصية بالاتصال بمصدر النص الخارجي لتحديد ما إذا كان المرجع لا يزال ساريا</w:t>
      </w:r>
      <w:r>
        <w:rPr>
          <w:rtl/>
          <w:lang w:bidi="ar-EG"/>
        </w:rPr>
        <w:t>ً</w:t>
      </w:r>
      <w:r>
        <w:rPr>
          <w:rtl/>
        </w:rPr>
        <w:t>. وسوف تخضع هذه التوصية لعمليات تحديث دورية يتم تنسيقها مع المنظمات الخارجية المعتمدة المناسبة المسؤولة عن النصوص الخارجية التي وردت الإشارات إليها.</w:t>
      </w:r>
    </w:p>
  </w:footnote>
  <w:footnote w:id="2">
    <w:p w:rsidR="009675B8" w:rsidRDefault="009675B8" w:rsidP="00CE2FB8">
      <w:pPr>
        <w:pStyle w:val="FootnoteText"/>
        <w:rPr>
          <w:rtl/>
        </w:rPr>
      </w:pPr>
      <w:r>
        <w:rPr>
          <w:rStyle w:val="FootnoteReference"/>
        </w:rPr>
        <w:footnoteRef/>
      </w:r>
      <w:r>
        <w:rPr>
          <w:rtl/>
        </w:rPr>
        <w:tab/>
        <w:t xml:space="preserve">ترد في الملحق </w:t>
      </w:r>
      <w:r>
        <w:t>1</w:t>
      </w:r>
      <w:r>
        <w:rPr>
          <w:rtl/>
        </w:rPr>
        <w:t xml:space="preserve"> المختصرات المستخدمة في هذه التوصية</w:t>
      </w:r>
      <w:r>
        <w:rPr>
          <w:sz w:val="26"/>
          <w:rtl/>
        </w:rPr>
        <w:t>.</w:t>
      </w:r>
    </w:p>
  </w:footnote>
  <w:footnote w:id="3">
    <w:p w:rsidR="009675B8" w:rsidRDefault="009675B8" w:rsidP="00AB46C8">
      <w:pPr>
        <w:pStyle w:val="FootnoteText"/>
        <w:ind w:left="425" w:hanging="425"/>
      </w:pPr>
      <w:r>
        <w:rPr>
          <w:rStyle w:val="FootnoteReference"/>
        </w:rPr>
        <w:footnoteRef/>
      </w:r>
      <w:r>
        <w:rPr>
          <w:rtl/>
        </w:rPr>
        <w:tab/>
        <w:t>يتسق السطح البيني الراديوي الساتلي </w:t>
      </w:r>
      <w:r>
        <w:rPr>
          <w:lang w:val="en-CA"/>
        </w:rPr>
        <w:t>C</w:t>
      </w:r>
      <w:r>
        <w:rPr>
          <w:rtl/>
          <w:lang w:val="en-CA" w:bidi="ar-EG"/>
        </w:rPr>
        <w:t xml:space="preserve"> مع مواصفات السطح البيني الراديوي الساتلي زاي </w:t>
      </w:r>
      <w:r>
        <w:rPr>
          <w:lang w:val="en-CA" w:bidi="ar-EG"/>
        </w:rPr>
        <w:t>(SRI-G)</w:t>
      </w:r>
      <w:r>
        <w:rPr>
          <w:rtl/>
          <w:lang w:val="en-CA" w:bidi="ar-EG"/>
        </w:rPr>
        <w:t xml:space="preserve"> وجميع سماته مدمجة الآن في</w:t>
      </w:r>
      <w:r>
        <w:rPr>
          <w:rFonts w:hint="cs"/>
          <w:rtl/>
          <w:lang w:val="en-CA" w:bidi="ar-EG"/>
        </w:rPr>
        <w:t> </w:t>
      </w:r>
      <w:r>
        <w:rPr>
          <w:rtl/>
          <w:lang w:val="en-CA" w:bidi="ar-EG"/>
        </w:rPr>
        <w:t>مو</w:t>
      </w:r>
      <w:r>
        <w:rPr>
          <w:rFonts w:hint="cs"/>
          <w:rtl/>
          <w:lang w:val="en-CA" w:bidi="ar-EG"/>
        </w:rPr>
        <w:t>ا</w:t>
      </w:r>
      <w:r>
        <w:rPr>
          <w:rtl/>
          <w:lang w:val="en-CA" w:bidi="ar-EG"/>
        </w:rPr>
        <w:t>صفات</w:t>
      </w:r>
      <w:r>
        <w:rPr>
          <w:rFonts w:hint="cs"/>
          <w:rtl/>
          <w:lang w:val="en-CA" w:bidi="ar-EG"/>
        </w:rPr>
        <w:t> </w:t>
      </w:r>
      <w:r>
        <w:rPr>
          <w:lang w:val="en-CA" w:bidi="ar-EG"/>
        </w:rPr>
        <w:t>SRI</w:t>
      </w:r>
      <w:r>
        <w:rPr>
          <w:lang w:val="en-CA" w:bidi="ar-EG"/>
        </w:rPr>
        <w:noBreakHyphen/>
        <w:t>G</w:t>
      </w:r>
      <w:r>
        <w:rPr>
          <w:rtl/>
          <w:lang w:val="en-CA" w:bidi="ar-EG"/>
        </w:rPr>
        <w:t xml:space="preserve"> (</w:t>
      </w:r>
      <w:r>
        <w:rPr>
          <w:rtl/>
          <w:lang w:val="en-CA"/>
        </w:rPr>
        <w:t>الإصدار المحسَّن)</w:t>
      </w:r>
      <w:r>
        <w:rPr>
          <w:sz w:val="26"/>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3D017C" w:rsidRDefault="009675B8" w:rsidP="003D017C">
    <w:pPr>
      <w:pStyle w:val="Header"/>
      <w:rPr>
        <w:rFonts w:hint="eastAsia"/>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BB60E4" w:rsidRDefault="009675B8" w:rsidP="00BB60E4">
    <w:pPr>
      <w:pStyle w:val="Header"/>
      <w:tabs>
        <w:tab w:val="center" w:pos="4819"/>
        <w:tab w:val="right" w:pos="9639"/>
      </w:tabs>
      <w:jc w:val="left"/>
      <w:rPr>
        <w:rFonts w:hint="eastAsia"/>
        <w:rtl/>
        <w:lang w:bidi="ar-EG"/>
      </w:rPr>
    </w:pPr>
    <w:r w:rsidRPr="00BB60E4">
      <w:rPr>
        <w:rFonts w:ascii="Times New Roman" w:hAnsi="Times New Roman" w:cs="Times New Roman"/>
        <w:szCs w:val="22"/>
      </w:rPr>
      <w:fldChar w:fldCharType="begin"/>
    </w:r>
    <w:r w:rsidRPr="00BB60E4">
      <w:rPr>
        <w:rFonts w:ascii="Times New Roman" w:hAnsi="Times New Roman" w:cs="Times New Roman"/>
        <w:szCs w:val="22"/>
      </w:rPr>
      <w:instrText xml:space="preserve"> PAGE   \* MERGEFORMAT </w:instrText>
    </w:r>
    <w:r w:rsidRPr="00BB60E4">
      <w:rPr>
        <w:rFonts w:ascii="Times New Roman" w:hAnsi="Times New Roman" w:cs="Times New Roman"/>
        <w:szCs w:val="22"/>
      </w:rPr>
      <w:fldChar w:fldCharType="separate"/>
    </w:r>
    <w:r w:rsidR="009F55FE">
      <w:rPr>
        <w:rFonts w:ascii="Times New Roman" w:hAnsi="Times New Roman" w:cs="Times New Roman"/>
        <w:noProof/>
        <w:szCs w:val="22"/>
        <w:rtl/>
      </w:rPr>
      <w:t>162</w:t>
    </w:r>
    <w:r w:rsidRPr="00BB60E4">
      <w:rPr>
        <w:rFonts w:ascii="Times New Roman" w:hAnsi="Times New Roman" w:cs="Times New Roman"/>
        <w:noProof/>
        <w:szCs w:val="22"/>
      </w:rPr>
      <w:fldChar w:fldCharType="end"/>
    </w:r>
    <w:r w:rsidRPr="00BB60E4">
      <w:rPr>
        <w:rtl/>
        <w:lang w:bidi="ar-EG"/>
      </w:rPr>
      <w:tab/>
    </w:r>
    <w:r w:rsidRPr="00BB60E4">
      <w:rPr>
        <w:rtl/>
      </w:rPr>
      <w:t>التوصية</w:t>
    </w:r>
    <w:r w:rsidRPr="00BB60E4">
      <w:rPr>
        <w:rFonts w:hint="cs"/>
        <w:rtl/>
      </w:rPr>
      <w:t xml:space="preserve"> </w:t>
    </w:r>
    <w:r w:rsidRPr="00BB60E4">
      <w:rPr>
        <w:rtl/>
      </w:rPr>
      <w:t xml:space="preserve"> </w:t>
    </w:r>
    <w:r w:rsidRPr="00BB60E4">
      <w:t>ITU-R  M.1850-2</w:t>
    </w:r>
    <w:r w:rsidRPr="00BB60E4">
      <w:rPr>
        <w:rtl/>
        <w:lang w:bidi="ar-EG"/>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CA3A0D" w:rsidRDefault="009675B8" w:rsidP="00BB60E4">
    <w:pPr>
      <w:pStyle w:val="Header"/>
      <w:tabs>
        <w:tab w:val="center" w:pos="4819"/>
        <w:tab w:val="right" w:pos="9639"/>
      </w:tabs>
      <w:jc w:val="left"/>
      <w:rPr>
        <w:rFonts w:hint="eastAsia"/>
        <w:rtl/>
        <w:lang w:bidi="ar-EG"/>
      </w:rPr>
    </w:pPr>
    <w:r w:rsidRPr="00BB60E4">
      <w:rPr>
        <w:rtl/>
        <w:lang w:bidi="ar-EG"/>
      </w:rPr>
      <w:tab/>
    </w:r>
    <w:r w:rsidRPr="00BB60E4">
      <w:rPr>
        <w:rtl/>
      </w:rPr>
      <w:t>التوصية</w:t>
    </w:r>
    <w:r w:rsidRPr="00BB60E4">
      <w:rPr>
        <w:rFonts w:hint="cs"/>
        <w:rtl/>
      </w:rPr>
      <w:t xml:space="preserve"> </w:t>
    </w:r>
    <w:r w:rsidRPr="00BB60E4">
      <w:rPr>
        <w:rtl/>
      </w:rPr>
      <w:t xml:space="preserve"> </w:t>
    </w:r>
    <w:r w:rsidRPr="00BB60E4">
      <w:t>ITU-R  M.1850-2</w:t>
    </w:r>
    <w:r w:rsidRPr="00BB60E4">
      <w:rPr>
        <w:rtl/>
        <w:lang w:bidi="ar-EG"/>
      </w:rPr>
      <w:tab/>
    </w:r>
    <w:r w:rsidRPr="00BB60E4">
      <w:rPr>
        <w:rFonts w:ascii="Times New Roman" w:hAnsi="Times New Roman" w:cs="Times New Roman"/>
        <w:szCs w:val="22"/>
      </w:rPr>
      <w:fldChar w:fldCharType="begin"/>
    </w:r>
    <w:r w:rsidRPr="00BB60E4">
      <w:rPr>
        <w:rFonts w:ascii="Times New Roman" w:hAnsi="Times New Roman" w:cs="Times New Roman"/>
        <w:szCs w:val="22"/>
      </w:rPr>
      <w:instrText xml:space="preserve"> PAGE   \* MERGEFORMAT </w:instrText>
    </w:r>
    <w:r w:rsidRPr="00BB60E4">
      <w:rPr>
        <w:rFonts w:ascii="Times New Roman" w:hAnsi="Times New Roman" w:cs="Times New Roman"/>
        <w:szCs w:val="22"/>
      </w:rPr>
      <w:fldChar w:fldCharType="separate"/>
    </w:r>
    <w:r w:rsidR="009F55FE">
      <w:rPr>
        <w:rFonts w:ascii="Times New Roman" w:hAnsi="Times New Roman" w:cs="Times New Roman"/>
        <w:noProof/>
        <w:szCs w:val="22"/>
        <w:rtl/>
      </w:rPr>
      <w:t>163</w:t>
    </w:r>
    <w:r w:rsidRPr="00BB60E4">
      <w:rPr>
        <w:rFonts w:ascii="Times New Roman" w:hAnsi="Times New Roman" w:cs="Times New Roman"/>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Default="009675B8">
    <w:pPr>
      <w:pStyle w:val="Header"/>
      <w:rPr>
        <w:rFonts w:hint="eastAsia"/>
      </w:rPr>
    </w:pPr>
    <w:r>
      <w:rPr>
        <w:noProof/>
        <w:lang w:eastAsia="zh-CN"/>
      </w:rPr>
      <w:drawing>
        <wp:anchor distT="0" distB="0" distL="114300" distR="114300" simplePos="0" relativeHeight="251658240" behindDoc="1" locked="0" layoutInCell="1" allowOverlap="0" wp14:anchorId="1625F5A4" wp14:editId="494D6427">
          <wp:simplePos x="0" y="0"/>
          <wp:positionH relativeFrom="column">
            <wp:posOffset>-360045</wp:posOffset>
          </wp:positionH>
          <wp:positionV relativeFrom="paragraph">
            <wp:posOffset>-388620</wp:posOffset>
          </wp:positionV>
          <wp:extent cx="7572375" cy="10718165"/>
          <wp:effectExtent l="19050" t="0" r="9525" b="0"/>
          <wp:wrapNone/>
          <wp:docPr id="782" name="Picture 78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965CFC" w:rsidRDefault="009675B8" w:rsidP="00965CFC">
    <w:pPr>
      <w:pStyle w:val="Header"/>
      <w:tabs>
        <w:tab w:val="center" w:pos="4819"/>
        <w:tab w:val="right" w:pos="9639"/>
      </w:tabs>
      <w:jc w:val="left"/>
      <w:rPr>
        <w:rFonts w:hint="eastAsia"/>
        <w:lang w:bidi="ar-EG"/>
      </w:rPr>
    </w:pPr>
    <w:r w:rsidRPr="00BB60E4">
      <w:rPr>
        <w:rFonts w:ascii="Times New Roman" w:hAnsi="Times New Roman" w:cs="Times New Roman"/>
        <w:szCs w:val="22"/>
      </w:rPr>
      <w:fldChar w:fldCharType="begin"/>
    </w:r>
    <w:r w:rsidRPr="00BB60E4">
      <w:rPr>
        <w:rFonts w:ascii="Times New Roman" w:hAnsi="Times New Roman" w:cs="Times New Roman"/>
        <w:szCs w:val="22"/>
      </w:rPr>
      <w:instrText xml:space="preserve"> PAGE   \* MERGEFORMAT </w:instrText>
    </w:r>
    <w:r w:rsidRPr="00BB60E4">
      <w:rPr>
        <w:rFonts w:ascii="Times New Roman" w:hAnsi="Times New Roman" w:cs="Times New Roman"/>
        <w:szCs w:val="22"/>
      </w:rPr>
      <w:fldChar w:fldCharType="separate"/>
    </w:r>
    <w:r w:rsidR="009F55FE">
      <w:rPr>
        <w:rFonts w:ascii="Times New Roman" w:hAnsi="Times New Roman" w:cs="Times New Roman"/>
        <w:noProof/>
        <w:szCs w:val="22"/>
      </w:rPr>
      <w:t>ii</w:t>
    </w:r>
    <w:r w:rsidRPr="00BB60E4">
      <w:rPr>
        <w:rFonts w:ascii="Times New Roman" w:hAnsi="Times New Roman" w:cs="Times New Roman"/>
        <w:noProof/>
        <w:szCs w:val="22"/>
      </w:rPr>
      <w:fldChar w:fldCharType="end"/>
    </w:r>
    <w:r w:rsidRPr="00BB60E4">
      <w:rPr>
        <w:rtl/>
        <w:lang w:bidi="ar-EG"/>
      </w:rPr>
      <w:tab/>
    </w:r>
    <w:r w:rsidRPr="00BB60E4">
      <w:rPr>
        <w:rtl/>
      </w:rPr>
      <w:t>التوصية</w:t>
    </w:r>
    <w:r w:rsidRPr="00BB60E4">
      <w:rPr>
        <w:rFonts w:hint="cs"/>
        <w:rtl/>
      </w:rPr>
      <w:t xml:space="preserve"> </w:t>
    </w:r>
    <w:r w:rsidRPr="00BB60E4">
      <w:rPr>
        <w:rtl/>
      </w:rPr>
      <w:t xml:space="preserve"> </w:t>
    </w:r>
    <w:r w:rsidRPr="00BB60E4">
      <w:t>ITU-R  M.1850-2</w:t>
    </w:r>
    <w:r w:rsidRPr="00BB60E4">
      <w:rPr>
        <w:rtl/>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CA3A0D" w:rsidRDefault="009675B8" w:rsidP="00BB60E4">
    <w:pPr>
      <w:pStyle w:val="Header"/>
      <w:tabs>
        <w:tab w:val="center" w:pos="4819"/>
        <w:tab w:val="right" w:pos="9639"/>
      </w:tabs>
      <w:jc w:val="left"/>
      <w:rPr>
        <w:rFonts w:hint="eastAsia"/>
        <w:rtl/>
        <w:lang w:bidi="ar-EG"/>
      </w:rPr>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Pr>
        <w:rFonts w:ascii="Times New Roman" w:hAnsi="Times New Roman" w:cs="Times New Roman"/>
        <w:noProof/>
        <w:szCs w:val="22"/>
      </w:rPr>
      <w:t>ii</w:t>
    </w:r>
    <w:r w:rsidRPr="00CA3A0D">
      <w:rPr>
        <w:rFonts w:ascii="Times New Roman" w:hAnsi="Times New Roman" w:cs="Times New Roman"/>
        <w:noProof/>
        <w:szCs w:val="22"/>
      </w:rPr>
      <w:fldChar w:fldCharType="end"/>
    </w:r>
    <w:r w:rsidRPr="00CA3A0D">
      <w:rPr>
        <w:rtl/>
        <w:lang w:bidi="ar-EG"/>
      </w:rPr>
      <w:tab/>
    </w:r>
    <w:r w:rsidRPr="00CA3A0D">
      <w:rPr>
        <w:rtl/>
      </w:rPr>
      <w:t>التوصية</w:t>
    </w:r>
    <w:r w:rsidRPr="00CA3A0D">
      <w:rPr>
        <w:rFonts w:hint="cs"/>
        <w:rtl/>
      </w:rPr>
      <w:t xml:space="preserve"> </w:t>
    </w:r>
    <w:r w:rsidRPr="00CA3A0D">
      <w:rPr>
        <w:rtl/>
      </w:rPr>
      <w:t xml:space="preserve"> </w:t>
    </w:r>
    <w:r w:rsidRPr="00BB60E4">
      <w:t>ITU-R  M.1850-2</w:t>
    </w:r>
    <w:r w:rsidRPr="00CA3A0D">
      <w:rPr>
        <w:rtl/>
        <w:lang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CA3A0D" w:rsidRDefault="009675B8" w:rsidP="00BB60E4">
    <w:pPr>
      <w:pStyle w:val="Header"/>
      <w:tabs>
        <w:tab w:val="center" w:pos="4819"/>
        <w:tab w:val="right" w:pos="9639"/>
      </w:tabs>
      <w:jc w:val="left"/>
      <w:rPr>
        <w:rFonts w:hint="eastAsia"/>
        <w:rtl/>
        <w:lang w:bidi="ar-EG"/>
      </w:rPr>
    </w:pPr>
    <w:r w:rsidRPr="00BB60E4">
      <w:rPr>
        <w:rFonts w:ascii="Times New Roman" w:hAnsi="Times New Roman" w:cs="Times New Roman"/>
        <w:szCs w:val="22"/>
      </w:rPr>
      <w:fldChar w:fldCharType="begin"/>
    </w:r>
    <w:r w:rsidRPr="00BB60E4">
      <w:rPr>
        <w:rFonts w:ascii="Times New Roman" w:hAnsi="Times New Roman" w:cs="Times New Roman"/>
        <w:szCs w:val="22"/>
      </w:rPr>
      <w:instrText xml:space="preserve"> PAGE   \* MERGEFORMAT </w:instrText>
    </w:r>
    <w:r w:rsidRPr="00BB60E4">
      <w:rPr>
        <w:rFonts w:ascii="Times New Roman" w:hAnsi="Times New Roman" w:cs="Times New Roman"/>
        <w:szCs w:val="22"/>
      </w:rPr>
      <w:fldChar w:fldCharType="separate"/>
    </w:r>
    <w:r w:rsidR="009F55FE">
      <w:rPr>
        <w:rFonts w:ascii="Times New Roman" w:hAnsi="Times New Roman" w:cs="Times New Roman"/>
        <w:noProof/>
        <w:szCs w:val="22"/>
        <w:rtl/>
      </w:rPr>
      <w:t>116</w:t>
    </w:r>
    <w:r w:rsidRPr="00BB60E4">
      <w:rPr>
        <w:rFonts w:ascii="Times New Roman" w:hAnsi="Times New Roman" w:cs="Times New Roman"/>
        <w:noProof/>
        <w:szCs w:val="22"/>
      </w:rPr>
      <w:fldChar w:fldCharType="end"/>
    </w:r>
    <w:r w:rsidRPr="00BB60E4">
      <w:rPr>
        <w:rtl/>
        <w:lang w:bidi="ar-EG"/>
      </w:rPr>
      <w:tab/>
    </w:r>
    <w:r w:rsidRPr="00BB60E4">
      <w:rPr>
        <w:rtl/>
      </w:rPr>
      <w:t>التوصية</w:t>
    </w:r>
    <w:r w:rsidRPr="00BB60E4">
      <w:rPr>
        <w:rFonts w:hint="cs"/>
        <w:rtl/>
      </w:rPr>
      <w:t xml:space="preserve"> </w:t>
    </w:r>
    <w:r w:rsidRPr="00BB60E4">
      <w:rPr>
        <w:rtl/>
      </w:rPr>
      <w:t xml:space="preserve"> </w:t>
    </w:r>
    <w:r w:rsidRPr="00BB60E4">
      <w:t>ITU-R  M.1850-2</w:t>
    </w:r>
    <w:r w:rsidRPr="00BB60E4">
      <w:rPr>
        <w:rtl/>
        <w:lang w:bidi="ar-EG"/>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CA3A0D" w:rsidRDefault="009675B8" w:rsidP="00BB60E4">
    <w:pPr>
      <w:pStyle w:val="Header"/>
      <w:tabs>
        <w:tab w:val="center" w:pos="4819"/>
        <w:tab w:val="right" w:pos="9639"/>
      </w:tabs>
      <w:jc w:val="left"/>
      <w:rPr>
        <w:rFonts w:hint="eastAsia"/>
        <w:rtl/>
        <w:lang w:bidi="ar-EG"/>
      </w:rPr>
    </w:pPr>
    <w:r w:rsidRPr="00BB60E4">
      <w:rPr>
        <w:rtl/>
        <w:lang w:bidi="ar-EG"/>
      </w:rPr>
      <w:tab/>
    </w:r>
    <w:r w:rsidRPr="00BB60E4">
      <w:rPr>
        <w:rtl/>
      </w:rPr>
      <w:t>التوصية</w:t>
    </w:r>
    <w:r w:rsidRPr="00BB60E4">
      <w:rPr>
        <w:rFonts w:hint="cs"/>
        <w:rtl/>
      </w:rPr>
      <w:t xml:space="preserve"> </w:t>
    </w:r>
    <w:r w:rsidRPr="00BB60E4">
      <w:rPr>
        <w:rtl/>
      </w:rPr>
      <w:t xml:space="preserve"> </w:t>
    </w:r>
    <w:r w:rsidRPr="00BB60E4">
      <w:t>ITU-R  M.1850-2</w:t>
    </w:r>
    <w:r w:rsidRPr="00BB60E4">
      <w:rPr>
        <w:rtl/>
        <w:lang w:bidi="ar-EG"/>
      </w:rPr>
      <w:tab/>
    </w:r>
    <w:r w:rsidRPr="00BB60E4">
      <w:rPr>
        <w:rFonts w:ascii="Times New Roman" w:hAnsi="Times New Roman" w:cs="Times New Roman"/>
        <w:szCs w:val="22"/>
      </w:rPr>
      <w:fldChar w:fldCharType="begin"/>
    </w:r>
    <w:r w:rsidRPr="00BB60E4">
      <w:rPr>
        <w:rFonts w:ascii="Times New Roman" w:hAnsi="Times New Roman" w:cs="Times New Roman"/>
        <w:szCs w:val="22"/>
      </w:rPr>
      <w:instrText xml:space="preserve"> PAGE   \* MERGEFORMAT </w:instrText>
    </w:r>
    <w:r w:rsidRPr="00BB60E4">
      <w:rPr>
        <w:rFonts w:ascii="Times New Roman" w:hAnsi="Times New Roman" w:cs="Times New Roman"/>
        <w:szCs w:val="22"/>
      </w:rPr>
      <w:fldChar w:fldCharType="separate"/>
    </w:r>
    <w:r w:rsidR="009F55FE">
      <w:rPr>
        <w:rFonts w:ascii="Times New Roman" w:hAnsi="Times New Roman" w:cs="Times New Roman"/>
        <w:noProof/>
        <w:szCs w:val="22"/>
        <w:rtl/>
      </w:rPr>
      <w:t>115</w:t>
    </w:r>
    <w:r w:rsidRPr="00BB60E4">
      <w:rPr>
        <w:rFonts w:ascii="Times New Roman" w:hAnsi="Times New Roman" w:cs="Times New Roman"/>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Default="009675B8">
    <w:pPr>
      <w:pStyle w:val="Header"/>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CA3A0D" w:rsidRDefault="009675B8" w:rsidP="00BB60E4">
    <w:pPr>
      <w:pStyle w:val="Header"/>
      <w:tabs>
        <w:tab w:val="center" w:pos="7273"/>
        <w:tab w:val="right" w:pos="14566"/>
      </w:tabs>
      <w:jc w:val="left"/>
      <w:rPr>
        <w:rFonts w:hint="eastAsia"/>
        <w:rtl/>
        <w:lang w:bidi="ar-EG"/>
      </w:rPr>
    </w:pPr>
    <w:r w:rsidRPr="00BB60E4">
      <w:rPr>
        <w:rFonts w:ascii="Times New Roman" w:hAnsi="Times New Roman" w:cs="Times New Roman"/>
        <w:szCs w:val="22"/>
      </w:rPr>
      <w:fldChar w:fldCharType="begin"/>
    </w:r>
    <w:r w:rsidRPr="00BB60E4">
      <w:rPr>
        <w:rFonts w:ascii="Times New Roman" w:hAnsi="Times New Roman" w:cs="Times New Roman"/>
        <w:szCs w:val="22"/>
      </w:rPr>
      <w:instrText xml:space="preserve"> PAGE   \* MERGEFORMAT </w:instrText>
    </w:r>
    <w:r w:rsidRPr="00BB60E4">
      <w:rPr>
        <w:rFonts w:ascii="Times New Roman" w:hAnsi="Times New Roman" w:cs="Times New Roman"/>
        <w:szCs w:val="22"/>
      </w:rPr>
      <w:fldChar w:fldCharType="separate"/>
    </w:r>
    <w:r w:rsidR="009F55FE">
      <w:rPr>
        <w:rFonts w:ascii="Times New Roman" w:hAnsi="Times New Roman" w:cs="Times New Roman"/>
        <w:noProof/>
        <w:szCs w:val="22"/>
        <w:rtl/>
      </w:rPr>
      <w:t>150</w:t>
    </w:r>
    <w:r w:rsidRPr="00BB60E4">
      <w:rPr>
        <w:rFonts w:ascii="Times New Roman" w:hAnsi="Times New Roman" w:cs="Times New Roman"/>
        <w:noProof/>
        <w:szCs w:val="22"/>
      </w:rPr>
      <w:fldChar w:fldCharType="end"/>
    </w:r>
    <w:r w:rsidRPr="00BB60E4">
      <w:rPr>
        <w:rtl/>
        <w:lang w:bidi="ar-EG"/>
      </w:rPr>
      <w:tab/>
    </w:r>
    <w:r w:rsidRPr="00BB60E4">
      <w:rPr>
        <w:rtl/>
      </w:rPr>
      <w:t>التوصية</w:t>
    </w:r>
    <w:r w:rsidRPr="00BB60E4">
      <w:rPr>
        <w:rFonts w:hint="cs"/>
        <w:rtl/>
      </w:rPr>
      <w:t xml:space="preserve"> </w:t>
    </w:r>
    <w:r w:rsidRPr="00BB60E4">
      <w:rPr>
        <w:rtl/>
      </w:rPr>
      <w:t xml:space="preserve"> </w:t>
    </w:r>
    <w:r w:rsidRPr="00BB60E4">
      <w:t>ITU-R  M.1850-2</w:t>
    </w:r>
    <w:r w:rsidRPr="00BB60E4">
      <w:rPr>
        <w:rtl/>
        <w:lang w:bidi="ar-EG"/>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B8" w:rsidRPr="00CA3A0D" w:rsidRDefault="009675B8" w:rsidP="00BB60E4">
    <w:pPr>
      <w:pStyle w:val="Header"/>
      <w:tabs>
        <w:tab w:val="center" w:pos="7273"/>
        <w:tab w:val="right" w:pos="14566"/>
      </w:tabs>
      <w:jc w:val="left"/>
      <w:rPr>
        <w:rFonts w:hint="eastAsia"/>
        <w:rtl/>
        <w:lang w:bidi="ar-EG"/>
      </w:rPr>
    </w:pPr>
    <w:r w:rsidRPr="00CA3A0D">
      <w:rPr>
        <w:rtl/>
        <w:lang w:bidi="ar-EG"/>
      </w:rPr>
      <w:tab/>
    </w:r>
    <w:r w:rsidRPr="00CA3A0D">
      <w:rPr>
        <w:rtl/>
      </w:rPr>
      <w:t>التوصية</w:t>
    </w:r>
    <w:r w:rsidRPr="00CA3A0D">
      <w:rPr>
        <w:rFonts w:hint="cs"/>
        <w:rtl/>
      </w:rPr>
      <w:t xml:space="preserve"> </w:t>
    </w:r>
    <w:r w:rsidRPr="00CA3A0D">
      <w:rPr>
        <w:rtl/>
      </w:rPr>
      <w:t xml:space="preserve"> </w:t>
    </w:r>
    <w:r w:rsidRPr="00BB60E4">
      <w:t>ITU-R  M.1850-2</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9F55FE">
      <w:rPr>
        <w:rFonts w:ascii="Times New Roman" w:hAnsi="Times New Roman" w:cs="Times New Roman"/>
        <w:noProof/>
        <w:szCs w:val="22"/>
        <w:rtl/>
      </w:rPr>
      <w:t>151</w:t>
    </w:r>
    <w:r w:rsidRPr="00CA3A0D">
      <w:rPr>
        <w:rFonts w:ascii="Times New Roman" w:hAnsi="Times New Roman" w:cs="Times New Roman"/>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E49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C63516"/>
    <w:multiLevelType w:val="hybridMultilevel"/>
    <w:tmpl w:val="8B2CA072"/>
    <w:lvl w:ilvl="0" w:tplc="50D218FA">
      <w:start w:val="1"/>
      <w:numFmt w:val="bullet"/>
      <w:lvlText w:val="-"/>
      <w:lvlJc w:val="left"/>
      <w:pPr>
        <w:ind w:left="720" w:hanging="360"/>
      </w:pPr>
      <w:rPr>
        <w:rFonts w:ascii="Traditional Arabic" w:eastAsia="Times New Roman" w:hAnsi="Traditional Arabic" w:cs="Traditional Arabic"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B27"/>
    <w:rsid w:val="00001174"/>
    <w:rsid w:val="00001671"/>
    <w:rsid w:val="00002849"/>
    <w:rsid w:val="00002CD0"/>
    <w:rsid w:val="0000351B"/>
    <w:rsid w:val="0000353B"/>
    <w:rsid w:val="00003D7A"/>
    <w:rsid w:val="00003E31"/>
    <w:rsid w:val="00004474"/>
    <w:rsid w:val="00005FF3"/>
    <w:rsid w:val="0000627C"/>
    <w:rsid w:val="00006BE4"/>
    <w:rsid w:val="000075BD"/>
    <w:rsid w:val="00007DAB"/>
    <w:rsid w:val="00012CD1"/>
    <w:rsid w:val="00014A8D"/>
    <w:rsid w:val="00015391"/>
    <w:rsid w:val="00015ECD"/>
    <w:rsid w:val="00020AE7"/>
    <w:rsid w:val="00020BE1"/>
    <w:rsid w:val="00021BF5"/>
    <w:rsid w:val="00021D9B"/>
    <w:rsid w:val="000261B8"/>
    <w:rsid w:val="00027907"/>
    <w:rsid w:val="000302FB"/>
    <w:rsid w:val="0003060F"/>
    <w:rsid w:val="00030C78"/>
    <w:rsid w:val="00032450"/>
    <w:rsid w:val="00032566"/>
    <w:rsid w:val="000325DB"/>
    <w:rsid w:val="000337F3"/>
    <w:rsid w:val="00040899"/>
    <w:rsid w:val="00043A52"/>
    <w:rsid w:val="00044090"/>
    <w:rsid w:val="00044E65"/>
    <w:rsid w:val="000455CC"/>
    <w:rsid w:val="00045D0A"/>
    <w:rsid w:val="00045DE8"/>
    <w:rsid w:val="000473FF"/>
    <w:rsid w:val="000522D1"/>
    <w:rsid w:val="00060154"/>
    <w:rsid w:val="0006043B"/>
    <w:rsid w:val="00064237"/>
    <w:rsid w:val="000667FC"/>
    <w:rsid w:val="00067954"/>
    <w:rsid w:val="000727B3"/>
    <w:rsid w:val="00073FD8"/>
    <w:rsid w:val="000750A7"/>
    <w:rsid w:val="00076CBC"/>
    <w:rsid w:val="00081122"/>
    <w:rsid w:val="00081724"/>
    <w:rsid w:val="00082119"/>
    <w:rsid w:val="00082724"/>
    <w:rsid w:val="00082C2A"/>
    <w:rsid w:val="00086AA3"/>
    <w:rsid w:val="00090989"/>
    <w:rsid w:val="00091C63"/>
    <w:rsid w:val="00092104"/>
    <w:rsid w:val="000934A8"/>
    <w:rsid w:val="00093F30"/>
    <w:rsid w:val="00096F01"/>
    <w:rsid w:val="000A079C"/>
    <w:rsid w:val="000A0ED8"/>
    <w:rsid w:val="000A1574"/>
    <w:rsid w:val="000A2F9D"/>
    <w:rsid w:val="000A31B6"/>
    <w:rsid w:val="000A6B57"/>
    <w:rsid w:val="000A7430"/>
    <w:rsid w:val="000A7B9B"/>
    <w:rsid w:val="000B0411"/>
    <w:rsid w:val="000B0916"/>
    <w:rsid w:val="000B10B9"/>
    <w:rsid w:val="000B2237"/>
    <w:rsid w:val="000B2898"/>
    <w:rsid w:val="000B2F50"/>
    <w:rsid w:val="000B30D7"/>
    <w:rsid w:val="000B35C3"/>
    <w:rsid w:val="000B4F10"/>
    <w:rsid w:val="000C05D0"/>
    <w:rsid w:val="000C0E2C"/>
    <w:rsid w:val="000C66B9"/>
    <w:rsid w:val="000D2DE6"/>
    <w:rsid w:val="000D4B4F"/>
    <w:rsid w:val="000D7806"/>
    <w:rsid w:val="000D79DC"/>
    <w:rsid w:val="000E1C41"/>
    <w:rsid w:val="000E1D31"/>
    <w:rsid w:val="000E6D4C"/>
    <w:rsid w:val="000E6FBE"/>
    <w:rsid w:val="000E7C0C"/>
    <w:rsid w:val="000F16AD"/>
    <w:rsid w:val="000F16F4"/>
    <w:rsid w:val="000F2E23"/>
    <w:rsid w:val="000F312E"/>
    <w:rsid w:val="000F399E"/>
    <w:rsid w:val="000F439D"/>
    <w:rsid w:val="000F6D38"/>
    <w:rsid w:val="00100796"/>
    <w:rsid w:val="00100F9A"/>
    <w:rsid w:val="00101E0D"/>
    <w:rsid w:val="001048FC"/>
    <w:rsid w:val="00106190"/>
    <w:rsid w:val="00106D14"/>
    <w:rsid w:val="00107331"/>
    <w:rsid w:val="00107377"/>
    <w:rsid w:val="001101E2"/>
    <w:rsid w:val="001122F0"/>
    <w:rsid w:val="00113EE4"/>
    <w:rsid w:val="001162DC"/>
    <w:rsid w:val="0012268B"/>
    <w:rsid w:val="001231D6"/>
    <w:rsid w:val="0012438E"/>
    <w:rsid w:val="00127AC5"/>
    <w:rsid w:val="0013176B"/>
    <w:rsid w:val="00132104"/>
    <w:rsid w:val="00132731"/>
    <w:rsid w:val="001334DF"/>
    <w:rsid w:val="00133A4C"/>
    <w:rsid w:val="00134FDF"/>
    <w:rsid w:val="0013546A"/>
    <w:rsid w:val="0013574D"/>
    <w:rsid w:val="00140B98"/>
    <w:rsid w:val="00140D9A"/>
    <w:rsid w:val="00144FDF"/>
    <w:rsid w:val="00151422"/>
    <w:rsid w:val="00153EE0"/>
    <w:rsid w:val="00155084"/>
    <w:rsid w:val="001568ED"/>
    <w:rsid w:val="00160A5F"/>
    <w:rsid w:val="0016143E"/>
    <w:rsid w:val="0016347F"/>
    <w:rsid w:val="00167D23"/>
    <w:rsid w:val="001714C2"/>
    <w:rsid w:val="00171A35"/>
    <w:rsid w:val="00172E3A"/>
    <w:rsid w:val="001735B0"/>
    <w:rsid w:val="0017413D"/>
    <w:rsid w:val="00174247"/>
    <w:rsid w:val="00175A56"/>
    <w:rsid w:val="00176CFB"/>
    <w:rsid w:val="001776E9"/>
    <w:rsid w:val="00181085"/>
    <w:rsid w:val="0018212F"/>
    <w:rsid w:val="00182385"/>
    <w:rsid w:val="00183CAB"/>
    <w:rsid w:val="00194675"/>
    <w:rsid w:val="00196389"/>
    <w:rsid w:val="00197749"/>
    <w:rsid w:val="00197839"/>
    <w:rsid w:val="001A0EF9"/>
    <w:rsid w:val="001A11E4"/>
    <w:rsid w:val="001A1227"/>
    <w:rsid w:val="001A355E"/>
    <w:rsid w:val="001A4939"/>
    <w:rsid w:val="001A4CC0"/>
    <w:rsid w:val="001B03B8"/>
    <w:rsid w:val="001B1312"/>
    <w:rsid w:val="001B14A0"/>
    <w:rsid w:val="001B38DB"/>
    <w:rsid w:val="001B6CE3"/>
    <w:rsid w:val="001B6D8D"/>
    <w:rsid w:val="001C7DB8"/>
    <w:rsid w:val="001D039E"/>
    <w:rsid w:val="001D142C"/>
    <w:rsid w:val="001D2146"/>
    <w:rsid w:val="001D2529"/>
    <w:rsid w:val="001D5D62"/>
    <w:rsid w:val="001E0B6B"/>
    <w:rsid w:val="001E1B00"/>
    <w:rsid w:val="001E5684"/>
    <w:rsid w:val="001E7488"/>
    <w:rsid w:val="001E764F"/>
    <w:rsid w:val="001E779A"/>
    <w:rsid w:val="001E7AED"/>
    <w:rsid w:val="001E7C5A"/>
    <w:rsid w:val="001E7FCD"/>
    <w:rsid w:val="001F2238"/>
    <w:rsid w:val="001F23C7"/>
    <w:rsid w:val="001F6110"/>
    <w:rsid w:val="001F6B63"/>
    <w:rsid w:val="00201143"/>
    <w:rsid w:val="00201CBF"/>
    <w:rsid w:val="00203521"/>
    <w:rsid w:val="00206EFD"/>
    <w:rsid w:val="00207135"/>
    <w:rsid w:val="00207C22"/>
    <w:rsid w:val="00210EF6"/>
    <w:rsid w:val="00212C9F"/>
    <w:rsid w:val="002137FD"/>
    <w:rsid w:val="002144CB"/>
    <w:rsid w:val="00214AFA"/>
    <w:rsid w:val="00214DA3"/>
    <w:rsid w:val="00216C49"/>
    <w:rsid w:val="00222DD4"/>
    <w:rsid w:val="002250B2"/>
    <w:rsid w:val="0023045F"/>
    <w:rsid w:val="00230502"/>
    <w:rsid w:val="002317E8"/>
    <w:rsid w:val="0023376E"/>
    <w:rsid w:val="002348C6"/>
    <w:rsid w:val="002362F4"/>
    <w:rsid w:val="00240439"/>
    <w:rsid w:val="00242D19"/>
    <w:rsid w:val="0024307A"/>
    <w:rsid w:val="002434E6"/>
    <w:rsid w:val="00244042"/>
    <w:rsid w:val="002503DA"/>
    <w:rsid w:val="00251CAF"/>
    <w:rsid w:val="002537B2"/>
    <w:rsid w:val="0025611D"/>
    <w:rsid w:val="00256679"/>
    <w:rsid w:val="00256E5F"/>
    <w:rsid w:val="002579AB"/>
    <w:rsid w:val="00261657"/>
    <w:rsid w:val="00266FBC"/>
    <w:rsid w:val="00271843"/>
    <w:rsid w:val="00272ED1"/>
    <w:rsid w:val="00275AF8"/>
    <w:rsid w:val="00276881"/>
    <w:rsid w:val="00277A65"/>
    <w:rsid w:val="00281921"/>
    <w:rsid w:val="00286513"/>
    <w:rsid w:val="00287444"/>
    <w:rsid w:val="00290F73"/>
    <w:rsid w:val="00296003"/>
    <w:rsid w:val="002971E7"/>
    <w:rsid w:val="002A0A4B"/>
    <w:rsid w:val="002A3667"/>
    <w:rsid w:val="002A5280"/>
    <w:rsid w:val="002A7F8B"/>
    <w:rsid w:val="002B0AAF"/>
    <w:rsid w:val="002B150B"/>
    <w:rsid w:val="002B261D"/>
    <w:rsid w:val="002B2E27"/>
    <w:rsid w:val="002B3553"/>
    <w:rsid w:val="002B4803"/>
    <w:rsid w:val="002B533D"/>
    <w:rsid w:val="002B7E39"/>
    <w:rsid w:val="002C0F17"/>
    <w:rsid w:val="002C110A"/>
    <w:rsid w:val="002C1FE8"/>
    <w:rsid w:val="002C3686"/>
    <w:rsid w:val="002C3B48"/>
    <w:rsid w:val="002C6CB1"/>
    <w:rsid w:val="002C7903"/>
    <w:rsid w:val="002C7A97"/>
    <w:rsid w:val="002D044D"/>
    <w:rsid w:val="002D3483"/>
    <w:rsid w:val="002D5093"/>
    <w:rsid w:val="002D6067"/>
    <w:rsid w:val="002E3972"/>
    <w:rsid w:val="002E44AE"/>
    <w:rsid w:val="002E479A"/>
    <w:rsid w:val="002E6ECC"/>
    <w:rsid w:val="002E7058"/>
    <w:rsid w:val="002E74EC"/>
    <w:rsid w:val="002E79B8"/>
    <w:rsid w:val="002F034A"/>
    <w:rsid w:val="002F269F"/>
    <w:rsid w:val="002F4628"/>
    <w:rsid w:val="002F5FC7"/>
    <w:rsid w:val="003024F1"/>
    <w:rsid w:val="00303491"/>
    <w:rsid w:val="00303929"/>
    <w:rsid w:val="00304728"/>
    <w:rsid w:val="0030719D"/>
    <w:rsid w:val="00310F71"/>
    <w:rsid w:val="00314538"/>
    <w:rsid w:val="00314E5F"/>
    <w:rsid w:val="003164DA"/>
    <w:rsid w:val="00316EEC"/>
    <w:rsid w:val="00320C30"/>
    <w:rsid w:val="0032356A"/>
    <w:rsid w:val="00325D3A"/>
    <w:rsid w:val="003265FC"/>
    <w:rsid w:val="00332DA6"/>
    <w:rsid w:val="003340E2"/>
    <w:rsid w:val="00334C85"/>
    <w:rsid w:val="003352E7"/>
    <w:rsid w:val="00340205"/>
    <w:rsid w:val="00341163"/>
    <w:rsid w:val="00341D83"/>
    <w:rsid w:val="003441DF"/>
    <w:rsid w:val="00344738"/>
    <w:rsid w:val="00350D44"/>
    <w:rsid w:val="0035116B"/>
    <w:rsid w:val="00351E5A"/>
    <w:rsid w:val="0035490A"/>
    <w:rsid w:val="00355713"/>
    <w:rsid w:val="00363688"/>
    <w:rsid w:val="00367980"/>
    <w:rsid w:val="0037014F"/>
    <w:rsid w:val="00371FA3"/>
    <w:rsid w:val="00372631"/>
    <w:rsid w:val="003732DB"/>
    <w:rsid w:val="00375365"/>
    <w:rsid w:val="00377D04"/>
    <w:rsid w:val="0038042D"/>
    <w:rsid w:val="00380511"/>
    <w:rsid w:val="0038411B"/>
    <w:rsid w:val="00385CF3"/>
    <w:rsid w:val="00390446"/>
    <w:rsid w:val="003908A6"/>
    <w:rsid w:val="0039216A"/>
    <w:rsid w:val="00393745"/>
    <w:rsid w:val="003976FA"/>
    <w:rsid w:val="003A07DA"/>
    <w:rsid w:val="003A33B3"/>
    <w:rsid w:val="003A3E7E"/>
    <w:rsid w:val="003A4007"/>
    <w:rsid w:val="003A4032"/>
    <w:rsid w:val="003A6652"/>
    <w:rsid w:val="003A71FA"/>
    <w:rsid w:val="003B111C"/>
    <w:rsid w:val="003B4CB7"/>
    <w:rsid w:val="003B5D20"/>
    <w:rsid w:val="003B70BA"/>
    <w:rsid w:val="003B7987"/>
    <w:rsid w:val="003C08EE"/>
    <w:rsid w:val="003C37C7"/>
    <w:rsid w:val="003C6E40"/>
    <w:rsid w:val="003C752C"/>
    <w:rsid w:val="003D017C"/>
    <w:rsid w:val="003D1EE7"/>
    <w:rsid w:val="003D307E"/>
    <w:rsid w:val="003D3ACC"/>
    <w:rsid w:val="003D40E1"/>
    <w:rsid w:val="003D4836"/>
    <w:rsid w:val="003D61FA"/>
    <w:rsid w:val="003D73BE"/>
    <w:rsid w:val="003E0694"/>
    <w:rsid w:val="003E0DE8"/>
    <w:rsid w:val="003E15FB"/>
    <w:rsid w:val="003E51DC"/>
    <w:rsid w:val="003E63A4"/>
    <w:rsid w:val="003F15D8"/>
    <w:rsid w:val="003F1827"/>
    <w:rsid w:val="003F50B7"/>
    <w:rsid w:val="003F53AF"/>
    <w:rsid w:val="003F6094"/>
    <w:rsid w:val="003F75E1"/>
    <w:rsid w:val="00402F6B"/>
    <w:rsid w:val="00403382"/>
    <w:rsid w:val="004037C6"/>
    <w:rsid w:val="0040388D"/>
    <w:rsid w:val="00403A23"/>
    <w:rsid w:val="00404C19"/>
    <w:rsid w:val="00405606"/>
    <w:rsid w:val="004110BA"/>
    <w:rsid w:val="00412124"/>
    <w:rsid w:val="00412D64"/>
    <w:rsid w:val="00414C73"/>
    <w:rsid w:val="004165B6"/>
    <w:rsid w:val="00422D17"/>
    <w:rsid w:val="004246D1"/>
    <w:rsid w:val="004248A7"/>
    <w:rsid w:val="0042647B"/>
    <w:rsid w:val="00432627"/>
    <w:rsid w:val="00432AD9"/>
    <w:rsid w:val="00435BED"/>
    <w:rsid w:val="004375C8"/>
    <w:rsid w:val="00441ADA"/>
    <w:rsid w:val="0044201D"/>
    <w:rsid w:val="00442591"/>
    <w:rsid w:val="004426F9"/>
    <w:rsid w:val="004458A0"/>
    <w:rsid w:val="004514AC"/>
    <w:rsid w:val="00451DA4"/>
    <w:rsid w:val="00453701"/>
    <w:rsid w:val="00453CB7"/>
    <w:rsid w:val="004541F7"/>
    <w:rsid w:val="004546C6"/>
    <w:rsid w:val="00460C30"/>
    <w:rsid w:val="00462778"/>
    <w:rsid w:val="00463490"/>
    <w:rsid w:val="004662D8"/>
    <w:rsid w:val="00472975"/>
    <w:rsid w:val="0047319B"/>
    <w:rsid w:val="00473350"/>
    <w:rsid w:val="00473483"/>
    <w:rsid w:val="00474F87"/>
    <w:rsid w:val="00475C6B"/>
    <w:rsid w:val="00477991"/>
    <w:rsid w:val="00482432"/>
    <w:rsid w:val="00482B9E"/>
    <w:rsid w:val="0048331E"/>
    <w:rsid w:val="00483CA4"/>
    <w:rsid w:val="00483FAD"/>
    <w:rsid w:val="004841A0"/>
    <w:rsid w:val="00484959"/>
    <w:rsid w:val="00485475"/>
    <w:rsid w:val="00485BF8"/>
    <w:rsid w:val="004910A2"/>
    <w:rsid w:val="00491B95"/>
    <w:rsid w:val="00494AB6"/>
    <w:rsid w:val="00494DA7"/>
    <w:rsid w:val="00495F1A"/>
    <w:rsid w:val="00497B5D"/>
    <w:rsid w:val="004A1A32"/>
    <w:rsid w:val="004A1AFC"/>
    <w:rsid w:val="004A3A15"/>
    <w:rsid w:val="004B094A"/>
    <w:rsid w:val="004B1095"/>
    <w:rsid w:val="004B6518"/>
    <w:rsid w:val="004B6AB9"/>
    <w:rsid w:val="004B7646"/>
    <w:rsid w:val="004C0095"/>
    <w:rsid w:val="004C4476"/>
    <w:rsid w:val="004D005B"/>
    <w:rsid w:val="004D526F"/>
    <w:rsid w:val="004D79B4"/>
    <w:rsid w:val="004E00E4"/>
    <w:rsid w:val="004E1620"/>
    <w:rsid w:val="004E18D2"/>
    <w:rsid w:val="004E1BCB"/>
    <w:rsid w:val="004E1C5D"/>
    <w:rsid w:val="004E2752"/>
    <w:rsid w:val="004E4A45"/>
    <w:rsid w:val="004E7281"/>
    <w:rsid w:val="004E7D1E"/>
    <w:rsid w:val="004F2805"/>
    <w:rsid w:val="004F2ACD"/>
    <w:rsid w:val="004F62B2"/>
    <w:rsid w:val="004F6922"/>
    <w:rsid w:val="00503395"/>
    <w:rsid w:val="00503715"/>
    <w:rsid w:val="00505518"/>
    <w:rsid w:val="0050578C"/>
    <w:rsid w:val="00506547"/>
    <w:rsid w:val="00511672"/>
    <w:rsid w:val="00511801"/>
    <w:rsid w:val="005144E2"/>
    <w:rsid w:val="00514ED9"/>
    <w:rsid w:val="00521F59"/>
    <w:rsid w:val="0052290F"/>
    <w:rsid w:val="00522A92"/>
    <w:rsid w:val="00525E3B"/>
    <w:rsid w:val="00527EAF"/>
    <w:rsid w:val="00532AA8"/>
    <w:rsid w:val="0053409F"/>
    <w:rsid w:val="00535121"/>
    <w:rsid w:val="00535850"/>
    <w:rsid w:val="005369AB"/>
    <w:rsid w:val="0054624B"/>
    <w:rsid w:val="005469B3"/>
    <w:rsid w:val="005514CA"/>
    <w:rsid w:val="00551B87"/>
    <w:rsid w:val="0055236D"/>
    <w:rsid w:val="0055278A"/>
    <w:rsid w:val="00553C26"/>
    <w:rsid w:val="00556040"/>
    <w:rsid w:val="005570BF"/>
    <w:rsid w:val="0056060A"/>
    <w:rsid w:val="005608F0"/>
    <w:rsid w:val="00561852"/>
    <w:rsid w:val="00562A1B"/>
    <w:rsid w:val="00566287"/>
    <w:rsid w:val="005712A9"/>
    <w:rsid w:val="00576161"/>
    <w:rsid w:val="00576942"/>
    <w:rsid w:val="00577803"/>
    <w:rsid w:val="00582B74"/>
    <w:rsid w:val="00583655"/>
    <w:rsid w:val="00584B8F"/>
    <w:rsid w:val="0059020C"/>
    <w:rsid w:val="00591053"/>
    <w:rsid w:val="005930B4"/>
    <w:rsid w:val="0059444F"/>
    <w:rsid w:val="00594540"/>
    <w:rsid w:val="00595FD6"/>
    <w:rsid w:val="005960C8"/>
    <w:rsid w:val="005969DB"/>
    <w:rsid w:val="00596DD7"/>
    <w:rsid w:val="005979F1"/>
    <w:rsid w:val="005A018F"/>
    <w:rsid w:val="005A0B97"/>
    <w:rsid w:val="005A1583"/>
    <w:rsid w:val="005A26D4"/>
    <w:rsid w:val="005A4B72"/>
    <w:rsid w:val="005A57E7"/>
    <w:rsid w:val="005A65A3"/>
    <w:rsid w:val="005B0CA8"/>
    <w:rsid w:val="005B136B"/>
    <w:rsid w:val="005B319D"/>
    <w:rsid w:val="005B530B"/>
    <w:rsid w:val="005C03C7"/>
    <w:rsid w:val="005C06C0"/>
    <w:rsid w:val="005C0FF6"/>
    <w:rsid w:val="005C397A"/>
    <w:rsid w:val="005C43CD"/>
    <w:rsid w:val="005C588D"/>
    <w:rsid w:val="005D4ADA"/>
    <w:rsid w:val="005D5C53"/>
    <w:rsid w:val="005D6161"/>
    <w:rsid w:val="005D641C"/>
    <w:rsid w:val="005D69AA"/>
    <w:rsid w:val="005D6A35"/>
    <w:rsid w:val="005E066B"/>
    <w:rsid w:val="005E6C03"/>
    <w:rsid w:val="005F01A2"/>
    <w:rsid w:val="005F0F8E"/>
    <w:rsid w:val="005F13C2"/>
    <w:rsid w:val="005F24EB"/>
    <w:rsid w:val="005F3E06"/>
    <w:rsid w:val="005F3FD2"/>
    <w:rsid w:val="005F5DC0"/>
    <w:rsid w:val="005F6B6F"/>
    <w:rsid w:val="005F718C"/>
    <w:rsid w:val="00600963"/>
    <w:rsid w:val="00605102"/>
    <w:rsid w:val="00607F70"/>
    <w:rsid w:val="00607FA9"/>
    <w:rsid w:val="00610ABC"/>
    <w:rsid w:val="00611EF3"/>
    <w:rsid w:val="00612928"/>
    <w:rsid w:val="00613145"/>
    <w:rsid w:val="00615324"/>
    <w:rsid w:val="0062020A"/>
    <w:rsid w:val="006206D0"/>
    <w:rsid w:val="0062096C"/>
    <w:rsid w:val="00621A1B"/>
    <w:rsid w:val="006234E3"/>
    <w:rsid w:val="00625609"/>
    <w:rsid w:val="0062651D"/>
    <w:rsid w:val="0063477B"/>
    <w:rsid w:val="00636B74"/>
    <w:rsid w:val="00637E99"/>
    <w:rsid w:val="00640630"/>
    <w:rsid w:val="0064124C"/>
    <w:rsid w:val="00643F41"/>
    <w:rsid w:val="00645134"/>
    <w:rsid w:val="00653693"/>
    <w:rsid w:val="00660294"/>
    <w:rsid w:val="006606E8"/>
    <w:rsid w:val="00661E71"/>
    <w:rsid w:val="006626BA"/>
    <w:rsid w:val="006627E5"/>
    <w:rsid w:val="00663596"/>
    <w:rsid w:val="006670F2"/>
    <w:rsid w:val="00667C08"/>
    <w:rsid w:val="006735FD"/>
    <w:rsid w:val="00673947"/>
    <w:rsid w:val="00673D75"/>
    <w:rsid w:val="00674F29"/>
    <w:rsid w:val="00680CA6"/>
    <w:rsid w:val="006815B8"/>
    <w:rsid w:val="006815F4"/>
    <w:rsid w:val="00681C42"/>
    <w:rsid w:val="0068204E"/>
    <w:rsid w:val="0068412F"/>
    <w:rsid w:val="00684B70"/>
    <w:rsid w:val="00686609"/>
    <w:rsid w:val="00686ACA"/>
    <w:rsid w:val="006901E3"/>
    <w:rsid w:val="00690935"/>
    <w:rsid w:val="00690CD7"/>
    <w:rsid w:val="00697327"/>
    <w:rsid w:val="006A0D77"/>
    <w:rsid w:val="006A23C0"/>
    <w:rsid w:val="006A2A4A"/>
    <w:rsid w:val="006A2E69"/>
    <w:rsid w:val="006A44DC"/>
    <w:rsid w:val="006A48F7"/>
    <w:rsid w:val="006A774C"/>
    <w:rsid w:val="006B12DD"/>
    <w:rsid w:val="006B1B48"/>
    <w:rsid w:val="006B757D"/>
    <w:rsid w:val="006C2338"/>
    <w:rsid w:val="006C3CF1"/>
    <w:rsid w:val="006C3EB9"/>
    <w:rsid w:val="006C6A17"/>
    <w:rsid w:val="006C7C6C"/>
    <w:rsid w:val="006D0021"/>
    <w:rsid w:val="006D470A"/>
    <w:rsid w:val="006D7EDB"/>
    <w:rsid w:val="006E2654"/>
    <w:rsid w:val="006E32C2"/>
    <w:rsid w:val="006E75CC"/>
    <w:rsid w:val="006F0DD4"/>
    <w:rsid w:val="006F391C"/>
    <w:rsid w:val="006F67A8"/>
    <w:rsid w:val="0070321D"/>
    <w:rsid w:val="00704980"/>
    <w:rsid w:val="00711077"/>
    <w:rsid w:val="00711E37"/>
    <w:rsid w:val="007122DC"/>
    <w:rsid w:val="007128E7"/>
    <w:rsid w:val="00712A0D"/>
    <w:rsid w:val="007146E4"/>
    <w:rsid w:val="00715C52"/>
    <w:rsid w:val="0071628B"/>
    <w:rsid w:val="00716931"/>
    <w:rsid w:val="007252A6"/>
    <w:rsid w:val="007253F3"/>
    <w:rsid w:val="00726BA3"/>
    <w:rsid w:val="00730188"/>
    <w:rsid w:val="0073067F"/>
    <w:rsid w:val="00730791"/>
    <w:rsid w:val="00731F31"/>
    <w:rsid w:val="00732B2C"/>
    <w:rsid w:val="0073470B"/>
    <w:rsid w:val="007362CE"/>
    <w:rsid w:val="00740608"/>
    <w:rsid w:val="00740640"/>
    <w:rsid w:val="00740D67"/>
    <w:rsid w:val="00740FDA"/>
    <w:rsid w:val="0074259C"/>
    <w:rsid w:val="0074283B"/>
    <w:rsid w:val="00746626"/>
    <w:rsid w:val="00747C6A"/>
    <w:rsid w:val="00752134"/>
    <w:rsid w:val="0075419F"/>
    <w:rsid w:val="00755EA8"/>
    <w:rsid w:val="007568A5"/>
    <w:rsid w:val="00763543"/>
    <w:rsid w:val="0076459E"/>
    <w:rsid w:val="007650CC"/>
    <w:rsid w:val="007657F9"/>
    <w:rsid w:val="007676A9"/>
    <w:rsid w:val="007701AA"/>
    <w:rsid w:val="00770408"/>
    <w:rsid w:val="00770DD5"/>
    <w:rsid w:val="00771A07"/>
    <w:rsid w:val="00776CD9"/>
    <w:rsid w:val="007779F3"/>
    <w:rsid w:val="007806C7"/>
    <w:rsid w:val="00780B77"/>
    <w:rsid w:val="00781B59"/>
    <w:rsid w:val="0078334E"/>
    <w:rsid w:val="0078421C"/>
    <w:rsid w:val="00786557"/>
    <w:rsid w:val="00794E1C"/>
    <w:rsid w:val="00796F0C"/>
    <w:rsid w:val="007A03D8"/>
    <w:rsid w:val="007A3DBF"/>
    <w:rsid w:val="007A3E96"/>
    <w:rsid w:val="007A425F"/>
    <w:rsid w:val="007A73CA"/>
    <w:rsid w:val="007B145D"/>
    <w:rsid w:val="007B1739"/>
    <w:rsid w:val="007B1755"/>
    <w:rsid w:val="007B3A15"/>
    <w:rsid w:val="007B4D25"/>
    <w:rsid w:val="007B595B"/>
    <w:rsid w:val="007C321D"/>
    <w:rsid w:val="007C5435"/>
    <w:rsid w:val="007C58FE"/>
    <w:rsid w:val="007C5E60"/>
    <w:rsid w:val="007C5E8F"/>
    <w:rsid w:val="007C651F"/>
    <w:rsid w:val="007C727F"/>
    <w:rsid w:val="007D23D7"/>
    <w:rsid w:val="007D2475"/>
    <w:rsid w:val="007D3260"/>
    <w:rsid w:val="007D54D9"/>
    <w:rsid w:val="007D7CDE"/>
    <w:rsid w:val="007D7E68"/>
    <w:rsid w:val="007E220A"/>
    <w:rsid w:val="007E30EB"/>
    <w:rsid w:val="007E5FD2"/>
    <w:rsid w:val="007F375E"/>
    <w:rsid w:val="007F4603"/>
    <w:rsid w:val="00800CBA"/>
    <w:rsid w:val="00802B34"/>
    <w:rsid w:val="008045F2"/>
    <w:rsid w:val="008075A4"/>
    <w:rsid w:val="008101BF"/>
    <w:rsid w:val="00811188"/>
    <w:rsid w:val="008113E9"/>
    <w:rsid w:val="00811ADE"/>
    <w:rsid w:val="00812B69"/>
    <w:rsid w:val="0081409F"/>
    <w:rsid w:val="00814CC9"/>
    <w:rsid w:val="00815E12"/>
    <w:rsid w:val="008167EF"/>
    <w:rsid w:val="0082228E"/>
    <w:rsid w:val="00823276"/>
    <w:rsid w:val="00824642"/>
    <w:rsid w:val="00826F96"/>
    <w:rsid w:val="00827239"/>
    <w:rsid w:val="00830199"/>
    <w:rsid w:val="00830FB0"/>
    <w:rsid w:val="00830FC8"/>
    <w:rsid w:val="0083115C"/>
    <w:rsid w:val="00833EE4"/>
    <w:rsid w:val="0083456D"/>
    <w:rsid w:val="00834AC7"/>
    <w:rsid w:val="008402FE"/>
    <w:rsid w:val="00844957"/>
    <w:rsid w:val="00845A4C"/>
    <w:rsid w:val="00846C0D"/>
    <w:rsid w:val="00847224"/>
    <w:rsid w:val="00850DDC"/>
    <w:rsid w:val="00853F78"/>
    <w:rsid w:val="00854F09"/>
    <w:rsid w:val="008557B5"/>
    <w:rsid w:val="00855B6D"/>
    <w:rsid w:val="008561C1"/>
    <w:rsid w:val="0085662E"/>
    <w:rsid w:val="00857F47"/>
    <w:rsid w:val="008620F7"/>
    <w:rsid w:val="008636D0"/>
    <w:rsid w:val="00863F26"/>
    <w:rsid w:val="008656C3"/>
    <w:rsid w:val="00870E0A"/>
    <w:rsid w:val="00870EE2"/>
    <w:rsid w:val="0087705A"/>
    <w:rsid w:val="00886C54"/>
    <w:rsid w:val="008876C6"/>
    <w:rsid w:val="00887AA4"/>
    <w:rsid w:val="00890102"/>
    <w:rsid w:val="00891381"/>
    <w:rsid w:val="00891B5C"/>
    <w:rsid w:val="00891C95"/>
    <w:rsid w:val="00892132"/>
    <w:rsid w:val="008926F3"/>
    <w:rsid w:val="00892BA5"/>
    <w:rsid w:val="00894394"/>
    <w:rsid w:val="00895E61"/>
    <w:rsid w:val="008A406E"/>
    <w:rsid w:val="008A709D"/>
    <w:rsid w:val="008B314F"/>
    <w:rsid w:val="008B6311"/>
    <w:rsid w:val="008B747D"/>
    <w:rsid w:val="008B76A0"/>
    <w:rsid w:val="008B7BBB"/>
    <w:rsid w:val="008C2809"/>
    <w:rsid w:val="008C5CCB"/>
    <w:rsid w:val="008C6A66"/>
    <w:rsid w:val="008C733D"/>
    <w:rsid w:val="008C733F"/>
    <w:rsid w:val="008D03F9"/>
    <w:rsid w:val="008D0EF2"/>
    <w:rsid w:val="008D1337"/>
    <w:rsid w:val="008D2463"/>
    <w:rsid w:val="008D5038"/>
    <w:rsid w:val="008D5F1C"/>
    <w:rsid w:val="008E0238"/>
    <w:rsid w:val="008E037E"/>
    <w:rsid w:val="008E1A0B"/>
    <w:rsid w:val="008E2175"/>
    <w:rsid w:val="008E4D66"/>
    <w:rsid w:val="008F5BCD"/>
    <w:rsid w:val="00901412"/>
    <w:rsid w:val="0090203E"/>
    <w:rsid w:val="00903E75"/>
    <w:rsid w:val="00904910"/>
    <w:rsid w:val="00905499"/>
    <w:rsid w:val="00912A86"/>
    <w:rsid w:val="00915744"/>
    <w:rsid w:val="0091600B"/>
    <w:rsid w:val="00917207"/>
    <w:rsid w:val="009207B0"/>
    <w:rsid w:val="009220FC"/>
    <w:rsid w:val="00922CFC"/>
    <w:rsid w:val="00923EFF"/>
    <w:rsid w:val="00925CC9"/>
    <w:rsid w:val="00925FAA"/>
    <w:rsid w:val="00926E06"/>
    <w:rsid w:val="00930F9D"/>
    <w:rsid w:val="009315C2"/>
    <w:rsid w:val="0093483D"/>
    <w:rsid w:val="009348E8"/>
    <w:rsid w:val="009352F6"/>
    <w:rsid w:val="00936CB4"/>
    <w:rsid w:val="00936E14"/>
    <w:rsid w:val="009404AF"/>
    <w:rsid w:val="009430C2"/>
    <w:rsid w:val="009500C5"/>
    <w:rsid w:val="00951C25"/>
    <w:rsid w:val="009533AE"/>
    <w:rsid w:val="00953A35"/>
    <w:rsid w:val="009555C6"/>
    <w:rsid w:val="00957A59"/>
    <w:rsid w:val="00960042"/>
    <w:rsid w:val="00960587"/>
    <w:rsid w:val="0096112A"/>
    <w:rsid w:val="00962EED"/>
    <w:rsid w:val="00963DD1"/>
    <w:rsid w:val="009643BD"/>
    <w:rsid w:val="00964A11"/>
    <w:rsid w:val="00965CFC"/>
    <w:rsid w:val="00965D34"/>
    <w:rsid w:val="009675B8"/>
    <w:rsid w:val="00970BBA"/>
    <w:rsid w:val="00972570"/>
    <w:rsid w:val="00972F70"/>
    <w:rsid w:val="00977F09"/>
    <w:rsid w:val="00980EBD"/>
    <w:rsid w:val="0098115A"/>
    <w:rsid w:val="00982069"/>
    <w:rsid w:val="009845C0"/>
    <w:rsid w:val="00990076"/>
    <w:rsid w:val="00991D0A"/>
    <w:rsid w:val="009933CA"/>
    <w:rsid w:val="009941C0"/>
    <w:rsid w:val="009A309A"/>
    <w:rsid w:val="009A35FB"/>
    <w:rsid w:val="009A4673"/>
    <w:rsid w:val="009A49F9"/>
    <w:rsid w:val="009A4FD3"/>
    <w:rsid w:val="009A7915"/>
    <w:rsid w:val="009B2E3C"/>
    <w:rsid w:val="009B3207"/>
    <w:rsid w:val="009C23A5"/>
    <w:rsid w:val="009C2983"/>
    <w:rsid w:val="009C5EE7"/>
    <w:rsid w:val="009C6655"/>
    <w:rsid w:val="009D2151"/>
    <w:rsid w:val="009D27A2"/>
    <w:rsid w:val="009D32A5"/>
    <w:rsid w:val="009D458D"/>
    <w:rsid w:val="009D46B4"/>
    <w:rsid w:val="009D4F31"/>
    <w:rsid w:val="009D7EC9"/>
    <w:rsid w:val="009E0A63"/>
    <w:rsid w:val="009E26D3"/>
    <w:rsid w:val="009F3A8B"/>
    <w:rsid w:val="009F55FE"/>
    <w:rsid w:val="009F693D"/>
    <w:rsid w:val="00A00D90"/>
    <w:rsid w:val="00A014F7"/>
    <w:rsid w:val="00A026BA"/>
    <w:rsid w:val="00A0453F"/>
    <w:rsid w:val="00A07796"/>
    <w:rsid w:val="00A11388"/>
    <w:rsid w:val="00A163C1"/>
    <w:rsid w:val="00A1748A"/>
    <w:rsid w:val="00A177D7"/>
    <w:rsid w:val="00A2186A"/>
    <w:rsid w:val="00A2420C"/>
    <w:rsid w:val="00A26886"/>
    <w:rsid w:val="00A274AB"/>
    <w:rsid w:val="00A31FC1"/>
    <w:rsid w:val="00A35875"/>
    <w:rsid w:val="00A36D20"/>
    <w:rsid w:val="00A403C3"/>
    <w:rsid w:val="00A4301B"/>
    <w:rsid w:val="00A44A5F"/>
    <w:rsid w:val="00A473AB"/>
    <w:rsid w:val="00A47E5F"/>
    <w:rsid w:val="00A51F8F"/>
    <w:rsid w:val="00A521F9"/>
    <w:rsid w:val="00A545B0"/>
    <w:rsid w:val="00A56CCF"/>
    <w:rsid w:val="00A647D0"/>
    <w:rsid w:val="00A656D7"/>
    <w:rsid w:val="00A67567"/>
    <w:rsid w:val="00A70D90"/>
    <w:rsid w:val="00A85C06"/>
    <w:rsid w:val="00A9064E"/>
    <w:rsid w:val="00A93C5D"/>
    <w:rsid w:val="00A96D62"/>
    <w:rsid w:val="00A96D66"/>
    <w:rsid w:val="00AA111D"/>
    <w:rsid w:val="00AA5432"/>
    <w:rsid w:val="00AA6BE1"/>
    <w:rsid w:val="00AA716A"/>
    <w:rsid w:val="00AA7222"/>
    <w:rsid w:val="00AB130F"/>
    <w:rsid w:val="00AB2BD9"/>
    <w:rsid w:val="00AB46C8"/>
    <w:rsid w:val="00AB5090"/>
    <w:rsid w:val="00AC03B3"/>
    <w:rsid w:val="00AC1F6D"/>
    <w:rsid w:val="00AC3CF2"/>
    <w:rsid w:val="00AC7B27"/>
    <w:rsid w:val="00AD0676"/>
    <w:rsid w:val="00AD5E99"/>
    <w:rsid w:val="00AE09F4"/>
    <w:rsid w:val="00AE1620"/>
    <w:rsid w:val="00AE2234"/>
    <w:rsid w:val="00AE322C"/>
    <w:rsid w:val="00AE46C8"/>
    <w:rsid w:val="00AE6EAC"/>
    <w:rsid w:val="00AE7C5A"/>
    <w:rsid w:val="00AF2D5D"/>
    <w:rsid w:val="00AF2EAD"/>
    <w:rsid w:val="00AF5F81"/>
    <w:rsid w:val="00AF6ABB"/>
    <w:rsid w:val="00B04D31"/>
    <w:rsid w:val="00B0593F"/>
    <w:rsid w:val="00B11D3B"/>
    <w:rsid w:val="00B134C1"/>
    <w:rsid w:val="00B13C2A"/>
    <w:rsid w:val="00B13E84"/>
    <w:rsid w:val="00B156B0"/>
    <w:rsid w:val="00B16B18"/>
    <w:rsid w:val="00B16E8C"/>
    <w:rsid w:val="00B17164"/>
    <w:rsid w:val="00B21602"/>
    <w:rsid w:val="00B22905"/>
    <w:rsid w:val="00B22936"/>
    <w:rsid w:val="00B22D33"/>
    <w:rsid w:val="00B234DD"/>
    <w:rsid w:val="00B244FA"/>
    <w:rsid w:val="00B26EBC"/>
    <w:rsid w:val="00B30A76"/>
    <w:rsid w:val="00B30E87"/>
    <w:rsid w:val="00B33DF9"/>
    <w:rsid w:val="00B353A7"/>
    <w:rsid w:val="00B35E1F"/>
    <w:rsid w:val="00B424B0"/>
    <w:rsid w:val="00B429F8"/>
    <w:rsid w:val="00B452E5"/>
    <w:rsid w:val="00B50140"/>
    <w:rsid w:val="00B51EF7"/>
    <w:rsid w:val="00B529FC"/>
    <w:rsid w:val="00B55EDF"/>
    <w:rsid w:val="00B60FFE"/>
    <w:rsid w:val="00B63AC3"/>
    <w:rsid w:val="00B713B1"/>
    <w:rsid w:val="00B74C18"/>
    <w:rsid w:val="00B74FDE"/>
    <w:rsid w:val="00B76E34"/>
    <w:rsid w:val="00B77A58"/>
    <w:rsid w:val="00B8013C"/>
    <w:rsid w:val="00B8096C"/>
    <w:rsid w:val="00B964D9"/>
    <w:rsid w:val="00B978E1"/>
    <w:rsid w:val="00B97F45"/>
    <w:rsid w:val="00BA043E"/>
    <w:rsid w:val="00BA2CF4"/>
    <w:rsid w:val="00BA3072"/>
    <w:rsid w:val="00BA3092"/>
    <w:rsid w:val="00BA3BA2"/>
    <w:rsid w:val="00BA43C3"/>
    <w:rsid w:val="00BA45BD"/>
    <w:rsid w:val="00BB0FDD"/>
    <w:rsid w:val="00BB60E4"/>
    <w:rsid w:val="00BB7027"/>
    <w:rsid w:val="00BC2B3F"/>
    <w:rsid w:val="00BC3393"/>
    <w:rsid w:val="00BC4C69"/>
    <w:rsid w:val="00BC69D7"/>
    <w:rsid w:val="00BC6C31"/>
    <w:rsid w:val="00BC7CB1"/>
    <w:rsid w:val="00BD0A2F"/>
    <w:rsid w:val="00BD1154"/>
    <w:rsid w:val="00BD1D59"/>
    <w:rsid w:val="00BD2506"/>
    <w:rsid w:val="00BE0D0E"/>
    <w:rsid w:val="00BE2C4B"/>
    <w:rsid w:val="00BE3B8B"/>
    <w:rsid w:val="00BE5AAE"/>
    <w:rsid w:val="00BE7767"/>
    <w:rsid w:val="00BE7A3B"/>
    <w:rsid w:val="00BF0E86"/>
    <w:rsid w:val="00BF33CB"/>
    <w:rsid w:val="00BF3DD6"/>
    <w:rsid w:val="00BF5EA9"/>
    <w:rsid w:val="00BF65A9"/>
    <w:rsid w:val="00C003B6"/>
    <w:rsid w:val="00C0081B"/>
    <w:rsid w:val="00C0146B"/>
    <w:rsid w:val="00C015DD"/>
    <w:rsid w:val="00C02DC9"/>
    <w:rsid w:val="00C04244"/>
    <w:rsid w:val="00C052E2"/>
    <w:rsid w:val="00C06D0C"/>
    <w:rsid w:val="00C10B96"/>
    <w:rsid w:val="00C1100F"/>
    <w:rsid w:val="00C11951"/>
    <w:rsid w:val="00C11CE4"/>
    <w:rsid w:val="00C15287"/>
    <w:rsid w:val="00C20EF2"/>
    <w:rsid w:val="00C222F2"/>
    <w:rsid w:val="00C25701"/>
    <w:rsid w:val="00C301A2"/>
    <w:rsid w:val="00C31379"/>
    <w:rsid w:val="00C328F2"/>
    <w:rsid w:val="00C33406"/>
    <w:rsid w:val="00C3388F"/>
    <w:rsid w:val="00C342C6"/>
    <w:rsid w:val="00C35B0C"/>
    <w:rsid w:val="00C36A7E"/>
    <w:rsid w:val="00C41AB9"/>
    <w:rsid w:val="00C46925"/>
    <w:rsid w:val="00C47CA2"/>
    <w:rsid w:val="00C50B28"/>
    <w:rsid w:val="00C50E14"/>
    <w:rsid w:val="00C51CE8"/>
    <w:rsid w:val="00C51EF1"/>
    <w:rsid w:val="00C52321"/>
    <w:rsid w:val="00C53F27"/>
    <w:rsid w:val="00C55C14"/>
    <w:rsid w:val="00C607C0"/>
    <w:rsid w:val="00C61AE5"/>
    <w:rsid w:val="00C61B2C"/>
    <w:rsid w:val="00C623BA"/>
    <w:rsid w:val="00C6345A"/>
    <w:rsid w:val="00C65371"/>
    <w:rsid w:val="00C6671F"/>
    <w:rsid w:val="00C67977"/>
    <w:rsid w:val="00C701CD"/>
    <w:rsid w:val="00C71576"/>
    <w:rsid w:val="00C73A11"/>
    <w:rsid w:val="00C73D5E"/>
    <w:rsid w:val="00C7636D"/>
    <w:rsid w:val="00C771FC"/>
    <w:rsid w:val="00C8070A"/>
    <w:rsid w:val="00C82A7B"/>
    <w:rsid w:val="00C83269"/>
    <w:rsid w:val="00C83EEF"/>
    <w:rsid w:val="00C84073"/>
    <w:rsid w:val="00C850E8"/>
    <w:rsid w:val="00C8542C"/>
    <w:rsid w:val="00C85A0D"/>
    <w:rsid w:val="00C867A1"/>
    <w:rsid w:val="00C86808"/>
    <w:rsid w:val="00C93998"/>
    <w:rsid w:val="00C93CF4"/>
    <w:rsid w:val="00C93F89"/>
    <w:rsid w:val="00C94B6E"/>
    <w:rsid w:val="00C95206"/>
    <w:rsid w:val="00C96179"/>
    <w:rsid w:val="00C96822"/>
    <w:rsid w:val="00CA151D"/>
    <w:rsid w:val="00CA17D1"/>
    <w:rsid w:val="00CA4087"/>
    <w:rsid w:val="00CA425F"/>
    <w:rsid w:val="00CA7604"/>
    <w:rsid w:val="00CB12B9"/>
    <w:rsid w:val="00CB2DA4"/>
    <w:rsid w:val="00CB4BE8"/>
    <w:rsid w:val="00CB5B5F"/>
    <w:rsid w:val="00CC28D4"/>
    <w:rsid w:val="00CC2A77"/>
    <w:rsid w:val="00CC469E"/>
    <w:rsid w:val="00CC48AA"/>
    <w:rsid w:val="00CC5162"/>
    <w:rsid w:val="00CC607F"/>
    <w:rsid w:val="00CC6EA6"/>
    <w:rsid w:val="00CC7A94"/>
    <w:rsid w:val="00CD01A5"/>
    <w:rsid w:val="00CD10D2"/>
    <w:rsid w:val="00CD204A"/>
    <w:rsid w:val="00CD42AD"/>
    <w:rsid w:val="00CD4405"/>
    <w:rsid w:val="00CD469C"/>
    <w:rsid w:val="00CD5A85"/>
    <w:rsid w:val="00CD71D4"/>
    <w:rsid w:val="00CD7A85"/>
    <w:rsid w:val="00CE2FB8"/>
    <w:rsid w:val="00CE34FC"/>
    <w:rsid w:val="00CE6037"/>
    <w:rsid w:val="00CE607A"/>
    <w:rsid w:val="00CE7F06"/>
    <w:rsid w:val="00CF20EB"/>
    <w:rsid w:val="00CF327F"/>
    <w:rsid w:val="00CF3D77"/>
    <w:rsid w:val="00CF4C78"/>
    <w:rsid w:val="00CF545E"/>
    <w:rsid w:val="00CF55C8"/>
    <w:rsid w:val="00CF60B6"/>
    <w:rsid w:val="00CF73A8"/>
    <w:rsid w:val="00D0018A"/>
    <w:rsid w:val="00D00B93"/>
    <w:rsid w:val="00D01C13"/>
    <w:rsid w:val="00D02847"/>
    <w:rsid w:val="00D02859"/>
    <w:rsid w:val="00D02AC6"/>
    <w:rsid w:val="00D04F88"/>
    <w:rsid w:val="00D062E3"/>
    <w:rsid w:val="00D06325"/>
    <w:rsid w:val="00D079DC"/>
    <w:rsid w:val="00D178ED"/>
    <w:rsid w:val="00D2107D"/>
    <w:rsid w:val="00D23D39"/>
    <w:rsid w:val="00D27DCB"/>
    <w:rsid w:val="00D30FE6"/>
    <w:rsid w:val="00D3111D"/>
    <w:rsid w:val="00D3222E"/>
    <w:rsid w:val="00D33C95"/>
    <w:rsid w:val="00D34703"/>
    <w:rsid w:val="00D3643A"/>
    <w:rsid w:val="00D37376"/>
    <w:rsid w:val="00D40E29"/>
    <w:rsid w:val="00D4399C"/>
    <w:rsid w:val="00D44DF2"/>
    <w:rsid w:val="00D5019A"/>
    <w:rsid w:val="00D5065D"/>
    <w:rsid w:val="00D51749"/>
    <w:rsid w:val="00D538D7"/>
    <w:rsid w:val="00D53922"/>
    <w:rsid w:val="00D5410C"/>
    <w:rsid w:val="00D61E1D"/>
    <w:rsid w:val="00D623A8"/>
    <w:rsid w:val="00D6388F"/>
    <w:rsid w:val="00D654AB"/>
    <w:rsid w:val="00D65C65"/>
    <w:rsid w:val="00D745C8"/>
    <w:rsid w:val="00D750A6"/>
    <w:rsid w:val="00D752CA"/>
    <w:rsid w:val="00D75491"/>
    <w:rsid w:val="00D77D43"/>
    <w:rsid w:val="00D800AB"/>
    <w:rsid w:val="00D80A00"/>
    <w:rsid w:val="00D82D02"/>
    <w:rsid w:val="00D85988"/>
    <w:rsid w:val="00D85FA6"/>
    <w:rsid w:val="00D8654B"/>
    <w:rsid w:val="00D86B7D"/>
    <w:rsid w:val="00D9169F"/>
    <w:rsid w:val="00D92E36"/>
    <w:rsid w:val="00D936B3"/>
    <w:rsid w:val="00D938BF"/>
    <w:rsid w:val="00DA04FE"/>
    <w:rsid w:val="00DA1BF8"/>
    <w:rsid w:val="00DA20AD"/>
    <w:rsid w:val="00DA2538"/>
    <w:rsid w:val="00DA348F"/>
    <w:rsid w:val="00DA3B17"/>
    <w:rsid w:val="00DB108E"/>
    <w:rsid w:val="00DB20B1"/>
    <w:rsid w:val="00DB344D"/>
    <w:rsid w:val="00DB390F"/>
    <w:rsid w:val="00DB3D2A"/>
    <w:rsid w:val="00DB3F70"/>
    <w:rsid w:val="00DB54C3"/>
    <w:rsid w:val="00DB57B9"/>
    <w:rsid w:val="00DB5A7E"/>
    <w:rsid w:val="00DB6C3B"/>
    <w:rsid w:val="00DB7FAB"/>
    <w:rsid w:val="00DC12A9"/>
    <w:rsid w:val="00DC37E1"/>
    <w:rsid w:val="00DC50FF"/>
    <w:rsid w:val="00DC7A5C"/>
    <w:rsid w:val="00DC7E91"/>
    <w:rsid w:val="00DD0780"/>
    <w:rsid w:val="00DD30BD"/>
    <w:rsid w:val="00DD3DEB"/>
    <w:rsid w:val="00DD670F"/>
    <w:rsid w:val="00DD6F01"/>
    <w:rsid w:val="00DE6E81"/>
    <w:rsid w:val="00DE7F81"/>
    <w:rsid w:val="00DF0B97"/>
    <w:rsid w:val="00DF4E37"/>
    <w:rsid w:val="00DF59FF"/>
    <w:rsid w:val="00DF69EB"/>
    <w:rsid w:val="00DF6BE5"/>
    <w:rsid w:val="00DF7D53"/>
    <w:rsid w:val="00E02500"/>
    <w:rsid w:val="00E02B96"/>
    <w:rsid w:val="00E05432"/>
    <w:rsid w:val="00E07A85"/>
    <w:rsid w:val="00E103BB"/>
    <w:rsid w:val="00E1135E"/>
    <w:rsid w:val="00E12EB0"/>
    <w:rsid w:val="00E158A9"/>
    <w:rsid w:val="00E15935"/>
    <w:rsid w:val="00E15B76"/>
    <w:rsid w:val="00E1601B"/>
    <w:rsid w:val="00E16062"/>
    <w:rsid w:val="00E16675"/>
    <w:rsid w:val="00E17270"/>
    <w:rsid w:val="00E17BD9"/>
    <w:rsid w:val="00E20FE3"/>
    <w:rsid w:val="00E2191B"/>
    <w:rsid w:val="00E22573"/>
    <w:rsid w:val="00E22872"/>
    <w:rsid w:val="00E3032C"/>
    <w:rsid w:val="00E304A1"/>
    <w:rsid w:val="00E30632"/>
    <w:rsid w:val="00E32482"/>
    <w:rsid w:val="00E33FB9"/>
    <w:rsid w:val="00E353C0"/>
    <w:rsid w:val="00E35DCC"/>
    <w:rsid w:val="00E41B8E"/>
    <w:rsid w:val="00E42464"/>
    <w:rsid w:val="00E44423"/>
    <w:rsid w:val="00E444FE"/>
    <w:rsid w:val="00E448C6"/>
    <w:rsid w:val="00E45AFF"/>
    <w:rsid w:val="00E45DBA"/>
    <w:rsid w:val="00E46AFD"/>
    <w:rsid w:val="00E50C7E"/>
    <w:rsid w:val="00E55ACE"/>
    <w:rsid w:val="00E56D1F"/>
    <w:rsid w:val="00E577A6"/>
    <w:rsid w:val="00E62631"/>
    <w:rsid w:val="00E626A0"/>
    <w:rsid w:val="00E63369"/>
    <w:rsid w:val="00E63A56"/>
    <w:rsid w:val="00E6418C"/>
    <w:rsid w:val="00E64273"/>
    <w:rsid w:val="00E64C8C"/>
    <w:rsid w:val="00E650A3"/>
    <w:rsid w:val="00E65119"/>
    <w:rsid w:val="00E72032"/>
    <w:rsid w:val="00E726E9"/>
    <w:rsid w:val="00E736B4"/>
    <w:rsid w:val="00E7683A"/>
    <w:rsid w:val="00E81093"/>
    <w:rsid w:val="00E81C68"/>
    <w:rsid w:val="00E822EB"/>
    <w:rsid w:val="00E86AEF"/>
    <w:rsid w:val="00E86E14"/>
    <w:rsid w:val="00E9048A"/>
    <w:rsid w:val="00E93637"/>
    <w:rsid w:val="00E93CAA"/>
    <w:rsid w:val="00E964C9"/>
    <w:rsid w:val="00EA0131"/>
    <w:rsid w:val="00EA097E"/>
    <w:rsid w:val="00EA09C1"/>
    <w:rsid w:val="00EA210F"/>
    <w:rsid w:val="00EA3B8F"/>
    <w:rsid w:val="00EA3C91"/>
    <w:rsid w:val="00EA6CF7"/>
    <w:rsid w:val="00EB1BB6"/>
    <w:rsid w:val="00EB6B99"/>
    <w:rsid w:val="00EC14ED"/>
    <w:rsid w:val="00EC2BCA"/>
    <w:rsid w:val="00EC3E21"/>
    <w:rsid w:val="00ED1D8A"/>
    <w:rsid w:val="00ED403E"/>
    <w:rsid w:val="00ED5712"/>
    <w:rsid w:val="00EE07BE"/>
    <w:rsid w:val="00EE1FC5"/>
    <w:rsid w:val="00EE4D99"/>
    <w:rsid w:val="00EE68CC"/>
    <w:rsid w:val="00EF0744"/>
    <w:rsid w:val="00EF0C0E"/>
    <w:rsid w:val="00EF0E82"/>
    <w:rsid w:val="00EF327F"/>
    <w:rsid w:val="00EF3807"/>
    <w:rsid w:val="00EF3C02"/>
    <w:rsid w:val="00EF3F13"/>
    <w:rsid w:val="00EF42A2"/>
    <w:rsid w:val="00EF5930"/>
    <w:rsid w:val="00EF7CB5"/>
    <w:rsid w:val="00F04337"/>
    <w:rsid w:val="00F06343"/>
    <w:rsid w:val="00F11385"/>
    <w:rsid w:val="00F1320B"/>
    <w:rsid w:val="00F13E41"/>
    <w:rsid w:val="00F204D3"/>
    <w:rsid w:val="00F22C87"/>
    <w:rsid w:val="00F2330D"/>
    <w:rsid w:val="00F271E7"/>
    <w:rsid w:val="00F276EE"/>
    <w:rsid w:val="00F32EEC"/>
    <w:rsid w:val="00F3359B"/>
    <w:rsid w:val="00F34D97"/>
    <w:rsid w:val="00F3775C"/>
    <w:rsid w:val="00F40282"/>
    <w:rsid w:val="00F40920"/>
    <w:rsid w:val="00F40BC5"/>
    <w:rsid w:val="00F44B53"/>
    <w:rsid w:val="00F4707A"/>
    <w:rsid w:val="00F47253"/>
    <w:rsid w:val="00F474E4"/>
    <w:rsid w:val="00F475D5"/>
    <w:rsid w:val="00F47696"/>
    <w:rsid w:val="00F478AB"/>
    <w:rsid w:val="00F50CA3"/>
    <w:rsid w:val="00F55114"/>
    <w:rsid w:val="00F555FD"/>
    <w:rsid w:val="00F55D16"/>
    <w:rsid w:val="00F56CCA"/>
    <w:rsid w:val="00F615CE"/>
    <w:rsid w:val="00F6271E"/>
    <w:rsid w:val="00F71BA7"/>
    <w:rsid w:val="00F7538A"/>
    <w:rsid w:val="00F763D9"/>
    <w:rsid w:val="00F772CA"/>
    <w:rsid w:val="00F82FD6"/>
    <w:rsid w:val="00F8587E"/>
    <w:rsid w:val="00F87FB1"/>
    <w:rsid w:val="00F913A0"/>
    <w:rsid w:val="00F92219"/>
    <w:rsid w:val="00F939BC"/>
    <w:rsid w:val="00F9416B"/>
    <w:rsid w:val="00F948BF"/>
    <w:rsid w:val="00F9535F"/>
    <w:rsid w:val="00F95755"/>
    <w:rsid w:val="00F96A47"/>
    <w:rsid w:val="00F9755D"/>
    <w:rsid w:val="00FA2AE6"/>
    <w:rsid w:val="00FA34F7"/>
    <w:rsid w:val="00FA375F"/>
    <w:rsid w:val="00FA3938"/>
    <w:rsid w:val="00FA7336"/>
    <w:rsid w:val="00FB0979"/>
    <w:rsid w:val="00FB0D68"/>
    <w:rsid w:val="00FB1171"/>
    <w:rsid w:val="00FB1586"/>
    <w:rsid w:val="00FB1888"/>
    <w:rsid w:val="00FB2647"/>
    <w:rsid w:val="00FB5499"/>
    <w:rsid w:val="00FB67F1"/>
    <w:rsid w:val="00FB7686"/>
    <w:rsid w:val="00FB76F3"/>
    <w:rsid w:val="00FC42FA"/>
    <w:rsid w:val="00FC5E48"/>
    <w:rsid w:val="00FC6A45"/>
    <w:rsid w:val="00FC700C"/>
    <w:rsid w:val="00FD15F1"/>
    <w:rsid w:val="00FD2269"/>
    <w:rsid w:val="00FD3A9E"/>
    <w:rsid w:val="00FD477B"/>
    <w:rsid w:val="00FE6280"/>
    <w:rsid w:val="00FF113F"/>
    <w:rsid w:val="00FF122F"/>
    <w:rsid w:val="00FF181A"/>
    <w:rsid w:val="00FF185F"/>
    <w:rsid w:val="00FF1B80"/>
    <w:rsid w:val="00FF26EC"/>
    <w:rsid w:val="00FF2BF4"/>
    <w:rsid w:val="00FF3E5B"/>
    <w:rsid w:val="00FF73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81A32BA-3D88-4125-B952-8A87C0A33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1A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link w:val="AppendixNotitleChar"/>
    <w:qFormat/>
    <w:rsid w:val="00FA34F7"/>
    <w:rPr>
      <w:rFonts w:ascii="Times New Roman Bold"/>
      <w:b/>
      <w:bCs/>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E56D1F"/>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747C6A"/>
    <w:pPr>
      <w:tabs>
        <w:tab w:val="center" w:pos="4820"/>
        <w:tab w:val="right" w:pos="9639"/>
      </w:tabs>
      <w:spacing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91B95"/>
    <w:rPr>
      <w:rFonts w:ascii="Times New Roman" w:eastAsia="SimSun" w:hAnsi="Times New Roman" w:cs="Times New Roman"/>
      <w:position w:val="6"/>
      <w:sz w:val="18"/>
      <w:szCs w:val="18"/>
      <w:vertAlign w:val="baseline"/>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uiPriority w:val="99"/>
    <w:rsid w:val="0093483D"/>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D752C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A0ED8"/>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uiPriority w:val="99"/>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TableheadChar">
    <w:name w:val="Table_head Char"/>
    <w:basedOn w:val="DefaultParagraphFont"/>
    <w:link w:val="Tablehead"/>
    <w:uiPriority w:val="99"/>
    <w:locked/>
    <w:rsid w:val="0093483D"/>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uiPriority w:val="99"/>
    <w:locked/>
    <w:rsid w:val="00A647D0"/>
    <w:rPr>
      <w:rFonts w:ascii="Times New Roman" w:hAnsi="Times New Roman" w:cs="Traditional Arabic"/>
      <w:szCs w:val="26"/>
      <w:lang w:eastAsia="fr-FR"/>
    </w:rPr>
  </w:style>
  <w:style w:type="numbering" w:customStyle="1" w:styleId="NoList1">
    <w:name w:val="No List1"/>
    <w:next w:val="NoList"/>
    <w:semiHidden/>
    <w:rsid w:val="00C301A2"/>
  </w:style>
  <w:style w:type="paragraph" w:customStyle="1" w:styleId="toc0">
    <w:name w:val="toc 0"/>
    <w:basedOn w:val="Normal"/>
    <w:next w:val="TOC1"/>
    <w:rsid w:val="00C301A2"/>
    <w:pPr>
      <w:tabs>
        <w:tab w:val="right" w:pos="9639"/>
      </w:tabs>
    </w:pPr>
    <w:rPr>
      <w:b/>
    </w:rPr>
  </w:style>
  <w:style w:type="character" w:customStyle="1" w:styleId="Artref">
    <w:name w:val="Art_ref"/>
    <w:basedOn w:val="DefaultParagraphFont"/>
    <w:rsid w:val="00C301A2"/>
  </w:style>
  <w:style w:type="paragraph" w:customStyle="1" w:styleId="RefText0">
    <w:name w:val="Ref_Text"/>
    <w:basedOn w:val="Normal"/>
    <w:rsid w:val="00C301A2"/>
    <w:pPr>
      <w:widowControl w:val="0"/>
      <w:tabs>
        <w:tab w:val="left" w:pos="794"/>
        <w:tab w:val="left" w:pos="1191"/>
        <w:tab w:val="left" w:pos="1588"/>
        <w:tab w:val="left" w:pos="1985"/>
      </w:tabs>
      <w:bidi w:val="0"/>
      <w:spacing w:before="136"/>
      <w:ind w:left="567" w:hanging="567"/>
    </w:pPr>
    <w:rPr>
      <w:sz w:val="20"/>
      <w:szCs w:val="26"/>
      <w:lang w:val="en-GB"/>
    </w:rPr>
  </w:style>
  <w:style w:type="table" w:customStyle="1" w:styleId="TableGrid1">
    <w:name w:val="Table Grid1"/>
    <w:basedOn w:val="TableNormal"/>
    <w:next w:val="TableGrid"/>
    <w:rsid w:val="00C301A2"/>
    <w:pPr>
      <w:overflowPunct w:val="0"/>
      <w:autoSpaceDE w:val="0"/>
      <w:autoSpaceDN w:val="0"/>
      <w:bidi/>
      <w:adjustRightInd w:val="0"/>
      <w:spacing w:before="120" w:line="204" w:lineRule="auto"/>
      <w:jc w:val="both"/>
      <w:textAlignment w:val="baseline"/>
    </w:pPr>
    <w:rPr>
      <w:rFonts w:ascii="Times New Roman" w:hAnsi="Times New Roman"/>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basedOn w:val="Normal"/>
    <w:next w:val="Normalaftertitle"/>
    <w:rsid w:val="00C301A2"/>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C301A2"/>
    <w:pPr>
      <w:keepNext/>
      <w:keepLines/>
      <w:bidi w:val="0"/>
      <w:spacing w:before="0" w:line="240" w:lineRule="auto"/>
    </w:pPr>
    <w:rPr>
      <w:rFonts w:cs="Times New Roman"/>
      <w:sz w:val="16"/>
      <w:szCs w:val="20"/>
      <w:lang w:val="en-GB" w:eastAsia="en-US"/>
    </w:rPr>
  </w:style>
  <w:style w:type="character" w:customStyle="1" w:styleId="Heading3Char">
    <w:name w:val="Heading 3 Char"/>
    <w:link w:val="Heading3"/>
    <w:rsid w:val="00C301A2"/>
    <w:rPr>
      <w:rFonts w:ascii="Times New Roman Bold" w:hAnsi="Times New Roman Bold" w:cs="Traditional Arabic"/>
      <w:b/>
      <w:bCs/>
      <w:sz w:val="22"/>
      <w:szCs w:val="30"/>
      <w:lang w:eastAsia="fr-FR"/>
    </w:rPr>
  </w:style>
  <w:style w:type="character" w:customStyle="1" w:styleId="AnnexNotitleChar">
    <w:name w:val="Annex_No &amp; title Char"/>
    <w:link w:val="AnnexNotitle"/>
    <w:locked/>
    <w:rsid w:val="00C301A2"/>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C301A2"/>
    <w:rPr>
      <w:rFonts w:ascii="Times New Roman Bold" w:hAnsi="Times New Roman" w:cs="Traditional Arabic"/>
      <w:b/>
      <w:bCs/>
      <w:sz w:val="28"/>
      <w:szCs w:val="40"/>
      <w:lang w:eastAsia="fr-FR"/>
    </w:rPr>
  </w:style>
  <w:style w:type="paragraph" w:customStyle="1" w:styleId="Title10">
    <w:name w:val="Title1"/>
    <w:basedOn w:val="Normal"/>
    <w:rsid w:val="00C301A2"/>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C301A2"/>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C301A2"/>
    <w:pPr>
      <w:keepNext/>
      <w:keepLines/>
      <w:spacing w:before="0" w:after="280"/>
      <w:jc w:val="center"/>
    </w:pPr>
    <w:rPr>
      <w:lang w:val="en-GB" w:eastAsia="en-US"/>
    </w:rPr>
  </w:style>
  <w:style w:type="character" w:customStyle="1" w:styleId="HeadingbChar">
    <w:name w:val="Heading_b Char"/>
    <w:link w:val="Headingb"/>
    <w:rsid w:val="00C301A2"/>
    <w:rPr>
      <w:rFonts w:ascii="Times New Roman Bold" w:hAnsi="Times New Roman Bold" w:cs="Traditional Arabic"/>
      <w:b/>
      <w:bCs/>
      <w:sz w:val="22"/>
      <w:szCs w:val="30"/>
      <w:lang w:eastAsia="fr-FR"/>
    </w:rPr>
  </w:style>
  <w:style w:type="character" w:customStyle="1" w:styleId="RecNoBRChar">
    <w:name w:val="Rec_No_BR Char"/>
    <w:link w:val="RecNoBR"/>
    <w:rsid w:val="00C301A2"/>
    <w:rPr>
      <w:rFonts w:ascii="Times New Roman" w:hAnsi="Times New Roman" w:cs="Traditional Arabic"/>
      <w:caps/>
      <w:sz w:val="28"/>
      <w:szCs w:val="40"/>
      <w:lang w:eastAsia="fr-FR"/>
    </w:rPr>
  </w:style>
  <w:style w:type="paragraph" w:customStyle="1" w:styleId="dnum">
    <w:name w:val="dnum"/>
    <w:basedOn w:val="Normal"/>
    <w:rsid w:val="00C301A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C301A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C301A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Date">
    <w:name w:val="Date"/>
    <w:basedOn w:val="Normal"/>
    <w:next w:val="Normal"/>
    <w:link w:val="DateChar"/>
    <w:rsid w:val="00C301A2"/>
    <w:rPr>
      <w:rFonts w:eastAsia="SimSun"/>
      <w:lang w:eastAsia="en-US"/>
    </w:rPr>
  </w:style>
  <w:style w:type="character" w:customStyle="1" w:styleId="DateChar">
    <w:name w:val="Date Char"/>
    <w:basedOn w:val="DefaultParagraphFont"/>
    <w:link w:val="Date"/>
    <w:rsid w:val="00C301A2"/>
    <w:rPr>
      <w:rFonts w:ascii="Times New Roman" w:eastAsia="SimSun" w:hAnsi="Times New Roman" w:cs="Traditional Arabic"/>
      <w:sz w:val="22"/>
      <w:szCs w:val="30"/>
      <w:lang w:eastAsia="en-US"/>
    </w:rPr>
  </w:style>
  <w:style w:type="paragraph" w:customStyle="1" w:styleId="Annexnumber">
    <w:name w:val="Annex_number"/>
    <w:basedOn w:val="Normal"/>
    <w:rsid w:val="00C301A2"/>
    <w:pPr>
      <w:spacing w:before="1560"/>
      <w:jc w:val="center"/>
    </w:pPr>
    <w:rPr>
      <w:rFonts w:eastAsia="SimSun"/>
      <w:b/>
      <w:bCs/>
      <w:sz w:val="26"/>
      <w:szCs w:val="36"/>
      <w:lang w:val="fr-FR" w:eastAsia="en-US" w:bidi="ar-SY"/>
    </w:rPr>
  </w:style>
  <w:style w:type="paragraph" w:customStyle="1" w:styleId="AnnexNoTitle0">
    <w:name w:val="Annex_NoTitle"/>
    <w:basedOn w:val="Normal"/>
    <w:next w:val="Normalaftertitle"/>
    <w:link w:val="AnnexNoTitleChar0"/>
    <w:rsid w:val="00C301A2"/>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link w:val="AnnexNoTitle0"/>
    <w:rsid w:val="00C301A2"/>
    <w:rPr>
      <w:rFonts w:ascii="Times New Roman Bold" w:hAnsi="Times New Roman Bold" w:cs="Traditional Arabic"/>
      <w:b/>
      <w:bCs/>
      <w:sz w:val="28"/>
      <w:szCs w:val="36"/>
      <w:lang w:val="en-GB" w:eastAsia="en-US"/>
    </w:rPr>
  </w:style>
  <w:style w:type="paragraph" w:styleId="BalloonText">
    <w:name w:val="Balloon Text"/>
    <w:basedOn w:val="Normal"/>
    <w:link w:val="BalloonTextChar"/>
    <w:rsid w:val="00C301A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C301A2"/>
    <w:rPr>
      <w:rFonts w:ascii="Tahoma" w:hAnsi="Tahoma" w:cs="Tahoma"/>
      <w:sz w:val="16"/>
      <w:szCs w:val="16"/>
      <w:lang w:eastAsia="fr-FR"/>
    </w:rPr>
  </w:style>
  <w:style w:type="paragraph" w:styleId="EndnoteText">
    <w:name w:val="endnote text"/>
    <w:basedOn w:val="Normal"/>
    <w:link w:val="EndnoteTextChar"/>
    <w:rsid w:val="00C301A2"/>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C301A2"/>
    <w:rPr>
      <w:rFonts w:ascii="Times New Roman" w:hAnsi="Times New Roman" w:cs="Traditional Arabic"/>
      <w:lang w:eastAsia="en-US"/>
    </w:rPr>
  </w:style>
  <w:style w:type="paragraph" w:styleId="NormalIndent">
    <w:name w:val="Normal Indent"/>
    <w:basedOn w:val="Normal"/>
    <w:rsid w:val="00C301A2"/>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C301A2"/>
    <w:rPr>
      <w:sz w:val="16"/>
      <w:szCs w:val="16"/>
    </w:rPr>
  </w:style>
  <w:style w:type="paragraph" w:styleId="CommentText">
    <w:name w:val="annotation text"/>
    <w:basedOn w:val="Normal"/>
    <w:link w:val="CommentTextChar"/>
    <w:rsid w:val="00C301A2"/>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C301A2"/>
    <w:rPr>
      <w:rFonts w:ascii="Times New Roman" w:hAnsi="Times New Roman" w:cs="Traditional Arabic"/>
      <w:lang w:eastAsia="en-US"/>
    </w:rPr>
  </w:style>
  <w:style w:type="paragraph" w:styleId="CommentSubject">
    <w:name w:val="annotation subject"/>
    <w:basedOn w:val="CommentText"/>
    <w:next w:val="CommentText"/>
    <w:link w:val="CommentSubjectChar"/>
    <w:rsid w:val="00C301A2"/>
    <w:rPr>
      <w:rFonts w:cs="Times New Roman"/>
      <w:b/>
      <w:bCs/>
    </w:rPr>
  </w:style>
  <w:style w:type="character" w:customStyle="1" w:styleId="CommentSubjectChar">
    <w:name w:val="Comment Subject Char"/>
    <w:basedOn w:val="CommentTextChar"/>
    <w:link w:val="CommentSubject"/>
    <w:rsid w:val="00C301A2"/>
    <w:rPr>
      <w:rFonts w:ascii="Times New Roman" w:hAnsi="Times New Roman" w:cs="Traditional Arabic"/>
      <w:b/>
      <w:bCs/>
      <w:lang w:eastAsia="en-US"/>
    </w:rPr>
  </w:style>
  <w:style w:type="character" w:customStyle="1" w:styleId="Heading4Char">
    <w:name w:val="Heading 4 Char"/>
    <w:link w:val="Heading4"/>
    <w:rsid w:val="00C301A2"/>
    <w:rPr>
      <w:rFonts w:ascii="Times New Roman Bold" w:hAnsi="Times New Roman Bold" w:cs="Traditional Arabic"/>
      <w:b/>
      <w:bCs/>
      <w:sz w:val="22"/>
      <w:szCs w:val="30"/>
      <w:lang w:eastAsia="fr-FR"/>
    </w:rPr>
  </w:style>
  <w:style w:type="character" w:customStyle="1" w:styleId="Heading5Char">
    <w:name w:val="Heading 5 Char"/>
    <w:link w:val="Heading5"/>
    <w:rsid w:val="00C301A2"/>
    <w:rPr>
      <w:rFonts w:ascii="Times New Roman Bold" w:hAnsi="Times New Roman Bold" w:cs="Traditional Arabic"/>
      <w:b/>
      <w:bCs/>
      <w:sz w:val="22"/>
      <w:szCs w:val="30"/>
      <w:lang w:eastAsia="fr-FR"/>
    </w:rPr>
  </w:style>
  <w:style w:type="character" w:customStyle="1" w:styleId="Heading6Char">
    <w:name w:val="Heading 6 Char"/>
    <w:link w:val="Heading6"/>
    <w:rsid w:val="00C301A2"/>
    <w:rPr>
      <w:rFonts w:ascii="Times New Roman Bold" w:hAnsi="Times New Roman Bold" w:cs="Traditional Arabic"/>
      <w:b/>
      <w:bCs/>
      <w:sz w:val="22"/>
      <w:szCs w:val="30"/>
      <w:lang w:eastAsia="fr-FR"/>
    </w:rPr>
  </w:style>
  <w:style w:type="character" w:customStyle="1" w:styleId="Heading7Char">
    <w:name w:val="Heading 7 Char"/>
    <w:link w:val="Heading7"/>
    <w:rsid w:val="00C301A2"/>
    <w:rPr>
      <w:rFonts w:ascii="Times New Roman Bold" w:hAnsi="Times New Roman Bold" w:cs="Traditional Arabic"/>
      <w:b/>
      <w:bCs/>
      <w:sz w:val="22"/>
      <w:szCs w:val="30"/>
      <w:lang w:eastAsia="fr-FR"/>
    </w:rPr>
  </w:style>
  <w:style w:type="character" w:customStyle="1" w:styleId="Heading8Char">
    <w:name w:val="Heading 8 Char"/>
    <w:link w:val="Heading8"/>
    <w:rsid w:val="00C301A2"/>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C301A2"/>
    <w:pPr>
      <w:overflowPunct/>
      <w:autoSpaceDE/>
      <w:autoSpaceDN/>
      <w:bidi w:val="0"/>
      <w:adjustRightInd/>
      <w:spacing w:before="0" w:after="200" w:line="276" w:lineRule="auto"/>
      <w:ind w:left="720"/>
      <w:contextualSpacing/>
      <w:jc w:val="left"/>
      <w:textAlignment w:val="auto"/>
    </w:pPr>
    <w:rPr>
      <w:rFonts w:eastAsia="Calibri"/>
      <w:lang w:eastAsia="en-US"/>
    </w:rPr>
  </w:style>
  <w:style w:type="paragraph" w:customStyle="1" w:styleId="92">
    <w:name w:val="92"/>
    <w:basedOn w:val="TOC1"/>
    <w:rsid w:val="00C301A2"/>
    <w:pPr>
      <w:spacing w:before="60"/>
    </w:pPr>
    <w:rPr>
      <w:noProof/>
    </w:rPr>
  </w:style>
  <w:style w:type="character" w:customStyle="1" w:styleId="EquationChar">
    <w:name w:val="Equation Char"/>
    <w:link w:val="Equation"/>
    <w:locked/>
    <w:rsid w:val="00747C6A"/>
    <w:rPr>
      <w:rFonts w:ascii="Times New Roman" w:hAnsi="Times New Roman" w:cs="Traditional Arabic"/>
      <w:sz w:val="22"/>
      <w:szCs w:val="30"/>
      <w:lang w:eastAsia="fr-FR"/>
    </w:rPr>
  </w:style>
  <w:style w:type="character" w:customStyle="1" w:styleId="Heading2Char">
    <w:name w:val="Heading 2 Char"/>
    <w:link w:val="Heading2"/>
    <w:rsid w:val="00C301A2"/>
    <w:rPr>
      <w:rFonts w:ascii="Times New Roman Bold" w:hAnsi="Times New Roman Bold" w:cs="Traditional Arabic"/>
      <w:b/>
      <w:bCs/>
      <w:sz w:val="24"/>
      <w:szCs w:val="32"/>
      <w:lang w:eastAsia="fr-FR"/>
    </w:rPr>
  </w:style>
  <w:style w:type="character" w:customStyle="1" w:styleId="Heading9Char">
    <w:name w:val="Heading 9 Char"/>
    <w:link w:val="Heading9"/>
    <w:rsid w:val="00C301A2"/>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C301A2"/>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C301A2"/>
    <w:rPr>
      <w:rFonts w:ascii="Times New Roman" w:hAnsi="Times New Roman" w:cs="Traditional Arabic"/>
      <w:b/>
      <w:bCs/>
      <w:sz w:val="32"/>
      <w:szCs w:val="32"/>
      <w:lang w:eastAsia="fr-FR"/>
    </w:rPr>
  </w:style>
  <w:style w:type="character" w:customStyle="1" w:styleId="BodyText2Char">
    <w:name w:val="Body Text 2 Char"/>
    <w:link w:val="BodyText2"/>
    <w:rsid w:val="00C301A2"/>
    <w:rPr>
      <w:rFonts w:ascii="Times New Roman" w:hAnsi="Times New Roman" w:cs="Traditional Arabic"/>
      <w:b/>
      <w:bCs/>
      <w:sz w:val="32"/>
      <w:szCs w:val="32"/>
      <w:lang w:eastAsia="fr-FR"/>
    </w:rPr>
  </w:style>
  <w:style w:type="character" w:customStyle="1" w:styleId="apple-converted-space">
    <w:name w:val="apple-converted-space"/>
    <w:rsid w:val="00C301A2"/>
  </w:style>
  <w:style w:type="character" w:customStyle="1" w:styleId="FigureNoChar">
    <w:name w:val="Figure_No Char"/>
    <w:link w:val="FigureNo"/>
    <w:locked/>
    <w:rsid w:val="00C301A2"/>
    <w:rPr>
      <w:rFonts w:ascii="Times New Roman" w:hAnsi="Times New Roman Bold" w:cs="Traditional Arabic"/>
      <w:sz w:val="22"/>
      <w:szCs w:val="30"/>
      <w:lang w:val="fr-FR" w:eastAsia="fr-FR" w:bidi="ar-EG"/>
    </w:rPr>
  </w:style>
  <w:style w:type="paragraph" w:customStyle="1" w:styleId="Figure">
    <w:name w:val="Figure"/>
    <w:basedOn w:val="Normal"/>
    <w:next w:val="Normal"/>
    <w:link w:val="FigureChar"/>
    <w:qFormat/>
    <w:rsid w:val="00014A8D"/>
    <w:pPr>
      <w:spacing w:before="240" w:line="240" w:lineRule="auto"/>
      <w:ind w:left="-851" w:right="-851"/>
      <w:jc w:val="center"/>
    </w:pPr>
  </w:style>
  <w:style w:type="paragraph" w:styleId="Title">
    <w:name w:val="Title"/>
    <w:basedOn w:val="Normal"/>
    <w:link w:val="TitleChar"/>
    <w:qFormat/>
    <w:rsid w:val="00962EED"/>
    <w:pPr>
      <w:tabs>
        <w:tab w:val="left" w:pos="794"/>
        <w:tab w:val="left" w:pos="1191"/>
        <w:tab w:val="left" w:pos="1588"/>
        <w:tab w:val="left" w:pos="1985"/>
      </w:tabs>
      <w:spacing w:before="240" w:after="60"/>
      <w:jc w:val="center"/>
      <w:textAlignment w:val="auto"/>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962EED"/>
    <w:rPr>
      <w:rFonts w:ascii="Arial" w:hAnsi="Arial" w:cs="Traditional Arabic"/>
      <w:b/>
      <w:bCs/>
      <w:kern w:val="28"/>
      <w:sz w:val="32"/>
      <w:szCs w:val="44"/>
      <w:lang w:val="en-GB" w:eastAsia="en-US"/>
    </w:rPr>
  </w:style>
  <w:style w:type="character" w:customStyle="1" w:styleId="FigureChar">
    <w:name w:val="Figure Char"/>
    <w:link w:val="Figure"/>
    <w:locked/>
    <w:rsid w:val="00014A8D"/>
    <w:rPr>
      <w:rFonts w:ascii="Times New Roman" w:hAnsi="Times New Roman" w:cs="Traditional Arabic"/>
      <w:sz w:val="22"/>
      <w:szCs w:val="30"/>
      <w:lang w:eastAsia="fr-FR"/>
    </w:rPr>
  </w:style>
  <w:style w:type="paragraph" w:customStyle="1" w:styleId="p4">
    <w:name w:val="p4"/>
    <w:basedOn w:val="Normal"/>
    <w:rsid w:val="0038042D"/>
    <w:pPr>
      <w:widowControl w:val="0"/>
      <w:tabs>
        <w:tab w:val="left" w:pos="780"/>
      </w:tabs>
      <w:overflowPunct/>
      <w:autoSpaceDE/>
      <w:autoSpaceDN/>
      <w:bidi w:val="0"/>
      <w:adjustRightInd/>
      <w:snapToGrid w:val="0"/>
      <w:spacing w:line="278" w:lineRule="auto"/>
      <w:textAlignment w:val="auto"/>
    </w:pPr>
    <w:rPr>
      <w:rFonts w:ascii="Univers" w:hAnsi="Univers"/>
      <w:sz w:val="24"/>
      <w:szCs w:val="20"/>
      <w:lang w:val="en-GB" w:eastAsia="de-DE"/>
    </w:rPr>
  </w:style>
  <w:style w:type="paragraph" w:customStyle="1" w:styleId="FigTx">
    <w:name w:val="Fig_Tx"/>
    <w:basedOn w:val="Normal"/>
    <w:qFormat/>
    <w:rsid w:val="00341D83"/>
    <w:pPr>
      <w:spacing w:before="0"/>
      <w:jc w:val="center"/>
    </w:pPr>
    <w:rPr>
      <w:color w:val="24282B"/>
      <w:sz w:val="18"/>
      <w:szCs w:val="24"/>
      <w:lang w:bidi="ar-EG"/>
    </w:rPr>
  </w:style>
  <w:style w:type="character" w:customStyle="1" w:styleId="enumlev1Char">
    <w:name w:val="enumlev1 Char"/>
    <w:basedOn w:val="DefaultParagraphFont"/>
    <w:link w:val="enumlev1"/>
    <w:locked/>
    <w:rsid w:val="00D752CA"/>
    <w:rPr>
      <w:rFonts w:ascii="Times New Roman" w:hAnsi="Times New Roman" w:cs="Traditional Arabic"/>
      <w:sz w:val="22"/>
      <w:szCs w:val="30"/>
      <w:lang w:eastAsia="fr-FR" w:bidi="ar-EG"/>
    </w:rPr>
  </w:style>
  <w:style w:type="paragraph" w:customStyle="1" w:styleId="a">
    <w:name w:val="ب"/>
    <w:basedOn w:val="Normal"/>
    <w:rsid w:val="00404C19"/>
    <w:pPr>
      <w:jc w:val="center"/>
    </w:pPr>
    <w:rPr>
      <w:sz w:val="20"/>
      <w:szCs w:val="20"/>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4061">
      <w:bodyDiv w:val="1"/>
      <w:marLeft w:val="0"/>
      <w:marRight w:val="0"/>
      <w:marTop w:val="0"/>
      <w:marBottom w:val="0"/>
      <w:divBdr>
        <w:top w:val="none" w:sz="0" w:space="0" w:color="auto"/>
        <w:left w:val="none" w:sz="0" w:space="0" w:color="auto"/>
        <w:bottom w:val="none" w:sz="0" w:space="0" w:color="auto"/>
        <w:right w:val="none" w:sz="0" w:space="0" w:color="auto"/>
      </w:divBdr>
    </w:div>
    <w:div w:id="57872628">
      <w:bodyDiv w:val="1"/>
      <w:marLeft w:val="0"/>
      <w:marRight w:val="0"/>
      <w:marTop w:val="0"/>
      <w:marBottom w:val="0"/>
      <w:divBdr>
        <w:top w:val="none" w:sz="0" w:space="0" w:color="auto"/>
        <w:left w:val="none" w:sz="0" w:space="0" w:color="auto"/>
        <w:bottom w:val="none" w:sz="0" w:space="0" w:color="auto"/>
        <w:right w:val="none" w:sz="0" w:space="0" w:color="auto"/>
      </w:divBdr>
    </w:div>
    <w:div w:id="61218718">
      <w:bodyDiv w:val="1"/>
      <w:marLeft w:val="0"/>
      <w:marRight w:val="0"/>
      <w:marTop w:val="0"/>
      <w:marBottom w:val="0"/>
      <w:divBdr>
        <w:top w:val="none" w:sz="0" w:space="0" w:color="auto"/>
        <w:left w:val="none" w:sz="0" w:space="0" w:color="auto"/>
        <w:bottom w:val="none" w:sz="0" w:space="0" w:color="auto"/>
        <w:right w:val="none" w:sz="0" w:space="0" w:color="auto"/>
      </w:divBdr>
    </w:div>
    <w:div w:id="126168882">
      <w:bodyDiv w:val="1"/>
      <w:marLeft w:val="0"/>
      <w:marRight w:val="0"/>
      <w:marTop w:val="0"/>
      <w:marBottom w:val="0"/>
      <w:divBdr>
        <w:top w:val="none" w:sz="0" w:space="0" w:color="auto"/>
        <w:left w:val="none" w:sz="0" w:space="0" w:color="auto"/>
        <w:bottom w:val="none" w:sz="0" w:space="0" w:color="auto"/>
        <w:right w:val="none" w:sz="0" w:space="0" w:color="auto"/>
      </w:divBdr>
    </w:div>
    <w:div w:id="128323679">
      <w:bodyDiv w:val="1"/>
      <w:marLeft w:val="0"/>
      <w:marRight w:val="0"/>
      <w:marTop w:val="0"/>
      <w:marBottom w:val="0"/>
      <w:divBdr>
        <w:top w:val="none" w:sz="0" w:space="0" w:color="auto"/>
        <w:left w:val="none" w:sz="0" w:space="0" w:color="auto"/>
        <w:bottom w:val="none" w:sz="0" w:space="0" w:color="auto"/>
        <w:right w:val="none" w:sz="0" w:space="0" w:color="auto"/>
      </w:divBdr>
    </w:div>
    <w:div w:id="175851621">
      <w:bodyDiv w:val="1"/>
      <w:marLeft w:val="0"/>
      <w:marRight w:val="0"/>
      <w:marTop w:val="0"/>
      <w:marBottom w:val="0"/>
      <w:divBdr>
        <w:top w:val="none" w:sz="0" w:space="0" w:color="auto"/>
        <w:left w:val="none" w:sz="0" w:space="0" w:color="auto"/>
        <w:bottom w:val="none" w:sz="0" w:space="0" w:color="auto"/>
        <w:right w:val="none" w:sz="0" w:space="0" w:color="auto"/>
      </w:divBdr>
    </w:div>
    <w:div w:id="182670382">
      <w:bodyDiv w:val="1"/>
      <w:marLeft w:val="0"/>
      <w:marRight w:val="0"/>
      <w:marTop w:val="0"/>
      <w:marBottom w:val="0"/>
      <w:divBdr>
        <w:top w:val="none" w:sz="0" w:space="0" w:color="auto"/>
        <w:left w:val="none" w:sz="0" w:space="0" w:color="auto"/>
        <w:bottom w:val="none" w:sz="0" w:space="0" w:color="auto"/>
        <w:right w:val="none" w:sz="0" w:space="0" w:color="auto"/>
      </w:divBdr>
    </w:div>
    <w:div w:id="195852435">
      <w:bodyDiv w:val="1"/>
      <w:marLeft w:val="0"/>
      <w:marRight w:val="0"/>
      <w:marTop w:val="0"/>
      <w:marBottom w:val="0"/>
      <w:divBdr>
        <w:top w:val="none" w:sz="0" w:space="0" w:color="auto"/>
        <w:left w:val="none" w:sz="0" w:space="0" w:color="auto"/>
        <w:bottom w:val="none" w:sz="0" w:space="0" w:color="auto"/>
        <w:right w:val="none" w:sz="0" w:space="0" w:color="auto"/>
      </w:divBdr>
    </w:div>
    <w:div w:id="219707846">
      <w:bodyDiv w:val="1"/>
      <w:marLeft w:val="0"/>
      <w:marRight w:val="0"/>
      <w:marTop w:val="0"/>
      <w:marBottom w:val="0"/>
      <w:divBdr>
        <w:top w:val="none" w:sz="0" w:space="0" w:color="auto"/>
        <w:left w:val="none" w:sz="0" w:space="0" w:color="auto"/>
        <w:bottom w:val="none" w:sz="0" w:space="0" w:color="auto"/>
        <w:right w:val="none" w:sz="0" w:space="0" w:color="auto"/>
      </w:divBdr>
    </w:div>
    <w:div w:id="276642104">
      <w:bodyDiv w:val="1"/>
      <w:marLeft w:val="0"/>
      <w:marRight w:val="0"/>
      <w:marTop w:val="0"/>
      <w:marBottom w:val="0"/>
      <w:divBdr>
        <w:top w:val="none" w:sz="0" w:space="0" w:color="auto"/>
        <w:left w:val="none" w:sz="0" w:space="0" w:color="auto"/>
        <w:bottom w:val="none" w:sz="0" w:space="0" w:color="auto"/>
        <w:right w:val="none" w:sz="0" w:space="0" w:color="auto"/>
      </w:divBdr>
    </w:div>
    <w:div w:id="289240742">
      <w:bodyDiv w:val="1"/>
      <w:marLeft w:val="0"/>
      <w:marRight w:val="0"/>
      <w:marTop w:val="0"/>
      <w:marBottom w:val="0"/>
      <w:divBdr>
        <w:top w:val="none" w:sz="0" w:space="0" w:color="auto"/>
        <w:left w:val="none" w:sz="0" w:space="0" w:color="auto"/>
        <w:bottom w:val="none" w:sz="0" w:space="0" w:color="auto"/>
        <w:right w:val="none" w:sz="0" w:space="0" w:color="auto"/>
      </w:divBdr>
    </w:div>
    <w:div w:id="290212779">
      <w:bodyDiv w:val="1"/>
      <w:marLeft w:val="0"/>
      <w:marRight w:val="0"/>
      <w:marTop w:val="0"/>
      <w:marBottom w:val="0"/>
      <w:divBdr>
        <w:top w:val="none" w:sz="0" w:space="0" w:color="auto"/>
        <w:left w:val="none" w:sz="0" w:space="0" w:color="auto"/>
        <w:bottom w:val="none" w:sz="0" w:space="0" w:color="auto"/>
        <w:right w:val="none" w:sz="0" w:space="0" w:color="auto"/>
      </w:divBdr>
    </w:div>
    <w:div w:id="299506479">
      <w:bodyDiv w:val="1"/>
      <w:marLeft w:val="0"/>
      <w:marRight w:val="0"/>
      <w:marTop w:val="0"/>
      <w:marBottom w:val="0"/>
      <w:divBdr>
        <w:top w:val="none" w:sz="0" w:space="0" w:color="auto"/>
        <w:left w:val="none" w:sz="0" w:space="0" w:color="auto"/>
        <w:bottom w:val="none" w:sz="0" w:space="0" w:color="auto"/>
        <w:right w:val="none" w:sz="0" w:space="0" w:color="auto"/>
      </w:divBdr>
    </w:div>
    <w:div w:id="314064329">
      <w:bodyDiv w:val="1"/>
      <w:marLeft w:val="0"/>
      <w:marRight w:val="0"/>
      <w:marTop w:val="0"/>
      <w:marBottom w:val="0"/>
      <w:divBdr>
        <w:top w:val="none" w:sz="0" w:space="0" w:color="auto"/>
        <w:left w:val="none" w:sz="0" w:space="0" w:color="auto"/>
        <w:bottom w:val="none" w:sz="0" w:space="0" w:color="auto"/>
        <w:right w:val="none" w:sz="0" w:space="0" w:color="auto"/>
      </w:divBdr>
    </w:div>
    <w:div w:id="316081724">
      <w:bodyDiv w:val="1"/>
      <w:marLeft w:val="0"/>
      <w:marRight w:val="0"/>
      <w:marTop w:val="0"/>
      <w:marBottom w:val="0"/>
      <w:divBdr>
        <w:top w:val="none" w:sz="0" w:space="0" w:color="auto"/>
        <w:left w:val="none" w:sz="0" w:space="0" w:color="auto"/>
        <w:bottom w:val="none" w:sz="0" w:space="0" w:color="auto"/>
        <w:right w:val="none" w:sz="0" w:space="0" w:color="auto"/>
      </w:divBdr>
    </w:div>
    <w:div w:id="383605213">
      <w:bodyDiv w:val="1"/>
      <w:marLeft w:val="0"/>
      <w:marRight w:val="0"/>
      <w:marTop w:val="0"/>
      <w:marBottom w:val="0"/>
      <w:divBdr>
        <w:top w:val="none" w:sz="0" w:space="0" w:color="auto"/>
        <w:left w:val="none" w:sz="0" w:space="0" w:color="auto"/>
        <w:bottom w:val="none" w:sz="0" w:space="0" w:color="auto"/>
        <w:right w:val="none" w:sz="0" w:space="0" w:color="auto"/>
      </w:divBdr>
    </w:div>
    <w:div w:id="391781594">
      <w:bodyDiv w:val="1"/>
      <w:marLeft w:val="0"/>
      <w:marRight w:val="0"/>
      <w:marTop w:val="0"/>
      <w:marBottom w:val="0"/>
      <w:divBdr>
        <w:top w:val="none" w:sz="0" w:space="0" w:color="auto"/>
        <w:left w:val="none" w:sz="0" w:space="0" w:color="auto"/>
        <w:bottom w:val="none" w:sz="0" w:space="0" w:color="auto"/>
        <w:right w:val="none" w:sz="0" w:space="0" w:color="auto"/>
      </w:divBdr>
    </w:div>
    <w:div w:id="411857082">
      <w:bodyDiv w:val="1"/>
      <w:marLeft w:val="0"/>
      <w:marRight w:val="0"/>
      <w:marTop w:val="0"/>
      <w:marBottom w:val="0"/>
      <w:divBdr>
        <w:top w:val="none" w:sz="0" w:space="0" w:color="auto"/>
        <w:left w:val="none" w:sz="0" w:space="0" w:color="auto"/>
        <w:bottom w:val="none" w:sz="0" w:space="0" w:color="auto"/>
        <w:right w:val="none" w:sz="0" w:space="0" w:color="auto"/>
      </w:divBdr>
    </w:div>
    <w:div w:id="463742200">
      <w:bodyDiv w:val="1"/>
      <w:marLeft w:val="0"/>
      <w:marRight w:val="0"/>
      <w:marTop w:val="0"/>
      <w:marBottom w:val="0"/>
      <w:divBdr>
        <w:top w:val="none" w:sz="0" w:space="0" w:color="auto"/>
        <w:left w:val="none" w:sz="0" w:space="0" w:color="auto"/>
        <w:bottom w:val="none" w:sz="0" w:space="0" w:color="auto"/>
        <w:right w:val="none" w:sz="0" w:space="0" w:color="auto"/>
      </w:divBdr>
    </w:div>
    <w:div w:id="472212081">
      <w:bodyDiv w:val="1"/>
      <w:marLeft w:val="0"/>
      <w:marRight w:val="0"/>
      <w:marTop w:val="0"/>
      <w:marBottom w:val="0"/>
      <w:divBdr>
        <w:top w:val="none" w:sz="0" w:space="0" w:color="auto"/>
        <w:left w:val="none" w:sz="0" w:space="0" w:color="auto"/>
        <w:bottom w:val="none" w:sz="0" w:space="0" w:color="auto"/>
        <w:right w:val="none" w:sz="0" w:space="0" w:color="auto"/>
      </w:divBdr>
    </w:div>
    <w:div w:id="475954977">
      <w:bodyDiv w:val="1"/>
      <w:marLeft w:val="0"/>
      <w:marRight w:val="0"/>
      <w:marTop w:val="0"/>
      <w:marBottom w:val="0"/>
      <w:divBdr>
        <w:top w:val="none" w:sz="0" w:space="0" w:color="auto"/>
        <w:left w:val="none" w:sz="0" w:space="0" w:color="auto"/>
        <w:bottom w:val="none" w:sz="0" w:space="0" w:color="auto"/>
        <w:right w:val="none" w:sz="0" w:space="0" w:color="auto"/>
      </w:divBdr>
    </w:div>
    <w:div w:id="484710587">
      <w:bodyDiv w:val="1"/>
      <w:marLeft w:val="0"/>
      <w:marRight w:val="0"/>
      <w:marTop w:val="0"/>
      <w:marBottom w:val="0"/>
      <w:divBdr>
        <w:top w:val="none" w:sz="0" w:space="0" w:color="auto"/>
        <w:left w:val="none" w:sz="0" w:space="0" w:color="auto"/>
        <w:bottom w:val="none" w:sz="0" w:space="0" w:color="auto"/>
        <w:right w:val="none" w:sz="0" w:space="0" w:color="auto"/>
      </w:divBdr>
    </w:div>
    <w:div w:id="499856790">
      <w:bodyDiv w:val="1"/>
      <w:marLeft w:val="0"/>
      <w:marRight w:val="0"/>
      <w:marTop w:val="0"/>
      <w:marBottom w:val="0"/>
      <w:divBdr>
        <w:top w:val="none" w:sz="0" w:space="0" w:color="auto"/>
        <w:left w:val="none" w:sz="0" w:space="0" w:color="auto"/>
        <w:bottom w:val="none" w:sz="0" w:space="0" w:color="auto"/>
        <w:right w:val="none" w:sz="0" w:space="0" w:color="auto"/>
      </w:divBdr>
    </w:div>
    <w:div w:id="503474322">
      <w:bodyDiv w:val="1"/>
      <w:marLeft w:val="0"/>
      <w:marRight w:val="0"/>
      <w:marTop w:val="0"/>
      <w:marBottom w:val="0"/>
      <w:divBdr>
        <w:top w:val="none" w:sz="0" w:space="0" w:color="auto"/>
        <w:left w:val="none" w:sz="0" w:space="0" w:color="auto"/>
        <w:bottom w:val="none" w:sz="0" w:space="0" w:color="auto"/>
        <w:right w:val="none" w:sz="0" w:space="0" w:color="auto"/>
      </w:divBdr>
    </w:div>
    <w:div w:id="520626288">
      <w:bodyDiv w:val="1"/>
      <w:marLeft w:val="0"/>
      <w:marRight w:val="0"/>
      <w:marTop w:val="0"/>
      <w:marBottom w:val="0"/>
      <w:divBdr>
        <w:top w:val="none" w:sz="0" w:space="0" w:color="auto"/>
        <w:left w:val="none" w:sz="0" w:space="0" w:color="auto"/>
        <w:bottom w:val="none" w:sz="0" w:space="0" w:color="auto"/>
        <w:right w:val="none" w:sz="0" w:space="0" w:color="auto"/>
      </w:divBdr>
    </w:div>
    <w:div w:id="52337058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77250018">
      <w:bodyDiv w:val="1"/>
      <w:marLeft w:val="0"/>
      <w:marRight w:val="0"/>
      <w:marTop w:val="0"/>
      <w:marBottom w:val="0"/>
      <w:divBdr>
        <w:top w:val="none" w:sz="0" w:space="0" w:color="auto"/>
        <w:left w:val="none" w:sz="0" w:space="0" w:color="auto"/>
        <w:bottom w:val="none" w:sz="0" w:space="0" w:color="auto"/>
        <w:right w:val="none" w:sz="0" w:space="0" w:color="auto"/>
      </w:divBdr>
    </w:div>
    <w:div w:id="587808611">
      <w:bodyDiv w:val="1"/>
      <w:marLeft w:val="0"/>
      <w:marRight w:val="0"/>
      <w:marTop w:val="0"/>
      <w:marBottom w:val="0"/>
      <w:divBdr>
        <w:top w:val="none" w:sz="0" w:space="0" w:color="auto"/>
        <w:left w:val="none" w:sz="0" w:space="0" w:color="auto"/>
        <w:bottom w:val="none" w:sz="0" w:space="0" w:color="auto"/>
        <w:right w:val="none" w:sz="0" w:space="0" w:color="auto"/>
      </w:divBdr>
    </w:div>
    <w:div w:id="593976865">
      <w:bodyDiv w:val="1"/>
      <w:marLeft w:val="0"/>
      <w:marRight w:val="0"/>
      <w:marTop w:val="0"/>
      <w:marBottom w:val="0"/>
      <w:divBdr>
        <w:top w:val="none" w:sz="0" w:space="0" w:color="auto"/>
        <w:left w:val="none" w:sz="0" w:space="0" w:color="auto"/>
        <w:bottom w:val="none" w:sz="0" w:space="0" w:color="auto"/>
        <w:right w:val="none" w:sz="0" w:space="0" w:color="auto"/>
      </w:divBdr>
    </w:div>
    <w:div w:id="608322583">
      <w:bodyDiv w:val="1"/>
      <w:marLeft w:val="0"/>
      <w:marRight w:val="0"/>
      <w:marTop w:val="0"/>
      <w:marBottom w:val="0"/>
      <w:divBdr>
        <w:top w:val="none" w:sz="0" w:space="0" w:color="auto"/>
        <w:left w:val="none" w:sz="0" w:space="0" w:color="auto"/>
        <w:bottom w:val="none" w:sz="0" w:space="0" w:color="auto"/>
        <w:right w:val="none" w:sz="0" w:space="0" w:color="auto"/>
      </w:divBdr>
    </w:div>
    <w:div w:id="631910212">
      <w:bodyDiv w:val="1"/>
      <w:marLeft w:val="0"/>
      <w:marRight w:val="0"/>
      <w:marTop w:val="0"/>
      <w:marBottom w:val="0"/>
      <w:divBdr>
        <w:top w:val="none" w:sz="0" w:space="0" w:color="auto"/>
        <w:left w:val="none" w:sz="0" w:space="0" w:color="auto"/>
        <w:bottom w:val="none" w:sz="0" w:space="0" w:color="auto"/>
        <w:right w:val="none" w:sz="0" w:space="0" w:color="auto"/>
      </w:divBdr>
    </w:div>
    <w:div w:id="689530062">
      <w:bodyDiv w:val="1"/>
      <w:marLeft w:val="0"/>
      <w:marRight w:val="0"/>
      <w:marTop w:val="0"/>
      <w:marBottom w:val="0"/>
      <w:divBdr>
        <w:top w:val="none" w:sz="0" w:space="0" w:color="auto"/>
        <w:left w:val="none" w:sz="0" w:space="0" w:color="auto"/>
        <w:bottom w:val="none" w:sz="0" w:space="0" w:color="auto"/>
        <w:right w:val="none" w:sz="0" w:space="0" w:color="auto"/>
      </w:divBdr>
    </w:div>
    <w:div w:id="718167227">
      <w:bodyDiv w:val="1"/>
      <w:marLeft w:val="0"/>
      <w:marRight w:val="0"/>
      <w:marTop w:val="0"/>
      <w:marBottom w:val="0"/>
      <w:divBdr>
        <w:top w:val="none" w:sz="0" w:space="0" w:color="auto"/>
        <w:left w:val="none" w:sz="0" w:space="0" w:color="auto"/>
        <w:bottom w:val="none" w:sz="0" w:space="0" w:color="auto"/>
        <w:right w:val="none" w:sz="0" w:space="0" w:color="auto"/>
      </w:divBdr>
    </w:div>
    <w:div w:id="734744212">
      <w:bodyDiv w:val="1"/>
      <w:marLeft w:val="0"/>
      <w:marRight w:val="0"/>
      <w:marTop w:val="0"/>
      <w:marBottom w:val="0"/>
      <w:divBdr>
        <w:top w:val="none" w:sz="0" w:space="0" w:color="auto"/>
        <w:left w:val="none" w:sz="0" w:space="0" w:color="auto"/>
        <w:bottom w:val="none" w:sz="0" w:space="0" w:color="auto"/>
        <w:right w:val="none" w:sz="0" w:space="0" w:color="auto"/>
      </w:divBdr>
    </w:div>
    <w:div w:id="773481049">
      <w:bodyDiv w:val="1"/>
      <w:marLeft w:val="0"/>
      <w:marRight w:val="0"/>
      <w:marTop w:val="0"/>
      <w:marBottom w:val="0"/>
      <w:divBdr>
        <w:top w:val="none" w:sz="0" w:space="0" w:color="auto"/>
        <w:left w:val="none" w:sz="0" w:space="0" w:color="auto"/>
        <w:bottom w:val="none" w:sz="0" w:space="0" w:color="auto"/>
        <w:right w:val="none" w:sz="0" w:space="0" w:color="auto"/>
      </w:divBdr>
    </w:div>
    <w:div w:id="775641564">
      <w:bodyDiv w:val="1"/>
      <w:marLeft w:val="0"/>
      <w:marRight w:val="0"/>
      <w:marTop w:val="0"/>
      <w:marBottom w:val="0"/>
      <w:divBdr>
        <w:top w:val="none" w:sz="0" w:space="0" w:color="auto"/>
        <w:left w:val="none" w:sz="0" w:space="0" w:color="auto"/>
        <w:bottom w:val="none" w:sz="0" w:space="0" w:color="auto"/>
        <w:right w:val="none" w:sz="0" w:space="0" w:color="auto"/>
      </w:divBdr>
    </w:div>
    <w:div w:id="790779656">
      <w:bodyDiv w:val="1"/>
      <w:marLeft w:val="0"/>
      <w:marRight w:val="0"/>
      <w:marTop w:val="0"/>
      <w:marBottom w:val="0"/>
      <w:divBdr>
        <w:top w:val="none" w:sz="0" w:space="0" w:color="auto"/>
        <w:left w:val="none" w:sz="0" w:space="0" w:color="auto"/>
        <w:bottom w:val="none" w:sz="0" w:space="0" w:color="auto"/>
        <w:right w:val="none" w:sz="0" w:space="0" w:color="auto"/>
      </w:divBdr>
    </w:div>
    <w:div w:id="794908328">
      <w:bodyDiv w:val="1"/>
      <w:marLeft w:val="0"/>
      <w:marRight w:val="0"/>
      <w:marTop w:val="0"/>
      <w:marBottom w:val="0"/>
      <w:divBdr>
        <w:top w:val="none" w:sz="0" w:space="0" w:color="auto"/>
        <w:left w:val="none" w:sz="0" w:space="0" w:color="auto"/>
        <w:bottom w:val="none" w:sz="0" w:space="0" w:color="auto"/>
        <w:right w:val="none" w:sz="0" w:space="0" w:color="auto"/>
      </w:divBdr>
    </w:div>
    <w:div w:id="808327349">
      <w:bodyDiv w:val="1"/>
      <w:marLeft w:val="0"/>
      <w:marRight w:val="0"/>
      <w:marTop w:val="0"/>
      <w:marBottom w:val="0"/>
      <w:divBdr>
        <w:top w:val="none" w:sz="0" w:space="0" w:color="auto"/>
        <w:left w:val="none" w:sz="0" w:space="0" w:color="auto"/>
        <w:bottom w:val="none" w:sz="0" w:space="0" w:color="auto"/>
        <w:right w:val="none" w:sz="0" w:space="0" w:color="auto"/>
      </w:divBdr>
    </w:div>
    <w:div w:id="836727692">
      <w:bodyDiv w:val="1"/>
      <w:marLeft w:val="0"/>
      <w:marRight w:val="0"/>
      <w:marTop w:val="0"/>
      <w:marBottom w:val="0"/>
      <w:divBdr>
        <w:top w:val="none" w:sz="0" w:space="0" w:color="auto"/>
        <w:left w:val="none" w:sz="0" w:space="0" w:color="auto"/>
        <w:bottom w:val="none" w:sz="0" w:space="0" w:color="auto"/>
        <w:right w:val="none" w:sz="0" w:space="0" w:color="auto"/>
      </w:divBdr>
    </w:div>
    <w:div w:id="925847280">
      <w:bodyDiv w:val="1"/>
      <w:marLeft w:val="0"/>
      <w:marRight w:val="0"/>
      <w:marTop w:val="0"/>
      <w:marBottom w:val="0"/>
      <w:divBdr>
        <w:top w:val="none" w:sz="0" w:space="0" w:color="auto"/>
        <w:left w:val="none" w:sz="0" w:space="0" w:color="auto"/>
        <w:bottom w:val="none" w:sz="0" w:space="0" w:color="auto"/>
        <w:right w:val="none" w:sz="0" w:space="0" w:color="auto"/>
      </w:divBdr>
    </w:div>
    <w:div w:id="932519559">
      <w:bodyDiv w:val="1"/>
      <w:marLeft w:val="0"/>
      <w:marRight w:val="0"/>
      <w:marTop w:val="0"/>
      <w:marBottom w:val="0"/>
      <w:divBdr>
        <w:top w:val="none" w:sz="0" w:space="0" w:color="auto"/>
        <w:left w:val="none" w:sz="0" w:space="0" w:color="auto"/>
        <w:bottom w:val="none" w:sz="0" w:space="0" w:color="auto"/>
        <w:right w:val="none" w:sz="0" w:space="0" w:color="auto"/>
      </w:divBdr>
    </w:div>
    <w:div w:id="933050222">
      <w:bodyDiv w:val="1"/>
      <w:marLeft w:val="0"/>
      <w:marRight w:val="0"/>
      <w:marTop w:val="0"/>
      <w:marBottom w:val="0"/>
      <w:divBdr>
        <w:top w:val="none" w:sz="0" w:space="0" w:color="auto"/>
        <w:left w:val="none" w:sz="0" w:space="0" w:color="auto"/>
        <w:bottom w:val="none" w:sz="0" w:space="0" w:color="auto"/>
        <w:right w:val="none" w:sz="0" w:space="0" w:color="auto"/>
      </w:divBdr>
    </w:div>
    <w:div w:id="945161544">
      <w:bodyDiv w:val="1"/>
      <w:marLeft w:val="0"/>
      <w:marRight w:val="0"/>
      <w:marTop w:val="0"/>
      <w:marBottom w:val="0"/>
      <w:divBdr>
        <w:top w:val="none" w:sz="0" w:space="0" w:color="auto"/>
        <w:left w:val="none" w:sz="0" w:space="0" w:color="auto"/>
        <w:bottom w:val="none" w:sz="0" w:space="0" w:color="auto"/>
        <w:right w:val="none" w:sz="0" w:space="0" w:color="auto"/>
      </w:divBdr>
    </w:div>
    <w:div w:id="959149136">
      <w:bodyDiv w:val="1"/>
      <w:marLeft w:val="0"/>
      <w:marRight w:val="0"/>
      <w:marTop w:val="0"/>
      <w:marBottom w:val="0"/>
      <w:divBdr>
        <w:top w:val="none" w:sz="0" w:space="0" w:color="auto"/>
        <w:left w:val="none" w:sz="0" w:space="0" w:color="auto"/>
        <w:bottom w:val="none" w:sz="0" w:space="0" w:color="auto"/>
        <w:right w:val="none" w:sz="0" w:space="0" w:color="auto"/>
      </w:divBdr>
    </w:div>
    <w:div w:id="991178230">
      <w:bodyDiv w:val="1"/>
      <w:marLeft w:val="0"/>
      <w:marRight w:val="0"/>
      <w:marTop w:val="0"/>
      <w:marBottom w:val="0"/>
      <w:divBdr>
        <w:top w:val="none" w:sz="0" w:space="0" w:color="auto"/>
        <w:left w:val="none" w:sz="0" w:space="0" w:color="auto"/>
        <w:bottom w:val="none" w:sz="0" w:space="0" w:color="auto"/>
        <w:right w:val="none" w:sz="0" w:space="0" w:color="auto"/>
      </w:divBdr>
    </w:div>
    <w:div w:id="999456305">
      <w:bodyDiv w:val="1"/>
      <w:marLeft w:val="0"/>
      <w:marRight w:val="0"/>
      <w:marTop w:val="0"/>
      <w:marBottom w:val="0"/>
      <w:divBdr>
        <w:top w:val="none" w:sz="0" w:space="0" w:color="auto"/>
        <w:left w:val="none" w:sz="0" w:space="0" w:color="auto"/>
        <w:bottom w:val="none" w:sz="0" w:space="0" w:color="auto"/>
        <w:right w:val="none" w:sz="0" w:space="0" w:color="auto"/>
      </w:divBdr>
    </w:div>
    <w:div w:id="1012294069">
      <w:bodyDiv w:val="1"/>
      <w:marLeft w:val="0"/>
      <w:marRight w:val="0"/>
      <w:marTop w:val="0"/>
      <w:marBottom w:val="0"/>
      <w:divBdr>
        <w:top w:val="none" w:sz="0" w:space="0" w:color="auto"/>
        <w:left w:val="none" w:sz="0" w:space="0" w:color="auto"/>
        <w:bottom w:val="none" w:sz="0" w:space="0" w:color="auto"/>
        <w:right w:val="none" w:sz="0" w:space="0" w:color="auto"/>
      </w:divBdr>
    </w:div>
    <w:div w:id="1020357991">
      <w:bodyDiv w:val="1"/>
      <w:marLeft w:val="0"/>
      <w:marRight w:val="0"/>
      <w:marTop w:val="0"/>
      <w:marBottom w:val="0"/>
      <w:divBdr>
        <w:top w:val="none" w:sz="0" w:space="0" w:color="auto"/>
        <w:left w:val="none" w:sz="0" w:space="0" w:color="auto"/>
        <w:bottom w:val="none" w:sz="0" w:space="0" w:color="auto"/>
        <w:right w:val="none" w:sz="0" w:space="0" w:color="auto"/>
      </w:divBdr>
    </w:div>
    <w:div w:id="1022824063">
      <w:bodyDiv w:val="1"/>
      <w:marLeft w:val="0"/>
      <w:marRight w:val="0"/>
      <w:marTop w:val="0"/>
      <w:marBottom w:val="0"/>
      <w:divBdr>
        <w:top w:val="none" w:sz="0" w:space="0" w:color="auto"/>
        <w:left w:val="none" w:sz="0" w:space="0" w:color="auto"/>
        <w:bottom w:val="none" w:sz="0" w:space="0" w:color="auto"/>
        <w:right w:val="none" w:sz="0" w:space="0" w:color="auto"/>
      </w:divBdr>
    </w:div>
    <w:div w:id="1062874307">
      <w:bodyDiv w:val="1"/>
      <w:marLeft w:val="0"/>
      <w:marRight w:val="0"/>
      <w:marTop w:val="0"/>
      <w:marBottom w:val="0"/>
      <w:divBdr>
        <w:top w:val="none" w:sz="0" w:space="0" w:color="auto"/>
        <w:left w:val="none" w:sz="0" w:space="0" w:color="auto"/>
        <w:bottom w:val="none" w:sz="0" w:space="0" w:color="auto"/>
        <w:right w:val="none" w:sz="0" w:space="0" w:color="auto"/>
      </w:divBdr>
    </w:div>
    <w:div w:id="106726239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32084328">
      <w:bodyDiv w:val="1"/>
      <w:marLeft w:val="0"/>
      <w:marRight w:val="0"/>
      <w:marTop w:val="0"/>
      <w:marBottom w:val="0"/>
      <w:divBdr>
        <w:top w:val="none" w:sz="0" w:space="0" w:color="auto"/>
        <w:left w:val="none" w:sz="0" w:space="0" w:color="auto"/>
        <w:bottom w:val="none" w:sz="0" w:space="0" w:color="auto"/>
        <w:right w:val="none" w:sz="0" w:space="0" w:color="auto"/>
      </w:divBdr>
    </w:div>
    <w:div w:id="1247113065">
      <w:bodyDiv w:val="1"/>
      <w:marLeft w:val="0"/>
      <w:marRight w:val="0"/>
      <w:marTop w:val="0"/>
      <w:marBottom w:val="0"/>
      <w:divBdr>
        <w:top w:val="none" w:sz="0" w:space="0" w:color="auto"/>
        <w:left w:val="none" w:sz="0" w:space="0" w:color="auto"/>
        <w:bottom w:val="none" w:sz="0" w:space="0" w:color="auto"/>
        <w:right w:val="none" w:sz="0" w:space="0" w:color="auto"/>
      </w:divBdr>
    </w:div>
    <w:div w:id="1263800631">
      <w:bodyDiv w:val="1"/>
      <w:marLeft w:val="0"/>
      <w:marRight w:val="0"/>
      <w:marTop w:val="0"/>
      <w:marBottom w:val="0"/>
      <w:divBdr>
        <w:top w:val="none" w:sz="0" w:space="0" w:color="auto"/>
        <w:left w:val="none" w:sz="0" w:space="0" w:color="auto"/>
        <w:bottom w:val="none" w:sz="0" w:space="0" w:color="auto"/>
        <w:right w:val="none" w:sz="0" w:space="0" w:color="auto"/>
      </w:divBdr>
    </w:div>
    <w:div w:id="1307585807">
      <w:bodyDiv w:val="1"/>
      <w:marLeft w:val="0"/>
      <w:marRight w:val="0"/>
      <w:marTop w:val="0"/>
      <w:marBottom w:val="0"/>
      <w:divBdr>
        <w:top w:val="none" w:sz="0" w:space="0" w:color="auto"/>
        <w:left w:val="none" w:sz="0" w:space="0" w:color="auto"/>
        <w:bottom w:val="none" w:sz="0" w:space="0" w:color="auto"/>
        <w:right w:val="none" w:sz="0" w:space="0" w:color="auto"/>
      </w:divBdr>
    </w:div>
    <w:div w:id="1318848921">
      <w:bodyDiv w:val="1"/>
      <w:marLeft w:val="0"/>
      <w:marRight w:val="0"/>
      <w:marTop w:val="0"/>
      <w:marBottom w:val="0"/>
      <w:divBdr>
        <w:top w:val="none" w:sz="0" w:space="0" w:color="auto"/>
        <w:left w:val="none" w:sz="0" w:space="0" w:color="auto"/>
        <w:bottom w:val="none" w:sz="0" w:space="0" w:color="auto"/>
        <w:right w:val="none" w:sz="0" w:space="0" w:color="auto"/>
      </w:divBdr>
    </w:div>
    <w:div w:id="1334408713">
      <w:bodyDiv w:val="1"/>
      <w:marLeft w:val="0"/>
      <w:marRight w:val="0"/>
      <w:marTop w:val="0"/>
      <w:marBottom w:val="0"/>
      <w:divBdr>
        <w:top w:val="none" w:sz="0" w:space="0" w:color="auto"/>
        <w:left w:val="none" w:sz="0" w:space="0" w:color="auto"/>
        <w:bottom w:val="none" w:sz="0" w:space="0" w:color="auto"/>
        <w:right w:val="none" w:sz="0" w:space="0" w:color="auto"/>
      </w:divBdr>
    </w:div>
    <w:div w:id="1347947136">
      <w:bodyDiv w:val="1"/>
      <w:marLeft w:val="0"/>
      <w:marRight w:val="0"/>
      <w:marTop w:val="0"/>
      <w:marBottom w:val="0"/>
      <w:divBdr>
        <w:top w:val="none" w:sz="0" w:space="0" w:color="auto"/>
        <w:left w:val="none" w:sz="0" w:space="0" w:color="auto"/>
        <w:bottom w:val="none" w:sz="0" w:space="0" w:color="auto"/>
        <w:right w:val="none" w:sz="0" w:space="0" w:color="auto"/>
      </w:divBdr>
    </w:div>
    <w:div w:id="1348942861">
      <w:bodyDiv w:val="1"/>
      <w:marLeft w:val="0"/>
      <w:marRight w:val="0"/>
      <w:marTop w:val="0"/>
      <w:marBottom w:val="0"/>
      <w:divBdr>
        <w:top w:val="none" w:sz="0" w:space="0" w:color="auto"/>
        <w:left w:val="none" w:sz="0" w:space="0" w:color="auto"/>
        <w:bottom w:val="none" w:sz="0" w:space="0" w:color="auto"/>
        <w:right w:val="none" w:sz="0" w:space="0" w:color="auto"/>
      </w:divBdr>
    </w:div>
    <w:div w:id="138460137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433865361">
      <w:bodyDiv w:val="1"/>
      <w:marLeft w:val="0"/>
      <w:marRight w:val="0"/>
      <w:marTop w:val="0"/>
      <w:marBottom w:val="0"/>
      <w:divBdr>
        <w:top w:val="none" w:sz="0" w:space="0" w:color="auto"/>
        <w:left w:val="none" w:sz="0" w:space="0" w:color="auto"/>
        <w:bottom w:val="none" w:sz="0" w:space="0" w:color="auto"/>
        <w:right w:val="none" w:sz="0" w:space="0" w:color="auto"/>
      </w:divBdr>
    </w:div>
    <w:div w:id="1444812046">
      <w:bodyDiv w:val="1"/>
      <w:marLeft w:val="0"/>
      <w:marRight w:val="0"/>
      <w:marTop w:val="0"/>
      <w:marBottom w:val="0"/>
      <w:divBdr>
        <w:top w:val="none" w:sz="0" w:space="0" w:color="auto"/>
        <w:left w:val="none" w:sz="0" w:space="0" w:color="auto"/>
        <w:bottom w:val="none" w:sz="0" w:space="0" w:color="auto"/>
        <w:right w:val="none" w:sz="0" w:space="0" w:color="auto"/>
      </w:divBdr>
    </w:div>
    <w:div w:id="1454984974">
      <w:bodyDiv w:val="1"/>
      <w:marLeft w:val="0"/>
      <w:marRight w:val="0"/>
      <w:marTop w:val="0"/>
      <w:marBottom w:val="0"/>
      <w:divBdr>
        <w:top w:val="none" w:sz="0" w:space="0" w:color="auto"/>
        <w:left w:val="none" w:sz="0" w:space="0" w:color="auto"/>
        <w:bottom w:val="none" w:sz="0" w:space="0" w:color="auto"/>
        <w:right w:val="none" w:sz="0" w:space="0" w:color="auto"/>
      </w:divBdr>
    </w:div>
    <w:div w:id="1469588511">
      <w:bodyDiv w:val="1"/>
      <w:marLeft w:val="0"/>
      <w:marRight w:val="0"/>
      <w:marTop w:val="0"/>
      <w:marBottom w:val="0"/>
      <w:divBdr>
        <w:top w:val="none" w:sz="0" w:space="0" w:color="auto"/>
        <w:left w:val="none" w:sz="0" w:space="0" w:color="auto"/>
        <w:bottom w:val="none" w:sz="0" w:space="0" w:color="auto"/>
        <w:right w:val="none" w:sz="0" w:space="0" w:color="auto"/>
      </w:divBdr>
    </w:div>
    <w:div w:id="1485194948">
      <w:bodyDiv w:val="1"/>
      <w:marLeft w:val="0"/>
      <w:marRight w:val="0"/>
      <w:marTop w:val="0"/>
      <w:marBottom w:val="0"/>
      <w:divBdr>
        <w:top w:val="none" w:sz="0" w:space="0" w:color="auto"/>
        <w:left w:val="none" w:sz="0" w:space="0" w:color="auto"/>
        <w:bottom w:val="none" w:sz="0" w:space="0" w:color="auto"/>
        <w:right w:val="none" w:sz="0" w:space="0" w:color="auto"/>
      </w:divBdr>
    </w:div>
    <w:div w:id="1488015565">
      <w:bodyDiv w:val="1"/>
      <w:marLeft w:val="0"/>
      <w:marRight w:val="0"/>
      <w:marTop w:val="0"/>
      <w:marBottom w:val="0"/>
      <w:divBdr>
        <w:top w:val="none" w:sz="0" w:space="0" w:color="auto"/>
        <w:left w:val="none" w:sz="0" w:space="0" w:color="auto"/>
        <w:bottom w:val="none" w:sz="0" w:space="0" w:color="auto"/>
        <w:right w:val="none" w:sz="0" w:space="0" w:color="auto"/>
      </w:divBdr>
    </w:div>
    <w:div w:id="1490169137">
      <w:bodyDiv w:val="1"/>
      <w:marLeft w:val="0"/>
      <w:marRight w:val="0"/>
      <w:marTop w:val="0"/>
      <w:marBottom w:val="0"/>
      <w:divBdr>
        <w:top w:val="none" w:sz="0" w:space="0" w:color="auto"/>
        <w:left w:val="none" w:sz="0" w:space="0" w:color="auto"/>
        <w:bottom w:val="none" w:sz="0" w:space="0" w:color="auto"/>
        <w:right w:val="none" w:sz="0" w:space="0" w:color="auto"/>
      </w:divBdr>
    </w:div>
    <w:div w:id="1491412013">
      <w:bodyDiv w:val="1"/>
      <w:marLeft w:val="0"/>
      <w:marRight w:val="0"/>
      <w:marTop w:val="0"/>
      <w:marBottom w:val="0"/>
      <w:divBdr>
        <w:top w:val="none" w:sz="0" w:space="0" w:color="auto"/>
        <w:left w:val="none" w:sz="0" w:space="0" w:color="auto"/>
        <w:bottom w:val="none" w:sz="0" w:space="0" w:color="auto"/>
        <w:right w:val="none" w:sz="0" w:space="0" w:color="auto"/>
      </w:divBdr>
    </w:div>
    <w:div w:id="1519392213">
      <w:bodyDiv w:val="1"/>
      <w:marLeft w:val="0"/>
      <w:marRight w:val="0"/>
      <w:marTop w:val="0"/>
      <w:marBottom w:val="0"/>
      <w:divBdr>
        <w:top w:val="none" w:sz="0" w:space="0" w:color="auto"/>
        <w:left w:val="none" w:sz="0" w:space="0" w:color="auto"/>
        <w:bottom w:val="none" w:sz="0" w:space="0" w:color="auto"/>
        <w:right w:val="none" w:sz="0" w:space="0" w:color="auto"/>
      </w:divBdr>
    </w:div>
    <w:div w:id="1536235061">
      <w:bodyDiv w:val="1"/>
      <w:marLeft w:val="0"/>
      <w:marRight w:val="0"/>
      <w:marTop w:val="0"/>
      <w:marBottom w:val="0"/>
      <w:divBdr>
        <w:top w:val="none" w:sz="0" w:space="0" w:color="auto"/>
        <w:left w:val="none" w:sz="0" w:space="0" w:color="auto"/>
        <w:bottom w:val="none" w:sz="0" w:space="0" w:color="auto"/>
        <w:right w:val="none" w:sz="0" w:space="0" w:color="auto"/>
      </w:divBdr>
    </w:div>
    <w:div w:id="1540168825">
      <w:bodyDiv w:val="1"/>
      <w:marLeft w:val="0"/>
      <w:marRight w:val="0"/>
      <w:marTop w:val="0"/>
      <w:marBottom w:val="0"/>
      <w:divBdr>
        <w:top w:val="none" w:sz="0" w:space="0" w:color="auto"/>
        <w:left w:val="none" w:sz="0" w:space="0" w:color="auto"/>
        <w:bottom w:val="none" w:sz="0" w:space="0" w:color="auto"/>
        <w:right w:val="none" w:sz="0" w:space="0" w:color="auto"/>
      </w:divBdr>
    </w:div>
    <w:div w:id="1566185713">
      <w:bodyDiv w:val="1"/>
      <w:marLeft w:val="0"/>
      <w:marRight w:val="0"/>
      <w:marTop w:val="0"/>
      <w:marBottom w:val="0"/>
      <w:divBdr>
        <w:top w:val="none" w:sz="0" w:space="0" w:color="auto"/>
        <w:left w:val="none" w:sz="0" w:space="0" w:color="auto"/>
        <w:bottom w:val="none" w:sz="0" w:space="0" w:color="auto"/>
        <w:right w:val="none" w:sz="0" w:space="0" w:color="auto"/>
      </w:divBdr>
    </w:div>
    <w:div w:id="1573007838">
      <w:bodyDiv w:val="1"/>
      <w:marLeft w:val="0"/>
      <w:marRight w:val="0"/>
      <w:marTop w:val="0"/>
      <w:marBottom w:val="0"/>
      <w:divBdr>
        <w:top w:val="none" w:sz="0" w:space="0" w:color="auto"/>
        <w:left w:val="none" w:sz="0" w:space="0" w:color="auto"/>
        <w:bottom w:val="none" w:sz="0" w:space="0" w:color="auto"/>
        <w:right w:val="none" w:sz="0" w:space="0" w:color="auto"/>
      </w:divBdr>
    </w:div>
    <w:div w:id="1573732669">
      <w:bodyDiv w:val="1"/>
      <w:marLeft w:val="0"/>
      <w:marRight w:val="0"/>
      <w:marTop w:val="0"/>
      <w:marBottom w:val="0"/>
      <w:divBdr>
        <w:top w:val="none" w:sz="0" w:space="0" w:color="auto"/>
        <w:left w:val="none" w:sz="0" w:space="0" w:color="auto"/>
        <w:bottom w:val="none" w:sz="0" w:space="0" w:color="auto"/>
        <w:right w:val="none" w:sz="0" w:space="0" w:color="auto"/>
      </w:divBdr>
    </w:div>
    <w:div w:id="1574468475">
      <w:bodyDiv w:val="1"/>
      <w:marLeft w:val="0"/>
      <w:marRight w:val="0"/>
      <w:marTop w:val="0"/>
      <w:marBottom w:val="0"/>
      <w:divBdr>
        <w:top w:val="none" w:sz="0" w:space="0" w:color="auto"/>
        <w:left w:val="none" w:sz="0" w:space="0" w:color="auto"/>
        <w:bottom w:val="none" w:sz="0" w:space="0" w:color="auto"/>
        <w:right w:val="none" w:sz="0" w:space="0" w:color="auto"/>
      </w:divBdr>
    </w:div>
    <w:div w:id="1577739240">
      <w:bodyDiv w:val="1"/>
      <w:marLeft w:val="0"/>
      <w:marRight w:val="0"/>
      <w:marTop w:val="0"/>
      <w:marBottom w:val="0"/>
      <w:divBdr>
        <w:top w:val="none" w:sz="0" w:space="0" w:color="auto"/>
        <w:left w:val="none" w:sz="0" w:space="0" w:color="auto"/>
        <w:bottom w:val="none" w:sz="0" w:space="0" w:color="auto"/>
        <w:right w:val="none" w:sz="0" w:space="0" w:color="auto"/>
      </w:divBdr>
    </w:div>
    <w:div w:id="1662275897">
      <w:bodyDiv w:val="1"/>
      <w:marLeft w:val="0"/>
      <w:marRight w:val="0"/>
      <w:marTop w:val="0"/>
      <w:marBottom w:val="0"/>
      <w:divBdr>
        <w:top w:val="none" w:sz="0" w:space="0" w:color="auto"/>
        <w:left w:val="none" w:sz="0" w:space="0" w:color="auto"/>
        <w:bottom w:val="none" w:sz="0" w:space="0" w:color="auto"/>
        <w:right w:val="none" w:sz="0" w:space="0" w:color="auto"/>
      </w:divBdr>
    </w:div>
    <w:div w:id="1696879524">
      <w:bodyDiv w:val="1"/>
      <w:marLeft w:val="0"/>
      <w:marRight w:val="0"/>
      <w:marTop w:val="0"/>
      <w:marBottom w:val="0"/>
      <w:divBdr>
        <w:top w:val="none" w:sz="0" w:space="0" w:color="auto"/>
        <w:left w:val="none" w:sz="0" w:space="0" w:color="auto"/>
        <w:bottom w:val="none" w:sz="0" w:space="0" w:color="auto"/>
        <w:right w:val="none" w:sz="0" w:space="0" w:color="auto"/>
      </w:divBdr>
    </w:div>
    <w:div w:id="1700354862">
      <w:bodyDiv w:val="1"/>
      <w:marLeft w:val="0"/>
      <w:marRight w:val="0"/>
      <w:marTop w:val="0"/>
      <w:marBottom w:val="0"/>
      <w:divBdr>
        <w:top w:val="none" w:sz="0" w:space="0" w:color="auto"/>
        <w:left w:val="none" w:sz="0" w:space="0" w:color="auto"/>
        <w:bottom w:val="none" w:sz="0" w:space="0" w:color="auto"/>
        <w:right w:val="none" w:sz="0" w:space="0" w:color="auto"/>
      </w:divBdr>
    </w:div>
    <w:div w:id="1753893375">
      <w:bodyDiv w:val="1"/>
      <w:marLeft w:val="0"/>
      <w:marRight w:val="0"/>
      <w:marTop w:val="0"/>
      <w:marBottom w:val="0"/>
      <w:divBdr>
        <w:top w:val="none" w:sz="0" w:space="0" w:color="auto"/>
        <w:left w:val="none" w:sz="0" w:space="0" w:color="auto"/>
        <w:bottom w:val="none" w:sz="0" w:space="0" w:color="auto"/>
        <w:right w:val="none" w:sz="0" w:space="0" w:color="auto"/>
      </w:divBdr>
    </w:div>
    <w:div w:id="1767267569">
      <w:bodyDiv w:val="1"/>
      <w:marLeft w:val="0"/>
      <w:marRight w:val="0"/>
      <w:marTop w:val="0"/>
      <w:marBottom w:val="0"/>
      <w:divBdr>
        <w:top w:val="none" w:sz="0" w:space="0" w:color="auto"/>
        <w:left w:val="none" w:sz="0" w:space="0" w:color="auto"/>
        <w:bottom w:val="none" w:sz="0" w:space="0" w:color="auto"/>
        <w:right w:val="none" w:sz="0" w:space="0" w:color="auto"/>
      </w:divBdr>
    </w:div>
    <w:div w:id="1772310458">
      <w:bodyDiv w:val="1"/>
      <w:marLeft w:val="0"/>
      <w:marRight w:val="0"/>
      <w:marTop w:val="0"/>
      <w:marBottom w:val="0"/>
      <w:divBdr>
        <w:top w:val="none" w:sz="0" w:space="0" w:color="auto"/>
        <w:left w:val="none" w:sz="0" w:space="0" w:color="auto"/>
        <w:bottom w:val="none" w:sz="0" w:space="0" w:color="auto"/>
        <w:right w:val="none" w:sz="0" w:space="0" w:color="auto"/>
      </w:divBdr>
    </w:div>
    <w:div w:id="1877615567">
      <w:bodyDiv w:val="1"/>
      <w:marLeft w:val="0"/>
      <w:marRight w:val="0"/>
      <w:marTop w:val="0"/>
      <w:marBottom w:val="0"/>
      <w:divBdr>
        <w:top w:val="none" w:sz="0" w:space="0" w:color="auto"/>
        <w:left w:val="none" w:sz="0" w:space="0" w:color="auto"/>
        <w:bottom w:val="none" w:sz="0" w:space="0" w:color="auto"/>
        <w:right w:val="none" w:sz="0" w:space="0" w:color="auto"/>
      </w:divBdr>
    </w:div>
    <w:div w:id="1878278656">
      <w:bodyDiv w:val="1"/>
      <w:marLeft w:val="0"/>
      <w:marRight w:val="0"/>
      <w:marTop w:val="0"/>
      <w:marBottom w:val="0"/>
      <w:divBdr>
        <w:top w:val="none" w:sz="0" w:space="0" w:color="auto"/>
        <w:left w:val="none" w:sz="0" w:space="0" w:color="auto"/>
        <w:bottom w:val="none" w:sz="0" w:space="0" w:color="auto"/>
        <w:right w:val="none" w:sz="0" w:space="0" w:color="auto"/>
      </w:divBdr>
    </w:div>
    <w:div w:id="1882671555">
      <w:bodyDiv w:val="1"/>
      <w:marLeft w:val="0"/>
      <w:marRight w:val="0"/>
      <w:marTop w:val="0"/>
      <w:marBottom w:val="0"/>
      <w:divBdr>
        <w:top w:val="none" w:sz="0" w:space="0" w:color="auto"/>
        <w:left w:val="none" w:sz="0" w:space="0" w:color="auto"/>
        <w:bottom w:val="none" w:sz="0" w:space="0" w:color="auto"/>
        <w:right w:val="none" w:sz="0" w:space="0" w:color="auto"/>
      </w:divBdr>
    </w:div>
    <w:div w:id="1904214671">
      <w:bodyDiv w:val="1"/>
      <w:marLeft w:val="0"/>
      <w:marRight w:val="0"/>
      <w:marTop w:val="0"/>
      <w:marBottom w:val="0"/>
      <w:divBdr>
        <w:top w:val="none" w:sz="0" w:space="0" w:color="auto"/>
        <w:left w:val="none" w:sz="0" w:space="0" w:color="auto"/>
        <w:bottom w:val="none" w:sz="0" w:space="0" w:color="auto"/>
        <w:right w:val="none" w:sz="0" w:space="0" w:color="auto"/>
      </w:divBdr>
    </w:div>
    <w:div w:id="1942255779">
      <w:bodyDiv w:val="1"/>
      <w:marLeft w:val="0"/>
      <w:marRight w:val="0"/>
      <w:marTop w:val="0"/>
      <w:marBottom w:val="0"/>
      <w:divBdr>
        <w:top w:val="none" w:sz="0" w:space="0" w:color="auto"/>
        <w:left w:val="none" w:sz="0" w:space="0" w:color="auto"/>
        <w:bottom w:val="none" w:sz="0" w:space="0" w:color="auto"/>
        <w:right w:val="none" w:sz="0" w:space="0" w:color="auto"/>
      </w:divBdr>
    </w:div>
    <w:div w:id="1943417715">
      <w:bodyDiv w:val="1"/>
      <w:marLeft w:val="0"/>
      <w:marRight w:val="0"/>
      <w:marTop w:val="0"/>
      <w:marBottom w:val="0"/>
      <w:divBdr>
        <w:top w:val="none" w:sz="0" w:space="0" w:color="auto"/>
        <w:left w:val="none" w:sz="0" w:space="0" w:color="auto"/>
        <w:bottom w:val="none" w:sz="0" w:space="0" w:color="auto"/>
        <w:right w:val="none" w:sz="0" w:space="0" w:color="auto"/>
      </w:divBdr>
    </w:div>
    <w:div w:id="1971662527">
      <w:bodyDiv w:val="1"/>
      <w:marLeft w:val="0"/>
      <w:marRight w:val="0"/>
      <w:marTop w:val="0"/>
      <w:marBottom w:val="0"/>
      <w:divBdr>
        <w:top w:val="none" w:sz="0" w:space="0" w:color="auto"/>
        <w:left w:val="none" w:sz="0" w:space="0" w:color="auto"/>
        <w:bottom w:val="none" w:sz="0" w:space="0" w:color="auto"/>
        <w:right w:val="none" w:sz="0" w:space="0" w:color="auto"/>
      </w:divBdr>
    </w:div>
    <w:div w:id="1993217237">
      <w:bodyDiv w:val="1"/>
      <w:marLeft w:val="0"/>
      <w:marRight w:val="0"/>
      <w:marTop w:val="0"/>
      <w:marBottom w:val="0"/>
      <w:divBdr>
        <w:top w:val="none" w:sz="0" w:space="0" w:color="auto"/>
        <w:left w:val="none" w:sz="0" w:space="0" w:color="auto"/>
        <w:bottom w:val="none" w:sz="0" w:space="0" w:color="auto"/>
        <w:right w:val="none" w:sz="0" w:space="0" w:color="auto"/>
      </w:divBdr>
    </w:div>
    <w:div w:id="1998265763">
      <w:bodyDiv w:val="1"/>
      <w:marLeft w:val="0"/>
      <w:marRight w:val="0"/>
      <w:marTop w:val="0"/>
      <w:marBottom w:val="0"/>
      <w:divBdr>
        <w:top w:val="none" w:sz="0" w:space="0" w:color="auto"/>
        <w:left w:val="none" w:sz="0" w:space="0" w:color="auto"/>
        <w:bottom w:val="none" w:sz="0" w:space="0" w:color="auto"/>
        <w:right w:val="none" w:sz="0" w:space="0" w:color="auto"/>
      </w:divBdr>
    </w:div>
    <w:div w:id="1999921528">
      <w:bodyDiv w:val="1"/>
      <w:marLeft w:val="0"/>
      <w:marRight w:val="0"/>
      <w:marTop w:val="0"/>
      <w:marBottom w:val="0"/>
      <w:divBdr>
        <w:top w:val="none" w:sz="0" w:space="0" w:color="auto"/>
        <w:left w:val="none" w:sz="0" w:space="0" w:color="auto"/>
        <w:bottom w:val="none" w:sz="0" w:space="0" w:color="auto"/>
        <w:right w:val="none" w:sz="0" w:space="0" w:color="auto"/>
      </w:divBdr>
    </w:div>
    <w:div w:id="2042631632">
      <w:bodyDiv w:val="1"/>
      <w:marLeft w:val="0"/>
      <w:marRight w:val="0"/>
      <w:marTop w:val="0"/>
      <w:marBottom w:val="0"/>
      <w:divBdr>
        <w:top w:val="none" w:sz="0" w:space="0" w:color="auto"/>
        <w:left w:val="none" w:sz="0" w:space="0" w:color="auto"/>
        <w:bottom w:val="none" w:sz="0" w:space="0" w:color="auto"/>
        <w:right w:val="none" w:sz="0" w:space="0" w:color="auto"/>
      </w:divBdr>
    </w:div>
    <w:div w:id="2095349598">
      <w:bodyDiv w:val="1"/>
      <w:marLeft w:val="0"/>
      <w:marRight w:val="0"/>
      <w:marTop w:val="0"/>
      <w:marBottom w:val="0"/>
      <w:divBdr>
        <w:top w:val="none" w:sz="0" w:space="0" w:color="auto"/>
        <w:left w:val="none" w:sz="0" w:space="0" w:color="auto"/>
        <w:bottom w:val="none" w:sz="0" w:space="0" w:color="auto"/>
        <w:right w:val="none" w:sz="0" w:space="0" w:color="auto"/>
      </w:divBdr>
    </w:div>
    <w:div w:id="2101948916">
      <w:bodyDiv w:val="1"/>
      <w:marLeft w:val="0"/>
      <w:marRight w:val="0"/>
      <w:marTop w:val="0"/>
      <w:marBottom w:val="0"/>
      <w:divBdr>
        <w:top w:val="none" w:sz="0" w:space="0" w:color="auto"/>
        <w:left w:val="none" w:sz="0" w:space="0" w:color="auto"/>
        <w:bottom w:val="none" w:sz="0" w:space="0" w:color="auto"/>
        <w:right w:val="none" w:sz="0" w:space="0" w:color="auto"/>
      </w:divBdr>
    </w:div>
    <w:div w:id="2110805916">
      <w:bodyDiv w:val="1"/>
      <w:marLeft w:val="0"/>
      <w:marRight w:val="0"/>
      <w:marTop w:val="0"/>
      <w:marBottom w:val="0"/>
      <w:divBdr>
        <w:top w:val="none" w:sz="0" w:space="0" w:color="auto"/>
        <w:left w:val="none" w:sz="0" w:space="0" w:color="auto"/>
        <w:bottom w:val="none" w:sz="0" w:space="0" w:color="auto"/>
        <w:right w:val="none" w:sz="0" w:space="0" w:color="auto"/>
      </w:divBdr>
    </w:div>
    <w:div w:id="2114007717">
      <w:bodyDiv w:val="1"/>
      <w:marLeft w:val="0"/>
      <w:marRight w:val="0"/>
      <w:marTop w:val="0"/>
      <w:marBottom w:val="0"/>
      <w:divBdr>
        <w:top w:val="none" w:sz="0" w:space="0" w:color="auto"/>
        <w:left w:val="none" w:sz="0" w:space="0" w:color="auto"/>
        <w:bottom w:val="none" w:sz="0" w:space="0" w:color="auto"/>
        <w:right w:val="none" w:sz="0" w:space="0" w:color="auto"/>
      </w:divBdr>
    </w:div>
    <w:div w:id="2116629451">
      <w:bodyDiv w:val="1"/>
      <w:marLeft w:val="0"/>
      <w:marRight w:val="0"/>
      <w:marTop w:val="0"/>
      <w:marBottom w:val="0"/>
      <w:divBdr>
        <w:top w:val="none" w:sz="0" w:space="0" w:color="auto"/>
        <w:left w:val="none" w:sz="0" w:space="0" w:color="auto"/>
        <w:bottom w:val="none" w:sz="0" w:space="0" w:color="auto"/>
        <w:right w:val="none" w:sz="0" w:space="0" w:color="auto"/>
      </w:divBdr>
    </w:div>
    <w:div w:id="2121027718">
      <w:bodyDiv w:val="1"/>
      <w:marLeft w:val="0"/>
      <w:marRight w:val="0"/>
      <w:marTop w:val="0"/>
      <w:marBottom w:val="0"/>
      <w:divBdr>
        <w:top w:val="none" w:sz="0" w:space="0" w:color="auto"/>
        <w:left w:val="none" w:sz="0" w:space="0" w:color="auto"/>
        <w:bottom w:val="none" w:sz="0" w:space="0" w:color="auto"/>
        <w:right w:val="none" w:sz="0" w:space="0" w:color="auto"/>
      </w:divBdr>
    </w:div>
    <w:div w:id="2123957647">
      <w:bodyDiv w:val="1"/>
      <w:marLeft w:val="0"/>
      <w:marRight w:val="0"/>
      <w:marTop w:val="0"/>
      <w:marBottom w:val="0"/>
      <w:divBdr>
        <w:top w:val="none" w:sz="0" w:space="0" w:color="auto"/>
        <w:left w:val="none" w:sz="0" w:space="0" w:color="auto"/>
        <w:bottom w:val="none" w:sz="0" w:space="0" w:color="auto"/>
        <w:right w:val="none" w:sz="0" w:space="0" w:color="auto"/>
      </w:divBdr>
    </w:div>
    <w:div w:id="212927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oleObject" Target="embeddings/oleObject13.bin"/><Relationship Id="rId63" Type="http://schemas.openxmlformats.org/officeDocument/2006/relationships/image" Target="media/image25.e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3.wmf"/><Relationship Id="rId170" Type="http://schemas.openxmlformats.org/officeDocument/2006/relationships/image" Target="media/image79.wmf"/><Relationship Id="rId191" Type="http://schemas.openxmlformats.org/officeDocument/2006/relationships/oleObject" Target="embeddings/oleObject86.bin"/><Relationship Id="rId205" Type="http://schemas.openxmlformats.org/officeDocument/2006/relationships/image" Target="media/image97.emf"/><Relationship Id="rId226" Type="http://schemas.openxmlformats.org/officeDocument/2006/relationships/oleObject" Target="embeddings/oleObject99.bin"/><Relationship Id="rId247" Type="http://schemas.openxmlformats.org/officeDocument/2006/relationships/image" Target="media/image114.emf"/><Relationship Id="rId107" Type="http://schemas.openxmlformats.org/officeDocument/2006/relationships/image" Target="media/image47.e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image" Target="media/image21.e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68.emf"/><Relationship Id="rId5" Type="http://schemas.openxmlformats.org/officeDocument/2006/relationships/webSettings" Target="webSettings.xml"/><Relationship Id="rId95" Type="http://schemas.openxmlformats.org/officeDocument/2006/relationships/image" Target="media/image41.emf"/><Relationship Id="rId160" Type="http://schemas.openxmlformats.org/officeDocument/2006/relationships/oleObject" Target="embeddings/oleObject71.bin"/><Relationship Id="rId181" Type="http://schemas.openxmlformats.org/officeDocument/2006/relationships/oleObject" Target="embeddings/oleObject81.bin"/><Relationship Id="rId216" Type="http://schemas.openxmlformats.org/officeDocument/2006/relationships/footer" Target="footer3.xml"/><Relationship Id="rId237" Type="http://schemas.openxmlformats.org/officeDocument/2006/relationships/image" Target="media/image109.emf"/><Relationship Id="rId22" Type="http://schemas.openxmlformats.org/officeDocument/2006/relationships/oleObject" Target="embeddings/oleObject4.bin"/><Relationship Id="rId43" Type="http://schemas.openxmlformats.org/officeDocument/2006/relationships/image" Target="media/image16.e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oleObject" Target="embeddings/oleObject66.bin"/><Relationship Id="rId171" Type="http://schemas.openxmlformats.org/officeDocument/2006/relationships/oleObject" Target="embeddings/oleObject76.bin"/><Relationship Id="rId192" Type="http://schemas.openxmlformats.org/officeDocument/2006/relationships/image" Target="media/image90.emf"/><Relationship Id="rId206" Type="http://schemas.openxmlformats.org/officeDocument/2006/relationships/oleObject" Target="embeddings/oleObject93.bin"/><Relationship Id="rId227" Type="http://schemas.openxmlformats.org/officeDocument/2006/relationships/image" Target="media/image104.emf"/><Relationship Id="rId248" Type="http://schemas.openxmlformats.org/officeDocument/2006/relationships/oleObject" Target="embeddings/oleObject110.bin"/><Relationship Id="rId12" Type="http://schemas.openxmlformats.org/officeDocument/2006/relationships/hyperlink" Target="http://www.itu.int/publ/R-REC/en" TargetMode="External"/><Relationship Id="rId17" Type="http://schemas.openxmlformats.org/officeDocument/2006/relationships/image" Target="media/image4.emf"/><Relationship Id="rId33" Type="http://schemas.openxmlformats.org/officeDocument/2006/relationships/hyperlink" Target="http://www.3gpp.org/RAN" TargetMode="External"/><Relationship Id="rId38" Type="http://schemas.openxmlformats.org/officeDocument/2006/relationships/oleObject" Target="embeddings/oleObject11.bin"/><Relationship Id="rId59" Type="http://schemas.openxmlformats.org/officeDocument/2006/relationships/image" Target="media/image23.emf"/><Relationship Id="rId103" Type="http://schemas.openxmlformats.org/officeDocument/2006/relationships/image" Target="media/image45.e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8.emf"/><Relationship Id="rId54" Type="http://schemas.openxmlformats.org/officeDocument/2006/relationships/oleObject" Target="embeddings/oleObject19.bin"/><Relationship Id="rId70" Type="http://schemas.openxmlformats.org/officeDocument/2006/relationships/oleObject" Target="embeddings/oleObject26.bin"/><Relationship Id="rId75" Type="http://schemas.openxmlformats.org/officeDocument/2006/relationships/image" Target="media/image31.emf"/><Relationship Id="rId91" Type="http://schemas.openxmlformats.org/officeDocument/2006/relationships/image" Target="media/image39.e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66.emf"/><Relationship Id="rId161" Type="http://schemas.openxmlformats.org/officeDocument/2006/relationships/image" Target="media/image74.png"/><Relationship Id="rId166" Type="http://schemas.openxmlformats.org/officeDocument/2006/relationships/image" Target="media/image77.emf"/><Relationship Id="rId182" Type="http://schemas.openxmlformats.org/officeDocument/2006/relationships/image" Target="media/image85.emf"/><Relationship Id="rId187" Type="http://schemas.openxmlformats.org/officeDocument/2006/relationships/oleObject" Target="embeddings/oleObject84.bin"/><Relationship Id="rId217"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6.xml"/><Relationship Id="rId233" Type="http://schemas.openxmlformats.org/officeDocument/2006/relationships/image" Target="media/image107.emf"/><Relationship Id="rId238" Type="http://schemas.openxmlformats.org/officeDocument/2006/relationships/oleObject" Target="embeddings/oleObject105.bin"/><Relationship Id="rId23" Type="http://schemas.openxmlformats.org/officeDocument/2006/relationships/image" Target="media/image7.emf"/><Relationship Id="rId28" Type="http://schemas.openxmlformats.org/officeDocument/2006/relationships/oleObject" Target="embeddings/oleObject7.bin"/><Relationship Id="rId49" Type="http://schemas.openxmlformats.org/officeDocument/2006/relationships/image" Target="media/image19.emf"/><Relationship Id="rId114" Type="http://schemas.openxmlformats.org/officeDocument/2006/relationships/oleObject" Target="embeddings/oleObject48.bin"/><Relationship Id="rId119" Type="http://schemas.openxmlformats.org/officeDocument/2006/relationships/image" Target="media/image53.emf"/><Relationship Id="rId44" Type="http://schemas.openxmlformats.org/officeDocument/2006/relationships/oleObject" Target="embeddings/oleObject14.bin"/><Relationship Id="rId60" Type="http://schemas.openxmlformats.org/officeDocument/2006/relationships/oleObject" Target="embeddings/oleObject21.bin"/><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oleObject" Target="embeddings/oleObject69.bin"/><Relationship Id="rId177" Type="http://schemas.openxmlformats.org/officeDocument/2006/relationships/oleObject" Target="embeddings/oleObject79.bin"/><Relationship Id="rId198" Type="http://schemas.openxmlformats.org/officeDocument/2006/relationships/image" Target="media/image93.emf"/><Relationship Id="rId172" Type="http://schemas.openxmlformats.org/officeDocument/2006/relationships/image" Target="media/image80.wmf"/><Relationship Id="rId193" Type="http://schemas.openxmlformats.org/officeDocument/2006/relationships/oleObject" Target="embeddings/oleObject87.bin"/><Relationship Id="rId202" Type="http://schemas.openxmlformats.org/officeDocument/2006/relationships/image" Target="media/image95.emf"/><Relationship Id="rId207" Type="http://schemas.openxmlformats.org/officeDocument/2006/relationships/image" Target="media/image98.emf"/><Relationship Id="rId223" Type="http://schemas.openxmlformats.org/officeDocument/2006/relationships/image" Target="media/image102.wmf"/><Relationship Id="rId228" Type="http://schemas.openxmlformats.org/officeDocument/2006/relationships/oleObject" Target="embeddings/oleObject100.bin"/><Relationship Id="rId244" Type="http://schemas.openxmlformats.org/officeDocument/2006/relationships/oleObject" Target="embeddings/oleObject108.bin"/><Relationship Id="rId249" Type="http://schemas.openxmlformats.org/officeDocument/2006/relationships/header" Target="header10.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48.emf"/><Relationship Id="rId34" Type="http://schemas.openxmlformats.org/officeDocument/2006/relationships/hyperlink" Target="http://www.3agpp.org/RAN4-Radio-performance-and" TargetMode="External"/><Relationship Id="rId50" Type="http://schemas.openxmlformats.org/officeDocument/2006/relationships/oleObject" Target="embeddings/oleObject17.bin"/><Relationship Id="rId55" Type="http://schemas.openxmlformats.org/officeDocument/2006/relationships/hyperlink" Target="http://www.3gpp.org/RAN" TargetMode="External"/><Relationship Id="rId76" Type="http://schemas.openxmlformats.org/officeDocument/2006/relationships/oleObject" Target="embeddings/oleObject29.bin"/><Relationship Id="rId97" Type="http://schemas.openxmlformats.org/officeDocument/2006/relationships/image" Target="media/image42.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oleObject" Target="embeddings/oleObject64.bin"/><Relationship Id="rId167" Type="http://schemas.openxmlformats.org/officeDocument/2006/relationships/oleObject" Target="embeddings/oleObject74.bin"/><Relationship Id="rId188"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oleObject" Target="embeddings/oleObject37.bin"/><Relationship Id="rId162" Type="http://schemas.openxmlformats.org/officeDocument/2006/relationships/image" Target="media/image75.emf"/><Relationship Id="rId183" Type="http://schemas.openxmlformats.org/officeDocument/2006/relationships/oleObject" Target="embeddings/oleObject82.bin"/><Relationship Id="rId213" Type="http://schemas.openxmlformats.org/officeDocument/2006/relationships/footer" Target="footer1.xml"/><Relationship Id="rId218" Type="http://schemas.openxmlformats.org/officeDocument/2006/relationships/header" Target="header9.xml"/><Relationship Id="rId234" Type="http://schemas.openxmlformats.org/officeDocument/2006/relationships/oleObject" Target="embeddings/oleObject103.bin"/><Relationship Id="rId239" Type="http://schemas.openxmlformats.org/officeDocument/2006/relationships/image" Target="media/image110.emf"/><Relationship Id="rId2" Type="http://schemas.openxmlformats.org/officeDocument/2006/relationships/numbering" Target="numbering.xml"/><Relationship Id="rId29" Type="http://schemas.openxmlformats.org/officeDocument/2006/relationships/image" Target="media/image10.emf"/><Relationship Id="rId250" Type="http://schemas.openxmlformats.org/officeDocument/2006/relationships/header" Target="header11.xml"/><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17.emf"/><Relationship Id="rId66" Type="http://schemas.openxmlformats.org/officeDocument/2006/relationships/oleObject" Target="embeddings/oleObject24.bin"/><Relationship Id="rId87" Type="http://schemas.openxmlformats.org/officeDocument/2006/relationships/image" Target="media/image37.emf"/><Relationship Id="rId110" Type="http://schemas.openxmlformats.org/officeDocument/2006/relationships/oleObject" Target="embeddings/oleObject46.bin"/><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oleObject" Target="embeddings/oleObject59.bin"/><Relationship Id="rId157" Type="http://schemas.openxmlformats.org/officeDocument/2006/relationships/image" Target="media/image72.wmf"/><Relationship Id="rId178" Type="http://schemas.openxmlformats.org/officeDocument/2006/relationships/image" Target="media/image83.emf"/><Relationship Id="rId61" Type="http://schemas.openxmlformats.org/officeDocument/2006/relationships/image" Target="media/image24.e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oleObject" Target="embeddings/oleObject77.bin"/><Relationship Id="rId194" Type="http://schemas.openxmlformats.org/officeDocument/2006/relationships/image" Target="media/image91.emf"/><Relationship Id="rId199" Type="http://schemas.openxmlformats.org/officeDocument/2006/relationships/oleObject" Target="embeddings/oleObject90.bin"/><Relationship Id="rId203" Type="http://schemas.openxmlformats.org/officeDocument/2006/relationships/oleObject" Target="embeddings/oleObject92.bin"/><Relationship Id="rId208" Type="http://schemas.openxmlformats.org/officeDocument/2006/relationships/oleObject" Target="embeddings/oleObject94.bin"/><Relationship Id="rId229" Type="http://schemas.openxmlformats.org/officeDocument/2006/relationships/image" Target="media/image105.emf"/><Relationship Id="rId19" Type="http://schemas.openxmlformats.org/officeDocument/2006/relationships/image" Target="media/image5.emf"/><Relationship Id="rId224" Type="http://schemas.openxmlformats.org/officeDocument/2006/relationships/oleObject" Target="embeddings/oleObject98.bin"/><Relationship Id="rId240" Type="http://schemas.openxmlformats.org/officeDocument/2006/relationships/oleObject" Target="embeddings/oleObject106.bin"/><Relationship Id="rId245" Type="http://schemas.openxmlformats.org/officeDocument/2006/relationships/image" Target="media/image113.e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hyperlink" Target="http://www.3agpp.org/RAN4-Radio-performance-and" TargetMode="External"/><Relationship Id="rId77" Type="http://schemas.openxmlformats.org/officeDocument/2006/relationships/image" Target="media/image32.emf"/><Relationship Id="rId100" Type="http://schemas.openxmlformats.org/officeDocument/2006/relationships/oleObject" Target="embeddings/oleObject41.bin"/><Relationship Id="rId105" Type="http://schemas.openxmlformats.org/officeDocument/2006/relationships/image" Target="media/image46.emf"/><Relationship Id="rId126" Type="http://schemas.openxmlformats.org/officeDocument/2006/relationships/oleObject" Target="embeddings/oleObject54.bin"/><Relationship Id="rId147" Type="http://schemas.openxmlformats.org/officeDocument/2006/relationships/image" Target="media/image67.emf"/><Relationship Id="rId168" Type="http://schemas.openxmlformats.org/officeDocument/2006/relationships/image" Target="media/image78.emf"/><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oleObject" Target="embeddings/oleObject27.bin"/><Relationship Id="rId93" Type="http://schemas.openxmlformats.org/officeDocument/2006/relationships/image" Target="media/image40.emf"/><Relationship Id="rId98" Type="http://schemas.openxmlformats.org/officeDocument/2006/relationships/oleObject" Target="embeddings/oleObject40.bin"/><Relationship Id="rId121" Type="http://schemas.openxmlformats.org/officeDocument/2006/relationships/image" Target="media/image54.emf"/><Relationship Id="rId142" Type="http://schemas.openxmlformats.org/officeDocument/2006/relationships/oleObject" Target="embeddings/oleObject62.bin"/><Relationship Id="rId163" Type="http://schemas.openxmlformats.org/officeDocument/2006/relationships/oleObject" Target="embeddings/oleObject72.bin"/><Relationship Id="rId184" Type="http://schemas.openxmlformats.org/officeDocument/2006/relationships/image" Target="media/image86.wmf"/><Relationship Id="rId189" Type="http://schemas.openxmlformats.org/officeDocument/2006/relationships/oleObject" Target="embeddings/oleObject85.bin"/><Relationship Id="rId219" Type="http://schemas.openxmlformats.org/officeDocument/2006/relationships/image" Target="media/image100.emf"/><Relationship Id="rId3" Type="http://schemas.openxmlformats.org/officeDocument/2006/relationships/styles" Target="styles.xml"/><Relationship Id="rId214" Type="http://schemas.openxmlformats.org/officeDocument/2006/relationships/footer" Target="footer2.xml"/><Relationship Id="rId230" Type="http://schemas.openxmlformats.org/officeDocument/2006/relationships/oleObject" Target="embeddings/oleObject101.bin"/><Relationship Id="rId235" Type="http://schemas.openxmlformats.org/officeDocument/2006/relationships/image" Target="media/image108.emf"/><Relationship Id="rId251" Type="http://schemas.openxmlformats.org/officeDocument/2006/relationships/fontTable" Target="fontTable.xml"/><Relationship Id="rId25" Type="http://schemas.openxmlformats.org/officeDocument/2006/relationships/image" Target="media/image8.e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oleObject" Target="embeddings/oleObject49.bin"/><Relationship Id="rId137" Type="http://schemas.openxmlformats.org/officeDocument/2006/relationships/image" Target="media/image62.emf"/><Relationship Id="rId158" Type="http://schemas.openxmlformats.org/officeDocument/2006/relationships/oleObject" Target="embeddings/oleObject70.bin"/><Relationship Id="rId20" Type="http://schemas.openxmlformats.org/officeDocument/2006/relationships/oleObject" Target="embeddings/oleObject3.bin"/><Relationship Id="rId41" Type="http://schemas.openxmlformats.org/officeDocument/2006/relationships/image" Target="media/image15.emf"/><Relationship Id="rId62" Type="http://schemas.openxmlformats.org/officeDocument/2006/relationships/oleObject" Target="embeddings/oleObject22.bin"/><Relationship Id="rId83" Type="http://schemas.openxmlformats.org/officeDocument/2006/relationships/image" Target="media/image35.emf"/><Relationship Id="rId88" Type="http://schemas.openxmlformats.org/officeDocument/2006/relationships/oleObject" Target="embeddings/oleObject35.bin"/><Relationship Id="rId111" Type="http://schemas.openxmlformats.org/officeDocument/2006/relationships/image" Target="media/image49.emf"/><Relationship Id="rId132" Type="http://schemas.openxmlformats.org/officeDocument/2006/relationships/oleObject" Target="embeddings/oleObject57.bin"/><Relationship Id="rId153" Type="http://schemas.openxmlformats.org/officeDocument/2006/relationships/image" Target="media/image70.emf"/><Relationship Id="rId174" Type="http://schemas.openxmlformats.org/officeDocument/2006/relationships/image" Target="media/image81.wmf"/><Relationship Id="rId179" Type="http://schemas.openxmlformats.org/officeDocument/2006/relationships/oleObject" Target="embeddings/oleObject80.bin"/><Relationship Id="rId195" Type="http://schemas.openxmlformats.org/officeDocument/2006/relationships/oleObject" Target="embeddings/oleObject88.bin"/><Relationship Id="rId209" Type="http://schemas.openxmlformats.org/officeDocument/2006/relationships/image" Target="media/image99.emf"/><Relationship Id="rId190" Type="http://schemas.openxmlformats.org/officeDocument/2006/relationships/image" Target="media/image89.wmf"/><Relationship Id="rId204" Type="http://schemas.openxmlformats.org/officeDocument/2006/relationships/image" Target="media/image96.emf"/><Relationship Id="rId220" Type="http://schemas.openxmlformats.org/officeDocument/2006/relationships/oleObject" Target="embeddings/oleObject96.bin"/><Relationship Id="rId225" Type="http://schemas.openxmlformats.org/officeDocument/2006/relationships/image" Target="media/image103.emf"/><Relationship Id="rId241" Type="http://schemas.openxmlformats.org/officeDocument/2006/relationships/image" Target="media/image111.emf"/><Relationship Id="rId246" Type="http://schemas.openxmlformats.org/officeDocument/2006/relationships/oleObject" Target="embeddings/oleObject109.bin"/><Relationship Id="rId15" Type="http://schemas.openxmlformats.org/officeDocument/2006/relationships/image" Target="media/image3.emf"/><Relationship Id="rId36" Type="http://schemas.openxmlformats.org/officeDocument/2006/relationships/oleObject" Target="embeddings/oleObject10.bin"/><Relationship Id="rId57" Type="http://schemas.openxmlformats.org/officeDocument/2006/relationships/image" Target="media/image22.emf"/><Relationship Id="rId106" Type="http://schemas.openxmlformats.org/officeDocument/2006/relationships/oleObject" Target="embeddings/oleObject44.bin"/><Relationship Id="rId127" Type="http://schemas.openxmlformats.org/officeDocument/2006/relationships/image" Target="media/image57.emf"/><Relationship Id="rId10" Type="http://schemas.openxmlformats.org/officeDocument/2006/relationships/header" Target="header2.xml"/><Relationship Id="rId31" Type="http://schemas.openxmlformats.org/officeDocument/2006/relationships/image" Target="media/image11.emf"/><Relationship Id="rId52" Type="http://schemas.openxmlformats.org/officeDocument/2006/relationships/oleObject" Target="embeddings/oleObject18.bin"/><Relationship Id="rId73" Type="http://schemas.openxmlformats.org/officeDocument/2006/relationships/image" Target="media/image30.e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oleObject" Target="embeddings/oleObject52.bin"/><Relationship Id="rId143" Type="http://schemas.openxmlformats.org/officeDocument/2006/relationships/image" Target="media/image65.emf"/><Relationship Id="rId148" Type="http://schemas.openxmlformats.org/officeDocument/2006/relationships/oleObject" Target="embeddings/oleObject65.bin"/><Relationship Id="rId164" Type="http://schemas.openxmlformats.org/officeDocument/2006/relationships/image" Target="media/image76.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4.emf"/><Relationship Id="rId210" Type="http://schemas.openxmlformats.org/officeDocument/2006/relationships/oleObject" Target="embeddings/oleObject95.bin"/><Relationship Id="rId215" Type="http://schemas.openxmlformats.org/officeDocument/2006/relationships/header" Target="header7.xml"/><Relationship Id="rId236" Type="http://schemas.openxmlformats.org/officeDocument/2006/relationships/oleObject" Target="embeddings/oleObject104.bin"/><Relationship Id="rId26" Type="http://schemas.openxmlformats.org/officeDocument/2006/relationships/oleObject" Target="embeddings/oleObject6.bin"/><Relationship Id="rId231" Type="http://schemas.openxmlformats.org/officeDocument/2006/relationships/image" Target="media/image106.emf"/><Relationship Id="rId252" Type="http://schemas.openxmlformats.org/officeDocument/2006/relationships/theme" Target="theme/theme1.xml"/><Relationship Id="rId47" Type="http://schemas.openxmlformats.org/officeDocument/2006/relationships/image" Target="media/image18.emf"/><Relationship Id="rId68" Type="http://schemas.openxmlformats.org/officeDocument/2006/relationships/oleObject" Target="embeddings/oleObject25.bin"/><Relationship Id="rId89" Type="http://schemas.openxmlformats.org/officeDocument/2006/relationships/image" Target="media/image38.emf"/><Relationship Id="rId112" Type="http://schemas.openxmlformats.org/officeDocument/2006/relationships/oleObject" Target="embeddings/oleObject47.bin"/><Relationship Id="rId133" Type="http://schemas.openxmlformats.org/officeDocument/2006/relationships/image" Target="media/image60.emf"/><Relationship Id="rId154" Type="http://schemas.openxmlformats.org/officeDocument/2006/relationships/oleObject" Target="embeddings/oleObject68.bin"/><Relationship Id="rId175" Type="http://schemas.openxmlformats.org/officeDocument/2006/relationships/oleObject" Target="embeddings/oleObject78.bin"/><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oleObject" Target="embeddings/oleObject1.bin"/><Relationship Id="rId221" Type="http://schemas.openxmlformats.org/officeDocument/2006/relationships/image" Target="media/image101.wmf"/><Relationship Id="rId242" Type="http://schemas.openxmlformats.org/officeDocument/2006/relationships/oleObject" Target="embeddings/oleObject107.bin"/><Relationship Id="rId37" Type="http://schemas.openxmlformats.org/officeDocument/2006/relationships/image" Target="media/image13.emf"/><Relationship Id="rId58" Type="http://schemas.openxmlformats.org/officeDocument/2006/relationships/oleObject" Target="embeddings/oleObject20.bin"/><Relationship Id="rId79" Type="http://schemas.openxmlformats.org/officeDocument/2006/relationships/image" Target="media/image33.emf"/><Relationship Id="rId102" Type="http://schemas.openxmlformats.org/officeDocument/2006/relationships/oleObject" Target="embeddings/oleObject42.bin"/><Relationship Id="rId123" Type="http://schemas.openxmlformats.org/officeDocument/2006/relationships/image" Target="media/image55.e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oleObject" Target="embeddings/oleObject73.bin"/><Relationship Id="rId186" Type="http://schemas.openxmlformats.org/officeDocument/2006/relationships/image" Target="media/image87.emf"/><Relationship Id="rId211" Type="http://schemas.openxmlformats.org/officeDocument/2006/relationships/header" Target="header5.xml"/><Relationship Id="rId232" Type="http://schemas.openxmlformats.org/officeDocument/2006/relationships/oleObject" Target="embeddings/oleObject102.bin"/><Relationship Id="rId27" Type="http://schemas.openxmlformats.org/officeDocument/2006/relationships/image" Target="media/image9.emf"/><Relationship Id="rId48" Type="http://schemas.openxmlformats.org/officeDocument/2006/relationships/oleObject" Target="embeddings/oleObject16.bin"/><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71.emf"/><Relationship Id="rId176" Type="http://schemas.openxmlformats.org/officeDocument/2006/relationships/image" Target="media/image82.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oleObject" Target="embeddings/oleObject97.bin"/><Relationship Id="rId243" Type="http://schemas.openxmlformats.org/officeDocument/2006/relationships/image" Target="media/image112.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0C593-E379-49E5-A346-51D45A2C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30</TotalTime>
  <Pages>173</Pages>
  <Words>49854</Words>
  <Characters>251945</Characters>
  <Application>Microsoft Office Word</Application>
  <DocSecurity>0</DocSecurity>
  <Lines>2099</Lines>
  <Paragraphs>602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301197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Tahawi, Mohamad</dc:creator>
  <cp:keywords/>
  <dc:description/>
  <cp:lastModifiedBy>Khalil, Magdy</cp:lastModifiedBy>
  <cp:revision>12</cp:revision>
  <cp:lastPrinted>2015-10-21T08:44:00Z</cp:lastPrinted>
  <dcterms:created xsi:type="dcterms:W3CDTF">2015-10-20T16:05:00Z</dcterms:created>
  <dcterms:modified xsi:type="dcterms:W3CDTF">2015-10-21T08:45:00Z</dcterms:modified>
</cp:coreProperties>
</file>