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C6B" w:rsidRDefault="007C6C6B" w:rsidP="007C6C6B">
      <w:bookmarkStart w:id="0" w:name="_GoBack"/>
      <w:bookmarkEnd w:id="0"/>
    </w:p>
    <w:p w:rsidR="007C6C6B" w:rsidRDefault="007C6C6B" w:rsidP="007C6C6B"/>
    <w:p w:rsidR="007C6C6B" w:rsidRDefault="007C6C6B" w:rsidP="007C6C6B"/>
    <w:p w:rsidR="007C6C6B" w:rsidRDefault="007C6C6B" w:rsidP="007C6C6B"/>
    <w:p w:rsidR="007C6C6B" w:rsidRDefault="007C6C6B" w:rsidP="007C6C6B"/>
    <w:p w:rsidR="007C6C6B" w:rsidRDefault="007C6C6B" w:rsidP="007C6C6B"/>
    <w:p w:rsidR="007C6C6B" w:rsidRDefault="007C6C6B" w:rsidP="007C6C6B"/>
    <w:p w:rsidR="007C6C6B" w:rsidRDefault="007C6C6B" w:rsidP="007C6C6B"/>
    <w:p w:rsidR="007C6C6B" w:rsidRDefault="007C6C6B" w:rsidP="007C6C6B"/>
    <w:tbl>
      <w:tblPr>
        <w:tblW w:w="10089" w:type="dxa"/>
        <w:tblLook w:val="01E0" w:firstRow="1" w:lastRow="1" w:firstColumn="1" w:lastColumn="1" w:noHBand="0" w:noVBand="0"/>
      </w:tblPr>
      <w:tblGrid>
        <w:gridCol w:w="10089"/>
      </w:tblGrid>
      <w:tr w:rsidR="007C6C6B" w:rsidRPr="00A443C2" w:rsidTr="009A22AE">
        <w:tc>
          <w:tcPr>
            <w:tcW w:w="10089" w:type="dxa"/>
          </w:tcPr>
          <w:p w:rsidR="007C6C6B" w:rsidRPr="00B033C8" w:rsidRDefault="007C6C6B" w:rsidP="009A22AE">
            <w:pPr>
              <w:spacing w:before="380" w:line="280" w:lineRule="exact"/>
              <w:jc w:val="right"/>
              <w:rPr>
                <w:rFonts w:ascii="Tahoma" w:hAnsi="Tahoma" w:cs="Tahoma"/>
                <w:b/>
                <w:bCs/>
                <w:iCs/>
                <w:color w:val="243285"/>
                <w:sz w:val="32"/>
                <w:szCs w:val="32"/>
                <w:lang w:val="en-US"/>
              </w:rPr>
            </w:pPr>
          </w:p>
          <w:p w:rsidR="007C6C6B" w:rsidRPr="00A443C2" w:rsidRDefault="007C6C6B" w:rsidP="009A22A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9A22AE">
              <w:rPr>
                <w:rFonts w:ascii="Tahoma" w:hAnsi="Tahoma" w:cs="Tahoma"/>
                <w:b/>
                <w:bCs/>
                <w:iCs/>
                <w:color w:val="243285"/>
                <w:sz w:val="36"/>
                <w:szCs w:val="36"/>
              </w:rPr>
              <w:t>1849-1</w:t>
            </w:r>
          </w:p>
          <w:p w:rsidR="007C6C6B" w:rsidRPr="00A443C2" w:rsidRDefault="007C6C6B" w:rsidP="009A22A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9A22AE">
              <w:rPr>
                <w:rFonts w:ascii="Tahoma" w:hAnsi="Tahoma" w:cs="Tahoma"/>
                <w:b/>
                <w:bCs/>
                <w:iCs/>
                <w:color w:val="243285"/>
                <w:szCs w:val="24"/>
              </w:rPr>
              <w:t>9</w:t>
            </w:r>
            <w:r>
              <w:rPr>
                <w:rFonts w:ascii="Tahoma" w:hAnsi="Tahoma" w:cs="Tahoma"/>
                <w:b/>
                <w:bCs/>
                <w:iCs/>
                <w:color w:val="243285"/>
                <w:szCs w:val="24"/>
              </w:rPr>
              <w:t>/</w:t>
            </w:r>
            <w:r w:rsidR="009A22AE">
              <w:rPr>
                <w:rFonts w:ascii="Tahoma" w:hAnsi="Tahoma" w:cs="Tahoma"/>
                <w:b/>
                <w:bCs/>
                <w:iCs/>
                <w:color w:val="243285"/>
                <w:szCs w:val="24"/>
              </w:rPr>
              <w:t>2015</w:t>
            </w:r>
            <w:r w:rsidRPr="00A443C2">
              <w:rPr>
                <w:rFonts w:ascii="Tahoma" w:hAnsi="Tahoma" w:cs="Tahoma"/>
                <w:b/>
                <w:bCs/>
                <w:iCs/>
                <w:color w:val="243285"/>
                <w:szCs w:val="24"/>
              </w:rPr>
              <w:t>)</w:t>
            </w:r>
          </w:p>
        </w:tc>
      </w:tr>
      <w:tr w:rsidR="007C6C6B" w:rsidRPr="00F54FBD" w:rsidTr="009A22AE">
        <w:trPr>
          <w:trHeight w:val="4629"/>
        </w:trPr>
        <w:tc>
          <w:tcPr>
            <w:tcW w:w="10089" w:type="dxa"/>
          </w:tcPr>
          <w:p w:rsidR="007C6C6B" w:rsidRDefault="007C6C6B" w:rsidP="009A22AE">
            <w:pPr>
              <w:spacing w:before="80" w:line="500" w:lineRule="exact"/>
              <w:jc w:val="right"/>
              <w:rPr>
                <w:rFonts w:ascii="Tahoma" w:hAnsi="Tahoma" w:cs="Tahoma"/>
                <w:b/>
                <w:bCs/>
                <w:iCs/>
                <w:color w:val="243285"/>
                <w:sz w:val="44"/>
                <w:szCs w:val="44"/>
              </w:rPr>
            </w:pPr>
          </w:p>
          <w:p w:rsidR="007C6C6B" w:rsidRDefault="009A22AE" w:rsidP="009A22AE">
            <w:pPr>
              <w:spacing w:before="80" w:line="500" w:lineRule="exact"/>
              <w:jc w:val="right"/>
              <w:rPr>
                <w:rFonts w:ascii="Tahoma" w:hAnsi="Tahoma" w:cs="Tahoma"/>
                <w:b/>
                <w:bCs/>
                <w:iCs/>
                <w:color w:val="243285"/>
                <w:sz w:val="44"/>
                <w:szCs w:val="44"/>
              </w:rPr>
            </w:pPr>
            <w:bookmarkStart w:id="1" w:name="dtitle2" w:colFirst="0" w:colLast="0"/>
            <w:r w:rsidRPr="009B1FCD">
              <w:rPr>
                <w:rFonts w:ascii="Tahoma" w:hAnsi="Tahoma" w:cs="Tahoma"/>
                <w:b/>
                <w:color w:val="243285"/>
                <w:sz w:val="44"/>
                <w:szCs w:val="44"/>
                <w:lang w:val="fr-CH"/>
              </w:rPr>
              <w:t>Aspects techniques et opérationnels des radars météorologiques au sol</w:t>
            </w:r>
            <w:bookmarkEnd w:id="1"/>
          </w:p>
          <w:p w:rsidR="007C6C6B" w:rsidRPr="00F54FBD" w:rsidRDefault="007C6C6B" w:rsidP="009A22AE">
            <w:pPr>
              <w:spacing w:before="80" w:line="500" w:lineRule="exact"/>
              <w:jc w:val="right"/>
              <w:rPr>
                <w:rFonts w:ascii="Tahoma" w:hAnsi="Tahoma" w:cs="Tahoma"/>
                <w:b/>
                <w:bCs/>
                <w:iCs/>
                <w:color w:val="243285"/>
                <w:sz w:val="44"/>
                <w:szCs w:val="44"/>
              </w:rPr>
            </w:pPr>
          </w:p>
        </w:tc>
      </w:tr>
      <w:tr w:rsidR="007C6C6B" w:rsidRPr="00F54FBD" w:rsidTr="009A22AE">
        <w:tc>
          <w:tcPr>
            <w:tcW w:w="10089" w:type="dxa"/>
          </w:tcPr>
          <w:p w:rsidR="007C6C6B" w:rsidRPr="00F54FBD" w:rsidRDefault="007C6C6B" w:rsidP="009A22AE">
            <w:pPr>
              <w:spacing w:before="80" w:line="280" w:lineRule="exact"/>
              <w:ind w:right="640"/>
              <w:rPr>
                <w:rFonts w:ascii="Tahoma" w:hAnsi="Tahoma" w:cs="Tahoma"/>
                <w:b/>
                <w:bCs/>
                <w:iCs/>
                <w:color w:val="243285"/>
                <w:sz w:val="32"/>
                <w:szCs w:val="32"/>
              </w:rPr>
            </w:pPr>
          </w:p>
          <w:p w:rsidR="007C6C6B" w:rsidRPr="00F54FBD" w:rsidRDefault="007C6C6B" w:rsidP="009A22AE">
            <w:pPr>
              <w:spacing w:before="80" w:line="280" w:lineRule="exact"/>
              <w:ind w:right="640"/>
              <w:rPr>
                <w:rFonts w:ascii="Tahoma" w:hAnsi="Tahoma" w:cs="Tahoma"/>
                <w:b/>
                <w:bCs/>
                <w:iCs/>
                <w:color w:val="243285"/>
                <w:sz w:val="32"/>
                <w:szCs w:val="32"/>
              </w:rPr>
            </w:pPr>
          </w:p>
          <w:p w:rsidR="007C6C6B" w:rsidRPr="00F54FBD" w:rsidRDefault="007C6C6B" w:rsidP="009A22AE">
            <w:pPr>
              <w:spacing w:before="80" w:after="180" w:line="360" w:lineRule="exact"/>
              <w:ind w:right="720"/>
              <w:rPr>
                <w:rFonts w:ascii="Tahoma" w:hAnsi="Tahoma" w:cs="Tahoma"/>
                <w:b/>
                <w:bCs/>
                <w:iCs/>
                <w:color w:val="243285"/>
                <w:sz w:val="36"/>
                <w:szCs w:val="36"/>
              </w:rPr>
            </w:pPr>
          </w:p>
          <w:p w:rsidR="007C6C6B" w:rsidRPr="00F54FBD" w:rsidRDefault="007C6C6B" w:rsidP="009A22A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7C6C6B" w:rsidRPr="00F54FBD" w:rsidRDefault="007C6C6B" w:rsidP="009A22A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7C6C6B" w:rsidRPr="00F54FBD" w:rsidRDefault="007C6C6B" w:rsidP="007C6C6B">
      <w:pPr>
        <w:spacing w:before="80"/>
        <w:rPr>
          <w:i/>
          <w:sz w:val="22"/>
        </w:rPr>
      </w:pPr>
    </w:p>
    <w:p w:rsidR="007C6C6B" w:rsidRPr="00F54FBD" w:rsidRDefault="007C6C6B" w:rsidP="007C6C6B">
      <w:pPr>
        <w:spacing w:before="80"/>
        <w:rPr>
          <w:i/>
          <w:sz w:val="22"/>
        </w:rPr>
      </w:pPr>
    </w:p>
    <w:p w:rsidR="007C6C6B" w:rsidRPr="00F54FBD" w:rsidRDefault="007C6C6B" w:rsidP="007C6C6B">
      <w:pPr>
        <w:spacing w:before="80"/>
        <w:rPr>
          <w:i/>
          <w:sz w:val="22"/>
        </w:rPr>
      </w:pPr>
    </w:p>
    <w:p w:rsidR="007C6C6B" w:rsidRPr="00F54FBD" w:rsidRDefault="007C6C6B" w:rsidP="007C6C6B">
      <w:pPr>
        <w:spacing w:before="80"/>
        <w:rPr>
          <w:i/>
          <w:sz w:val="22"/>
        </w:rPr>
      </w:pPr>
    </w:p>
    <w:p w:rsidR="007C6C6B" w:rsidRPr="00F54FBD" w:rsidRDefault="007C6C6B" w:rsidP="007C6C6B">
      <w:pPr>
        <w:pStyle w:val="Equation"/>
        <w:tabs>
          <w:tab w:val="clear" w:pos="4820"/>
          <w:tab w:val="clear" w:pos="9639"/>
          <w:tab w:val="left" w:pos="1191"/>
          <w:tab w:val="left" w:pos="1588"/>
          <w:tab w:val="left" w:pos="1985"/>
        </w:tabs>
        <w:rPr>
          <w:rFonts w:ascii="Palatino Linotype" w:hAnsi="Palatino Linotype"/>
        </w:rPr>
        <w:sectPr w:rsidR="007C6C6B" w:rsidRPr="00F54FBD">
          <w:headerReference w:type="even" r:id="rId7"/>
          <w:headerReference w:type="default" r:id="rId8"/>
          <w:pgSz w:w="11907" w:h="16840" w:code="9"/>
          <w:pgMar w:top="1089" w:right="1089" w:bottom="284" w:left="1089" w:header="567" w:footer="284" w:gutter="0"/>
          <w:pgNumType w:start="1"/>
          <w:cols w:space="720"/>
        </w:sectPr>
      </w:pPr>
    </w:p>
    <w:p w:rsidR="007C6C6B" w:rsidRPr="00F54FBD" w:rsidRDefault="007C6C6B" w:rsidP="007C6C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7C6C6B" w:rsidRPr="00F54FBD" w:rsidRDefault="007C6C6B" w:rsidP="007C6C6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C6C6B" w:rsidRPr="00F54FBD" w:rsidRDefault="007C6C6B" w:rsidP="007C6C6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C6C6B" w:rsidRPr="00E44CBB" w:rsidRDefault="007C6C6B" w:rsidP="007C6C6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C6C6B" w:rsidRPr="00E44CBB" w:rsidRDefault="007C6C6B" w:rsidP="007C6C6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C6C6B" w:rsidRPr="00C95B6F" w:rsidRDefault="007C6C6B" w:rsidP="007C6C6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C6C6B" w:rsidRPr="009454F8" w:rsidTr="009A22AE">
        <w:tc>
          <w:tcPr>
            <w:tcW w:w="9360" w:type="dxa"/>
            <w:gridSpan w:val="2"/>
          </w:tcPr>
          <w:p w:rsidR="007C6C6B" w:rsidRPr="009454F8" w:rsidRDefault="007C6C6B" w:rsidP="009A22A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C6C6B" w:rsidRPr="009454F8"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C6C6B" w:rsidRPr="00036EE3" w:rsidTr="009A22AE">
        <w:tc>
          <w:tcPr>
            <w:tcW w:w="1140" w:type="dxa"/>
          </w:tcPr>
          <w:p w:rsidR="007C6C6B" w:rsidRPr="00614CC6" w:rsidRDefault="007C6C6B" w:rsidP="009A22AE">
            <w:pPr>
              <w:spacing w:before="90" w:after="100"/>
              <w:ind w:left="57"/>
              <w:rPr>
                <w:b/>
                <w:bCs/>
                <w:sz w:val="20"/>
                <w:lang w:val="en-US"/>
              </w:rPr>
            </w:pPr>
            <w:r w:rsidRPr="00614CC6">
              <w:rPr>
                <w:b/>
                <w:bCs/>
                <w:sz w:val="20"/>
                <w:lang w:val="en-US"/>
              </w:rPr>
              <w:t>Séries</w:t>
            </w:r>
          </w:p>
        </w:tc>
        <w:tc>
          <w:tcPr>
            <w:tcW w:w="8220" w:type="dxa"/>
          </w:tcPr>
          <w:p w:rsidR="007C6C6B" w:rsidRPr="00614CC6"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BO</w:t>
            </w:r>
          </w:p>
        </w:tc>
        <w:tc>
          <w:tcPr>
            <w:tcW w:w="8220" w:type="dxa"/>
          </w:tcPr>
          <w:p w:rsidR="007C6C6B" w:rsidRPr="00614CC6"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C6C6B" w:rsidRPr="009454F8"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BR</w:t>
            </w:r>
          </w:p>
        </w:tc>
        <w:tc>
          <w:tcPr>
            <w:tcW w:w="8220" w:type="dxa"/>
          </w:tcPr>
          <w:p w:rsidR="007C6C6B" w:rsidRPr="00614CC6"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BS</w:t>
            </w:r>
          </w:p>
        </w:tc>
        <w:tc>
          <w:tcPr>
            <w:tcW w:w="8220" w:type="dxa"/>
          </w:tcPr>
          <w:p w:rsidR="007C6C6B" w:rsidRPr="00614CC6"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C6C6B" w:rsidRPr="00ED2695" w:rsidTr="009A22AE">
        <w:tc>
          <w:tcPr>
            <w:tcW w:w="1140" w:type="dxa"/>
            <w:shd w:val="clear" w:color="auto" w:fill="auto"/>
          </w:tcPr>
          <w:p w:rsidR="007C6C6B" w:rsidRPr="00614CC6" w:rsidRDefault="007C6C6B" w:rsidP="009A22AE">
            <w:pPr>
              <w:spacing w:before="30" w:after="30"/>
              <w:ind w:left="57"/>
              <w:jc w:val="left"/>
              <w:rPr>
                <w:b/>
                <w:bCs/>
                <w:sz w:val="20"/>
                <w:lang w:val="en-US"/>
              </w:rPr>
            </w:pPr>
            <w:r w:rsidRPr="00614CC6">
              <w:rPr>
                <w:b/>
                <w:bCs/>
                <w:sz w:val="20"/>
                <w:lang w:val="en-US"/>
              </w:rPr>
              <w:t>BT</w:t>
            </w:r>
          </w:p>
        </w:tc>
        <w:tc>
          <w:tcPr>
            <w:tcW w:w="8220" w:type="dxa"/>
            <w:shd w:val="clear" w:color="auto" w:fill="auto"/>
          </w:tcPr>
          <w:p w:rsidR="007C6C6B" w:rsidRPr="00614CC6"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C6C6B" w:rsidRPr="00036EE3" w:rsidTr="009A22AE">
        <w:tc>
          <w:tcPr>
            <w:tcW w:w="1140" w:type="dxa"/>
            <w:shd w:val="clear" w:color="auto" w:fill="auto"/>
          </w:tcPr>
          <w:p w:rsidR="007C6C6B" w:rsidRPr="00614CC6" w:rsidRDefault="007C6C6B" w:rsidP="009A22AE">
            <w:pPr>
              <w:spacing w:before="30" w:after="30"/>
              <w:ind w:left="57"/>
              <w:jc w:val="left"/>
              <w:rPr>
                <w:b/>
                <w:bCs/>
                <w:sz w:val="20"/>
                <w:lang w:val="fr-CH"/>
              </w:rPr>
            </w:pPr>
            <w:r w:rsidRPr="00614CC6">
              <w:rPr>
                <w:b/>
                <w:bCs/>
                <w:sz w:val="20"/>
                <w:lang w:val="fr-CH"/>
              </w:rPr>
              <w:t>F</w:t>
            </w:r>
          </w:p>
        </w:tc>
        <w:tc>
          <w:tcPr>
            <w:tcW w:w="8220" w:type="dxa"/>
            <w:shd w:val="clear" w:color="auto" w:fill="auto"/>
          </w:tcPr>
          <w:p w:rsidR="007C6C6B" w:rsidRPr="00614CC6" w:rsidRDefault="007C6C6B" w:rsidP="009A22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C6C6B" w:rsidRPr="00592F9F" w:rsidTr="009A22AE">
        <w:tc>
          <w:tcPr>
            <w:tcW w:w="1140" w:type="dxa"/>
            <w:shd w:val="clear" w:color="auto" w:fill="F3F3F3"/>
          </w:tcPr>
          <w:p w:rsidR="007C6C6B" w:rsidRPr="00592F9F" w:rsidRDefault="007C6C6B" w:rsidP="009A22A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7C6C6B" w:rsidRPr="00592F9F" w:rsidRDefault="007C6C6B" w:rsidP="009A22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7C6C6B" w:rsidRPr="00036EE3" w:rsidTr="009A22AE">
        <w:tc>
          <w:tcPr>
            <w:tcW w:w="1140" w:type="dxa"/>
          </w:tcPr>
          <w:p w:rsidR="007C6C6B" w:rsidRPr="00614CC6" w:rsidRDefault="007C6C6B" w:rsidP="009A22AE">
            <w:pPr>
              <w:spacing w:before="30" w:after="30"/>
              <w:ind w:left="57"/>
              <w:jc w:val="left"/>
              <w:rPr>
                <w:b/>
                <w:bCs/>
                <w:sz w:val="20"/>
                <w:lang w:val="fr-CH"/>
              </w:rPr>
            </w:pPr>
            <w:r w:rsidRPr="00614CC6">
              <w:rPr>
                <w:b/>
                <w:bCs/>
                <w:sz w:val="20"/>
                <w:lang w:val="fr-CH"/>
              </w:rPr>
              <w:t>P</w:t>
            </w:r>
          </w:p>
        </w:tc>
        <w:tc>
          <w:tcPr>
            <w:tcW w:w="8220" w:type="dxa"/>
          </w:tcPr>
          <w:p w:rsidR="007C6C6B" w:rsidRPr="00614CC6" w:rsidRDefault="007C6C6B" w:rsidP="009A22AE">
            <w:pPr>
              <w:spacing w:before="30" w:after="30"/>
              <w:jc w:val="left"/>
              <w:rPr>
                <w:sz w:val="20"/>
                <w:lang w:val="fr-CH"/>
              </w:rPr>
            </w:pPr>
            <w:r w:rsidRPr="00614CC6">
              <w:rPr>
                <w:sz w:val="20"/>
              </w:rPr>
              <w:t>Propagation des ondes radioélectriques</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RA</w:t>
            </w:r>
          </w:p>
        </w:tc>
        <w:tc>
          <w:tcPr>
            <w:tcW w:w="8220" w:type="dxa"/>
          </w:tcPr>
          <w:p w:rsidR="007C6C6B" w:rsidRPr="00614CC6" w:rsidRDefault="007C6C6B" w:rsidP="009A22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RS</w:t>
            </w:r>
          </w:p>
        </w:tc>
        <w:tc>
          <w:tcPr>
            <w:tcW w:w="8220" w:type="dxa"/>
          </w:tcPr>
          <w:p w:rsidR="007C6C6B" w:rsidRPr="00614CC6" w:rsidRDefault="007C6C6B" w:rsidP="009A22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S</w:t>
            </w:r>
          </w:p>
        </w:tc>
        <w:tc>
          <w:tcPr>
            <w:tcW w:w="8220" w:type="dxa"/>
          </w:tcPr>
          <w:p w:rsidR="007C6C6B" w:rsidRPr="00614CC6" w:rsidRDefault="007C6C6B" w:rsidP="009A22AE">
            <w:pPr>
              <w:spacing w:before="30" w:after="30"/>
              <w:jc w:val="left"/>
              <w:rPr>
                <w:sz w:val="20"/>
                <w:lang w:val="en-US"/>
              </w:rPr>
            </w:pPr>
            <w:r w:rsidRPr="00614CC6">
              <w:rPr>
                <w:sz w:val="20"/>
              </w:rPr>
              <w:t>Service fixe par satellite</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SA</w:t>
            </w:r>
          </w:p>
        </w:tc>
        <w:tc>
          <w:tcPr>
            <w:tcW w:w="8220" w:type="dxa"/>
          </w:tcPr>
          <w:p w:rsidR="007C6C6B" w:rsidRPr="00614CC6" w:rsidRDefault="007C6C6B" w:rsidP="009A22AE">
            <w:pPr>
              <w:spacing w:before="30" w:after="30"/>
              <w:jc w:val="left"/>
              <w:rPr>
                <w:sz w:val="20"/>
                <w:lang w:val="en-US"/>
              </w:rPr>
            </w:pPr>
            <w:r w:rsidRPr="00614CC6">
              <w:rPr>
                <w:sz w:val="20"/>
              </w:rPr>
              <w:t>Applications spatiales et météorologie</w:t>
            </w:r>
          </w:p>
        </w:tc>
      </w:tr>
      <w:tr w:rsidR="007C6C6B" w:rsidRPr="00614CC6"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SF</w:t>
            </w:r>
          </w:p>
        </w:tc>
        <w:tc>
          <w:tcPr>
            <w:tcW w:w="8220" w:type="dxa"/>
          </w:tcPr>
          <w:p w:rsidR="007C6C6B" w:rsidRPr="00614CC6" w:rsidRDefault="007C6C6B" w:rsidP="009A22AE">
            <w:pPr>
              <w:spacing w:before="30" w:after="30"/>
              <w:jc w:val="left"/>
              <w:rPr>
                <w:sz w:val="20"/>
              </w:rPr>
            </w:pPr>
            <w:r w:rsidRPr="00614CC6">
              <w:rPr>
                <w:sz w:val="20"/>
              </w:rPr>
              <w:t>Partage des fréquences et coordination entre les systèmes du service fixe par satellite et du service fixe</w:t>
            </w:r>
          </w:p>
        </w:tc>
      </w:tr>
      <w:tr w:rsidR="007C6C6B" w:rsidRPr="00036EE3" w:rsidTr="009A22AE">
        <w:tc>
          <w:tcPr>
            <w:tcW w:w="1140" w:type="dxa"/>
            <w:shd w:val="clear" w:color="auto" w:fill="auto"/>
          </w:tcPr>
          <w:p w:rsidR="007C6C6B" w:rsidRPr="00592F9F" w:rsidRDefault="007C6C6B" w:rsidP="009A22AE">
            <w:pPr>
              <w:spacing w:before="30" w:after="30"/>
              <w:ind w:left="57"/>
              <w:jc w:val="left"/>
              <w:rPr>
                <w:b/>
                <w:bCs/>
                <w:sz w:val="20"/>
                <w:lang w:val="en-US"/>
              </w:rPr>
            </w:pPr>
            <w:r w:rsidRPr="00592F9F">
              <w:rPr>
                <w:b/>
                <w:bCs/>
                <w:sz w:val="20"/>
                <w:lang w:val="en-US"/>
              </w:rPr>
              <w:t>SM</w:t>
            </w:r>
          </w:p>
        </w:tc>
        <w:tc>
          <w:tcPr>
            <w:tcW w:w="8220" w:type="dxa"/>
            <w:shd w:val="clear" w:color="auto" w:fill="auto"/>
          </w:tcPr>
          <w:p w:rsidR="007C6C6B" w:rsidRPr="00592F9F" w:rsidRDefault="007C6C6B" w:rsidP="009A22AE">
            <w:pPr>
              <w:spacing w:before="30" w:after="30"/>
              <w:jc w:val="left"/>
              <w:rPr>
                <w:sz w:val="20"/>
                <w:lang w:val="en-US"/>
              </w:rPr>
            </w:pPr>
            <w:r w:rsidRPr="00592F9F">
              <w:rPr>
                <w:sz w:val="20"/>
              </w:rPr>
              <w:t>Gestion du spectre</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SNG</w:t>
            </w:r>
          </w:p>
        </w:tc>
        <w:tc>
          <w:tcPr>
            <w:tcW w:w="8220" w:type="dxa"/>
          </w:tcPr>
          <w:p w:rsidR="007C6C6B" w:rsidRPr="00614CC6" w:rsidRDefault="007C6C6B" w:rsidP="009A22AE">
            <w:pPr>
              <w:spacing w:before="30" w:after="30"/>
              <w:jc w:val="left"/>
              <w:rPr>
                <w:sz w:val="20"/>
                <w:lang w:val="en-US"/>
              </w:rPr>
            </w:pPr>
            <w:r w:rsidRPr="00614CC6">
              <w:rPr>
                <w:sz w:val="20"/>
              </w:rPr>
              <w:t>Reportage d'actualités par satellite</w:t>
            </w:r>
          </w:p>
        </w:tc>
      </w:tr>
      <w:tr w:rsidR="007C6C6B" w:rsidRPr="00614CC6"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TF</w:t>
            </w:r>
          </w:p>
        </w:tc>
        <w:tc>
          <w:tcPr>
            <w:tcW w:w="8220" w:type="dxa"/>
          </w:tcPr>
          <w:p w:rsidR="007C6C6B" w:rsidRPr="00614CC6" w:rsidRDefault="007C6C6B" w:rsidP="009A22AE">
            <w:pPr>
              <w:spacing w:before="30" w:after="30"/>
              <w:jc w:val="left"/>
              <w:rPr>
                <w:sz w:val="20"/>
              </w:rPr>
            </w:pPr>
            <w:r w:rsidRPr="00614CC6">
              <w:rPr>
                <w:sz w:val="20"/>
              </w:rPr>
              <w:t>Emissions de fréquences étalon et de signaux horaires</w:t>
            </w:r>
          </w:p>
        </w:tc>
      </w:tr>
      <w:tr w:rsidR="007C6C6B" w:rsidRPr="00036EE3" w:rsidTr="009A22AE">
        <w:tc>
          <w:tcPr>
            <w:tcW w:w="1140" w:type="dxa"/>
          </w:tcPr>
          <w:p w:rsidR="007C6C6B" w:rsidRPr="00614CC6" w:rsidRDefault="007C6C6B" w:rsidP="009A22AE">
            <w:pPr>
              <w:spacing w:before="30" w:after="30"/>
              <w:ind w:left="57"/>
              <w:jc w:val="left"/>
              <w:rPr>
                <w:b/>
                <w:bCs/>
                <w:sz w:val="20"/>
                <w:lang w:val="en-US"/>
              </w:rPr>
            </w:pPr>
            <w:r w:rsidRPr="00614CC6">
              <w:rPr>
                <w:b/>
                <w:bCs/>
                <w:sz w:val="20"/>
                <w:lang w:val="en-US"/>
              </w:rPr>
              <w:t>V</w:t>
            </w:r>
          </w:p>
        </w:tc>
        <w:tc>
          <w:tcPr>
            <w:tcW w:w="8220" w:type="dxa"/>
          </w:tcPr>
          <w:p w:rsidR="007C6C6B" w:rsidRPr="00614CC6" w:rsidRDefault="007C6C6B" w:rsidP="009A22AE">
            <w:pPr>
              <w:spacing w:before="30" w:after="140"/>
              <w:jc w:val="left"/>
              <w:rPr>
                <w:sz w:val="20"/>
                <w:lang w:val="en-US"/>
              </w:rPr>
            </w:pPr>
            <w:r w:rsidRPr="00614CC6">
              <w:rPr>
                <w:sz w:val="20"/>
              </w:rPr>
              <w:t>Vocabulaire et sujets associés</w:t>
            </w:r>
          </w:p>
        </w:tc>
      </w:tr>
    </w:tbl>
    <w:p w:rsidR="007C6C6B" w:rsidRPr="00036EE3" w:rsidRDefault="007C6C6B" w:rsidP="007C6C6B">
      <w:pPr>
        <w:spacing w:before="0"/>
        <w:jc w:val="center"/>
        <w:rPr>
          <w:sz w:val="20"/>
          <w:lang w:val="en-US"/>
        </w:rPr>
      </w:pPr>
    </w:p>
    <w:p w:rsidR="007C6C6B" w:rsidRPr="00036EE3" w:rsidRDefault="007C6C6B" w:rsidP="007C6C6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C6C6B" w:rsidRPr="00756B4D" w:rsidTr="009A22AE">
        <w:tc>
          <w:tcPr>
            <w:tcW w:w="9360" w:type="dxa"/>
          </w:tcPr>
          <w:p w:rsidR="007C6C6B" w:rsidRPr="00756B4D" w:rsidRDefault="007C6C6B" w:rsidP="009A22A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C6C6B" w:rsidRPr="00756B4D" w:rsidRDefault="007C6C6B" w:rsidP="007C6C6B">
      <w:pPr>
        <w:spacing w:before="0"/>
        <w:jc w:val="center"/>
        <w:rPr>
          <w:sz w:val="22"/>
        </w:rPr>
      </w:pPr>
    </w:p>
    <w:p w:rsidR="007C6C6B" w:rsidRPr="00614CC6" w:rsidRDefault="007C6C6B" w:rsidP="007C6C6B">
      <w:pPr>
        <w:spacing w:before="100"/>
        <w:jc w:val="right"/>
        <w:rPr>
          <w:i/>
          <w:iCs/>
          <w:sz w:val="20"/>
        </w:rPr>
      </w:pPr>
      <w:r w:rsidRPr="00614CC6">
        <w:rPr>
          <w:i/>
          <w:iCs/>
          <w:sz w:val="20"/>
        </w:rPr>
        <w:t>Publication électronique</w:t>
      </w:r>
    </w:p>
    <w:p w:rsidR="007C6C6B" w:rsidRPr="00614CC6" w:rsidRDefault="007C6C6B" w:rsidP="007C6C6B">
      <w:pPr>
        <w:spacing w:before="0"/>
        <w:jc w:val="right"/>
        <w:rPr>
          <w:sz w:val="20"/>
        </w:rPr>
      </w:pPr>
      <w:r w:rsidRPr="00614CC6">
        <w:rPr>
          <w:sz w:val="20"/>
        </w:rPr>
        <w:t>Genève, 20</w:t>
      </w:r>
      <w:r>
        <w:rPr>
          <w:sz w:val="20"/>
        </w:rPr>
        <w:t>17</w:t>
      </w:r>
    </w:p>
    <w:p w:rsidR="007C6C6B" w:rsidRPr="00614CC6" w:rsidRDefault="007C6C6B" w:rsidP="007C6C6B">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17</w:t>
      </w:r>
    </w:p>
    <w:p w:rsidR="007C6C6B" w:rsidRPr="00614CC6" w:rsidRDefault="007C6C6B" w:rsidP="007C6C6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C6C6B" w:rsidRPr="00614CC6" w:rsidRDefault="007C6C6B" w:rsidP="007C6C6B">
      <w:pPr>
        <w:spacing w:before="160"/>
        <w:rPr>
          <w:i/>
          <w:sz w:val="20"/>
          <w:highlight w:val="yellow"/>
        </w:rPr>
        <w:sectPr w:rsidR="007C6C6B" w:rsidRPr="00614CC6" w:rsidSect="009A22AE">
          <w:headerReference w:type="even" r:id="rId11"/>
          <w:headerReference w:type="default" r:id="rId12"/>
          <w:pgSz w:w="11907" w:h="16834" w:code="9"/>
          <w:pgMar w:top="1418" w:right="1134" w:bottom="1134" w:left="1134" w:header="720" w:footer="482" w:gutter="0"/>
          <w:pgNumType w:fmt="lowerRoman" w:start="2"/>
          <w:cols w:space="720"/>
        </w:sectPr>
      </w:pPr>
    </w:p>
    <w:p w:rsidR="007C6C6B" w:rsidRDefault="007C6C6B" w:rsidP="009E5617">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9E5617">
        <w:rPr>
          <w:rStyle w:val="href"/>
        </w:rPr>
        <w:t>1849-1</w:t>
      </w:r>
      <w:r w:rsidR="009E5617" w:rsidRPr="00CD02B8">
        <w:rPr>
          <w:rStyle w:val="FootnoteReference"/>
          <w:lang w:val="fr-CH"/>
        </w:rPr>
        <w:footnoteReference w:customMarkFollows="1" w:id="1"/>
        <w:t>*</w:t>
      </w:r>
    </w:p>
    <w:p w:rsidR="009A22AE" w:rsidRDefault="009A22AE" w:rsidP="009A22AE">
      <w:pPr>
        <w:pStyle w:val="Rectitle"/>
        <w:rPr>
          <w:lang w:val="fr-CH"/>
        </w:rPr>
      </w:pPr>
      <w:r w:rsidRPr="00CD02B8">
        <w:rPr>
          <w:lang w:val="fr-CH"/>
        </w:rPr>
        <w:t>Aspects techniques et opérationnels des radars météorologiques au sol</w:t>
      </w:r>
    </w:p>
    <w:p w:rsidR="001F6DC2" w:rsidRPr="001F6DC2" w:rsidRDefault="001F6DC2" w:rsidP="001F6DC2">
      <w:pPr>
        <w:pStyle w:val="Recref"/>
        <w:rPr>
          <w:lang w:val="fr-CH"/>
        </w:rPr>
      </w:pPr>
    </w:p>
    <w:p w:rsidR="009A22AE" w:rsidRPr="00CD02B8" w:rsidRDefault="009A22AE" w:rsidP="009A22AE">
      <w:pPr>
        <w:pStyle w:val="Recdate"/>
        <w:rPr>
          <w:lang w:val="fr-CH"/>
        </w:rPr>
      </w:pPr>
      <w:r w:rsidRPr="00CD02B8">
        <w:rPr>
          <w:lang w:val="fr-CH"/>
        </w:rPr>
        <w:t>(2009</w:t>
      </w:r>
      <w:r>
        <w:rPr>
          <w:lang w:val="fr-CH"/>
        </w:rPr>
        <w:t>-2015</w:t>
      </w:r>
      <w:r w:rsidRPr="00CD02B8">
        <w:rPr>
          <w:lang w:val="fr-CH"/>
        </w:rPr>
        <w:t>)</w:t>
      </w:r>
    </w:p>
    <w:p w:rsidR="009A22AE" w:rsidRPr="00F11190" w:rsidRDefault="009A22AE" w:rsidP="009A22AE">
      <w:pPr>
        <w:pStyle w:val="HeadingSum"/>
        <w:rPr>
          <w:lang w:val="fr-CH"/>
          <w:rPrChange w:id="5" w:author="Alidra, Patricia" w:date="2017-01-27T15:59:00Z">
            <w:rPr/>
          </w:rPrChange>
        </w:rPr>
      </w:pPr>
      <w:r w:rsidRPr="00F11190">
        <w:rPr>
          <w:lang w:val="fr-CH"/>
          <w:rPrChange w:id="6" w:author="Alidra, Patricia" w:date="2017-01-27T15:59:00Z">
            <w:rPr/>
          </w:rPrChange>
        </w:rPr>
        <w:t>Domaine d'application</w:t>
      </w:r>
    </w:p>
    <w:p w:rsidR="009A22AE" w:rsidRPr="00F11190" w:rsidRDefault="009A22AE" w:rsidP="009A22AE">
      <w:pPr>
        <w:pStyle w:val="Summary"/>
        <w:rPr>
          <w:lang w:val="fr-CH"/>
          <w:rPrChange w:id="7" w:author="Alidra, Patricia" w:date="2017-01-27T15:59:00Z">
            <w:rPr/>
          </w:rPrChange>
        </w:rPr>
      </w:pPr>
      <w:r w:rsidRPr="00F11190">
        <w:rPr>
          <w:lang w:val="fr-CH"/>
          <w:rPrChange w:id="8" w:author="Alidra, Patricia" w:date="2017-01-27T15:59:00Z">
            <w:rPr/>
          </w:rPrChange>
        </w:rPr>
        <w:t>La présente Recommandation traite des caractéristiques techniques et opérationnelles importantes des radars météorologiques, décrit les produits connexes fournis, met en évidence leurs principales particularités, examine les effets des brouillages sur les radars météorologiques et établit des critères de protection contre les brouillages. Elle porte uniquement sur les radars météorologiques au sol, mais pas sur les radars profileurs de vent, également utilisés à des fins météorologiques, qui sont traités dans une Recommandation UIT</w:t>
      </w:r>
      <w:r w:rsidRPr="00F11190">
        <w:rPr>
          <w:lang w:val="fr-CH"/>
          <w:rPrChange w:id="9" w:author="Alidra, Patricia" w:date="2017-01-27T15:59:00Z">
            <w:rPr/>
          </w:rPrChange>
        </w:rPr>
        <w:noBreakHyphen/>
        <w:t>R distincte.</w:t>
      </w:r>
    </w:p>
    <w:p w:rsidR="009A22AE" w:rsidRPr="001F6DC2" w:rsidRDefault="009A22AE" w:rsidP="001F6DC2">
      <w:pPr>
        <w:pStyle w:val="Headingb"/>
        <w:rPr>
          <w:lang w:val="fr-CH"/>
        </w:rPr>
      </w:pPr>
      <w:r w:rsidRPr="001F6DC2">
        <w:rPr>
          <w:lang w:val="fr-CH"/>
        </w:rPr>
        <w:t>Mots clés</w:t>
      </w:r>
    </w:p>
    <w:p w:rsidR="009A22AE" w:rsidRPr="00F11190" w:rsidRDefault="009A22AE" w:rsidP="009A22AE">
      <w:pPr>
        <w:rPr>
          <w:lang w:val="fr-CH"/>
        </w:rPr>
      </w:pPr>
      <w:r w:rsidRPr="00F11190">
        <w:rPr>
          <w:lang w:val="fr-CH"/>
        </w:rPr>
        <w:t>Radar, météorologique, protection</w:t>
      </w:r>
    </w:p>
    <w:p w:rsidR="009A22AE" w:rsidRDefault="009A22AE" w:rsidP="001F6DC2">
      <w:pPr>
        <w:pStyle w:val="Headingb"/>
        <w:rPr>
          <w:lang w:val="fr-CH"/>
        </w:rPr>
      </w:pPr>
      <w:r w:rsidRPr="00F11190">
        <w:rPr>
          <w:lang w:val="fr-CH"/>
        </w:rPr>
        <w:t>Sigles/glossaire</w:t>
      </w:r>
    </w:p>
    <w:p w:rsidR="009A22AE" w:rsidRDefault="009A22AE" w:rsidP="009A22AE">
      <w:pPr>
        <w:rPr>
          <w:lang w:val="en-GB"/>
        </w:rPr>
      </w:pPr>
      <w:r>
        <w:rPr>
          <w:lang w:val="en-GB"/>
        </w:rPr>
        <w:t>CASA</w:t>
      </w:r>
      <w:r>
        <w:rPr>
          <w:lang w:val="en-GB"/>
        </w:rPr>
        <w:tab/>
      </w:r>
      <w:r>
        <w:rPr>
          <w:lang w:val="en-GB"/>
        </w:rPr>
        <w:tab/>
        <w:t>Centre for collaborative adaptive sensing of the atmosphere</w:t>
      </w:r>
    </w:p>
    <w:p w:rsidR="009A22AE" w:rsidRPr="00F11190" w:rsidRDefault="009A22AE" w:rsidP="009A22AE">
      <w:pPr>
        <w:rPr>
          <w:lang w:val="fr-CH"/>
        </w:rPr>
      </w:pPr>
      <w:r w:rsidRPr="00F11190">
        <w:rPr>
          <w:lang w:val="fr-CH"/>
        </w:rPr>
        <w:t>GC</w:t>
      </w:r>
      <w:r w:rsidRPr="00F11190">
        <w:rPr>
          <w:lang w:val="fr-CH"/>
        </w:rPr>
        <w:tab/>
      </w:r>
      <w:r w:rsidRPr="00F11190">
        <w:rPr>
          <w:lang w:val="fr-CH"/>
        </w:rPr>
        <w:tab/>
      </w:r>
      <w:r>
        <w:rPr>
          <w:lang w:val="fr-CH"/>
        </w:rPr>
        <w:t>fouillis radar</w:t>
      </w:r>
      <w:r w:rsidRPr="00F11190">
        <w:rPr>
          <w:lang w:val="fr-CH"/>
        </w:rPr>
        <w:t xml:space="preserve"> au sol</w:t>
      </w:r>
      <w:r>
        <w:rPr>
          <w:lang w:val="fr-CH"/>
        </w:rPr>
        <w:t xml:space="preserve"> (</w:t>
      </w:r>
      <w:r w:rsidRPr="00F11190">
        <w:rPr>
          <w:i/>
          <w:iCs/>
          <w:lang w:val="fr-CH"/>
        </w:rPr>
        <w:t>ground clutter</w:t>
      </w:r>
      <w:r>
        <w:rPr>
          <w:lang w:val="fr-CH"/>
        </w:rPr>
        <w:t>)</w:t>
      </w:r>
    </w:p>
    <w:p w:rsidR="009A22AE" w:rsidRPr="00F11190" w:rsidRDefault="009A22AE" w:rsidP="009A22AE">
      <w:pPr>
        <w:rPr>
          <w:lang w:val="fr-CH"/>
        </w:rPr>
      </w:pPr>
      <w:r w:rsidRPr="00F11190">
        <w:rPr>
          <w:lang w:val="fr-CH"/>
        </w:rPr>
        <w:t>P</w:t>
      </w:r>
      <w:r w:rsidRPr="00F11190">
        <w:rPr>
          <w:vertAlign w:val="subscript"/>
          <w:lang w:val="fr-CH"/>
        </w:rPr>
        <w:t>d</w:t>
      </w:r>
      <w:r w:rsidRPr="00F11190">
        <w:rPr>
          <w:lang w:val="fr-CH"/>
        </w:rPr>
        <w:tab/>
      </w:r>
      <w:r w:rsidRPr="00F11190">
        <w:rPr>
          <w:lang w:val="fr-CH"/>
        </w:rPr>
        <w:tab/>
        <w:t>probabilité de détection</w:t>
      </w:r>
      <w:r>
        <w:rPr>
          <w:lang w:val="fr-CH"/>
        </w:rPr>
        <w:t xml:space="preserve"> (</w:t>
      </w:r>
      <w:r w:rsidRPr="00F11190">
        <w:rPr>
          <w:i/>
          <w:iCs/>
          <w:lang w:val="fr-CH"/>
        </w:rPr>
        <w:t>probability of detection</w:t>
      </w:r>
      <w:r w:rsidRPr="00F11190">
        <w:rPr>
          <w:lang w:val="fr-CH"/>
        </w:rPr>
        <w:t>)</w:t>
      </w:r>
    </w:p>
    <w:p w:rsidR="009A22AE" w:rsidRPr="00F11190" w:rsidRDefault="009A22AE" w:rsidP="009A22AE">
      <w:pPr>
        <w:rPr>
          <w:lang w:val="fr-CH"/>
        </w:rPr>
      </w:pPr>
      <w:r w:rsidRPr="00F11190">
        <w:rPr>
          <w:lang w:val="fr-CH"/>
        </w:rPr>
        <w:t>PRF</w:t>
      </w:r>
      <w:r w:rsidRPr="00F11190">
        <w:rPr>
          <w:lang w:val="fr-CH"/>
        </w:rPr>
        <w:tab/>
      </w:r>
      <w:r w:rsidRPr="00F11190">
        <w:rPr>
          <w:lang w:val="fr-CH"/>
        </w:rPr>
        <w:tab/>
        <w:t>fréqu</w:t>
      </w:r>
      <w:r>
        <w:rPr>
          <w:lang w:val="fr-CH"/>
        </w:rPr>
        <w:t>ence</w:t>
      </w:r>
      <w:r w:rsidRPr="00F11190">
        <w:rPr>
          <w:lang w:val="fr-CH"/>
        </w:rPr>
        <w:t xml:space="preserve"> de réccurence des impulsions</w:t>
      </w:r>
      <w:r>
        <w:rPr>
          <w:lang w:val="fr-CH"/>
        </w:rPr>
        <w:t xml:space="preserve"> (</w:t>
      </w:r>
      <w:r w:rsidRPr="00F11190">
        <w:rPr>
          <w:i/>
          <w:iCs/>
          <w:lang w:val="fr-CH"/>
        </w:rPr>
        <w:t>pulse repetition frequency</w:t>
      </w:r>
      <w:r>
        <w:rPr>
          <w:lang w:val="fr-CH"/>
        </w:rPr>
        <w:t>)</w:t>
      </w:r>
    </w:p>
    <w:p w:rsidR="009A22AE" w:rsidRPr="00F11190" w:rsidRDefault="009A22AE" w:rsidP="009A22AE">
      <w:pPr>
        <w:rPr>
          <w:lang w:val="fr-CH"/>
        </w:rPr>
      </w:pPr>
      <w:r w:rsidRPr="00F11190">
        <w:rPr>
          <w:lang w:val="fr-CH"/>
        </w:rPr>
        <w:t>PRT</w:t>
      </w:r>
      <w:r w:rsidRPr="00F11190">
        <w:rPr>
          <w:lang w:val="fr-CH"/>
        </w:rPr>
        <w:tab/>
      </w:r>
      <w:r w:rsidRPr="00F11190">
        <w:rPr>
          <w:lang w:val="fr-CH"/>
        </w:rPr>
        <w:tab/>
        <w:t>temps de réccurence de l'impulsion</w:t>
      </w:r>
      <w:r>
        <w:rPr>
          <w:lang w:val="fr-CH"/>
        </w:rPr>
        <w:t xml:space="preserve"> (</w:t>
      </w:r>
      <w:r w:rsidRPr="00F11190">
        <w:rPr>
          <w:i/>
          <w:iCs/>
          <w:lang w:val="fr-CH"/>
        </w:rPr>
        <w:t>pulse repetition time</w:t>
      </w:r>
      <w:r>
        <w:rPr>
          <w:lang w:val="fr-CH"/>
        </w:rPr>
        <w:t>)</w:t>
      </w:r>
    </w:p>
    <w:p w:rsidR="009A22AE" w:rsidRPr="00F11190" w:rsidRDefault="009A22AE" w:rsidP="009A22AE">
      <w:pPr>
        <w:rPr>
          <w:lang w:val="fr-CH"/>
        </w:rPr>
      </w:pPr>
      <w:r w:rsidRPr="00F11190">
        <w:rPr>
          <w:lang w:val="fr-CH"/>
        </w:rPr>
        <w:t>SAR</w:t>
      </w:r>
      <w:r w:rsidRPr="00F11190">
        <w:rPr>
          <w:lang w:val="fr-CH"/>
        </w:rPr>
        <w:tab/>
      </w:r>
      <w:r w:rsidRPr="00F11190">
        <w:rPr>
          <w:lang w:val="fr-CH"/>
        </w:rPr>
        <w:tab/>
        <w:t>radar à synthèse d'ouverture</w:t>
      </w:r>
      <w:r>
        <w:rPr>
          <w:lang w:val="fr-CH"/>
        </w:rPr>
        <w:t xml:space="preserve"> (</w:t>
      </w:r>
      <w:r w:rsidRPr="00F11190">
        <w:rPr>
          <w:i/>
          <w:iCs/>
          <w:lang w:val="fr-CH"/>
        </w:rPr>
        <w:t>synthetic aperture radar</w:t>
      </w:r>
      <w:r>
        <w:rPr>
          <w:lang w:val="fr-CH"/>
        </w:rPr>
        <w:t>)</w:t>
      </w:r>
    </w:p>
    <w:p w:rsidR="009A22AE" w:rsidRPr="00F11190" w:rsidRDefault="009A22AE" w:rsidP="009A22AE">
      <w:pPr>
        <w:rPr>
          <w:lang w:val="fr-CH"/>
        </w:rPr>
      </w:pPr>
      <w:r w:rsidRPr="00F11190">
        <w:rPr>
          <w:lang w:val="fr-CH"/>
        </w:rPr>
        <w:t>VAD</w:t>
      </w:r>
      <w:r w:rsidRPr="00F11190">
        <w:rPr>
          <w:lang w:val="fr-CH"/>
        </w:rPr>
        <w:tab/>
      </w:r>
      <w:r w:rsidRPr="00F11190">
        <w:rPr>
          <w:lang w:val="fr-CH"/>
        </w:rPr>
        <w:tab/>
        <w:t>affichage en azimut à la verticale du radar</w:t>
      </w:r>
      <w:r>
        <w:rPr>
          <w:lang w:val="fr-CH"/>
        </w:rPr>
        <w:t xml:space="preserve"> (</w:t>
      </w:r>
      <w:r w:rsidRPr="00F11190">
        <w:rPr>
          <w:i/>
          <w:iCs/>
          <w:lang w:val="fr-CH"/>
        </w:rPr>
        <w:t>vertical azimuth display</w:t>
      </w:r>
      <w:r>
        <w:rPr>
          <w:lang w:val="fr-CH"/>
        </w:rPr>
        <w:t>)</w:t>
      </w:r>
    </w:p>
    <w:p w:rsidR="009A22AE" w:rsidRPr="00F11190" w:rsidRDefault="009A22AE" w:rsidP="009A22AE">
      <w:pPr>
        <w:rPr>
          <w:lang w:val="fr-CH"/>
        </w:rPr>
      </w:pPr>
      <w:r w:rsidRPr="00F11190">
        <w:rPr>
          <w:lang w:val="fr-CH"/>
        </w:rPr>
        <w:t>VCP</w:t>
      </w:r>
      <w:r w:rsidRPr="00F11190">
        <w:rPr>
          <w:lang w:val="fr-CH"/>
        </w:rPr>
        <w:tab/>
      </w:r>
      <w:r w:rsidRPr="00F11190">
        <w:rPr>
          <w:lang w:val="fr-CH"/>
        </w:rPr>
        <w:tab/>
        <w:t>schéma de couverture volumique</w:t>
      </w:r>
      <w:r>
        <w:rPr>
          <w:lang w:val="fr-CH"/>
        </w:rPr>
        <w:t xml:space="preserve"> (</w:t>
      </w:r>
      <w:r w:rsidRPr="00F11190">
        <w:rPr>
          <w:i/>
          <w:iCs/>
          <w:lang w:val="fr-CH"/>
        </w:rPr>
        <w:t>volume coverage pattern</w:t>
      </w:r>
      <w:r>
        <w:rPr>
          <w:lang w:val="fr-CH"/>
        </w:rPr>
        <w:t>)</w:t>
      </w:r>
    </w:p>
    <w:p w:rsidR="009A22AE" w:rsidRPr="00F11190" w:rsidRDefault="009A22AE" w:rsidP="009A22AE">
      <w:pPr>
        <w:rPr>
          <w:lang w:val="fr-CH"/>
        </w:rPr>
      </w:pPr>
      <w:r w:rsidRPr="00F11190">
        <w:rPr>
          <w:lang w:val="fr-CH"/>
        </w:rPr>
        <w:t>WTC</w:t>
      </w:r>
      <w:r w:rsidRPr="00F11190">
        <w:rPr>
          <w:lang w:val="fr-CH"/>
        </w:rPr>
        <w:tab/>
      </w:r>
      <w:r w:rsidRPr="00F11190">
        <w:rPr>
          <w:lang w:val="fr-CH"/>
        </w:rPr>
        <w:tab/>
        <w:t>f</w:t>
      </w:r>
      <w:r>
        <w:rPr>
          <w:lang w:val="fr-CH"/>
        </w:rPr>
        <w:t>ouillis radar causé par d</w:t>
      </w:r>
      <w:r w:rsidRPr="00F11190">
        <w:rPr>
          <w:lang w:val="fr-CH"/>
        </w:rPr>
        <w:t>es éoliennes</w:t>
      </w:r>
      <w:r>
        <w:rPr>
          <w:lang w:val="fr-CH"/>
        </w:rPr>
        <w:t xml:space="preserve"> (</w:t>
      </w:r>
      <w:r w:rsidRPr="00F11190">
        <w:rPr>
          <w:i/>
          <w:iCs/>
          <w:lang w:val="fr-CH"/>
        </w:rPr>
        <w:t>wind turbine clutter</w:t>
      </w:r>
      <w:r>
        <w:rPr>
          <w:lang w:val="fr-CH"/>
        </w:rPr>
        <w:t>)</w:t>
      </w:r>
    </w:p>
    <w:p w:rsidR="009A22AE" w:rsidRPr="00CD02B8" w:rsidRDefault="009A22AE" w:rsidP="009A22AE">
      <w:pPr>
        <w:pStyle w:val="Normalaftertitle"/>
        <w:spacing w:before="360"/>
        <w:rPr>
          <w:lang w:val="fr-CH"/>
        </w:rPr>
      </w:pPr>
      <w:r w:rsidRPr="00CD02B8">
        <w:rPr>
          <w:lang w:val="fr-CH"/>
        </w:rPr>
        <w:t>L</w:t>
      </w:r>
      <w:r>
        <w:rPr>
          <w:lang w:val="fr-CH"/>
        </w:rPr>
        <w:t>'</w:t>
      </w:r>
      <w:r w:rsidRPr="00CD02B8">
        <w:rPr>
          <w:lang w:val="fr-CH"/>
        </w:rPr>
        <w:t>Assemblée des radiocommunications de l</w:t>
      </w:r>
      <w:r>
        <w:rPr>
          <w:lang w:val="fr-CH"/>
        </w:rPr>
        <w:t>'</w:t>
      </w:r>
      <w:r w:rsidRPr="00CD02B8">
        <w:rPr>
          <w:lang w:val="fr-CH"/>
        </w:rPr>
        <w:t>UIT,</w:t>
      </w:r>
    </w:p>
    <w:p w:rsidR="009A22AE" w:rsidRPr="00CD02B8" w:rsidRDefault="009A22AE" w:rsidP="009A22AE">
      <w:pPr>
        <w:pStyle w:val="Call"/>
        <w:rPr>
          <w:lang w:val="fr-CH"/>
        </w:rPr>
      </w:pPr>
      <w:r w:rsidRPr="00CD02B8">
        <w:rPr>
          <w:lang w:val="fr-CH"/>
        </w:rPr>
        <w:t>considérant</w:t>
      </w:r>
    </w:p>
    <w:p w:rsidR="009A22AE" w:rsidRPr="00CD02B8" w:rsidRDefault="009A22AE" w:rsidP="009A22AE">
      <w:pPr>
        <w:rPr>
          <w:lang w:val="fr-CH"/>
        </w:rPr>
      </w:pPr>
      <w:r w:rsidRPr="00E36D04">
        <w:rPr>
          <w:i/>
          <w:iCs/>
          <w:lang w:val="fr-CH"/>
        </w:rPr>
        <w:t>a)</w:t>
      </w:r>
      <w:r w:rsidRPr="00CD02B8">
        <w:rPr>
          <w:lang w:val="fr-CH"/>
        </w:rPr>
        <w:tab/>
        <w:t>que les caractéristiques d</w:t>
      </w:r>
      <w:r>
        <w:rPr>
          <w:lang w:val="fr-CH"/>
        </w:rPr>
        <w:t>'</w:t>
      </w:r>
      <w:r w:rsidRPr="00CD02B8">
        <w:rPr>
          <w:lang w:val="fr-CH"/>
        </w:rPr>
        <w:t>antenne, de propagation du signal, de détection des cibles et de grande largeur de bande nécessaire propres aux radars pour remplir leurs fonctions sont optimales dans certaines bandes de fréquences;</w:t>
      </w:r>
    </w:p>
    <w:p w:rsidR="009A22AE" w:rsidRPr="00CD02B8" w:rsidRDefault="009A22AE" w:rsidP="009A22AE">
      <w:pPr>
        <w:rPr>
          <w:lang w:val="fr-CH"/>
        </w:rPr>
      </w:pPr>
      <w:r w:rsidRPr="00E36D04">
        <w:rPr>
          <w:i/>
          <w:iCs/>
          <w:lang w:val="fr-CH"/>
        </w:rPr>
        <w:t>b)</w:t>
      </w:r>
      <w:r w:rsidRPr="00CD02B8">
        <w:rPr>
          <w:lang w:val="fr-CH"/>
        </w:rPr>
        <w:tab/>
        <w:t>que des caractéristiques techniques et opérationnelles représentatives des radars météorologiques sont nécessaires pour déterminer la possibilité d</w:t>
      </w:r>
      <w:r>
        <w:rPr>
          <w:lang w:val="fr-CH"/>
        </w:rPr>
        <w:t>'</w:t>
      </w:r>
      <w:r w:rsidRPr="00CD02B8">
        <w:rPr>
          <w:lang w:val="fr-CH"/>
        </w:rPr>
        <w:t>introduire de nouveaux types de systèmes dans les bandes de fréquences dans lesquelles ces radars sont exploités;</w:t>
      </w:r>
    </w:p>
    <w:p w:rsidR="009A22AE" w:rsidRPr="00CD02B8" w:rsidRDefault="009A22AE" w:rsidP="009A22AE">
      <w:pPr>
        <w:rPr>
          <w:lang w:val="fr-CH"/>
        </w:rPr>
      </w:pPr>
      <w:r w:rsidRPr="00E36D04">
        <w:rPr>
          <w:i/>
          <w:iCs/>
          <w:lang w:val="fr-CH"/>
        </w:rPr>
        <w:t>c)</w:t>
      </w:r>
      <w:r w:rsidRPr="00CD02B8">
        <w:rPr>
          <w:lang w:val="fr-CH"/>
        </w:rPr>
        <w:tab/>
        <w:t xml:space="preserve">que des procédures et des méthodologies sont nécessaires pour analyser la compatibilité entre les radars météorologiques et </w:t>
      </w:r>
      <w:r>
        <w:rPr>
          <w:lang w:val="fr-CH"/>
        </w:rPr>
        <w:t xml:space="preserve">les </w:t>
      </w:r>
      <w:r w:rsidRPr="00CD02B8">
        <w:rPr>
          <w:lang w:val="fr-CH"/>
        </w:rPr>
        <w:t>autres services</w:t>
      </w:r>
      <w:r>
        <w:rPr>
          <w:lang w:val="fr-CH"/>
        </w:rPr>
        <w:t xml:space="preserve"> auxquels la bande de fréquences est attribuée</w:t>
      </w:r>
      <w:r w:rsidRPr="00CD02B8">
        <w:rPr>
          <w:lang w:val="fr-CH"/>
        </w:rPr>
        <w:t>;</w:t>
      </w:r>
    </w:p>
    <w:p w:rsidR="009A22AE" w:rsidRPr="00CD02B8" w:rsidRDefault="009A22AE" w:rsidP="009A22AE">
      <w:pPr>
        <w:rPr>
          <w:lang w:val="fr-CH"/>
        </w:rPr>
      </w:pPr>
      <w:r w:rsidRPr="00E36D04">
        <w:rPr>
          <w:i/>
          <w:iCs/>
          <w:lang w:val="fr-CH"/>
        </w:rPr>
        <w:lastRenderedPageBreak/>
        <w:t>d)</w:t>
      </w:r>
      <w:r w:rsidRPr="00CD02B8">
        <w:rPr>
          <w:lang w:val="fr-CH"/>
        </w:rPr>
        <w:tab/>
        <w:t>que les radars météorologiques présentent des caractéristiques techniques et opérationnelles spécifiques par rapport aux autres types de radar, ce qui justifie une Recommandation UIT</w:t>
      </w:r>
      <w:r w:rsidRPr="00CD02B8">
        <w:rPr>
          <w:lang w:val="fr-CH"/>
        </w:rPr>
        <w:noBreakHyphen/>
        <w:t>R distincte;</w:t>
      </w:r>
    </w:p>
    <w:p w:rsidR="009A22AE" w:rsidRPr="00CD02B8" w:rsidRDefault="009A22AE" w:rsidP="009A22AE">
      <w:pPr>
        <w:rPr>
          <w:lang w:val="fr-CH"/>
        </w:rPr>
      </w:pPr>
      <w:r w:rsidRPr="00E36D04">
        <w:rPr>
          <w:i/>
          <w:iCs/>
          <w:lang w:val="fr-CH"/>
        </w:rPr>
        <w:t>e)</w:t>
      </w:r>
      <w:r w:rsidRPr="00CD02B8">
        <w:rPr>
          <w:lang w:val="fr-CH"/>
        </w:rPr>
        <w:tab/>
        <w:t xml:space="preserve">que les radars météorologiques fonctionnent principalement dans les bandes </w:t>
      </w:r>
      <w:r>
        <w:rPr>
          <w:lang w:val="fr-CH"/>
        </w:rPr>
        <w:t xml:space="preserve">de fréquences </w:t>
      </w:r>
      <w:r w:rsidRPr="00CD02B8">
        <w:rPr>
          <w:lang w:val="fr-CH"/>
        </w:rPr>
        <w:t>2 700</w:t>
      </w:r>
      <w:r>
        <w:rPr>
          <w:lang w:val="fr-CH"/>
        </w:rPr>
        <w:noBreakHyphen/>
      </w:r>
      <w:r w:rsidRPr="00CD02B8">
        <w:rPr>
          <w:lang w:val="fr-CH"/>
        </w:rPr>
        <w:t>2 900 MHz, 5 250-5 725 MHz et 9 300-9 500 MHz;</w:t>
      </w:r>
    </w:p>
    <w:p w:rsidR="009A22AE" w:rsidRPr="00CD02B8" w:rsidRDefault="009A22AE" w:rsidP="009A22AE">
      <w:pPr>
        <w:rPr>
          <w:lang w:val="fr-CH"/>
        </w:rPr>
      </w:pPr>
      <w:r w:rsidRPr="00E36D04">
        <w:rPr>
          <w:i/>
          <w:iCs/>
          <w:lang w:val="fr-CH"/>
        </w:rPr>
        <w:t>f)</w:t>
      </w:r>
      <w:r w:rsidRPr="00CD02B8">
        <w:rPr>
          <w:lang w:val="fr-CH"/>
        </w:rPr>
        <w:tab/>
        <w:t xml:space="preserve">que les radars météorologiques sont des stations </w:t>
      </w:r>
      <w:r>
        <w:rPr>
          <w:lang w:val="fr-CH"/>
        </w:rPr>
        <w:t>d'</w:t>
      </w:r>
      <w:r w:rsidRPr="00CD02B8">
        <w:rPr>
          <w:lang w:val="fr-CH"/>
        </w:rPr>
        <w:t>observation essentielles utilisées pour les observations météorologiques et la surveillance de l</w:t>
      </w:r>
      <w:r>
        <w:rPr>
          <w:lang w:val="fr-CH"/>
        </w:rPr>
        <w:t>'</w:t>
      </w:r>
      <w:r w:rsidRPr="00CD02B8">
        <w:rPr>
          <w:lang w:val="fr-CH"/>
        </w:rPr>
        <w:t>environnement;</w:t>
      </w:r>
    </w:p>
    <w:p w:rsidR="009A22AE" w:rsidRPr="00CD02B8" w:rsidRDefault="009A22AE" w:rsidP="009A22AE">
      <w:pPr>
        <w:rPr>
          <w:lang w:val="fr-CH"/>
        </w:rPr>
      </w:pPr>
      <w:r w:rsidRPr="00E36D04">
        <w:rPr>
          <w:i/>
          <w:iCs/>
          <w:lang w:val="fr-CH"/>
        </w:rPr>
        <w:t>g)</w:t>
      </w:r>
      <w:r w:rsidRPr="00CD02B8">
        <w:rPr>
          <w:lang w:val="fr-CH"/>
        </w:rPr>
        <w:tab/>
        <w:t>que les radars météorologiques jouent un rôle crucial dans la fourniture d</w:t>
      </w:r>
      <w:r>
        <w:rPr>
          <w:lang w:val="fr-CH"/>
        </w:rPr>
        <w:t>'</w:t>
      </w:r>
      <w:r w:rsidRPr="00CD02B8">
        <w:rPr>
          <w:lang w:val="fr-CH"/>
        </w:rPr>
        <w:t xml:space="preserve">alertes en cas de </w:t>
      </w:r>
      <w:r>
        <w:rPr>
          <w:lang w:val="fr-CH"/>
        </w:rPr>
        <w:t xml:space="preserve">mauvaises </w:t>
      </w:r>
      <w:r w:rsidRPr="00CD02B8">
        <w:rPr>
          <w:lang w:val="fr-CH"/>
        </w:rPr>
        <w:t>conditions météorologiques imminentes (par exemple</w:t>
      </w:r>
      <w:r>
        <w:rPr>
          <w:lang w:val="fr-CH"/>
        </w:rPr>
        <w:t>,</w:t>
      </w:r>
      <w:r w:rsidRPr="00CD02B8">
        <w:rPr>
          <w:lang w:val="fr-CH"/>
        </w:rPr>
        <w:t xml:space="preserve"> inondations, cyclones </w:t>
      </w:r>
      <w:r>
        <w:rPr>
          <w:lang w:val="fr-CH"/>
        </w:rPr>
        <w:t>ou ouragans)</w:t>
      </w:r>
      <w:r w:rsidRPr="00CD02B8">
        <w:rPr>
          <w:lang w:val="fr-CH"/>
        </w:rPr>
        <w:t xml:space="preserve"> qui peuvent mettre en danger les populations et causer des dégâts à l</w:t>
      </w:r>
      <w:r>
        <w:rPr>
          <w:lang w:val="fr-CH"/>
        </w:rPr>
        <w:t>'</w:t>
      </w:r>
      <w:r w:rsidRPr="00CD02B8">
        <w:rPr>
          <w:lang w:val="fr-CH"/>
        </w:rPr>
        <w:t>infrastructure économique stratégique;</w:t>
      </w:r>
    </w:p>
    <w:p w:rsidR="009A22AE" w:rsidRPr="00CD02B8" w:rsidRDefault="009A22AE" w:rsidP="009A22AE">
      <w:pPr>
        <w:rPr>
          <w:lang w:val="fr-CH"/>
        </w:rPr>
      </w:pPr>
      <w:r w:rsidRPr="00E36D04">
        <w:rPr>
          <w:i/>
          <w:iCs/>
          <w:lang w:val="fr-CH"/>
        </w:rPr>
        <w:t>h)</w:t>
      </w:r>
      <w:r w:rsidRPr="00CD02B8">
        <w:rPr>
          <w:lang w:val="fr-CH"/>
        </w:rPr>
        <w:tab/>
        <w:t>que l</w:t>
      </w:r>
      <w:r>
        <w:rPr>
          <w:lang w:val="fr-CH"/>
        </w:rPr>
        <w:t>'</w:t>
      </w:r>
      <w:r w:rsidRPr="00CD02B8">
        <w:rPr>
          <w:lang w:val="fr-CH"/>
        </w:rPr>
        <w:t>application de critères de protection doit être examinée, en vue de tenir compte de la nature statistique des critères et d</w:t>
      </w:r>
      <w:r>
        <w:rPr>
          <w:lang w:val="fr-CH"/>
        </w:rPr>
        <w:t>'</w:t>
      </w:r>
      <w:r w:rsidRPr="00CD02B8">
        <w:rPr>
          <w:lang w:val="fr-CH"/>
        </w:rPr>
        <w:t>autres éléments de la méthode permettant d</w:t>
      </w:r>
      <w:r>
        <w:rPr>
          <w:lang w:val="fr-CH"/>
        </w:rPr>
        <w:t>'</w:t>
      </w:r>
      <w:r w:rsidRPr="00CD02B8">
        <w:rPr>
          <w:lang w:val="fr-CH"/>
        </w:rPr>
        <w:t>effectuer les études de compatibilité (balayage d</w:t>
      </w:r>
      <w:r>
        <w:rPr>
          <w:lang w:val="fr-CH"/>
        </w:rPr>
        <w:t>'</w:t>
      </w:r>
      <w:r w:rsidRPr="00CD02B8">
        <w:rPr>
          <w:lang w:val="fr-CH"/>
        </w:rPr>
        <w:t>antenne et affaiblissement de propagation par exemple). La mise au point de ces cons</w:t>
      </w:r>
      <w:r>
        <w:rPr>
          <w:lang w:val="fr-CH"/>
        </w:rPr>
        <w:t>idérations statistiques pourra</w:t>
      </w:r>
      <w:r w:rsidRPr="00CD02B8">
        <w:rPr>
          <w:lang w:val="fr-CH"/>
        </w:rPr>
        <w:t xml:space="preserve"> être intégrée dans des versions révisées futures de la présente Recommandation, selon qu</w:t>
      </w:r>
      <w:r>
        <w:rPr>
          <w:lang w:val="fr-CH"/>
        </w:rPr>
        <w:t>'</w:t>
      </w:r>
      <w:r w:rsidRPr="00CD02B8">
        <w:rPr>
          <w:lang w:val="fr-CH"/>
        </w:rPr>
        <w:t xml:space="preserve">il conviendra, </w:t>
      </w:r>
    </w:p>
    <w:p w:rsidR="009A22AE" w:rsidRPr="00CD02B8" w:rsidRDefault="009A22AE" w:rsidP="009A22AE">
      <w:pPr>
        <w:pStyle w:val="Call"/>
        <w:rPr>
          <w:lang w:val="fr-CH"/>
        </w:rPr>
      </w:pPr>
      <w:r w:rsidRPr="00CD02B8">
        <w:rPr>
          <w:lang w:val="fr-CH"/>
        </w:rPr>
        <w:t>reconnaissant</w:t>
      </w:r>
    </w:p>
    <w:p w:rsidR="009A22AE" w:rsidRPr="00CD02B8" w:rsidRDefault="009A22AE" w:rsidP="009A22AE">
      <w:pPr>
        <w:rPr>
          <w:lang w:val="fr-CH"/>
        </w:rPr>
      </w:pPr>
      <w:r w:rsidRPr="00E36D04">
        <w:rPr>
          <w:i/>
          <w:iCs/>
          <w:lang w:val="fr-CH"/>
        </w:rPr>
        <w:t>a)</w:t>
      </w:r>
      <w:r w:rsidRPr="00CD02B8">
        <w:rPr>
          <w:lang w:val="fr-CH"/>
        </w:rPr>
        <w:tab/>
        <w:t>que</w:t>
      </w:r>
      <w:r>
        <w:rPr>
          <w:lang w:val="fr-CH"/>
        </w:rPr>
        <w:t>,</w:t>
      </w:r>
      <w:r w:rsidRPr="00CD02B8">
        <w:rPr>
          <w:lang w:val="fr-CH"/>
        </w:rPr>
        <w:t xml:space="preserve"> conformément au numéro </w:t>
      </w:r>
      <w:r w:rsidRPr="006A30E0">
        <w:rPr>
          <w:b/>
          <w:bCs/>
          <w:lang w:val="fr-CH"/>
        </w:rPr>
        <w:t>5.423</w:t>
      </w:r>
      <w:r w:rsidRPr="00CD02B8">
        <w:rPr>
          <w:lang w:val="fr-CH"/>
        </w:rPr>
        <w:t xml:space="preserve"> du Règlement des radiocommunications (RR), les radars météorologiques au sol </w:t>
      </w:r>
      <w:r>
        <w:rPr>
          <w:lang w:val="fr-CH"/>
        </w:rPr>
        <w:t>exploités</w:t>
      </w:r>
      <w:r w:rsidRPr="00CD02B8">
        <w:rPr>
          <w:lang w:val="fr-CH"/>
        </w:rPr>
        <w:t xml:space="preserve"> dans la bande</w:t>
      </w:r>
      <w:r>
        <w:rPr>
          <w:lang w:val="fr-CH"/>
        </w:rPr>
        <w:t xml:space="preserve"> de fréquences</w:t>
      </w:r>
      <w:r w:rsidRPr="00CD02B8">
        <w:rPr>
          <w:lang w:val="fr-CH"/>
        </w:rPr>
        <w:t xml:space="preserve"> 2 700-2 900 MHz sont autorisés à fonctionner sur une base d</w:t>
      </w:r>
      <w:r>
        <w:rPr>
          <w:lang w:val="fr-CH"/>
        </w:rPr>
        <w:t>'</w:t>
      </w:r>
      <w:r w:rsidRPr="00CD02B8">
        <w:rPr>
          <w:lang w:val="fr-CH"/>
        </w:rPr>
        <w:t>égalité avec les stations du service de radionavigation aéronautique;</w:t>
      </w:r>
    </w:p>
    <w:p w:rsidR="009A22AE" w:rsidRPr="00CD02B8" w:rsidRDefault="009A22AE" w:rsidP="009A22AE">
      <w:pPr>
        <w:rPr>
          <w:lang w:val="fr-CH"/>
        </w:rPr>
      </w:pPr>
      <w:r w:rsidRPr="00E36D04">
        <w:rPr>
          <w:i/>
          <w:iCs/>
          <w:lang w:val="fr-CH"/>
        </w:rPr>
        <w:t>b)</w:t>
      </w:r>
      <w:r w:rsidRPr="00CD02B8">
        <w:rPr>
          <w:lang w:val="fr-CH"/>
        </w:rPr>
        <w:tab/>
        <w:t>que</w:t>
      </w:r>
      <w:r>
        <w:rPr>
          <w:lang w:val="fr-CH"/>
        </w:rPr>
        <w:t>,</w:t>
      </w:r>
      <w:r w:rsidRPr="00CD02B8">
        <w:rPr>
          <w:lang w:val="fr-CH"/>
        </w:rPr>
        <w:t xml:space="preserve"> conformément au numéro </w:t>
      </w:r>
      <w:r w:rsidRPr="006A30E0">
        <w:rPr>
          <w:b/>
          <w:bCs/>
          <w:lang w:val="fr-CH"/>
        </w:rPr>
        <w:t>5.452</w:t>
      </w:r>
      <w:r w:rsidRPr="00CD02B8">
        <w:rPr>
          <w:lang w:val="fr-CH"/>
        </w:rPr>
        <w:t xml:space="preserve"> du RR, les radars météorologiques au sol </w:t>
      </w:r>
      <w:r>
        <w:rPr>
          <w:lang w:val="fr-CH"/>
        </w:rPr>
        <w:t>exploités</w:t>
      </w:r>
      <w:r w:rsidRPr="00CD02B8">
        <w:rPr>
          <w:lang w:val="fr-CH"/>
        </w:rPr>
        <w:t xml:space="preserve"> dans la bande </w:t>
      </w:r>
      <w:r>
        <w:rPr>
          <w:lang w:val="fr-CH"/>
        </w:rPr>
        <w:t>de fréquences 5 600-5 65</w:t>
      </w:r>
      <w:r w:rsidRPr="00CD02B8">
        <w:rPr>
          <w:lang w:val="fr-CH"/>
        </w:rPr>
        <w:t>0 MHz sont autorisés à fonctionner sur une base d</w:t>
      </w:r>
      <w:r>
        <w:rPr>
          <w:lang w:val="fr-CH"/>
        </w:rPr>
        <w:t>'</w:t>
      </w:r>
      <w:r w:rsidRPr="00CD02B8">
        <w:rPr>
          <w:lang w:val="fr-CH"/>
        </w:rPr>
        <w:t>égalité avec les stations du service de radionavigation maritime;</w:t>
      </w:r>
    </w:p>
    <w:p w:rsidR="009A22AE" w:rsidRPr="00CD02B8" w:rsidRDefault="009A22AE" w:rsidP="009A22AE">
      <w:pPr>
        <w:rPr>
          <w:lang w:val="fr-CH"/>
        </w:rPr>
      </w:pPr>
      <w:r w:rsidRPr="00E36D04">
        <w:rPr>
          <w:i/>
          <w:iCs/>
          <w:lang w:val="fr-CH"/>
        </w:rPr>
        <w:t>c)</w:t>
      </w:r>
      <w:r w:rsidRPr="00CD02B8">
        <w:rPr>
          <w:lang w:val="fr-CH"/>
        </w:rPr>
        <w:tab/>
        <w:t>que</w:t>
      </w:r>
      <w:r>
        <w:rPr>
          <w:lang w:val="fr-CH"/>
        </w:rPr>
        <w:t>,</w:t>
      </w:r>
      <w:r w:rsidRPr="00CD02B8">
        <w:rPr>
          <w:lang w:val="fr-CH"/>
        </w:rPr>
        <w:t xml:space="preserve"> conformément au numéro </w:t>
      </w:r>
      <w:r w:rsidRPr="006A30E0">
        <w:rPr>
          <w:b/>
          <w:bCs/>
          <w:lang w:val="fr-CH"/>
        </w:rPr>
        <w:t>5.475B</w:t>
      </w:r>
      <w:r w:rsidRPr="00CD02B8">
        <w:rPr>
          <w:lang w:val="fr-CH"/>
        </w:rPr>
        <w:t xml:space="preserve"> du RR, les radars météorologiques au sol </w:t>
      </w:r>
      <w:r>
        <w:rPr>
          <w:lang w:val="fr-CH"/>
        </w:rPr>
        <w:t>exploités</w:t>
      </w:r>
      <w:r w:rsidRPr="00CD02B8">
        <w:rPr>
          <w:lang w:val="fr-CH"/>
        </w:rPr>
        <w:t xml:space="preserve"> dans la bande</w:t>
      </w:r>
      <w:r>
        <w:rPr>
          <w:lang w:val="fr-CH"/>
        </w:rPr>
        <w:t xml:space="preserve"> de fréquences</w:t>
      </w:r>
      <w:r w:rsidRPr="00CD02B8">
        <w:rPr>
          <w:lang w:val="fr-CH"/>
        </w:rPr>
        <w:t xml:space="preserve"> 9 300-9 500 MHz ont priorité sur les autres utilisations aux fins de la radiolocalisation,</w:t>
      </w:r>
    </w:p>
    <w:p w:rsidR="009A22AE" w:rsidRPr="00CD02B8" w:rsidRDefault="009A22AE" w:rsidP="009A22AE">
      <w:pPr>
        <w:pStyle w:val="Call"/>
        <w:rPr>
          <w:lang w:val="fr-CH"/>
        </w:rPr>
      </w:pPr>
      <w:r w:rsidRPr="00CD02B8">
        <w:rPr>
          <w:lang w:val="fr-CH"/>
        </w:rPr>
        <w:t>notant</w:t>
      </w:r>
    </w:p>
    <w:p w:rsidR="009A22AE" w:rsidRPr="00CD02B8" w:rsidRDefault="009A22AE" w:rsidP="009A22AE">
      <w:pPr>
        <w:rPr>
          <w:lang w:val="fr-CH"/>
        </w:rPr>
      </w:pPr>
      <w:r w:rsidRPr="00E36D04">
        <w:rPr>
          <w:bCs/>
          <w:i/>
          <w:iCs/>
          <w:lang w:val="fr-CH"/>
        </w:rPr>
        <w:t>a)</w:t>
      </w:r>
      <w:r w:rsidRPr="00CD02B8">
        <w:rPr>
          <w:lang w:val="fr-CH"/>
        </w:rPr>
        <w:tab/>
        <w:t>que la Recommandation UIT</w:t>
      </w:r>
      <w:r w:rsidRPr="00CD02B8">
        <w:rPr>
          <w:lang w:val="fr-CH"/>
        </w:rPr>
        <w:noBreakHyphen/>
        <w:t>R M.1461 sert également de référence pour l</w:t>
      </w:r>
      <w:r>
        <w:rPr>
          <w:lang w:val="fr-CH"/>
        </w:rPr>
        <w:t>'</w:t>
      </w:r>
      <w:r w:rsidRPr="00CD02B8">
        <w:rPr>
          <w:lang w:val="fr-CH"/>
        </w:rPr>
        <w:t xml:space="preserve">analyse de la compatibilité entre les radars et </w:t>
      </w:r>
      <w:r>
        <w:rPr>
          <w:lang w:val="fr-CH"/>
        </w:rPr>
        <w:t xml:space="preserve">'les </w:t>
      </w:r>
      <w:r w:rsidRPr="00CD02B8">
        <w:rPr>
          <w:lang w:val="fr-CH"/>
        </w:rPr>
        <w:t>autres services</w:t>
      </w:r>
      <w:r>
        <w:rPr>
          <w:lang w:val="fr-CH"/>
        </w:rPr>
        <w:t xml:space="preserve"> auxquels la bande de fréquences est attribuée</w:t>
      </w:r>
      <w:r w:rsidRPr="00CD02B8">
        <w:rPr>
          <w:lang w:val="fr-CH"/>
        </w:rPr>
        <w:t>;</w:t>
      </w:r>
    </w:p>
    <w:p w:rsidR="009A22AE" w:rsidRPr="00CD02B8" w:rsidRDefault="009A22AE" w:rsidP="009A22AE">
      <w:pPr>
        <w:rPr>
          <w:lang w:val="fr-CH"/>
        </w:rPr>
      </w:pPr>
      <w:r w:rsidRPr="00E36D04">
        <w:rPr>
          <w:bCs/>
          <w:i/>
          <w:iCs/>
          <w:lang w:val="fr-CH"/>
        </w:rPr>
        <w:t>b)</w:t>
      </w:r>
      <w:r w:rsidRPr="00CD02B8">
        <w:rPr>
          <w:lang w:val="fr-CH"/>
        </w:rPr>
        <w:tab/>
        <w:t>que les critères de protection de</w:t>
      </w:r>
      <w:r>
        <w:rPr>
          <w:lang w:val="fr-CH"/>
        </w:rPr>
        <w:t>s radars dépendent des types de</w:t>
      </w:r>
      <w:r w:rsidRPr="00CD02B8">
        <w:rPr>
          <w:lang w:val="fr-CH"/>
        </w:rPr>
        <w:t xml:space="preserve"> signaux brouilleurs, tels que ceux qui sont décrits dans l</w:t>
      </w:r>
      <w:r>
        <w:rPr>
          <w:lang w:val="fr-CH"/>
        </w:rPr>
        <w:t>'</w:t>
      </w:r>
      <w:r w:rsidRPr="00CD02B8">
        <w:rPr>
          <w:lang w:val="fr-CH"/>
        </w:rPr>
        <w:t>Annexe 1</w:t>
      </w:r>
      <w:r>
        <w:rPr>
          <w:lang w:val="fr-CH"/>
        </w:rPr>
        <w:t>,</w:t>
      </w:r>
    </w:p>
    <w:p w:rsidR="009A22AE" w:rsidRPr="00CD02B8" w:rsidRDefault="009A22AE" w:rsidP="009A22AE">
      <w:pPr>
        <w:pStyle w:val="Call"/>
        <w:rPr>
          <w:lang w:val="fr-CH"/>
        </w:rPr>
      </w:pPr>
      <w:r w:rsidRPr="00CD02B8">
        <w:rPr>
          <w:lang w:val="fr-CH"/>
        </w:rPr>
        <w:t>recommande</w:t>
      </w:r>
    </w:p>
    <w:p w:rsidR="009A22AE" w:rsidRPr="00CD02B8" w:rsidRDefault="009A22AE" w:rsidP="009A22AE">
      <w:pPr>
        <w:rPr>
          <w:lang w:val="fr-CH"/>
        </w:rPr>
      </w:pPr>
      <w:r w:rsidRPr="00CD02B8">
        <w:rPr>
          <w:b/>
          <w:lang w:val="fr-CH"/>
        </w:rPr>
        <w:t>1</w:t>
      </w:r>
      <w:r w:rsidRPr="00CD02B8">
        <w:rPr>
          <w:lang w:val="fr-CH"/>
        </w:rPr>
        <w:tab/>
        <w:t>que les aspects techniques et opérationnels des radars météorologiques décrits dans l</w:t>
      </w:r>
      <w:r>
        <w:rPr>
          <w:lang w:val="fr-CH"/>
        </w:rPr>
        <w:t>'</w:t>
      </w:r>
      <w:r w:rsidRPr="00CD02B8">
        <w:rPr>
          <w:lang w:val="fr-CH"/>
        </w:rPr>
        <w:t>Annexe 1 et les caractéristiques données dans l</w:t>
      </w:r>
      <w:r>
        <w:rPr>
          <w:lang w:val="fr-CH"/>
        </w:rPr>
        <w:t>'</w:t>
      </w:r>
      <w:r w:rsidRPr="00CD02B8">
        <w:rPr>
          <w:lang w:val="fr-CH"/>
        </w:rPr>
        <w:t>Annexe 2 soient pris en considération lors de la réalisation d</w:t>
      </w:r>
      <w:r>
        <w:rPr>
          <w:lang w:val="fr-CH"/>
        </w:rPr>
        <w:t>'</w:t>
      </w:r>
      <w:r w:rsidRPr="00CD02B8">
        <w:rPr>
          <w:lang w:val="fr-CH"/>
        </w:rPr>
        <w:t>études de partage;</w:t>
      </w:r>
    </w:p>
    <w:p w:rsidR="009A22AE" w:rsidRPr="00CD02B8" w:rsidRDefault="009A22AE" w:rsidP="009A22AE">
      <w:pPr>
        <w:rPr>
          <w:lang w:val="fr-CH"/>
        </w:rPr>
      </w:pPr>
      <w:r w:rsidRPr="00CD02B8">
        <w:rPr>
          <w:b/>
          <w:lang w:val="fr-CH"/>
        </w:rPr>
        <w:t>2</w:t>
      </w:r>
      <w:r w:rsidRPr="00CD02B8">
        <w:rPr>
          <w:bCs/>
          <w:lang w:val="fr-CH"/>
        </w:rPr>
        <w:tab/>
      </w:r>
      <w:r w:rsidRPr="00CD02B8">
        <w:rPr>
          <w:lang w:val="fr-CH"/>
        </w:rPr>
        <w:t>que le critère de protection</w:t>
      </w:r>
      <w:r>
        <w:rPr>
          <w:lang w:val="fr-CH"/>
        </w:rPr>
        <w:t xml:space="preserve"> global</w:t>
      </w:r>
      <w:r w:rsidRPr="00CD02B8">
        <w:rPr>
          <w:lang w:val="fr-CH"/>
        </w:rPr>
        <w:t xml:space="preserve"> des radars météorologiques</w:t>
      </w:r>
      <w:r>
        <w:rPr>
          <w:lang w:val="fr-CH"/>
        </w:rPr>
        <w:t xml:space="preserve"> au sol</w:t>
      </w:r>
      <w:r w:rsidRPr="00CD02B8">
        <w:rPr>
          <w:lang w:val="fr-CH"/>
        </w:rPr>
        <w:t xml:space="preserve"> soit</w:t>
      </w:r>
      <w:r w:rsidRPr="00F11190">
        <w:rPr>
          <w:lang w:val="fr-CH"/>
        </w:rPr>
        <w:t xml:space="preserve"> </w:t>
      </w:r>
      <w:r>
        <w:rPr>
          <w:lang w:val="fr-CH"/>
        </w:rPr>
        <w:t>un rapport</w:t>
      </w:r>
      <w:r w:rsidRPr="00F11190">
        <w:rPr>
          <w:lang w:val="fr-CH"/>
        </w:rPr>
        <w:t xml:space="preserve"> </w:t>
      </w:r>
      <w:r w:rsidRPr="00F11190">
        <w:rPr>
          <w:i/>
          <w:iCs/>
          <w:lang w:val="fr-CH"/>
        </w:rPr>
        <w:t>I/N</w:t>
      </w:r>
      <w:r w:rsidRPr="00F11190">
        <w:rPr>
          <w:lang w:val="fr-CH"/>
        </w:rPr>
        <w:t xml:space="preserve"> </w:t>
      </w:r>
      <w:r>
        <w:rPr>
          <w:lang w:val="fr-CH"/>
        </w:rPr>
        <w:br/>
        <w:t>de</w:t>
      </w:r>
      <w:r w:rsidRPr="00F11190">
        <w:rPr>
          <w:lang w:val="fr-CH"/>
        </w:rPr>
        <w:t xml:space="preserve"> –10 dB.</w:t>
      </w:r>
    </w:p>
    <w:p w:rsidR="009A22AE" w:rsidRPr="00CD02B8" w:rsidRDefault="009A22AE" w:rsidP="009A22AE">
      <w:pPr>
        <w:rPr>
          <w:lang w:val="fr-CH"/>
        </w:rPr>
      </w:pPr>
    </w:p>
    <w:p w:rsidR="009A22AE" w:rsidRPr="00CD02B8" w:rsidRDefault="009A22AE" w:rsidP="00270329">
      <w:pPr>
        <w:pStyle w:val="AnnexNoTitle"/>
        <w:rPr>
          <w:lang w:val="fr-CH"/>
        </w:rPr>
      </w:pPr>
      <w:r w:rsidRPr="00CD02B8">
        <w:rPr>
          <w:lang w:val="fr-CH"/>
        </w:rPr>
        <w:lastRenderedPageBreak/>
        <w:t>Annexe 1</w:t>
      </w:r>
      <w:r w:rsidRPr="00CD02B8">
        <w:rPr>
          <w:lang w:val="fr-CH"/>
        </w:rPr>
        <w:br/>
      </w:r>
      <w:r w:rsidRPr="00CD02B8">
        <w:rPr>
          <w:lang w:val="fr-CH"/>
        </w:rPr>
        <w:br/>
        <w:t>Aspects techniques et opérationnels des radars météorologiques au sol</w:t>
      </w:r>
    </w:p>
    <w:p w:rsidR="009A22AE" w:rsidRPr="00CD02B8" w:rsidRDefault="009A22AE" w:rsidP="009A22AE">
      <w:pPr>
        <w:pStyle w:val="Heading1"/>
        <w:rPr>
          <w:lang w:val="fr-CH"/>
        </w:rPr>
      </w:pPr>
      <w:r w:rsidRPr="00CD02B8">
        <w:rPr>
          <w:lang w:val="fr-CH"/>
        </w:rPr>
        <w:t>1</w:t>
      </w:r>
      <w:r w:rsidRPr="00CD02B8">
        <w:rPr>
          <w:lang w:val="fr-CH"/>
        </w:rPr>
        <w:tab/>
        <w:t>Introduction</w:t>
      </w:r>
    </w:p>
    <w:p w:rsidR="009A22AE" w:rsidRPr="00CD02B8" w:rsidRDefault="009A22AE" w:rsidP="009A22AE">
      <w:pPr>
        <w:rPr>
          <w:lang w:val="fr-CH"/>
        </w:rPr>
      </w:pPr>
      <w:r w:rsidRPr="00CD02B8">
        <w:rPr>
          <w:lang w:val="fr-CH"/>
        </w:rPr>
        <w:t>Les radars météorologiques au sol sont utilisés pour la météorologie opérationnelle et les prévisions météorologiques, la recherche atmosphérique et la navigation aéronautique et maritime, et jouent un rôle crucial dans les processus d</w:t>
      </w:r>
      <w:r>
        <w:rPr>
          <w:lang w:val="fr-CH"/>
        </w:rPr>
        <w:t>'</w:t>
      </w:r>
      <w:r w:rsidRPr="00CD02B8">
        <w:rPr>
          <w:lang w:val="fr-CH"/>
        </w:rPr>
        <w:t xml:space="preserve">alerte météorologique et hydrologique immédiate. Ces radars fonctionnent en permanence, 24 heures sur 24. Les réseaux de radars météorologiques représentent la dernière ligne de détection de conditions météorologiques pouvant entraîner </w:t>
      </w:r>
      <w:r>
        <w:rPr>
          <w:lang w:val="fr-CH"/>
        </w:rPr>
        <w:t>la perte de vies humaines ou</w:t>
      </w:r>
      <w:r w:rsidRPr="00CD02B8">
        <w:rPr>
          <w:lang w:val="fr-CH"/>
        </w:rPr>
        <w:t xml:space="preserve"> de biens lors de crues soudaines ou de tempêtes violentes.</w:t>
      </w:r>
    </w:p>
    <w:p w:rsidR="009A22AE" w:rsidRPr="00CD02B8" w:rsidRDefault="009A22AE" w:rsidP="009A22AE">
      <w:pPr>
        <w:rPr>
          <w:lang w:val="fr-CH"/>
        </w:rPr>
      </w:pPr>
      <w:r w:rsidRPr="00CD02B8">
        <w:rPr>
          <w:lang w:val="fr-CH"/>
        </w:rPr>
        <w:t>L</w:t>
      </w:r>
      <w:r>
        <w:rPr>
          <w:lang w:val="fr-CH"/>
        </w:rPr>
        <w:t>e principe de</w:t>
      </w:r>
      <w:r w:rsidRPr="00CD02B8">
        <w:rPr>
          <w:lang w:val="fr-CH"/>
        </w:rPr>
        <w:t xml:space="preserve"> fonctionnement des radars météorologiques et les produits qu</w:t>
      </w:r>
      <w:r>
        <w:rPr>
          <w:lang w:val="fr-CH"/>
        </w:rPr>
        <w:t>'</w:t>
      </w:r>
      <w:r w:rsidRPr="00CD02B8">
        <w:rPr>
          <w:lang w:val="fr-CH"/>
        </w:rPr>
        <w:t>ils génèrent sont très différents de ce qu</w:t>
      </w:r>
      <w:r>
        <w:rPr>
          <w:lang w:val="fr-CH"/>
        </w:rPr>
        <w:t>'</w:t>
      </w:r>
      <w:r w:rsidRPr="00CD02B8">
        <w:rPr>
          <w:lang w:val="fr-CH"/>
        </w:rPr>
        <w:t>ils sont pour les autres radars. Il est important de comprendre ces différences lors de l</w:t>
      </w:r>
      <w:r>
        <w:rPr>
          <w:lang w:val="fr-CH"/>
        </w:rPr>
        <w:t>'</w:t>
      </w:r>
      <w:r w:rsidRPr="00CD02B8">
        <w:rPr>
          <w:lang w:val="fr-CH"/>
        </w:rPr>
        <w:t xml:space="preserve">évaluation de la compatibilité entre les radars météorologiques et les autres services </w:t>
      </w:r>
      <w:r>
        <w:rPr>
          <w:lang w:val="fr-CH"/>
        </w:rPr>
        <w:t>auxquels la bande de fréquences est attribuée</w:t>
      </w:r>
      <w:r w:rsidRPr="00CD02B8">
        <w:rPr>
          <w:lang w:val="fr-CH"/>
        </w:rPr>
        <w:t xml:space="preserve">. Les caractéristiques techniques et opérationnelles des radars météorologiques font que </w:t>
      </w:r>
      <w:r>
        <w:rPr>
          <w:lang w:val="fr-CH"/>
        </w:rPr>
        <w:t>les</w:t>
      </w:r>
      <w:r w:rsidRPr="00CD02B8">
        <w:rPr>
          <w:lang w:val="fr-CH"/>
        </w:rPr>
        <w:t xml:space="preserve"> effets dus aux brouillages admissibles </w:t>
      </w:r>
      <w:r>
        <w:rPr>
          <w:lang w:val="fr-CH"/>
        </w:rPr>
        <w:t xml:space="preserve">sont </w:t>
      </w:r>
      <w:r w:rsidRPr="00CD02B8">
        <w:rPr>
          <w:lang w:val="fr-CH"/>
        </w:rPr>
        <w:t xml:space="preserve">différents </w:t>
      </w:r>
      <w:r>
        <w:rPr>
          <w:lang w:val="fr-CH"/>
        </w:rPr>
        <w:t>par rapport au cas des autres</w:t>
      </w:r>
      <w:r w:rsidRPr="00CD02B8">
        <w:rPr>
          <w:lang w:val="fr-CH"/>
        </w:rPr>
        <w:t xml:space="preserve"> radars. </w:t>
      </w:r>
    </w:p>
    <w:p w:rsidR="009A22AE" w:rsidRPr="00CD02B8" w:rsidRDefault="009A22AE" w:rsidP="009A22AE">
      <w:pPr>
        <w:pStyle w:val="Heading1"/>
        <w:rPr>
          <w:lang w:val="fr-CH"/>
        </w:rPr>
      </w:pPr>
      <w:r w:rsidRPr="00CD02B8">
        <w:rPr>
          <w:lang w:val="fr-CH"/>
        </w:rPr>
        <w:t>2</w:t>
      </w:r>
      <w:r w:rsidRPr="00CD02B8">
        <w:rPr>
          <w:lang w:val="fr-CH"/>
        </w:rPr>
        <w:tab/>
        <w:t>Présentation générale</w:t>
      </w:r>
    </w:p>
    <w:p w:rsidR="009A22AE" w:rsidRPr="00CD02B8" w:rsidRDefault="009A22AE" w:rsidP="009A22AE">
      <w:pPr>
        <w:rPr>
          <w:lang w:val="fr-CH"/>
        </w:rPr>
      </w:pPr>
      <w:r w:rsidRPr="00CD02B8">
        <w:rPr>
          <w:lang w:val="fr-CH"/>
        </w:rPr>
        <w:t xml:space="preserve">Les radars météorologiques sont utilisés pour détecter les conditions atmosphériques afin </w:t>
      </w:r>
      <w:r>
        <w:rPr>
          <w:lang w:val="fr-CH"/>
        </w:rPr>
        <w:t xml:space="preserve">d'effectuer les </w:t>
      </w:r>
      <w:r w:rsidRPr="00CD02B8">
        <w:rPr>
          <w:lang w:val="fr-CH"/>
        </w:rPr>
        <w:t xml:space="preserve">prévisions quotidiennes, </w:t>
      </w:r>
      <w:r>
        <w:rPr>
          <w:lang w:val="fr-CH"/>
        </w:rPr>
        <w:t>de détecter les mauvaises conditions m</w:t>
      </w:r>
      <w:r w:rsidRPr="00CD02B8">
        <w:rPr>
          <w:lang w:val="fr-CH"/>
        </w:rPr>
        <w:t xml:space="preserve">étéorologiques, </w:t>
      </w:r>
      <w:r>
        <w:rPr>
          <w:lang w:val="fr-CH"/>
        </w:rPr>
        <w:t>de détecter les vents et l</w:t>
      </w:r>
      <w:r w:rsidRPr="00CD02B8">
        <w:rPr>
          <w:lang w:val="fr-CH"/>
        </w:rPr>
        <w:t xml:space="preserve">es précipitations, </w:t>
      </w:r>
      <w:r>
        <w:rPr>
          <w:lang w:val="fr-CH"/>
        </w:rPr>
        <w:t>d'estimer l</w:t>
      </w:r>
      <w:r w:rsidRPr="00CD02B8">
        <w:rPr>
          <w:lang w:val="fr-CH"/>
        </w:rPr>
        <w:t xml:space="preserve">es précipitations, </w:t>
      </w:r>
      <w:r>
        <w:rPr>
          <w:lang w:val="fr-CH"/>
        </w:rPr>
        <w:t>de détecter l</w:t>
      </w:r>
      <w:r w:rsidRPr="00CD02B8">
        <w:rPr>
          <w:lang w:val="fr-CH"/>
        </w:rPr>
        <w:t xml:space="preserve">es conditions de formation de givre sur les aéronefs et </w:t>
      </w:r>
      <w:r>
        <w:rPr>
          <w:lang w:val="fr-CH"/>
        </w:rPr>
        <w:t>d'éviter le mauvais temps</w:t>
      </w:r>
      <w:r w:rsidRPr="00CD02B8">
        <w:rPr>
          <w:lang w:val="fr-CH"/>
        </w:rPr>
        <w:t xml:space="preserve"> pour la navigation. </w:t>
      </w:r>
    </w:p>
    <w:p w:rsidR="009A22AE" w:rsidRPr="00CD02B8" w:rsidRDefault="009A22AE" w:rsidP="009A22AE">
      <w:pPr>
        <w:rPr>
          <w:lang w:val="fr-CH"/>
        </w:rPr>
      </w:pPr>
      <w:r w:rsidRPr="00CD02B8">
        <w:rPr>
          <w:lang w:val="fr-CH"/>
        </w:rPr>
        <w:t>Les radars météorologiques émettent des impulsions polarisées horizontalement qui permettent de mesurer la dimension horizontale des nuages (eau des nuages et glace des nuages) et des précipitations (particules de neige, de grésil, de grêle et de pluie).</w:t>
      </w:r>
    </w:p>
    <w:p w:rsidR="009A22AE" w:rsidRPr="00CD02B8" w:rsidRDefault="009A22AE" w:rsidP="009A22AE">
      <w:pPr>
        <w:rPr>
          <w:lang w:val="fr-CH"/>
        </w:rPr>
      </w:pPr>
      <w:r w:rsidRPr="00CD02B8">
        <w:rPr>
          <w:lang w:val="fr-CH"/>
        </w:rPr>
        <w:t xml:space="preserve">Les radars polarimétriques, également appelés radars à double polarisation, émettent à la fois </w:t>
      </w:r>
      <w:r>
        <w:rPr>
          <w:lang w:val="fr-CH"/>
        </w:rPr>
        <w:t>une</w:t>
      </w:r>
      <w:r w:rsidRPr="00CD02B8">
        <w:rPr>
          <w:lang w:val="fr-CH"/>
        </w:rPr>
        <w:t xml:space="preserve"> impulsion à polarisation horizontale et </w:t>
      </w:r>
      <w:r>
        <w:rPr>
          <w:lang w:val="fr-CH"/>
        </w:rPr>
        <w:t>une impulsion</w:t>
      </w:r>
      <w:r w:rsidRPr="00CD02B8">
        <w:rPr>
          <w:lang w:val="fr-CH"/>
        </w:rPr>
        <w:t xml:space="preserve"> à polarisation verticale. Ils sont nettement plus performants que les systèmes non polarimétriques en ce qui concerne l</w:t>
      </w:r>
      <w:r>
        <w:rPr>
          <w:lang w:val="fr-CH"/>
        </w:rPr>
        <w:t>'</w:t>
      </w:r>
      <w:r w:rsidRPr="00CD02B8">
        <w:rPr>
          <w:lang w:val="fr-CH"/>
        </w:rPr>
        <w:t>estimation des précipitations, la classification des précipitations, la qualité des données et la détection des risques météorologiques.</w:t>
      </w:r>
    </w:p>
    <w:p w:rsidR="009A22AE" w:rsidRPr="00CD02B8" w:rsidRDefault="009A22AE" w:rsidP="009A22AE">
      <w:pPr>
        <w:rPr>
          <w:lang w:val="fr-CH"/>
        </w:rPr>
      </w:pPr>
      <w:r w:rsidRPr="00CD02B8">
        <w:rPr>
          <w:lang w:val="fr-CH"/>
        </w:rPr>
        <w:t>Les radars météorologiques ne relèvent pas d</w:t>
      </w:r>
      <w:r>
        <w:rPr>
          <w:lang w:val="fr-CH"/>
        </w:rPr>
        <w:t>'</w:t>
      </w:r>
      <w:r w:rsidRPr="00CD02B8">
        <w:rPr>
          <w:lang w:val="fr-CH"/>
        </w:rPr>
        <w:t>un seul service de radiocommunication au sein de l</w:t>
      </w:r>
      <w:r>
        <w:rPr>
          <w:lang w:val="fr-CH"/>
        </w:rPr>
        <w:t>'</w:t>
      </w:r>
      <w:r w:rsidRPr="00CD02B8">
        <w:rPr>
          <w:lang w:val="fr-CH"/>
        </w:rPr>
        <w:t>UIT</w:t>
      </w:r>
      <w:r w:rsidRPr="00CD02B8">
        <w:rPr>
          <w:lang w:val="fr-CH"/>
        </w:rPr>
        <w:noBreakHyphen/>
        <w:t xml:space="preserve">R, ils relèvent du service de radiolocalisation et/ou du service de radionavigation </w:t>
      </w:r>
      <w:r>
        <w:rPr>
          <w:lang w:val="fr-CH"/>
        </w:rPr>
        <w:t>au sens du </w:t>
      </w:r>
      <w:r w:rsidRPr="00CD02B8">
        <w:rPr>
          <w:lang w:val="fr-CH"/>
        </w:rPr>
        <w:t xml:space="preserve">RR. La question de savoir si un radar donné relève du service de radiolocalisation et/ou du service de radionavigation dépend de son utilisation. Un radar météorologique au sol utilisé pour la recherche atmosphérique ou les prévisions météorologiques est exploité dans le cadre du service de radiolocalisation. Un radar météorologique </w:t>
      </w:r>
      <w:r>
        <w:rPr>
          <w:lang w:val="fr-CH"/>
        </w:rPr>
        <w:t>aéroporté sur</w:t>
      </w:r>
      <w:r w:rsidRPr="00CD02B8">
        <w:rPr>
          <w:lang w:val="fr-CH"/>
        </w:rPr>
        <w:t xml:space="preserve"> </w:t>
      </w:r>
      <w:r>
        <w:rPr>
          <w:lang w:val="fr-CH"/>
        </w:rPr>
        <w:t xml:space="preserve">un </w:t>
      </w:r>
      <w:r w:rsidRPr="00CD02B8">
        <w:rPr>
          <w:lang w:val="fr-CH"/>
        </w:rPr>
        <w:t xml:space="preserve">aéronef commercial est exploité dans le cadre du service de radionavigation. Un radar météorologique au sol peut aussi être exploité dans le cadre du service de radionavigation si, par exemple, il est utilisé par le contrôle du trafic aérien pour déterminer la route des aéronefs en cas de </w:t>
      </w:r>
      <w:r>
        <w:rPr>
          <w:lang w:val="fr-CH"/>
        </w:rPr>
        <w:t>mauvaise météo</w:t>
      </w:r>
      <w:r w:rsidRPr="00CD02B8">
        <w:rPr>
          <w:lang w:val="fr-CH"/>
        </w:rPr>
        <w:t>. Il s</w:t>
      </w:r>
      <w:r>
        <w:rPr>
          <w:lang w:val="fr-CH"/>
        </w:rPr>
        <w:t>'</w:t>
      </w:r>
      <w:r w:rsidRPr="00CD02B8">
        <w:rPr>
          <w:lang w:val="fr-CH"/>
        </w:rPr>
        <w:t>ensuit que les radars météorologiques peuvent être exploités dans diverses bandes</w:t>
      </w:r>
      <w:r>
        <w:rPr>
          <w:lang w:val="fr-CH"/>
        </w:rPr>
        <w:t xml:space="preserve"> de fréquences</w:t>
      </w:r>
      <w:r w:rsidRPr="00CD02B8">
        <w:rPr>
          <w:lang w:val="fr-CH"/>
        </w:rPr>
        <w:t xml:space="preserve"> attribuées au service de radiolocalisation et au service de radionavigation, sous réserve que l</w:t>
      </w:r>
      <w:r>
        <w:rPr>
          <w:lang w:val="fr-CH"/>
        </w:rPr>
        <w:t>'</w:t>
      </w:r>
      <w:r w:rsidRPr="00CD02B8">
        <w:rPr>
          <w:lang w:val="fr-CH"/>
        </w:rPr>
        <w:t xml:space="preserve">utilisation </w:t>
      </w:r>
      <w:r>
        <w:rPr>
          <w:lang w:val="fr-CH"/>
        </w:rPr>
        <w:t>soit</w:t>
      </w:r>
      <w:r w:rsidRPr="00CD02B8">
        <w:rPr>
          <w:lang w:val="fr-CH"/>
        </w:rPr>
        <w:t xml:space="preserve"> conforme à la définition du service de radiocommunication. Le RR contient trois références spécifiques aux radars météorologiques dans le Tableau d</w:t>
      </w:r>
      <w:r>
        <w:rPr>
          <w:lang w:val="fr-CH"/>
        </w:rPr>
        <w:t>'</w:t>
      </w:r>
      <w:r w:rsidRPr="00CD02B8">
        <w:rPr>
          <w:lang w:val="fr-CH"/>
        </w:rPr>
        <w:t>attribution des bandes de fréquences. Ces trois références figurent dans des renvois associés aux band</w:t>
      </w:r>
      <w:r>
        <w:rPr>
          <w:lang w:val="fr-CH"/>
        </w:rPr>
        <w:t xml:space="preserve">es de fréquences 2 700-2 900 MHz (numéro </w:t>
      </w:r>
      <w:r w:rsidRPr="00E36D04">
        <w:rPr>
          <w:b/>
          <w:bCs/>
          <w:lang w:val="fr-CH"/>
        </w:rPr>
        <w:t>5.423</w:t>
      </w:r>
      <w:r w:rsidRPr="00CD02B8">
        <w:rPr>
          <w:lang w:val="fr-CH"/>
        </w:rPr>
        <w:t xml:space="preserve"> du RR), 5 600</w:t>
      </w:r>
      <w:r w:rsidRPr="00CD02B8">
        <w:rPr>
          <w:lang w:val="fr-CH"/>
        </w:rPr>
        <w:noBreakHyphen/>
        <w:t xml:space="preserve">5 650 MHz (numéro </w:t>
      </w:r>
      <w:r w:rsidRPr="00E36D04">
        <w:rPr>
          <w:b/>
          <w:bCs/>
          <w:lang w:val="fr-CH"/>
        </w:rPr>
        <w:t>5.452</w:t>
      </w:r>
      <w:r w:rsidRPr="00CD02B8">
        <w:rPr>
          <w:lang w:val="fr-CH"/>
        </w:rPr>
        <w:t xml:space="preserve"> du </w:t>
      </w:r>
      <w:r>
        <w:rPr>
          <w:lang w:val="fr-CH"/>
        </w:rPr>
        <w:t xml:space="preserve">RR) et 9 300-9 500 MHz (numéro </w:t>
      </w:r>
      <w:r w:rsidRPr="00E36D04">
        <w:rPr>
          <w:b/>
          <w:bCs/>
          <w:lang w:val="fr-CH"/>
        </w:rPr>
        <w:t>5.475</w:t>
      </w:r>
      <w:r w:rsidRPr="00CD02B8">
        <w:rPr>
          <w:lang w:val="fr-CH"/>
        </w:rPr>
        <w:t xml:space="preserve"> du RR).</w:t>
      </w:r>
    </w:p>
    <w:p w:rsidR="009A22AE" w:rsidRPr="00CD02B8" w:rsidRDefault="009A22AE" w:rsidP="009A22AE">
      <w:pPr>
        <w:pStyle w:val="Heading2"/>
        <w:rPr>
          <w:lang w:val="fr-CH"/>
        </w:rPr>
      </w:pPr>
      <w:r w:rsidRPr="00CD02B8">
        <w:rPr>
          <w:lang w:val="fr-CH"/>
        </w:rPr>
        <w:lastRenderedPageBreak/>
        <w:t>2.1</w:t>
      </w:r>
      <w:r w:rsidRPr="00CD02B8">
        <w:rPr>
          <w:lang w:val="fr-CH"/>
        </w:rPr>
        <w:tab/>
      </w:r>
      <w:r>
        <w:rPr>
          <w:lang w:val="fr-CH"/>
        </w:rPr>
        <w:t>E</w:t>
      </w:r>
      <w:r w:rsidRPr="00CD02B8">
        <w:rPr>
          <w:lang w:val="fr-CH"/>
        </w:rPr>
        <w:t xml:space="preserve">quation du radar pour une cible </w:t>
      </w:r>
      <w:r>
        <w:rPr>
          <w:lang w:val="fr-CH"/>
        </w:rPr>
        <w:t>ponctuelle</w:t>
      </w:r>
      <w:r w:rsidRPr="00CD02B8">
        <w:rPr>
          <w:rStyle w:val="FootnoteReference"/>
          <w:b w:val="0"/>
          <w:lang w:val="fr-CH"/>
        </w:rPr>
        <w:footnoteReference w:id="2"/>
      </w:r>
    </w:p>
    <w:p w:rsidR="009A22AE" w:rsidRPr="00CD02B8" w:rsidRDefault="009A22AE" w:rsidP="009A22AE">
      <w:pPr>
        <w:rPr>
          <w:lang w:val="fr-CH"/>
        </w:rPr>
      </w:pPr>
      <w:r w:rsidRPr="00CD02B8">
        <w:rPr>
          <w:lang w:val="fr-CH"/>
        </w:rPr>
        <w:t>Les radars météorologiques ne poursuivent pas des cibles ponctuelles. Toutefois, l</w:t>
      </w:r>
      <w:r>
        <w:rPr>
          <w:lang w:val="fr-CH"/>
        </w:rPr>
        <w:t>'</w:t>
      </w:r>
      <w:r w:rsidRPr="00CD02B8">
        <w:rPr>
          <w:lang w:val="fr-CH"/>
        </w:rPr>
        <w:t xml:space="preserve">équation du radar peut être adaptée pour être utilisée avec des radars météorologiques. La quantité de puissance retournée à un radar météorologique qui </w:t>
      </w:r>
      <w:r>
        <w:rPr>
          <w:lang w:val="fr-CH"/>
        </w:rPr>
        <w:t>a effectué</w:t>
      </w:r>
      <w:r w:rsidRPr="00CD02B8">
        <w:rPr>
          <w:lang w:val="fr-CH"/>
        </w:rPr>
        <w:t xml:space="preserve"> un balayage volumique détermine si des phénomènes météorologiques seront détectables. L</w:t>
      </w:r>
      <w:r>
        <w:rPr>
          <w:lang w:val="fr-CH"/>
        </w:rPr>
        <w:t>'</w:t>
      </w:r>
      <w:r w:rsidRPr="00CD02B8">
        <w:rPr>
          <w:lang w:val="fr-CH"/>
        </w:rPr>
        <w:t xml:space="preserve">équation du radar exprime la puissance </w:t>
      </w:r>
      <w:r>
        <w:rPr>
          <w:lang w:val="fr-CH"/>
        </w:rPr>
        <w:t>renvoyée par</w:t>
      </w:r>
      <w:r w:rsidRPr="00CD02B8">
        <w:rPr>
          <w:lang w:val="fr-CH"/>
        </w:rPr>
        <w:t xml:space="preserve"> une cible en fonction des caractéristiques de la cible et du radar émetteur.</w:t>
      </w:r>
    </w:p>
    <w:p w:rsidR="009A22AE" w:rsidRPr="00CD02B8" w:rsidRDefault="009A22AE" w:rsidP="009A22AE">
      <w:pPr>
        <w:rPr>
          <w:lang w:val="fr-CH"/>
        </w:rPr>
      </w:pPr>
      <w:r w:rsidRPr="00CD02B8">
        <w:rPr>
          <w:lang w:val="fr-CH"/>
        </w:rPr>
        <w:t>Les variables de l</w:t>
      </w:r>
      <w:r>
        <w:rPr>
          <w:lang w:val="fr-CH"/>
        </w:rPr>
        <w:t>'</w:t>
      </w:r>
      <w:r w:rsidRPr="00CD02B8">
        <w:rPr>
          <w:lang w:val="fr-CH"/>
        </w:rPr>
        <w:t>équation du radar pour une cible ponctuelle sont les suivantes:</w:t>
      </w:r>
    </w:p>
    <w:p w:rsidR="009A22AE" w:rsidRPr="00CD02B8" w:rsidRDefault="009A22AE" w:rsidP="009A22AE">
      <w:pPr>
        <w:pStyle w:val="Equationlegend"/>
        <w:rPr>
          <w:lang w:val="fr-CH"/>
        </w:rPr>
      </w:pPr>
      <w:r w:rsidRPr="00CD02B8">
        <w:rPr>
          <w:lang w:val="fr-CH"/>
        </w:rPr>
        <w:tab/>
      </w:r>
      <w:r w:rsidRPr="00CD02B8">
        <w:rPr>
          <w:i/>
          <w:iCs/>
          <w:lang w:val="fr-CH"/>
        </w:rPr>
        <w:t>P</w:t>
      </w:r>
      <w:r w:rsidRPr="00CD02B8">
        <w:rPr>
          <w:i/>
          <w:iCs/>
          <w:vertAlign w:val="subscript"/>
          <w:lang w:val="fr-CH"/>
        </w:rPr>
        <w:t>R</w:t>
      </w:r>
      <w:r w:rsidRPr="00CD02B8">
        <w:rPr>
          <w:lang w:val="fr-CH"/>
        </w:rPr>
        <w:t>:</w:t>
      </w:r>
      <w:r w:rsidRPr="00CD02B8">
        <w:rPr>
          <w:lang w:val="fr-CH"/>
        </w:rPr>
        <w:tab/>
        <w:t>puissance reçue par le radar</w:t>
      </w:r>
    </w:p>
    <w:p w:rsidR="009A22AE" w:rsidRPr="00CD02B8" w:rsidRDefault="009A22AE" w:rsidP="009A22AE">
      <w:pPr>
        <w:pStyle w:val="Equationlegend"/>
        <w:rPr>
          <w:lang w:val="fr-CH"/>
        </w:rPr>
      </w:pPr>
      <w:r w:rsidRPr="00CD02B8">
        <w:rPr>
          <w:lang w:val="fr-CH"/>
        </w:rPr>
        <w:tab/>
      </w:r>
      <w:r w:rsidRPr="00CD02B8">
        <w:rPr>
          <w:i/>
          <w:iCs/>
          <w:lang w:val="fr-CH"/>
        </w:rPr>
        <w:t>P</w:t>
      </w:r>
      <w:r w:rsidRPr="00CD02B8">
        <w:rPr>
          <w:i/>
          <w:iCs/>
          <w:vertAlign w:val="subscript"/>
          <w:lang w:val="fr-CH"/>
        </w:rPr>
        <w:t>T</w:t>
      </w:r>
      <w:r w:rsidRPr="00CD02B8">
        <w:rPr>
          <w:lang w:val="fr-CH"/>
        </w:rPr>
        <w:t>:</w:t>
      </w:r>
      <w:r w:rsidRPr="00CD02B8">
        <w:rPr>
          <w:lang w:val="fr-CH"/>
        </w:rPr>
        <w:tab/>
        <w:t xml:space="preserve">puissance de crête émise par le radar </w:t>
      </w:r>
    </w:p>
    <w:p w:rsidR="009A22AE" w:rsidRPr="00CD02B8" w:rsidRDefault="009A22AE" w:rsidP="009A22AE">
      <w:pPr>
        <w:pStyle w:val="Equationlegend"/>
        <w:rPr>
          <w:lang w:val="fr-CH"/>
        </w:rPr>
      </w:pPr>
      <w:r w:rsidRPr="00CD02B8">
        <w:rPr>
          <w:lang w:val="fr-CH"/>
        </w:rPr>
        <w:tab/>
      </w:r>
      <w:r w:rsidRPr="00CD02B8">
        <w:rPr>
          <w:i/>
          <w:iCs/>
          <w:lang w:val="fr-CH"/>
        </w:rPr>
        <w:t>A</w:t>
      </w:r>
      <w:r w:rsidRPr="00CD02B8">
        <w:rPr>
          <w:i/>
          <w:iCs/>
          <w:vertAlign w:val="subscript"/>
          <w:lang w:val="fr-CH"/>
        </w:rPr>
        <w:t>T</w:t>
      </w:r>
      <w:r w:rsidRPr="00CD02B8">
        <w:rPr>
          <w:lang w:val="fr-CH"/>
        </w:rPr>
        <w:t>:</w:t>
      </w:r>
      <w:r w:rsidRPr="00CD02B8">
        <w:rPr>
          <w:lang w:val="fr-CH"/>
        </w:rPr>
        <w:tab/>
        <w:t>surface de la cible</w:t>
      </w:r>
    </w:p>
    <w:p w:rsidR="009A22AE" w:rsidRPr="00CD02B8" w:rsidRDefault="009A22AE" w:rsidP="009A22AE">
      <w:pPr>
        <w:pStyle w:val="Equationlegend"/>
        <w:rPr>
          <w:lang w:val="fr-CH"/>
        </w:rPr>
      </w:pPr>
      <w:r w:rsidRPr="00CD02B8">
        <w:rPr>
          <w:lang w:val="fr-CH"/>
        </w:rPr>
        <w:tab/>
      </w:r>
      <w:r w:rsidRPr="00CD02B8">
        <w:rPr>
          <w:i/>
          <w:iCs/>
          <w:lang w:val="fr-CH"/>
        </w:rPr>
        <w:t>R</w:t>
      </w:r>
      <w:r w:rsidRPr="00CD02B8">
        <w:rPr>
          <w:lang w:val="fr-CH"/>
        </w:rPr>
        <w:t xml:space="preserve">: </w:t>
      </w:r>
      <w:r w:rsidRPr="00CD02B8">
        <w:rPr>
          <w:lang w:val="fr-CH"/>
        </w:rPr>
        <w:tab/>
        <w:t>distance entre le radar et la cible</w:t>
      </w:r>
    </w:p>
    <w:p w:rsidR="009A22AE" w:rsidRPr="00CD02B8" w:rsidRDefault="009A22AE" w:rsidP="009A22AE">
      <w:pPr>
        <w:pStyle w:val="Equationlegend"/>
        <w:rPr>
          <w:lang w:val="fr-CH"/>
        </w:rPr>
      </w:pPr>
      <w:r w:rsidRPr="00CD02B8">
        <w:rPr>
          <w:lang w:val="fr-CH"/>
        </w:rPr>
        <w:tab/>
      </w:r>
      <w:r w:rsidRPr="00CD02B8">
        <w:rPr>
          <w:i/>
          <w:iCs/>
          <w:lang w:val="fr-CH"/>
        </w:rPr>
        <w:t>G</w:t>
      </w:r>
      <w:r w:rsidRPr="00CD02B8">
        <w:rPr>
          <w:lang w:val="fr-CH"/>
        </w:rPr>
        <w:t xml:space="preserve">: </w:t>
      </w:r>
      <w:r w:rsidRPr="00CD02B8">
        <w:rPr>
          <w:lang w:val="fr-CH"/>
        </w:rPr>
        <w:tab/>
        <w:t>gain de l</w:t>
      </w:r>
      <w:r>
        <w:rPr>
          <w:lang w:val="fr-CH"/>
        </w:rPr>
        <w:t>'</w:t>
      </w:r>
      <w:r w:rsidRPr="00CD02B8">
        <w:rPr>
          <w:lang w:val="fr-CH"/>
        </w:rPr>
        <w:t>antenne d</w:t>
      </w:r>
      <w:r>
        <w:rPr>
          <w:lang w:val="fr-CH"/>
        </w:rPr>
        <w:t>'</w:t>
      </w:r>
      <w:r w:rsidRPr="00CD02B8">
        <w:rPr>
          <w:lang w:val="fr-CH"/>
        </w:rPr>
        <w:t>émission.</w:t>
      </w:r>
    </w:p>
    <w:p w:rsidR="009A22AE" w:rsidRPr="00CD02B8" w:rsidRDefault="009A22AE" w:rsidP="009A22AE">
      <w:pPr>
        <w:rPr>
          <w:lang w:val="fr-CH"/>
        </w:rPr>
      </w:pPr>
      <w:r w:rsidRPr="00CD02B8">
        <w:rPr>
          <w:lang w:val="fr-CH"/>
        </w:rPr>
        <w:t>L</w:t>
      </w:r>
      <w:r>
        <w:rPr>
          <w:lang w:val="fr-CH"/>
        </w:rPr>
        <w:t>'</w:t>
      </w:r>
      <w:r w:rsidRPr="00CD02B8">
        <w:rPr>
          <w:lang w:val="fr-CH"/>
        </w:rPr>
        <w:t>équation générale du radar pour une cible ponctuelle est alors la suivante:</w:t>
      </w:r>
    </w:p>
    <w:p w:rsidR="009A22AE" w:rsidRPr="00CD02B8" w:rsidRDefault="009A22AE" w:rsidP="009A22AE">
      <w:pPr>
        <w:pStyle w:val="Equation"/>
        <w:spacing w:after="120"/>
        <w:rPr>
          <w:rFonts w:ascii="Times" w:hAnsi="Times"/>
          <w:lang w:val="fr-CH"/>
        </w:rPr>
      </w:pPr>
      <w:r w:rsidRPr="00CD02B8">
        <w:rPr>
          <w:lang w:val="fr-CH"/>
        </w:rPr>
        <w:tab/>
      </w:r>
      <w:r w:rsidRPr="00CD02B8">
        <w:rPr>
          <w:lang w:val="fr-CH"/>
        </w:rPr>
        <w:tab/>
      </w:r>
      <w:r w:rsidRPr="00CD02B8">
        <w:rPr>
          <w:position w:val="-34"/>
          <w:lang w:val="fr-CH"/>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39.65pt" o:ole="">
            <v:imagedata r:id="rId13" o:title=""/>
          </v:shape>
          <o:OLEObject Type="Embed" ProgID="Equation.3" ShapeID="_x0000_i1025" DrawAspect="Content" ObjectID="_1548159095" r:id="rId14"/>
        </w:object>
      </w:r>
    </w:p>
    <w:p w:rsidR="009A22AE" w:rsidRPr="00CD02B8" w:rsidRDefault="009A22AE" w:rsidP="009A22AE">
      <w:pPr>
        <w:rPr>
          <w:lang w:val="fr-CH"/>
        </w:rPr>
      </w:pPr>
      <w:r w:rsidRPr="00CD02B8">
        <w:rPr>
          <w:lang w:val="fr-CH"/>
        </w:rPr>
        <w:t>L</w:t>
      </w:r>
      <w:r>
        <w:rPr>
          <w:lang w:val="fr-CH"/>
        </w:rPr>
        <w:t>'</w:t>
      </w:r>
      <w:r w:rsidRPr="00CD02B8">
        <w:rPr>
          <w:lang w:val="fr-CH"/>
        </w:rPr>
        <w:t>équation ci-dessus repose sur l</w:t>
      </w:r>
      <w:r>
        <w:rPr>
          <w:lang w:val="fr-CH"/>
        </w:rPr>
        <w:t>'</w:t>
      </w:r>
      <w:r w:rsidRPr="00CD02B8">
        <w:rPr>
          <w:lang w:val="fr-CH"/>
        </w:rPr>
        <w:t>hypothèse d</w:t>
      </w:r>
      <w:r>
        <w:rPr>
          <w:lang w:val="fr-CH"/>
        </w:rPr>
        <w:t>'</w:t>
      </w:r>
      <w:r w:rsidRPr="00CD02B8">
        <w:rPr>
          <w:lang w:val="fr-CH"/>
        </w:rPr>
        <w:t>un rayonnement isotrope et d</w:t>
      </w:r>
      <w:r>
        <w:rPr>
          <w:lang w:val="fr-CH"/>
        </w:rPr>
        <w:t>'</w:t>
      </w:r>
      <w:r w:rsidRPr="00CD02B8">
        <w:rPr>
          <w:lang w:val="fr-CH"/>
        </w:rPr>
        <w:t>une diffusion isotrope. Toutefois, la plupart des cibles ne diffusent pas un rayonnement incident de manière isotrope, et la section efficace de rétrodiffusion, σ, de la cible est alors nécessaire:</w:t>
      </w:r>
    </w:p>
    <w:p w:rsidR="009A22AE" w:rsidRPr="00CD02B8" w:rsidRDefault="009A22AE" w:rsidP="009A22AE">
      <w:pPr>
        <w:pStyle w:val="Equation"/>
        <w:rPr>
          <w:lang w:val="fr-CH"/>
        </w:rPr>
      </w:pPr>
      <w:r w:rsidRPr="00CD02B8">
        <w:rPr>
          <w:lang w:val="fr-CH"/>
        </w:rPr>
        <w:tab/>
      </w:r>
      <w:r w:rsidRPr="00CD02B8">
        <w:rPr>
          <w:lang w:val="fr-CH"/>
        </w:rPr>
        <w:tab/>
      </w:r>
      <w:r w:rsidRPr="00CD02B8">
        <w:rPr>
          <w:position w:val="-34"/>
          <w:lang w:val="fr-CH"/>
        </w:rPr>
        <w:object w:dxaOrig="2020" w:dyaOrig="800">
          <v:shape id="_x0000_i1026" type="#_x0000_t75" style="width:100.3pt;height:39.65pt" o:ole="">
            <v:imagedata r:id="rId15" o:title=""/>
          </v:shape>
          <o:OLEObject Type="Embed" ProgID="Equation.3" ShapeID="_x0000_i1026" DrawAspect="Content" ObjectID="_1548159096" r:id="rId16"/>
        </w:object>
      </w:r>
    </w:p>
    <w:p w:rsidR="009A22AE" w:rsidRPr="00CD02B8" w:rsidRDefault="009A22AE" w:rsidP="009A22AE">
      <w:pPr>
        <w:pStyle w:val="Heading2"/>
        <w:rPr>
          <w:lang w:val="fr-CH"/>
        </w:rPr>
      </w:pPr>
      <w:r w:rsidRPr="00CD02B8">
        <w:rPr>
          <w:lang w:val="fr-CH"/>
        </w:rPr>
        <w:t>2.2</w:t>
      </w:r>
      <w:r w:rsidRPr="00CD02B8">
        <w:rPr>
          <w:lang w:val="fr-CH"/>
        </w:rPr>
        <w:tab/>
      </w:r>
      <w:r>
        <w:rPr>
          <w:lang w:val="fr-CH"/>
        </w:rPr>
        <w:t>E</w:t>
      </w:r>
      <w:r w:rsidRPr="00CD02B8">
        <w:rPr>
          <w:lang w:val="fr-CH"/>
        </w:rPr>
        <w:t xml:space="preserve">quation du radar météorologique </w:t>
      </w:r>
    </w:p>
    <w:p w:rsidR="009A22AE" w:rsidRPr="00CD02B8" w:rsidRDefault="009A22AE" w:rsidP="009A22AE">
      <w:pPr>
        <w:rPr>
          <w:lang w:val="fr-CH"/>
        </w:rPr>
      </w:pPr>
      <w:r>
        <w:rPr>
          <w:lang w:val="fr-CH"/>
        </w:rPr>
        <w:t xml:space="preserve">A partir </w:t>
      </w:r>
      <w:r w:rsidRPr="00CD02B8">
        <w:rPr>
          <w:lang w:val="fr-CH"/>
        </w:rPr>
        <w:t>de l</w:t>
      </w:r>
      <w:r>
        <w:rPr>
          <w:lang w:val="fr-CH"/>
        </w:rPr>
        <w:t>'</w:t>
      </w:r>
      <w:r w:rsidRPr="00CD02B8">
        <w:rPr>
          <w:lang w:val="fr-CH"/>
        </w:rPr>
        <w:t>équation pour une cible ponctuelle, l</w:t>
      </w:r>
      <w:r>
        <w:rPr>
          <w:lang w:val="fr-CH"/>
        </w:rPr>
        <w:t>'</w:t>
      </w:r>
      <w:r w:rsidRPr="00CD02B8">
        <w:rPr>
          <w:lang w:val="fr-CH"/>
        </w:rPr>
        <w:t>éta</w:t>
      </w:r>
      <w:r>
        <w:rPr>
          <w:lang w:val="fr-CH"/>
        </w:rPr>
        <w:t xml:space="preserve">pe suivante consiste à éditer cette </w:t>
      </w:r>
      <w:r w:rsidRPr="00CD02B8">
        <w:rPr>
          <w:lang w:val="fr-CH"/>
        </w:rPr>
        <w:t xml:space="preserve">équation </w:t>
      </w:r>
      <w:r>
        <w:rPr>
          <w:lang w:val="fr-CH"/>
        </w:rPr>
        <w:t>compte tenu des</w:t>
      </w:r>
      <w:r w:rsidRPr="00CD02B8">
        <w:rPr>
          <w:lang w:val="fr-CH"/>
        </w:rPr>
        <w:t xml:space="preserve"> cibles du radar météorologique. Les gouttes de pluie, les flocons de neige et les gouttelettes de nuage sont des exemples d</w:t>
      </w:r>
      <w:r>
        <w:rPr>
          <w:lang w:val="fr-CH"/>
        </w:rPr>
        <w:t>'</w:t>
      </w:r>
      <w:r w:rsidRPr="00CD02B8">
        <w:rPr>
          <w:lang w:val="fr-CH"/>
        </w:rPr>
        <w:t>une catégorie importante de cibles de radar, à savoir la catégorie des cibles distribuées.</w:t>
      </w:r>
    </w:p>
    <w:p w:rsidR="009A22AE" w:rsidRPr="00CD02B8" w:rsidRDefault="009A22AE" w:rsidP="009A22AE">
      <w:pPr>
        <w:rPr>
          <w:lang w:val="fr-CH"/>
        </w:rPr>
      </w:pPr>
      <w:r w:rsidRPr="00CD02B8">
        <w:rPr>
          <w:lang w:val="fr-CH"/>
        </w:rPr>
        <w:t>L</w:t>
      </w:r>
      <w:r>
        <w:rPr>
          <w:lang w:val="fr-CH"/>
        </w:rPr>
        <w:t>'</w:t>
      </w:r>
      <w:r w:rsidRPr="00CD02B8">
        <w:rPr>
          <w:lang w:val="fr-CH"/>
        </w:rPr>
        <w:t xml:space="preserve">impulsion radar incidente </w:t>
      </w:r>
      <w:r>
        <w:rPr>
          <w:lang w:val="fr-CH"/>
        </w:rPr>
        <w:t xml:space="preserve">éclaire un volume atmosphérique, </w:t>
      </w:r>
      <w:r w:rsidRPr="00CD02B8">
        <w:rPr>
          <w:lang w:val="fr-CH"/>
        </w:rPr>
        <w:t xml:space="preserve">le volume de résolution du radar météorologique. La puissance moyenne reçue </w:t>
      </w:r>
      <w:r>
        <w:rPr>
          <w:lang w:val="fr-CH"/>
        </w:rPr>
        <w:t xml:space="preserve">en provenance des particules </w:t>
      </w:r>
      <w:r w:rsidRPr="00CD02B8">
        <w:rPr>
          <w:lang w:val="fr-CH"/>
        </w:rPr>
        <w:t xml:space="preserve">météorologiques </w:t>
      </w:r>
      <w:r>
        <w:rPr>
          <w:lang w:val="fr-CH"/>
        </w:rPr>
        <w:t xml:space="preserve">contenues dans ce volume </w:t>
      </w:r>
      <w:r w:rsidRPr="00CD02B8">
        <w:rPr>
          <w:lang w:val="fr-CH"/>
        </w:rPr>
        <w:t>est donnée par l</w:t>
      </w:r>
      <w:r>
        <w:rPr>
          <w:lang w:val="fr-CH"/>
        </w:rPr>
        <w:t>'</w:t>
      </w:r>
      <w:r w:rsidRPr="00CD02B8">
        <w:rPr>
          <w:lang w:val="fr-CH"/>
        </w:rPr>
        <w:t xml:space="preserve">équation ci-dessous, où Σσ est la somme des sections efficaces de rétrodiffusion de toutes les particules contenues dans le volume de résolution. </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34"/>
          <w:lang w:val="fr-CH"/>
        </w:rPr>
        <w:object w:dxaOrig="2520" w:dyaOrig="800">
          <v:shape id="_x0000_i1027" type="#_x0000_t75" style="width:125.4pt;height:39.65pt" o:ole="">
            <v:imagedata r:id="rId17" o:title=""/>
          </v:shape>
          <o:OLEObject Type="Embed" ProgID="Equation.3" ShapeID="_x0000_i1027" DrawAspect="Content" ObjectID="_1548159097" r:id="rId18"/>
        </w:object>
      </w:r>
    </w:p>
    <w:p w:rsidR="009A22AE" w:rsidRPr="00CD02B8" w:rsidRDefault="009A22AE" w:rsidP="009A22AE">
      <w:pPr>
        <w:rPr>
          <w:color w:val="FFFFFF"/>
          <w:lang w:val="fr-CH"/>
        </w:rPr>
      </w:pPr>
      <w:r>
        <w:rPr>
          <w:lang w:val="fr-CH"/>
        </w:rPr>
        <w:t>E</w:t>
      </w:r>
      <w:r w:rsidRPr="00CD02B8">
        <w:rPr>
          <w:lang w:val="fr-CH"/>
        </w:rPr>
        <w:t xml:space="preserve">tant donné que le volume du faisceau radar </w:t>
      </w:r>
      <w:r>
        <w:rPr>
          <w:lang w:val="fr-CH"/>
        </w:rPr>
        <w:t>augmente</w:t>
      </w:r>
      <w:r w:rsidRPr="00CD02B8">
        <w:rPr>
          <w:lang w:val="fr-CH"/>
        </w:rPr>
        <w:t xml:space="preserve"> en fonction de la distance, le faisceau radar contient de plus en plus de cibles. Le volume défini du faisceau radar est équivalent à: </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28"/>
          <w:lang w:val="fr-CH"/>
        </w:rPr>
        <w:object w:dxaOrig="1760" w:dyaOrig="760">
          <v:shape id="_x0000_i1028" type="#_x0000_t75" style="width:88.2pt;height:38pt" o:ole="">
            <v:imagedata r:id="rId19" o:title=""/>
          </v:shape>
          <o:OLEObject Type="Embed" ProgID="Equation.3" ShapeID="_x0000_i1028" DrawAspect="Content" ObjectID="_1548159098" r:id="rId20"/>
        </w:object>
      </w:r>
    </w:p>
    <w:p w:rsidR="009A22AE" w:rsidRPr="00CD02B8" w:rsidRDefault="009A22AE" w:rsidP="009A22AE">
      <w:pPr>
        <w:rPr>
          <w:lang w:val="fr-CH"/>
        </w:rPr>
      </w:pPr>
      <w:r w:rsidRPr="00CD02B8">
        <w:rPr>
          <w:lang w:val="fr-CH"/>
        </w:rPr>
        <w:lastRenderedPageBreak/>
        <w:t xml:space="preserve">où </w:t>
      </w:r>
      <w:r w:rsidRPr="00CD02B8">
        <w:rPr>
          <w:i/>
          <w:lang w:val="fr-CH"/>
        </w:rPr>
        <w:t>h</w:t>
      </w:r>
      <w:r w:rsidRPr="00CD02B8">
        <w:rPr>
          <w:lang w:val="fr-CH"/>
        </w:rPr>
        <w:t xml:space="preserve"> = </w:t>
      </w:r>
      <w:r w:rsidRPr="00CD02B8">
        <w:rPr>
          <w:i/>
          <w:lang w:val="fr-CH"/>
        </w:rPr>
        <w:t>c</w:t>
      </w:r>
      <w:r w:rsidRPr="00CD02B8">
        <w:rPr>
          <w:lang w:val="fr-CH"/>
        </w:rPr>
        <w:t>τ est la longueur de l</w:t>
      </w:r>
      <w:r>
        <w:rPr>
          <w:lang w:val="fr-CH"/>
        </w:rPr>
        <w:t>'</w:t>
      </w:r>
      <w:r w:rsidRPr="00CD02B8">
        <w:rPr>
          <w:lang w:val="fr-CH"/>
        </w:rPr>
        <w:t>impulsion et θ est l</w:t>
      </w:r>
      <w:r>
        <w:rPr>
          <w:lang w:val="fr-CH"/>
        </w:rPr>
        <w:t>'</w:t>
      </w:r>
      <w:r w:rsidRPr="00CD02B8">
        <w:rPr>
          <w:lang w:val="fr-CH"/>
        </w:rPr>
        <w:t>ouverture de faisceau de l</w:t>
      </w:r>
      <w:r>
        <w:rPr>
          <w:lang w:val="fr-CH"/>
        </w:rPr>
        <w:t>'</w:t>
      </w:r>
      <w:r w:rsidRPr="00CD02B8">
        <w:rPr>
          <w:lang w:val="fr-CH"/>
        </w:rPr>
        <w:t>antenne. Si on combine l</w:t>
      </w:r>
      <w:r>
        <w:rPr>
          <w:lang w:val="fr-CH"/>
        </w:rPr>
        <w:t>'</w:t>
      </w:r>
      <w:r w:rsidRPr="00CD02B8">
        <w:rPr>
          <w:lang w:val="fr-CH"/>
        </w:rPr>
        <w:t>équation générale du radar avec le volume du faisceau radar, la puissance moyenne retournée devient:</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34"/>
          <w:lang w:val="fr-CH"/>
        </w:rPr>
        <w:object w:dxaOrig="3340" w:dyaOrig="820">
          <v:shape id="_x0000_i1029" type="#_x0000_t75" style="width:166.65pt;height:41.25pt" o:ole="">
            <v:imagedata r:id="rId21" o:title=""/>
          </v:shape>
          <o:OLEObject Type="Embed" ProgID="Equation.3" ShapeID="_x0000_i1029" DrawAspect="Content" ObjectID="_1548159099" r:id="rId22"/>
        </w:object>
      </w:r>
    </w:p>
    <w:p w:rsidR="009A22AE" w:rsidRPr="00CD02B8" w:rsidRDefault="009A22AE" w:rsidP="009A22AE">
      <w:pPr>
        <w:rPr>
          <w:lang w:val="fr-CH"/>
        </w:rPr>
      </w:pPr>
      <w:r w:rsidRPr="00CD02B8">
        <w:rPr>
          <w:lang w:val="fr-CH"/>
        </w:rPr>
        <w:t>où η désigne la réflectivité du radar par unité de volume. Dans l</w:t>
      </w:r>
      <w:r>
        <w:rPr>
          <w:lang w:val="fr-CH"/>
        </w:rPr>
        <w:t>'</w:t>
      </w:r>
      <w:r w:rsidRPr="00CD02B8">
        <w:rPr>
          <w:lang w:val="fr-CH"/>
        </w:rPr>
        <w:t>équation ci-dessus, on suppose toutefois que le gain d</w:t>
      </w:r>
      <w:r>
        <w:rPr>
          <w:lang w:val="fr-CH"/>
        </w:rPr>
        <w:t>'</w:t>
      </w:r>
      <w:r w:rsidRPr="00CD02B8">
        <w:rPr>
          <w:lang w:val="fr-CH"/>
        </w:rPr>
        <w:t>antenne est uniforme à plus ou moins 3 dB, ce qui est faux. Dans l</w:t>
      </w:r>
      <w:r>
        <w:rPr>
          <w:lang w:val="fr-CH"/>
        </w:rPr>
        <w:t>'</w:t>
      </w:r>
      <w:r w:rsidRPr="00CD02B8">
        <w:rPr>
          <w:lang w:val="fr-CH"/>
        </w:rPr>
        <w:t>hypothèse d</w:t>
      </w:r>
      <w:r>
        <w:rPr>
          <w:lang w:val="fr-CH"/>
        </w:rPr>
        <w:t>'</w:t>
      </w:r>
      <w:r w:rsidRPr="00CD02B8">
        <w:rPr>
          <w:lang w:val="fr-CH"/>
        </w:rPr>
        <w:t xml:space="preserve">un diagramme de faisceau gaussien, le volume effectif est </w:t>
      </w:r>
      <w:r>
        <w:rPr>
          <w:lang w:val="fr-CH"/>
        </w:rPr>
        <w:t xml:space="preserve">alors </w:t>
      </w:r>
      <w:r w:rsidRPr="00CD02B8">
        <w:rPr>
          <w:lang w:val="fr-CH"/>
        </w:rPr>
        <w:t>mieux défini sur</w:t>
      </w:r>
      <w:r>
        <w:rPr>
          <w:lang w:val="fr-CH"/>
        </w:rPr>
        <w:t xml:space="preserve"> le diagramme de faisceau radar et</w:t>
      </w:r>
      <w:r w:rsidRPr="00CD02B8">
        <w:rPr>
          <w:lang w:val="fr-CH"/>
        </w:rPr>
        <w:t xml:space="preserve"> la puissance moyenne retournée devient:</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32"/>
          <w:lang w:val="fr-CH"/>
        </w:rPr>
        <w:object w:dxaOrig="2780" w:dyaOrig="780">
          <v:shape id="_x0000_i1030" type="#_x0000_t75" style="width:138.35pt;height:38.85pt" o:ole="">
            <v:imagedata r:id="rId23" o:title=""/>
          </v:shape>
          <o:OLEObject Type="Embed" ProgID="Equation.3" ShapeID="_x0000_i1030" DrawAspect="Content" ObjectID="_1548159100" r:id="rId24"/>
        </w:object>
      </w:r>
    </w:p>
    <w:p w:rsidR="009A22AE" w:rsidRPr="00CD02B8" w:rsidRDefault="009A22AE" w:rsidP="009A22AE">
      <w:pPr>
        <w:rPr>
          <w:lang w:val="fr-CH"/>
        </w:rPr>
      </w:pPr>
      <w:r w:rsidRPr="00CD02B8">
        <w:rPr>
          <w:lang w:val="fr-CH"/>
        </w:rPr>
        <w:t>Si on prend en considération une seule particule sphérique qui est petite par rapport à la longueur d</w:t>
      </w:r>
      <w:r>
        <w:rPr>
          <w:lang w:val="fr-CH"/>
        </w:rPr>
        <w:t>'</w:t>
      </w:r>
      <w:r w:rsidRPr="00CD02B8">
        <w:rPr>
          <w:lang w:val="fr-CH"/>
        </w:rPr>
        <w:t xml:space="preserve">onde </w:t>
      </w:r>
      <w:r>
        <w:rPr>
          <w:lang w:val="fr-CH"/>
        </w:rPr>
        <w:t xml:space="preserve">du </w:t>
      </w:r>
      <w:r w:rsidRPr="00CD02B8">
        <w:rPr>
          <w:lang w:val="fr-CH"/>
        </w:rPr>
        <w:t>radar, la section efficace de rétrodiffusion peut être représentée par σ = 64 π</w:t>
      </w:r>
      <w:r w:rsidRPr="00CD02B8">
        <w:rPr>
          <w:vertAlign w:val="superscript"/>
          <w:lang w:val="fr-CH"/>
        </w:rPr>
        <w:t>5</w:t>
      </w:r>
      <w:r w:rsidRPr="00CD02B8">
        <w:rPr>
          <w:lang w:val="fr-CH"/>
        </w:rPr>
        <w:t>/λ</w:t>
      </w:r>
      <w:r w:rsidRPr="00CD02B8">
        <w:rPr>
          <w:vertAlign w:val="superscript"/>
          <w:lang w:val="fr-CH"/>
        </w:rPr>
        <w:t>4</w:t>
      </w:r>
      <w:r w:rsidRPr="00CD02B8">
        <w:rPr>
          <w:lang w:val="fr-CH"/>
        </w:rPr>
        <w:t>|</w:t>
      </w:r>
      <w:r w:rsidRPr="00CD02B8">
        <w:rPr>
          <w:i/>
          <w:lang w:val="fr-CH"/>
        </w:rPr>
        <w:t>K</w:t>
      </w:r>
      <w:r w:rsidRPr="00CD02B8">
        <w:rPr>
          <w:lang w:val="fr-CH"/>
        </w:rPr>
        <w:t>|</w:t>
      </w:r>
      <w:r w:rsidRPr="00CD02B8">
        <w:rPr>
          <w:vertAlign w:val="superscript"/>
          <w:lang w:val="fr-CH"/>
        </w:rPr>
        <w:t>2</w:t>
      </w:r>
      <w:r w:rsidRPr="00CD02B8">
        <w:rPr>
          <w:i/>
          <w:lang w:val="fr-CH"/>
        </w:rPr>
        <w:t>r</w:t>
      </w:r>
      <w:r w:rsidRPr="00CD02B8">
        <w:rPr>
          <w:i/>
          <w:vertAlign w:val="subscript"/>
          <w:lang w:val="fr-CH"/>
        </w:rPr>
        <w:t>o</w:t>
      </w:r>
      <w:r w:rsidRPr="00CD02B8">
        <w:rPr>
          <w:vertAlign w:val="superscript"/>
          <w:lang w:val="fr-CH"/>
        </w:rPr>
        <w:t>2</w:t>
      </w:r>
      <w:r>
        <w:rPr>
          <w:lang w:val="fr-CH"/>
        </w:rPr>
        <w:t>, où </w:t>
      </w:r>
      <w:r w:rsidRPr="00CD02B8">
        <w:rPr>
          <w:i/>
          <w:lang w:val="fr-CH"/>
        </w:rPr>
        <w:t>K</w:t>
      </w:r>
      <w:r w:rsidRPr="00CD02B8">
        <w:rPr>
          <w:lang w:val="fr-CH"/>
        </w:rPr>
        <w:t xml:space="preserve"> est l</w:t>
      </w:r>
      <w:r>
        <w:rPr>
          <w:lang w:val="fr-CH"/>
        </w:rPr>
        <w:t>'</w:t>
      </w:r>
      <w:r w:rsidRPr="00CD02B8">
        <w:rPr>
          <w:lang w:val="fr-CH"/>
        </w:rPr>
        <w:t xml:space="preserve">indice de réfraction complexe et </w:t>
      </w:r>
      <w:r w:rsidRPr="00CD02B8">
        <w:rPr>
          <w:i/>
          <w:lang w:val="fr-CH"/>
        </w:rPr>
        <w:t>r</w:t>
      </w:r>
      <w:r w:rsidRPr="00CD02B8">
        <w:rPr>
          <w:i/>
          <w:vertAlign w:val="subscript"/>
          <w:lang w:val="fr-CH"/>
        </w:rPr>
        <w:t>o</w:t>
      </w:r>
      <w:r w:rsidRPr="00CD02B8">
        <w:rPr>
          <w:rFonts w:ascii="Times" w:hAnsi="Times"/>
          <w:lang w:val="fr-CH"/>
        </w:rPr>
        <w:t xml:space="preserve"> représente le rayon de la sphère. Les particules météorologiques qui sont suffisamment petites pour que la loi de diffusion de </w:t>
      </w:r>
      <w:r w:rsidRPr="00CD02B8">
        <w:rPr>
          <w:lang w:val="fr-CH"/>
        </w:rPr>
        <w:t>Rayleigh s</w:t>
      </w:r>
      <w:r>
        <w:rPr>
          <w:lang w:val="fr-CH"/>
        </w:rPr>
        <w:t>'</w:t>
      </w:r>
      <w:r w:rsidRPr="00CD02B8">
        <w:rPr>
          <w:lang w:val="fr-CH"/>
        </w:rPr>
        <w:t>applique sont appelées diffuseurs de Rayleigh. Les gouttes de pluie et les flocons de neige sont considérés comme des diffuseurs de Rayleigh mesurés avec une approximation précise lorsque la longueur d</w:t>
      </w:r>
      <w:r>
        <w:rPr>
          <w:lang w:val="fr-CH"/>
        </w:rPr>
        <w:t>'</w:t>
      </w:r>
      <w:r w:rsidRPr="00CD02B8">
        <w:rPr>
          <w:lang w:val="fr-CH"/>
        </w:rPr>
        <w:t>onde du radar est comprise entre 5 cm et 10 cm, longueurs d</w:t>
      </w:r>
      <w:r>
        <w:rPr>
          <w:lang w:val="fr-CH"/>
        </w:rPr>
        <w:t>'</w:t>
      </w:r>
      <w:r w:rsidRPr="00CD02B8">
        <w:rPr>
          <w:lang w:val="fr-CH"/>
        </w:rPr>
        <w:t xml:space="preserve">onde de fonctionnement courantes </w:t>
      </w:r>
      <w:r>
        <w:rPr>
          <w:lang w:val="fr-CH"/>
        </w:rPr>
        <w:t>d</w:t>
      </w:r>
      <w:r w:rsidRPr="00CD02B8">
        <w:rPr>
          <w:lang w:val="fr-CH"/>
        </w:rPr>
        <w:t xml:space="preserve">es radars météorologiques. </w:t>
      </w:r>
      <w:r>
        <w:rPr>
          <w:lang w:val="fr-CH"/>
        </w:rPr>
        <w:t>A</w:t>
      </w:r>
      <w:r w:rsidRPr="00CD02B8">
        <w:rPr>
          <w:lang w:val="fr-CH"/>
        </w:rPr>
        <w:t xml:space="preserve"> une longueur d</w:t>
      </w:r>
      <w:r>
        <w:rPr>
          <w:lang w:val="fr-CH"/>
        </w:rPr>
        <w:t>'</w:t>
      </w:r>
      <w:r w:rsidRPr="00CD02B8">
        <w:rPr>
          <w:lang w:val="fr-CH"/>
        </w:rPr>
        <w:t>onde de 3 cm, la diffusion approchée peut encore être utile, mais elle est moins précise.</w:t>
      </w:r>
    </w:p>
    <w:p w:rsidR="009A22AE" w:rsidRPr="00CD02B8" w:rsidRDefault="009A22AE" w:rsidP="009A22AE">
      <w:pPr>
        <w:rPr>
          <w:lang w:val="fr-CH"/>
        </w:rPr>
      </w:pPr>
      <w:r w:rsidRPr="00CD02B8">
        <w:rPr>
          <w:lang w:val="fr-CH"/>
        </w:rPr>
        <w:t>Pour un groupe de gouttes sphériques qui sont petites par rapport à la longueur d</w:t>
      </w:r>
      <w:r>
        <w:rPr>
          <w:lang w:val="fr-CH"/>
        </w:rPr>
        <w:t>'</w:t>
      </w:r>
      <w:r w:rsidRPr="00CD02B8">
        <w:rPr>
          <w:lang w:val="fr-CH"/>
        </w:rPr>
        <w:t>onde du radar, la puissance moyenne retournée est alors donnée par:</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34"/>
          <w:lang w:val="fr-CH"/>
        </w:rPr>
        <w:object w:dxaOrig="3920" w:dyaOrig="800">
          <v:shape id="_x0000_i1031" type="#_x0000_t75" style="width:195.8pt;height:39.65pt" o:ole="">
            <v:imagedata r:id="rId25" o:title=""/>
          </v:shape>
          <o:OLEObject Type="Embed" ProgID="Equation.3" ShapeID="_x0000_i1031" DrawAspect="Content" ObjectID="_1548159101" r:id="rId26"/>
        </w:object>
      </w:r>
    </w:p>
    <w:p w:rsidR="009A22AE" w:rsidRPr="00CD02B8" w:rsidRDefault="009A22AE" w:rsidP="009A22AE">
      <w:pPr>
        <w:rPr>
          <w:lang w:val="fr-CH"/>
        </w:rPr>
      </w:pPr>
      <w:r w:rsidRPr="00CD02B8">
        <w:rPr>
          <w:lang w:val="fr-CH"/>
        </w:rPr>
        <w:t>où Σ est une sommation du rayon sphérique de chacun des diffuseurs météorologiques. En prenant (</w:t>
      </w:r>
      <w:r w:rsidRPr="00CD02B8">
        <w:rPr>
          <w:i/>
          <w:lang w:val="fr-CH"/>
        </w:rPr>
        <w:t>D</w:t>
      </w:r>
      <w:r w:rsidRPr="00CD02B8">
        <w:rPr>
          <w:lang w:val="fr-CH"/>
        </w:rPr>
        <w:t>/2)</w:t>
      </w:r>
      <w:r w:rsidRPr="00CD02B8">
        <w:rPr>
          <w:vertAlign w:val="superscript"/>
          <w:lang w:val="fr-CH"/>
        </w:rPr>
        <w:t>6</w:t>
      </w:r>
      <w:r w:rsidRPr="00CD02B8">
        <w:rPr>
          <w:rFonts w:ascii="Times" w:hAnsi="Times"/>
          <w:lang w:val="fr-CH"/>
        </w:rPr>
        <w:t xml:space="preserve"> égal à </w:t>
      </w:r>
      <w:r w:rsidRPr="00CD02B8">
        <w:rPr>
          <w:position w:val="-12"/>
          <w:lang w:val="fr-CH"/>
        </w:rPr>
        <w:object w:dxaOrig="279" w:dyaOrig="420">
          <v:shape id="_x0000_i1032" type="#_x0000_t75" style="width:13.75pt;height:21.05pt" o:ole="">
            <v:imagedata r:id="rId27" o:title=""/>
          </v:shape>
          <o:OLEObject Type="Embed" ProgID="Equation.3" ShapeID="_x0000_i1032" DrawAspect="Content" ObjectID="_1548159102" r:id="rId28"/>
        </w:object>
      </w:r>
      <w:r w:rsidRPr="00CD02B8">
        <w:rPr>
          <w:lang w:val="fr-CH"/>
        </w:rPr>
        <w:t>, la puissance moyenne retournée peut être exprimée en fonction du diamètre des diffuseurs sphériques:</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34"/>
          <w:lang w:val="fr-CH"/>
        </w:rPr>
        <w:object w:dxaOrig="3280" w:dyaOrig="800">
          <v:shape id="_x0000_i1033" type="#_x0000_t75" style="width:163.4pt;height:39.65pt" o:ole="">
            <v:imagedata r:id="rId29" o:title=""/>
          </v:shape>
          <o:OLEObject Type="Embed" ProgID="Equation.3" ShapeID="_x0000_i1033" DrawAspect="Content" ObjectID="_1548159103" r:id="rId30"/>
        </w:object>
      </w:r>
    </w:p>
    <w:p w:rsidR="009A22AE" w:rsidRPr="00CD02B8" w:rsidRDefault="009A22AE" w:rsidP="009A22AE">
      <w:pPr>
        <w:rPr>
          <w:rFonts w:ascii="Times" w:hAnsi="Times"/>
          <w:lang w:val="fr-CH"/>
        </w:rPr>
      </w:pPr>
      <w:r w:rsidRPr="00CD02B8">
        <w:rPr>
          <w:lang w:val="fr-CH"/>
        </w:rPr>
        <w:t xml:space="preserve">Par conséquent, pour des diffuseurs sphériques qui </w:t>
      </w:r>
      <w:r>
        <w:rPr>
          <w:lang w:val="fr-CH"/>
        </w:rPr>
        <w:t xml:space="preserve">sont </w:t>
      </w:r>
      <w:r w:rsidRPr="00CD02B8">
        <w:rPr>
          <w:lang w:val="fr-CH"/>
        </w:rPr>
        <w:t>nettement plus petits que la longueur d</w:t>
      </w:r>
      <w:r>
        <w:rPr>
          <w:lang w:val="fr-CH"/>
        </w:rPr>
        <w:t>'</w:t>
      </w:r>
      <w:r w:rsidRPr="00CD02B8">
        <w:rPr>
          <w:lang w:val="fr-CH"/>
        </w:rPr>
        <w:t>onde du radar, la puissance moyenne reçue par le radar météorologique est déterminée par les caractéristiques du radar, la distance, l</w:t>
      </w:r>
      <w:r>
        <w:rPr>
          <w:lang w:val="fr-CH"/>
        </w:rPr>
        <w:t>'</w:t>
      </w:r>
      <w:r w:rsidRPr="00CD02B8">
        <w:rPr>
          <w:lang w:val="fr-CH"/>
        </w:rPr>
        <w:t>indice de réfraction des diffuseurs (|</w:t>
      </w:r>
      <w:r w:rsidRPr="00CD02B8">
        <w:rPr>
          <w:i/>
          <w:lang w:val="fr-CH"/>
        </w:rPr>
        <w:t>K</w:t>
      </w:r>
      <w:r w:rsidRPr="00CD02B8">
        <w:rPr>
          <w:lang w:val="fr-CH"/>
        </w:rPr>
        <w:t>|</w:t>
      </w:r>
      <w:r w:rsidRPr="00CD02B8">
        <w:rPr>
          <w:vertAlign w:val="superscript"/>
          <w:lang w:val="fr-CH"/>
        </w:rPr>
        <w:t>2</w:t>
      </w:r>
      <w:r w:rsidRPr="00CD02B8">
        <w:rPr>
          <w:rFonts w:ascii="Times" w:hAnsi="Times"/>
          <w:lang w:val="fr-CH"/>
        </w:rPr>
        <w:t>), et leur diamètre (</w:t>
      </w:r>
      <w:r w:rsidRPr="00CD02B8">
        <w:rPr>
          <w:rFonts w:ascii="Times" w:hAnsi="Times"/>
          <w:i/>
          <w:lang w:val="fr-CH"/>
        </w:rPr>
        <w:t>D</w:t>
      </w:r>
      <w:r w:rsidRPr="00CD02B8">
        <w:rPr>
          <w:vertAlign w:val="superscript"/>
          <w:lang w:val="fr-CH"/>
        </w:rPr>
        <w:t>6</w:t>
      </w:r>
      <w:r w:rsidRPr="00CD02B8">
        <w:rPr>
          <w:rFonts w:ascii="Times" w:hAnsi="Times"/>
          <w:lang w:val="fr-CH"/>
        </w:rPr>
        <w:t xml:space="preserve">). </w:t>
      </w:r>
    </w:p>
    <w:p w:rsidR="009A22AE" w:rsidRPr="00CD02B8" w:rsidRDefault="009A22AE" w:rsidP="009A22AE">
      <w:pPr>
        <w:rPr>
          <w:lang w:val="fr-CH"/>
        </w:rPr>
      </w:pPr>
      <w:r w:rsidRPr="00CD02B8">
        <w:rPr>
          <w:lang w:val="fr-CH"/>
        </w:rPr>
        <w:t>Enfin, le facteur de réflectivité de</w:t>
      </w:r>
      <w:r>
        <w:rPr>
          <w:lang w:val="fr-CH"/>
        </w:rPr>
        <w:t xml:space="preserve">s </w:t>
      </w:r>
      <w:r w:rsidRPr="00CD02B8">
        <w:rPr>
          <w:lang w:val="fr-CH"/>
        </w:rPr>
        <w:t>cible</w:t>
      </w:r>
      <w:r>
        <w:rPr>
          <w:lang w:val="fr-CH"/>
        </w:rPr>
        <w:t>s</w:t>
      </w:r>
      <w:r w:rsidRPr="00CD02B8">
        <w:rPr>
          <w:lang w:val="fr-CH"/>
        </w:rPr>
        <w:t xml:space="preserve">, </w:t>
      </w:r>
      <w:r w:rsidRPr="00CD02B8">
        <w:rPr>
          <w:i/>
          <w:lang w:val="fr-CH"/>
        </w:rPr>
        <w:t>Z</w:t>
      </w:r>
      <w:r w:rsidRPr="00CD02B8">
        <w:rPr>
          <w:lang w:val="fr-CH"/>
        </w:rPr>
        <w:t xml:space="preserve">, peut être exprimé comme suit: </w:t>
      </w:r>
      <w:r>
        <w:rPr>
          <w:lang w:val="fr-CH"/>
        </w:rPr>
        <w:br/>
      </w:r>
      <w:r w:rsidRPr="00CD02B8">
        <w:rPr>
          <w:i/>
          <w:lang w:val="fr-CH"/>
        </w:rPr>
        <w:t>Z</w:t>
      </w:r>
      <w:r w:rsidRPr="00CD02B8">
        <w:rPr>
          <w:lang w:val="fr-CH"/>
        </w:rPr>
        <w:t xml:space="preserve"> = Σ</w:t>
      </w:r>
      <w:r w:rsidRPr="00CD02B8">
        <w:rPr>
          <w:i/>
          <w:vertAlign w:val="subscript"/>
          <w:lang w:val="fr-CH"/>
        </w:rPr>
        <w:t>V</w:t>
      </w:r>
      <w:r w:rsidRPr="00CD02B8">
        <w:rPr>
          <w:i/>
          <w:lang w:val="fr-CH"/>
        </w:rPr>
        <w:t xml:space="preserve"> D</w:t>
      </w:r>
      <w:r w:rsidRPr="00CD02B8">
        <w:rPr>
          <w:vertAlign w:val="superscript"/>
          <w:lang w:val="fr-CH"/>
        </w:rPr>
        <w:t>6</w:t>
      </w:r>
      <w:r w:rsidRPr="00CD02B8">
        <w:rPr>
          <w:lang w:val="fr-CH"/>
        </w:rPr>
        <w:t xml:space="preserve"> = ∫ </w:t>
      </w:r>
      <w:r w:rsidRPr="00CD02B8">
        <w:rPr>
          <w:i/>
          <w:lang w:val="fr-CH"/>
        </w:rPr>
        <w:t>N</w:t>
      </w:r>
      <w:r w:rsidRPr="00CD02B8">
        <w:rPr>
          <w:lang w:val="fr-CH"/>
        </w:rPr>
        <w:t>(</w:t>
      </w:r>
      <w:r w:rsidRPr="00CD02B8">
        <w:rPr>
          <w:i/>
          <w:lang w:val="fr-CH"/>
        </w:rPr>
        <w:t>D</w:t>
      </w:r>
      <w:r w:rsidRPr="00CD02B8">
        <w:rPr>
          <w:lang w:val="fr-CH"/>
        </w:rPr>
        <w:t>)</w:t>
      </w:r>
      <w:r w:rsidRPr="00CD02B8">
        <w:rPr>
          <w:i/>
          <w:lang w:val="fr-CH"/>
        </w:rPr>
        <w:t>D</w:t>
      </w:r>
      <w:r w:rsidRPr="00CD02B8">
        <w:rPr>
          <w:vertAlign w:val="superscript"/>
          <w:lang w:val="fr-CH"/>
        </w:rPr>
        <w:t>6</w:t>
      </w:r>
      <w:r w:rsidRPr="00CD02B8">
        <w:rPr>
          <w:iCs/>
          <w:lang w:val="fr-CH"/>
        </w:rPr>
        <w:t>d</w:t>
      </w:r>
      <w:r w:rsidRPr="00CD02B8">
        <w:rPr>
          <w:i/>
          <w:lang w:val="fr-CH"/>
        </w:rPr>
        <w:t>D</w:t>
      </w:r>
      <w:r w:rsidRPr="00CD02B8">
        <w:rPr>
          <w:lang w:val="fr-CH"/>
        </w:rPr>
        <w:t>, où Σ</w:t>
      </w:r>
      <w:r w:rsidRPr="00CD02B8">
        <w:rPr>
          <w:i/>
          <w:vertAlign w:val="subscript"/>
          <w:lang w:val="fr-CH"/>
        </w:rPr>
        <w:t>V</w:t>
      </w:r>
      <w:r w:rsidRPr="00CD02B8">
        <w:rPr>
          <w:lang w:val="fr-CH"/>
        </w:rPr>
        <w:t xml:space="preserve"> est la sommation sur une unité de volume et </w:t>
      </w:r>
      <w:r w:rsidRPr="00CD02B8">
        <w:rPr>
          <w:i/>
          <w:lang w:val="fr-CH"/>
        </w:rPr>
        <w:t>N</w:t>
      </w:r>
      <w:r w:rsidRPr="00CD02B8">
        <w:rPr>
          <w:lang w:val="fr-CH"/>
        </w:rPr>
        <w:t>(</w:t>
      </w:r>
      <w:r w:rsidRPr="00CD02B8">
        <w:rPr>
          <w:i/>
          <w:lang w:val="fr-CH"/>
        </w:rPr>
        <w:t>D</w:t>
      </w:r>
      <w:r w:rsidRPr="00CD02B8">
        <w:rPr>
          <w:lang w:val="fr-CH"/>
        </w:rPr>
        <w:t>)</w:t>
      </w:r>
      <w:r w:rsidRPr="00CD02B8">
        <w:rPr>
          <w:i/>
          <w:lang w:val="fr-CH"/>
        </w:rPr>
        <w:t>D</w:t>
      </w:r>
      <w:r w:rsidRPr="00CD02B8">
        <w:rPr>
          <w:vertAlign w:val="superscript"/>
          <w:lang w:val="fr-CH"/>
        </w:rPr>
        <w:t>6</w:t>
      </w:r>
      <w:r w:rsidRPr="00CD02B8">
        <w:rPr>
          <w:lang w:val="fr-CH"/>
        </w:rPr>
        <w:t xml:space="preserve"> est le nombre de diffuseurs par unité de volume. Si l</w:t>
      </w:r>
      <w:r>
        <w:rPr>
          <w:lang w:val="fr-CH"/>
        </w:rPr>
        <w:t>'</w:t>
      </w:r>
      <w:r w:rsidRPr="00CD02B8">
        <w:rPr>
          <w:lang w:val="fr-CH"/>
        </w:rPr>
        <w:t>on tient compte des corrections apportées précédemment pour représenter un diagramme de faisceau gaussien, l</w:t>
      </w:r>
      <w:r>
        <w:rPr>
          <w:lang w:val="fr-CH"/>
        </w:rPr>
        <w:t>'</w:t>
      </w:r>
      <w:r w:rsidRPr="00CD02B8">
        <w:rPr>
          <w:lang w:val="fr-CH"/>
        </w:rPr>
        <w:t>équation du radar météorologique prend alors la forme finale suivante:</w:t>
      </w:r>
    </w:p>
    <w:p w:rsidR="009A22AE" w:rsidRPr="00CD02B8" w:rsidRDefault="009A22AE" w:rsidP="009A22AE">
      <w:pPr>
        <w:pStyle w:val="Equation"/>
        <w:spacing w:before="160"/>
        <w:rPr>
          <w:lang w:val="fr-CH"/>
        </w:rPr>
      </w:pPr>
      <w:r w:rsidRPr="00CD02B8">
        <w:rPr>
          <w:lang w:val="fr-CH"/>
        </w:rPr>
        <w:tab/>
      </w:r>
      <w:r w:rsidRPr="00CD02B8">
        <w:rPr>
          <w:lang w:val="fr-CH"/>
        </w:rPr>
        <w:tab/>
      </w:r>
      <w:r w:rsidRPr="000A3740">
        <w:rPr>
          <w:position w:val="-30"/>
          <w:lang w:val="fr-CH"/>
        </w:rPr>
        <w:object w:dxaOrig="3680" w:dyaOrig="700">
          <v:shape id="_x0000_i1034" type="#_x0000_t75" style="width:183.65pt;height:36.4pt" o:ole="">
            <v:imagedata r:id="rId31" o:title=""/>
          </v:shape>
          <o:OLEObject Type="Embed" ProgID="Equation.3" ShapeID="_x0000_i1034" DrawAspect="Content" ObjectID="_1548159104" r:id="rId32"/>
        </w:object>
      </w:r>
    </w:p>
    <w:p w:rsidR="009A22AE" w:rsidRPr="00CD02B8" w:rsidRDefault="009A22AE" w:rsidP="009A22AE">
      <w:pPr>
        <w:pStyle w:val="Heading1"/>
        <w:rPr>
          <w:lang w:val="fr-CH"/>
        </w:rPr>
      </w:pPr>
      <w:r w:rsidRPr="00CD02B8">
        <w:rPr>
          <w:lang w:val="fr-CH"/>
        </w:rPr>
        <w:lastRenderedPageBreak/>
        <w:t>3</w:t>
      </w:r>
      <w:r w:rsidRPr="00CD02B8">
        <w:rPr>
          <w:lang w:val="fr-CH"/>
        </w:rPr>
        <w:tab/>
        <w:t>Principes généraux des radars météorologiques</w:t>
      </w:r>
    </w:p>
    <w:p w:rsidR="009A22AE" w:rsidRPr="00CD02B8" w:rsidRDefault="009A22AE" w:rsidP="009A22AE">
      <w:pPr>
        <w:rPr>
          <w:lang w:val="fr-CH"/>
        </w:rPr>
      </w:pPr>
      <w:r w:rsidRPr="00CD02B8">
        <w:rPr>
          <w:lang w:val="fr-CH"/>
        </w:rPr>
        <w:t>Les radars météorologiques effectuent principalement deux types de mesures:</w:t>
      </w:r>
    </w:p>
    <w:p w:rsidR="009A22AE" w:rsidRPr="00CD02B8" w:rsidRDefault="009A22AE" w:rsidP="009A22AE">
      <w:pPr>
        <w:pStyle w:val="enumlev1"/>
        <w:rPr>
          <w:lang w:val="fr-CH"/>
        </w:rPr>
      </w:pPr>
      <w:r w:rsidRPr="00CD02B8">
        <w:rPr>
          <w:lang w:val="fr-CH"/>
        </w:rPr>
        <w:t>–</w:t>
      </w:r>
      <w:r w:rsidRPr="00CD02B8">
        <w:rPr>
          <w:lang w:val="fr-CH"/>
        </w:rPr>
        <w:tab/>
        <w:t xml:space="preserve">mesures </w:t>
      </w:r>
      <w:r>
        <w:rPr>
          <w:lang w:val="fr-CH"/>
        </w:rPr>
        <w:t>des</w:t>
      </w:r>
      <w:r w:rsidRPr="00CD02B8">
        <w:rPr>
          <w:lang w:val="fr-CH"/>
        </w:rPr>
        <w:t xml:space="preserve"> précipitations;</w:t>
      </w:r>
    </w:p>
    <w:p w:rsidR="009A22AE" w:rsidRPr="00CD02B8" w:rsidRDefault="009A22AE" w:rsidP="009A22AE">
      <w:pPr>
        <w:pStyle w:val="enumlev1"/>
        <w:rPr>
          <w:lang w:val="fr-CH"/>
        </w:rPr>
      </w:pPr>
      <w:r w:rsidRPr="00CD02B8">
        <w:rPr>
          <w:lang w:val="fr-CH"/>
        </w:rPr>
        <w:t>–</w:t>
      </w:r>
      <w:r w:rsidRPr="00CD02B8">
        <w:rPr>
          <w:lang w:val="fr-CH"/>
        </w:rPr>
        <w:tab/>
        <w:t xml:space="preserve">mesures </w:t>
      </w:r>
      <w:r>
        <w:rPr>
          <w:lang w:val="fr-CH"/>
        </w:rPr>
        <w:t>des</w:t>
      </w:r>
      <w:r w:rsidRPr="00CD02B8">
        <w:rPr>
          <w:lang w:val="fr-CH"/>
        </w:rPr>
        <w:t xml:space="preserve"> vents.</w:t>
      </w:r>
    </w:p>
    <w:p w:rsidR="009A22AE" w:rsidRPr="00CD02B8" w:rsidRDefault="009A22AE" w:rsidP="009A22AE">
      <w:pPr>
        <w:rPr>
          <w:lang w:val="fr-CH"/>
        </w:rPr>
      </w:pPr>
      <w:r w:rsidRPr="00CD02B8">
        <w:rPr>
          <w:lang w:val="fr-CH"/>
        </w:rPr>
        <w:t xml:space="preserve">Ces mesures sont effectuées sur des grilles de pixels qui permettent de présenter une cartographie des </w:t>
      </w:r>
      <w:r>
        <w:rPr>
          <w:lang w:val="fr-CH"/>
        </w:rPr>
        <w:t>phénomènes</w:t>
      </w:r>
      <w:r w:rsidRPr="00CD02B8">
        <w:rPr>
          <w:lang w:val="fr-CH"/>
        </w:rPr>
        <w:t xml:space="preserve"> météorologiques mentionnés</w:t>
      </w:r>
      <w:r>
        <w:rPr>
          <w:lang w:val="fr-CH"/>
        </w:rPr>
        <w:t xml:space="preserve"> ci-dessus</w:t>
      </w:r>
      <w:r w:rsidRPr="00CD02B8">
        <w:rPr>
          <w:lang w:val="fr-CH"/>
        </w:rPr>
        <w:t>.</w:t>
      </w:r>
    </w:p>
    <w:p w:rsidR="009A22AE" w:rsidRPr="00CD02B8" w:rsidRDefault="009A22AE" w:rsidP="009A22AE">
      <w:pPr>
        <w:pStyle w:val="Heading2"/>
        <w:rPr>
          <w:lang w:val="fr-CH"/>
        </w:rPr>
      </w:pPr>
      <w:r w:rsidRPr="00CD02B8">
        <w:rPr>
          <w:lang w:val="fr-CH"/>
        </w:rPr>
        <w:t>3.1</w:t>
      </w:r>
      <w:r w:rsidRPr="00CD02B8">
        <w:rPr>
          <w:lang w:val="fr-CH"/>
        </w:rPr>
        <w:tab/>
        <w:t>Exemple de fonctionnement d</w:t>
      </w:r>
      <w:r>
        <w:rPr>
          <w:lang w:val="fr-CH"/>
        </w:rPr>
        <w:t>'</w:t>
      </w:r>
      <w:r w:rsidRPr="00CD02B8">
        <w:rPr>
          <w:lang w:val="fr-CH"/>
        </w:rPr>
        <w:t>un radar météorologique dans la bande</w:t>
      </w:r>
      <w:r>
        <w:rPr>
          <w:lang w:val="fr-CH"/>
        </w:rPr>
        <w:t xml:space="preserve"> de fréquences</w:t>
      </w:r>
      <w:r w:rsidRPr="00CD02B8">
        <w:rPr>
          <w:lang w:val="fr-CH"/>
        </w:rPr>
        <w:t xml:space="preserve">  2,</w:t>
      </w:r>
      <w:r>
        <w:rPr>
          <w:lang w:val="fr-CH"/>
        </w:rPr>
        <w:t>7-2,9</w:t>
      </w:r>
      <w:r w:rsidRPr="00CD02B8">
        <w:rPr>
          <w:lang w:val="fr-CH"/>
        </w:rPr>
        <w:t xml:space="preserve"> GHz </w:t>
      </w:r>
    </w:p>
    <w:p w:rsidR="009A22AE" w:rsidRPr="00CD02B8" w:rsidRDefault="009A22AE" w:rsidP="009A22AE">
      <w:pPr>
        <w:rPr>
          <w:lang w:val="fr-CH"/>
        </w:rPr>
      </w:pPr>
      <w:r w:rsidRPr="00CD02B8">
        <w:rPr>
          <w:lang w:val="fr-CH"/>
        </w:rPr>
        <w:t>Le radar 1 décrit dans le Tableau 1 de l</w:t>
      </w:r>
      <w:r>
        <w:rPr>
          <w:lang w:val="fr-CH"/>
        </w:rPr>
        <w:t>'</w:t>
      </w:r>
      <w:r w:rsidRPr="00CD02B8">
        <w:rPr>
          <w:lang w:val="fr-CH"/>
        </w:rPr>
        <w:t>Annexe 2 est un système représentatif des radars météorologiques exploités à des fréquences voisines de 2,8 GHz. L</w:t>
      </w:r>
      <w:r>
        <w:rPr>
          <w:lang w:val="fr-CH"/>
        </w:rPr>
        <w:t>'intersection entre la courbe à </w:t>
      </w:r>
      <w:r w:rsidRPr="00CD02B8">
        <w:rPr>
          <w:lang w:val="fr-CH"/>
        </w:rPr>
        <w:t xml:space="preserve">0 dBz de ce radar et le niveau de bruit du récepteur </w:t>
      </w:r>
      <w:r w:rsidRPr="00CD02B8">
        <w:rPr>
          <w:lang w:val="fr-CH"/>
        </w:rPr>
        <w:fldChar w:fldCharType="begin"/>
      </w:r>
      <w:r w:rsidRPr="00CD02B8">
        <w:rPr>
          <w:lang w:val="fr-CH"/>
        </w:rPr>
        <w:instrText xml:space="preserve"> EQ  (–113 dBm) </w:instrText>
      </w:r>
      <w:r w:rsidRPr="00CD02B8">
        <w:rPr>
          <w:lang w:val="fr-CH"/>
        </w:rPr>
        <w:fldChar w:fldCharType="end"/>
      </w:r>
      <w:r w:rsidRPr="00CD02B8">
        <w:rPr>
          <w:lang w:val="fr-CH"/>
        </w:rPr>
        <w:t>se situe à une distance de 200 km.</w:t>
      </w:r>
    </w:p>
    <w:p w:rsidR="009A22AE" w:rsidRPr="00CD02B8" w:rsidRDefault="009A22AE" w:rsidP="009A22AE">
      <w:pPr>
        <w:pStyle w:val="Heading3"/>
        <w:rPr>
          <w:lang w:val="fr-CH"/>
        </w:rPr>
      </w:pPr>
      <w:r w:rsidRPr="00CD02B8">
        <w:rPr>
          <w:lang w:val="fr-CH"/>
        </w:rPr>
        <w:t>3.1.1</w:t>
      </w:r>
      <w:r w:rsidRPr="00CD02B8">
        <w:rPr>
          <w:lang w:val="fr-CH"/>
        </w:rPr>
        <w:tab/>
        <w:t>Estimation des précipitations</w:t>
      </w:r>
    </w:p>
    <w:p w:rsidR="009A22AE" w:rsidRPr="00CD02B8" w:rsidRDefault="009A22AE" w:rsidP="009A22AE">
      <w:pPr>
        <w:rPr>
          <w:lang w:val="fr-CH"/>
        </w:rPr>
      </w:pPr>
      <w:r w:rsidRPr="00CD02B8">
        <w:rPr>
          <w:lang w:val="fr-CH"/>
        </w:rPr>
        <w:t xml:space="preserve">Les radars </w:t>
      </w:r>
      <w:r>
        <w:rPr>
          <w:lang w:val="fr-CH"/>
        </w:rPr>
        <w:t>types</w:t>
      </w:r>
      <w:r w:rsidRPr="00CD02B8">
        <w:rPr>
          <w:lang w:val="fr-CH"/>
        </w:rPr>
        <w:t xml:space="preserve"> exploités au voisinage de 2,8 GHz utilisent diverses formules réflectivité-distance (Z-R) et réflectivité-intensité des précipitations (Z-S) pour l</w:t>
      </w:r>
      <w:r>
        <w:rPr>
          <w:lang w:val="fr-CH"/>
        </w:rPr>
        <w:t>'</w:t>
      </w:r>
      <w:r w:rsidRPr="00CD02B8">
        <w:rPr>
          <w:lang w:val="fr-CH"/>
        </w:rPr>
        <w:t>estimation des précipitations. L</w:t>
      </w:r>
      <w:r>
        <w:rPr>
          <w:lang w:val="fr-CH"/>
        </w:rPr>
        <w:t>'</w:t>
      </w:r>
      <w:r w:rsidRPr="00CD02B8">
        <w:rPr>
          <w:lang w:val="fr-CH"/>
        </w:rPr>
        <w:t xml:space="preserve">effet des brouillages sur la </w:t>
      </w:r>
      <w:r>
        <w:rPr>
          <w:lang w:val="fr-CH"/>
        </w:rPr>
        <w:t>portée</w:t>
      </w:r>
      <w:r w:rsidRPr="00CD02B8">
        <w:rPr>
          <w:lang w:val="fr-CH"/>
        </w:rPr>
        <w:t xml:space="preserve"> peut varier en fonction de l</w:t>
      </w:r>
      <w:r>
        <w:rPr>
          <w:lang w:val="fr-CH"/>
        </w:rPr>
        <w:t>'</w:t>
      </w:r>
      <w:r w:rsidRPr="00CD02B8">
        <w:rPr>
          <w:lang w:val="fr-CH"/>
        </w:rPr>
        <w:t>algorithme.</w:t>
      </w:r>
    </w:p>
    <w:p w:rsidR="009A22AE" w:rsidRPr="005B4311" w:rsidRDefault="009A22AE" w:rsidP="009A22AE">
      <w:pPr>
        <w:pStyle w:val="Headingi"/>
        <w:rPr>
          <w:rStyle w:val="StyleTextCarLatinItalic"/>
          <w:i/>
          <w:iCs/>
          <w:lang w:val="fr-CH"/>
        </w:rPr>
      </w:pPr>
      <w:r w:rsidRPr="005B4311">
        <w:rPr>
          <w:rStyle w:val="StyleTextCarLatinItalic"/>
          <w:iCs/>
          <w:lang w:val="fr-CH"/>
        </w:rPr>
        <w:t>Exemple de fonctionnement d</w:t>
      </w:r>
      <w:r>
        <w:rPr>
          <w:rStyle w:val="StyleTextCarLatinItalic"/>
          <w:iCs/>
          <w:lang w:val="fr-CH"/>
        </w:rPr>
        <w:t>'</w:t>
      </w:r>
      <w:r w:rsidRPr="005B4311">
        <w:rPr>
          <w:rStyle w:val="StyleTextCarLatinItalic"/>
          <w:iCs/>
          <w:lang w:val="fr-CH"/>
        </w:rPr>
        <w:t>un radar météorologique dans la bande</w:t>
      </w:r>
      <w:r>
        <w:rPr>
          <w:rStyle w:val="StyleTextCarLatinItalic"/>
          <w:iCs/>
          <w:lang w:val="fr-CH"/>
        </w:rPr>
        <w:t xml:space="preserve"> de fréquences</w:t>
      </w:r>
      <w:r w:rsidRPr="005B4311">
        <w:rPr>
          <w:rStyle w:val="StyleTextCarLatinItalic"/>
          <w:iCs/>
          <w:lang w:val="fr-CH"/>
        </w:rPr>
        <w:t xml:space="preserve"> 5,6</w:t>
      </w:r>
      <w:r>
        <w:rPr>
          <w:rStyle w:val="StyleTextCarLatinItalic"/>
          <w:iCs/>
          <w:lang w:val="fr-CH"/>
        </w:rPr>
        <w:t>-5,65</w:t>
      </w:r>
      <w:r w:rsidRPr="005B4311">
        <w:rPr>
          <w:rStyle w:val="StyleTextCarLatinItalic"/>
          <w:iCs/>
          <w:lang w:val="fr-CH"/>
        </w:rPr>
        <w:t xml:space="preserve"> GHz </w:t>
      </w:r>
    </w:p>
    <w:p w:rsidR="009A22AE" w:rsidRPr="00CD02B8" w:rsidRDefault="009A22AE" w:rsidP="009A22AE">
      <w:pPr>
        <w:rPr>
          <w:lang w:val="fr-CH"/>
        </w:rPr>
      </w:pPr>
      <w:r w:rsidRPr="00CD02B8">
        <w:rPr>
          <w:lang w:val="fr-CH"/>
        </w:rPr>
        <w:t>En règle générale, la couverture du radar va au-delà de 200 km, avec des pixels de 1 km × 1 km. Dans certains cas, une grille plus détaillée est présentée avec des pixels de 250 m × 250 m.</w:t>
      </w:r>
    </w:p>
    <w:p w:rsidR="009A22AE" w:rsidRPr="00CD02B8" w:rsidRDefault="009A22AE" w:rsidP="009A22AE">
      <w:pPr>
        <w:rPr>
          <w:lang w:val="fr-CH"/>
        </w:rPr>
      </w:pPr>
      <w:r w:rsidRPr="00CD02B8">
        <w:rPr>
          <w:lang w:val="fr-CH"/>
        </w:rPr>
        <w:t>Pour chaque pixel, les mesures du radar sont calculées sur toutes les réponses impulsionnelles correspondant à ce pixel, c</w:t>
      </w:r>
      <w:r>
        <w:rPr>
          <w:lang w:val="fr-CH"/>
        </w:rPr>
        <w:t>'</w:t>
      </w:r>
      <w:r w:rsidRPr="00CD02B8">
        <w:rPr>
          <w:lang w:val="fr-CH"/>
        </w:rPr>
        <w:t>est-à-dire pour chaque paire d</w:t>
      </w:r>
      <w:r>
        <w:rPr>
          <w:lang w:val="fr-CH"/>
        </w:rPr>
        <w:t>'</w:t>
      </w:r>
      <w:r w:rsidRPr="00CD02B8">
        <w:rPr>
          <w:lang w:val="fr-CH"/>
        </w:rPr>
        <w:t>impulsions et chaque fenêtre de distance, puis sont projetées directement sur une grille cartésienne (voir la Fig. 1).</w:t>
      </w:r>
    </w:p>
    <w:p w:rsidR="009A22AE" w:rsidRPr="00CD02B8" w:rsidRDefault="009A22AE" w:rsidP="009A22AE">
      <w:pPr>
        <w:pStyle w:val="FigureNo"/>
        <w:spacing w:after="160"/>
        <w:rPr>
          <w:szCs w:val="18"/>
          <w:lang w:val="fr-CH"/>
        </w:rPr>
      </w:pPr>
      <w:r w:rsidRPr="00CD02B8">
        <w:rPr>
          <w:szCs w:val="18"/>
          <w:lang w:val="fr-CH"/>
        </w:rPr>
        <w:t>Figure 1</w:t>
      </w:r>
    </w:p>
    <w:p w:rsidR="009A22AE" w:rsidRPr="00CD02B8" w:rsidRDefault="009A22AE" w:rsidP="009A22AE">
      <w:pPr>
        <w:pStyle w:val="Figuretitle"/>
        <w:spacing w:after="360"/>
        <w:rPr>
          <w:lang w:val="fr-CH"/>
        </w:rPr>
      </w:pPr>
      <w:r w:rsidRPr="00CD02B8">
        <w:rPr>
          <w:szCs w:val="18"/>
          <w:lang w:val="fr-CH"/>
        </w:rPr>
        <w:t>Projection cartésienne pour les paires d</w:t>
      </w:r>
      <w:r>
        <w:rPr>
          <w:szCs w:val="18"/>
          <w:lang w:val="fr-CH"/>
        </w:rPr>
        <w:t>'</w:t>
      </w:r>
      <w:r w:rsidRPr="00CD02B8">
        <w:rPr>
          <w:szCs w:val="18"/>
          <w:lang w:val="fr-CH"/>
        </w:rPr>
        <w:t>impulsions et les fenêtres de distance</w:t>
      </w:r>
    </w:p>
    <w:p w:rsidR="009A22AE" w:rsidRPr="00CD02B8" w:rsidRDefault="009A22AE" w:rsidP="009A22AE">
      <w:pPr>
        <w:pStyle w:val="Figure"/>
        <w:rPr>
          <w:lang w:val="fr-CH"/>
        </w:rPr>
      </w:pPr>
      <w:r>
        <w:object w:dxaOrig="4321" w:dyaOrig="4349">
          <v:shape id="_x0000_i1035" type="#_x0000_t75" style="width:3in;height:217.6pt" o:ole="" o:allowoverlap="f">
            <v:imagedata r:id="rId33" o:title=""/>
          </v:shape>
          <o:OLEObject Type="Embed" ProgID="CorelDRAW.Graphic.14" ShapeID="_x0000_i1035" DrawAspect="Content" ObjectID="_1548159105" r:id="rId34"/>
        </w:object>
      </w:r>
    </w:p>
    <w:p w:rsidR="009A22AE" w:rsidRDefault="009A22AE" w:rsidP="009A22AE">
      <w:pPr>
        <w:pStyle w:val="Normalaftertitle"/>
        <w:rPr>
          <w:lang w:val="fr-CH"/>
        </w:rPr>
      </w:pPr>
      <w:r>
        <w:rPr>
          <w:lang w:val="fr-CH"/>
        </w:rPr>
        <w:br w:type="page"/>
      </w:r>
    </w:p>
    <w:p w:rsidR="009A22AE" w:rsidRPr="00CD02B8" w:rsidRDefault="009A22AE" w:rsidP="009A22AE">
      <w:pPr>
        <w:pStyle w:val="Normalaftertitle"/>
        <w:rPr>
          <w:lang w:val="fr-CH"/>
        </w:rPr>
      </w:pPr>
      <w:r w:rsidRPr="00CD02B8">
        <w:rPr>
          <w:lang w:val="fr-CH"/>
        </w:rPr>
        <w:lastRenderedPageBreak/>
        <w:t>En conséquence, le nombre d</w:t>
      </w:r>
      <w:r>
        <w:rPr>
          <w:lang w:val="fr-CH"/>
        </w:rPr>
        <w:t>'</w:t>
      </w:r>
      <w:r w:rsidRPr="00CD02B8">
        <w:rPr>
          <w:lang w:val="fr-CH"/>
        </w:rPr>
        <w:t xml:space="preserve">estimations par pixel varie en fonction </w:t>
      </w:r>
      <w:r>
        <w:rPr>
          <w:lang w:val="fr-CH"/>
        </w:rPr>
        <w:t>de la distance. Il est lié à la </w:t>
      </w:r>
      <w:r w:rsidRPr="00CD02B8">
        <w:rPr>
          <w:lang w:val="fr-CH"/>
        </w:rPr>
        <w:t>PRF (fréquence de répétition des impulsions) moyenne et à la vites</w:t>
      </w:r>
      <w:r>
        <w:rPr>
          <w:lang w:val="fr-CH"/>
        </w:rPr>
        <w:t>se de rotation de l'antenne. En </w:t>
      </w:r>
      <w:r w:rsidRPr="00CD02B8">
        <w:rPr>
          <w:lang w:val="fr-CH"/>
        </w:rPr>
        <w:t>moyenne, avec une vitesse de rotation d</w:t>
      </w:r>
      <w:r>
        <w:rPr>
          <w:lang w:val="fr-CH"/>
        </w:rPr>
        <w:t>'</w:t>
      </w:r>
      <w:r w:rsidRPr="00CD02B8">
        <w:rPr>
          <w:lang w:val="fr-CH"/>
        </w:rPr>
        <w:t>antenne de 6 degrés/s, une PRF moyenne de 333 Hz et un espacement des fenêtres de 240 m, on obtient environ 1</w:t>
      </w:r>
      <w:r>
        <w:rPr>
          <w:lang w:val="fr-CH"/>
        </w:rPr>
        <w:t xml:space="preserve"> </w:t>
      </w:r>
      <w:r w:rsidRPr="00CD02B8">
        <w:rPr>
          <w:lang w:val="fr-CH"/>
        </w:rPr>
        <w:t>000</w:t>
      </w:r>
      <w:r>
        <w:rPr>
          <w:lang w:val="fr-CH"/>
        </w:rPr>
        <w:t xml:space="preserve"> estimations à 10 km et environ </w:t>
      </w:r>
      <w:r w:rsidRPr="00CD02B8">
        <w:rPr>
          <w:lang w:val="fr-CH"/>
        </w:rPr>
        <w:t>100 estimations à 100 km, pour un pixel de 1 km</w:t>
      </w:r>
      <w:r w:rsidRPr="00CD02B8">
        <w:rPr>
          <w:vertAlign w:val="superscript"/>
          <w:lang w:val="fr-CH"/>
        </w:rPr>
        <w:t>2</w:t>
      </w:r>
      <w:r w:rsidRPr="00CD02B8">
        <w:rPr>
          <w:lang w:val="fr-CH"/>
        </w:rPr>
        <w:t>.</w:t>
      </w:r>
    </w:p>
    <w:p w:rsidR="009A22AE" w:rsidRPr="00CD02B8" w:rsidRDefault="009A22AE" w:rsidP="009A22AE">
      <w:pPr>
        <w:rPr>
          <w:lang w:val="fr-CH"/>
        </w:rPr>
      </w:pPr>
      <w:r w:rsidRPr="00CD02B8">
        <w:rPr>
          <w:lang w:val="fr-CH"/>
        </w:rPr>
        <w:t xml:space="preserve">La </w:t>
      </w:r>
      <w:r>
        <w:rPr>
          <w:lang w:val="fr-CH"/>
        </w:rPr>
        <w:t>Fig.</w:t>
      </w:r>
      <w:r w:rsidRPr="00CD02B8">
        <w:rPr>
          <w:lang w:val="fr-CH"/>
        </w:rPr>
        <w:t> 2 présente un calcul simplifié de ce nombre d</w:t>
      </w:r>
      <w:r>
        <w:rPr>
          <w:lang w:val="fr-CH"/>
        </w:rPr>
        <w:t>'</w:t>
      </w:r>
      <w:r w:rsidRPr="00CD02B8">
        <w:rPr>
          <w:lang w:val="fr-CH"/>
        </w:rPr>
        <w:t>estimations en fonction de la distance pour des pixels de 250 m × 250 m et de 1 km × 1 km, confirmant que les mesures radar sont plus sensibles pour les distances plus élevées ainsi que pour les pixels plus petits.</w:t>
      </w:r>
    </w:p>
    <w:p w:rsidR="009A22AE" w:rsidRPr="00CD02B8" w:rsidRDefault="009A22AE" w:rsidP="009A22AE">
      <w:pPr>
        <w:pStyle w:val="FigureNo"/>
        <w:spacing w:after="180"/>
        <w:rPr>
          <w:szCs w:val="18"/>
          <w:lang w:val="fr-CH"/>
        </w:rPr>
      </w:pPr>
      <w:r w:rsidRPr="00CD02B8">
        <w:rPr>
          <w:szCs w:val="18"/>
          <w:lang w:val="fr-CH"/>
        </w:rPr>
        <w:t>figure 2</w:t>
      </w:r>
    </w:p>
    <w:p w:rsidR="009A22AE" w:rsidRPr="00CD02B8" w:rsidRDefault="009A22AE" w:rsidP="009A22AE">
      <w:pPr>
        <w:pStyle w:val="Figuretitle"/>
        <w:spacing w:after="160"/>
        <w:rPr>
          <w:szCs w:val="18"/>
          <w:lang w:val="fr-CH"/>
        </w:rPr>
      </w:pPr>
      <w:r w:rsidRPr="00CD02B8">
        <w:rPr>
          <w:szCs w:val="18"/>
          <w:lang w:val="fr-CH"/>
        </w:rPr>
        <w:t>Estimations par pixel en fonction de la distance</w:t>
      </w:r>
    </w:p>
    <w:p w:rsidR="009A22AE" w:rsidRPr="00CD02B8" w:rsidRDefault="009A22AE" w:rsidP="009A22AE">
      <w:pPr>
        <w:pStyle w:val="Figure"/>
        <w:rPr>
          <w:lang w:val="fr-CH"/>
        </w:rPr>
      </w:pPr>
      <w:r>
        <w:object w:dxaOrig="5818" w:dyaOrig="3073">
          <v:shape id="_x0000_i1036" type="#_x0000_t75" style="width:291.25pt;height:154.5pt" o:ole="" o:allowoverlap="f">
            <v:imagedata r:id="rId35" o:title=""/>
          </v:shape>
          <o:OLEObject Type="Embed" ProgID="CorelDRAW.Graphic.14" ShapeID="_x0000_i1036" DrawAspect="Content" ObjectID="_1548159106" r:id="rId36"/>
        </w:object>
      </w:r>
    </w:p>
    <w:p w:rsidR="009A22AE" w:rsidRPr="00CD02B8" w:rsidRDefault="009A22AE" w:rsidP="009A22AE">
      <w:pPr>
        <w:pStyle w:val="Heading3"/>
        <w:rPr>
          <w:lang w:val="fr-CH"/>
        </w:rPr>
      </w:pPr>
      <w:r w:rsidRPr="00CD02B8">
        <w:rPr>
          <w:lang w:val="fr-CH"/>
        </w:rPr>
        <w:t>3.1.2</w:t>
      </w:r>
      <w:r w:rsidRPr="00CD02B8">
        <w:rPr>
          <w:lang w:val="fr-CH"/>
        </w:rPr>
        <w:tab/>
        <w:t xml:space="preserve">Principe des mesures </w:t>
      </w:r>
      <w:r>
        <w:rPr>
          <w:lang w:val="fr-CH"/>
        </w:rPr>
        <w:t>des</w:t>
      </w:r>
      <w:r w:rsidRPr="00CD02B8">
        <w:rPr>
          <w:lang w:val="fr-CH"/>
        </w:rPr>
        <w:t xml:space="preserve"> précipitations</w:t>
      </w:r>
    </w:p>
    <w:p w:rsidR="009A22AE" w:rsidRPr="00CD02B8" w:rsidRDefault="009A22AE" w:rsidP="009A22AE">
      <w:pPr>
        <w:rPr>
          <w:lang w:val="fr-CH"/>
        </w:rPr>
      </w:pPr>
      <w:r w:rsidRPr="00CD02B8">
        <w:rPr>
          <w:lang w:val="fr-CH"/>
        </w:rPr>
        <w:t xml:space="preserve">Les radars météorologiques effectuent des mesures </w:t>
      </w:r>
      <w:r>
        <w:rPr>
          <w:lang w:val="fr-CH"/>
        </w:rPr>
        <w:t>des</w:t>
      </w:r>
      <w:r w:rsidRPr="00CD02B8">
        <w:rPr>
          <w:lang w:val="fr-CH"/>
        </w:rPr>
        <w:t xml:space="preserve"> précipitation</w:t>
      </w:r>
      <w:r>
        <w:rPr>
          <w:lang w:val="fr-CH"/>
        </w:rPr>
        <w:t>s</w:t>
      </w:r>
      <w:r w:rsidRPr="00CD02B8">
        <w:rPr>
          <w:lang w:val="fr-CH"/>
        </w:rPr>
        <w:t xml:space="preserve">, exprimées en réflectivité (dBz). Les principes de ces mesures sont énoncés ci-dessous </w:t>
      </w:r>
      <w:r>
        <w:rPr>
          <w:lang w:val="fr-CH"/>
        </w:rPr>
        <w:t xml:space="preserve">pour </w:t>
      </w:r>
      <w:r w:rsidRPr="00CD02B8">
        <w:rPr>
          <w:lang w:val="fr-CH"/>
        </w:rPr>
        <w:t>un type de radar particulier. D</w:t>
      </w:r>
      <w:r>
        <w:rPr>
          <w:lang w:val="fr-CH"/>
        </w:rPr>
        <w:t>'</w:t>
      </w:r>
      <w:r w:rsidRPr="00CD02B8">
        <w:rPr>
          <w:lang w:val="fr-CH"/>
        </w:rPr>
        <w:t>autres types de radars fonctionneront de manière analogue, mais les niveaux de signal varieront suivant le type.</w:t>
      </w:r>
    </w:p>
    <w:p w:rsidR="009A22AE" w:rsidRPr="00CD02B8" w:rsidRDefault="009A22AE" w:rsidP="009A22AE">
      <w:pPr>
        <w:rPr>
          <w:lang w:val="fr-CH"/>
        </w:rPr>
      </w:pPr>
      <w:r w:rsidRPr="00CD02B8">
        <w:rPr>
          <w:lang w:val="fr-CH"/>
        </w:rPr>
        <w:t xml:space="preserve">Les radars déployés dans le réseau </w:t>
      </w:r>
      <w:r>
        <w:rPr>
          <w:lang w:val="fr-CH"/>
        </w:rPr>
        <w:t xml:space="preserve">d'une administration </w:t>
      </w:r>
      <w:r w:rsidRPr="00CD02B8">
        <w:rPr>
          <w:lang w:val="fr-CH"/>
        </w:rPr>
        <w:t>sont étalonnés afin de faire coïncider le niveau de bruit du récepteur (à savoir environ −113 dBm) avec le niveau de réflectivité de 0 dBz à 100 km. Par ailleurs, le niveau de détection minimale d</w:t>
      </w:r>
      <w:r>
        <w:rPr>
          <w:lang w:val="fr-CH"/>
        </w:rPr>
        <w:t>'</w:t>
      </w:r>
      <w:r w:rsidRPr="00CD02B8">
        <w:rPr>
          <w:lang w:val="fr-CH"/>
        </w:rPr>
        <w:t>une cellule de pluie est fixé à 8 dBz.</w:t>
      </w:r>
    </w:p>
    <w:p w:rsidR="009A22AE" w:rsidRPr="00CD02B8" w:rsidRDefault="009A22AE" w:rsidP="009A22AE">
      <w:pPr>
        <w:rPr>
          <w:lang w:val="fr-CH"/>
        </w:rPr>
      </w:pPr>
      <w:r w:rsidRPr="00CD02B8">
        <w:rPr>
          <w:lang w:val="fr-CH"/>
        </w:rPr>
        <w:t xml:space="preserve">La </w:t>
      </w:r>
      <w:r>
        <w:rPr>
          <w:lang w:val="fr-CH"/>
        </w:rPr>
        <w:t>Fig.</w:t>
      </w:r>
      <w:r w:rsidRPr="00CD02B8">
        <w:rPr>
          <w:lang w:val="fr-CH"/>
        </w:rPr>
        <w:t> 3 donne les niveaux relatifs (dBz) de détection minimale (8 dBz), d</w:t>
      </w:r>
      <w:r>
        <w:rPr>
          <w:lang w:val="fr-CH"/>
        </w:rPr>
        <w:t>'</w:t>
      </w:r>
      <w:r w:rsidRPr="00CD02B8">
        <w:rPr>
          <w:lang w:val="fr-CH"/>
        </w:rPr>
        <w:t>une cellule de convection importante (60 dBz) et le niveau équivalent au bruit du récepteur.</w:t>
      </w:r>
    </w:p>
    <w:p w:rsidR="009A22AE" w:rsidRPr="00CD02B8" w:rsidRDefault="009A22AE" w:rsidP="009A22AE">
      <w:pPr>
        <w:pStyle w:val="FigureNo"/>
        <w:spacing w:after="180"/>
        <w:rPr>
          <w:szCs w:val="18"/>
          <w:lang w:val="fr-CH"/>
        </w:rPr>
      </w:pPr>
      <w:r w:rsidRPr="00CD02B8">
        <w:rPr>
          <w:szCs w:val="18"/>
          <w:lang w:val="fr-CH"/>
        </w:rPr>
        <w:lastRenderedPageBreak/>
        <w:t>figure 3</w:t>
      </w:r>
    </w:p>
    <w:p w:rsidR="009A22AE" w:rsidRPr="00CD02B8" w:rsidRDefault="009A22AE" w:rsidP="009A22AE">
      <w:pPr>
        <w:pStyle w:val="Figuretitle"/>
        <w:spacing w:after="160"/>
        <w:rPr>
          <w:szCs w:val="18"/>
          <w:lang w:val="fr-CH"/>
        </w:rPr>
      </w:pPr>
      <w:r w:rsidRPr="00CD02B8">
        <w:rPr>
          <w:szCs w:val="18"/>
          <w:lang w:val="fr-CH"/>
        </w:rPr>
        <w:t>Niveaux relatifs de détection minimale</w:t>
      </w:r>
    </w:p>
    <w:p w:rsidR="009A22AE" w:rsidRPr="00CD02B8" w:rsidRDefault="009A22AE" w:rsidP="009A22AE">
      <w:pPr>
        <w:pStyle w:val="Figure"/>
        <w:keepLines w:val="0"/>
        <w:rPr>
          <w:lang w:val="fr-CH"/>
        </w:rPr>
      </w:pPr>
      <w:r>
        <w:object w:dxaOrig="5409" w:dyaOrig="4280">
          <v:shape id="_x0000_i1037" type="#_x0000_t75" style="width:270.2pt;height:214.4pt" o:ole="" o:allowoverlap="f">
            <v:imagedata r:id="rId37" o:title=""/>
          </v:shape>
          <o:OLEObject Type="Embed" ProgID="CorelDRAW.Graphic.14" ShapeID="_x0000_i1037" DrawAspect="Content" ObjectID="_1548159107" r:id="rId38"/>
        </w:object>
      </w:r>
    </w:p>
    <w:p w:rsidR="009A22AE" w:rsidRPr="00CD02B8" w:rsidRDefault="009A22AE" w:rsidP="009A22AE">
      <w:pPr>
        <w:pStyle w:val="Normalaftertitle"/>
        <w:spacing w:before="400"/>
        <w:rPr>
          <w:lang w:val="fr-CH"/>
        </w:rPr>
      </w:pPr>
      <w:r w:rsidRPr="00CD02B8">
        <w:rPr>
          <w:lang w:val="fr-CH"/>
        </w:rPr>
        <w:t>La relation entre la puissance et la réflectivité est donnée par la formule suivante:</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28"/>
          <w:lang w:val="fr-CH"/>
        </w:rPr>
        <w:object w:dxaOrig="780" w:dyaOrig="660">
          <v:shape id="_x0000_i1038" type="#_x0000_t75" style="width:38.85pt;height:33.15pt" o:ole="">
            <v:imagedata r:id="rId39" o:title=""/>
          </v:shape>
          <o:OLEObject Type="Embed" ProgID="Equation.3" ShapeID="_x0000_i1038" DrawAspect="Content" ObjectID="_1548159108" r:id="rId40"/>
        </w:object>
      </w:r>
    </w:p>
    <w:p w:rsidR="009A22AE" w:rsidRPr="00CD02B8" w:rsidRDefault="009A22AE" w:rsidP="009A22AE">
      <w:pPr>
        <w:rPr>
          <w:b/>
          <w:lang w:val="fr-CH"/>
        </w:rPr>
      </w:pPr>
      <w:r w:rsidRPr="00CD02B8">
        <w:rPr>
          <w:lang w:val="fr-CH"/>
        </w:rPr>
        <w:t>avec:</w:t>
      </w:r>
    </w:p>
    <w:p w:rsidR="009A22AE" w:rsidRPr="00CD02B8" w:rsidRDefault="009A22AE" w:rsidP="009A22AE">
      <w:pPr>
        <w:pStyle w:val="Equationlegend"/>
        <w:tabs>
          <w:tab w:val="clear" w:pos="1985"/>
          <w:tab w:val="left" w:pos="1980"/>
        </w:tabs>
        <w:ind w:left="1440" w:hanging="1440"/>
        <w:rPr>
          <w:lang w:val="fr-CH"/>
        </w:rPr>
      </w:pPr>
      <w:r w:rsidRPr="00CD02B8">
        <w:rPr>
          <w:lang w:val="fr-CH"/>
        </w:rPr>
        <w:tab/>
      </w:r>
      <w:r w:rsidRPr="00CD02B8">
        <w:rPr>
          <w:i/>
          <w:lang w:val="fr-CH"/>
        </w:rPr>
        <w:t>P</w:t>
      </w:r>
      <w:r w:rsidRPr="00CD02B8">
        <w:rPr>
          <w:lang w:val="fr-CH"/>
        </w:rPr>
        <w:t xml:space="preserve">: </w:t>
      </w:r>
      <w:r w:rsidRPr="00CD02B8">
        <w:rPr>
          <w:lang w:val="fr-CH"/>
        </w:rPr>
        <w:tab/>
        <w:t>puissance (mW)</w:t>
      </w:r>
    </w:p>
    <w:p w:rsidR="009A22AE" w:rsidRPr="00CD02B8" w:rsidRDefault="009A22AE" w:rsidP="009A22AE">
      <w:pPr>
        <w:pStyle w:val="Equationlegend"/>
        <w:tabs>
          <w:tab w:val="clear" w:pos="1985"/>
          <w:tab w:val="left" w:pos="1980"/>
        </w:tabs>
        <w:ind w:left="1440" w:hanging="1440"/>
        <w:rPr>
          <w:lang w:val="fr-CH"/>
        </w:rPr>
      </w:pPr>
      <w:r w:rsidRPr="00CD02B8">
        <w:rPr>
          <w:lang w:val="fr-CH"/>
        </w:rPr>
        <w:tab/>
      </w:r>
      <w:r w:rsidRPr="00CD02B8">
        <w:rPr>
          <w:i/>
          <w:lang w:val="fr-CH"/>
        </w:rPr>
        <w:t>C</w:t>
      </w:r>
      <w:r w:rsidRPr="00CD02B8">
        <w:rPr>
          <w:lang w:val="fr-CH"/>
        </w:rPr>
        <w:t xml:space="preserve">: </w:t>
      </w:r>
      <w:r w:rsidRPr="00CD02B8">
        <w:rPr>
          <w:lang w:val="fr-CH"/>
        </w:rPr>
        <w:tab/>
        <w:t>constante (environ 10</w:t>
      </w:r>
      <w:r w:rsidRPr="00CD02B8">
        <w:rPr>
          <w:vertAlign w:val="superscript"/>
          <w:lang w:val="fr-CH"/>
        </w:rPr>
        <w:t>−7</w:t>
      </w:r>
      <w:r w:rsidRPr="00CD02B8">
        <w:rPr>
          <w:lang w:val="fr-CH"/>
        </w:rPr>
        <w:t xml:space="preserve"> ou –70 dB)</w:t>
      </w:r>
    </w:p>
    <w:p w:rsidR="009A22AE" w:rsidRPr="00CD02B8" w:rsidRDefault="009A22AE" w:rsidP="009A22AE">
      <w:pPr>
        <w:pStyle w:val="Equationlegend"/>
        <w:tabs>
          <w:tab w:val="clear" w:pos="1985"/>
          <w:tab w:val="left" w:pos="1980"/>
        </w:tabs>
        <w:ind w:left="1440" w:hanging="1440"/>
        <w:rPr>
          <w:lang w:val="fr-CH"/>
        </w:rPr>
      </w:pPr>
      <w:r w:rsidRPr="00CD02B8">
        <w:rPr>
          <w:lang w:val="fr-CH"/>
        </w:rPr>
        <w:tab/>
      </w:r>
      <w:r w:rsidRPr="00CD02B8">
        <w:rPr>
          <w:i/>
          <w:lang w:val="fr-CH"/>
        </w:rPr>
        <w:t>z</w:t>
      </w:r>
      <w:r w:rsidRPr="00CD02B8">
        <w:rPr>
          <w:lang w:val="fr-CH"/>
        </w:rPr>
        <w:t xml:space="preserve">: </w:t>
      </w:r>
      <w:r>
        <w:rPr>
          <w:lang w:val="fr-CH"/>
        </w:rPr>
        <w:tab/>
      </w:r>
      <w:r w:rsidRPr="00CD02B8">
        <w:rPr>
          <w:lang w:val="fr-CH"/>
        </w:rPr>
        <w:tab/>
        <w:t>réflectivité</w:t>
      </w:r>
    </w:p>
    <w:p w:rsidR="009A22AE" w:rsidRPr="00CD02B8" w:rsidRDefault="009A22AE" w:rsidP="009A22AE">
      <w:pPr>
        <w:pStyle w:val="Equationlegend"/>
        <w:tabs>
          <w:tab w:val="clear" w:pos="1985"/>
          <w:tab w:val="left" w:pos="1980"/>
        </w:tabs>
        <w:ind w:left="1440" w:hanging="1440"/>
        <w:rPr>
          <w:lang w:val="fr-CH"/>
        </w:rPr>
      </w:pPr>
      <w:r w:rsidRPr="00CD02B8">
        <w:rPr>
          <w:lang w:val="fr-CH"/>
        </w:rPr>
        <w:tab/>
      </w:r>
      <w:r w:rsidRPr="00CD02B8">
        <w:rPr>
          <w:i/>
          <w:lang w:val="fr-CH"/>
        </w:rPr>
        <w:t>r</w:t>
      </w:r>
      <w:r w:rsidRPr="00CD02B8">
        <w:rPr>
          <w:lang w:val="fr-CH"/>
        </w:rPr>
        <w:t xml:space="preserve">: </w:t>
      </w:r>
      <w:r w:rsidRPr="00CD02B8">
        <w:rPr>
          <w:lang w:val="fr-CH"/>
        </w:rPr>
        <w:tab/>
      </w:r>
      <w:r>
        <w:rPr>
          <w:lang w:val="fr-CH"/>
        </w:rPr>
        <w:tab/>
      </w:r>
      <w:r w:rsidRPr="00CD02B8">
        <w:rPr>
          <w:lang w:val="fr-CH"/>
        </w:rPr>
        <w:t>distance (km)</w:t>
      </w:r>
    </w:p>
    <w:p w:rsidR="009A22AE" w:rsidRPr="00CD02B8" w:rsidRDefault="009A22AE" w:rsidP="009A22AE">
      <w:pPr>
        <w:rPr>
          <w:lang w:val="fr-CH"/>
        </w:rPr>
      </w:pPr>
      <w:r w:rsidRPr="00CD02B8">
        <w:rPr>
          <w:lang w:val="fr-CH"/>
        </w:rPr>
        <w:t>ce qui donne (en dB) la formule suivante:</w:t>
      </w:r>
    </w:p>
    <w:p w:rsidR="009A22AE" w:rsidRPr="00CD02B8" w:rsidRDefault="009A22AE" w:rsidP="009A22AE">
      <w:pPr>
        <w:pStyle w:val="Equation"/>
        <w:spacing w:before="160" w:after="40"/>
        <w:rPr>
          <w:i/>
          <w:lang w:val="fr-CH"/>
        </w:rPr>
      </w:pPr>
      <w:r w:rsidRPr="00CD02B8">
        <w:rPr>
          <w:lang w:val="fr-CH"/>
        </w:rPr>
        <w:tab/>
      </w:r>
      <w:r w:rsidRPr="00CD02B8">
        <w:rPr>
          <w:lang w:val="fr-CH"/>
        </w:rPr>
        <w:tab/>
        <w:t xml:space="preserve">dBm = dBz + </w:t>
      </w:r>
      <w:r w:rsidRPr="00CD02B8">
        <w:rPr>
          <w:i/>
          <w:lang w:val="fr-CH"/>
        </w:rPr>
        <w:t>C</w:t>
      </w:r>
      <w:r w:rsidRPr="00CD02B8">
        <w:rPr>
          <w:lang w:val="fr-CH"/>
        </w:rPr>
        <w:t xml:space="preserve"> – 20 log </w:t>
      </w:r>
      <w:r w:rsidRPr="00CD02B8">
        <w:rPr>
          <w:i/>
          <w:lang w:val="fr-CH"/>
        </w:rPr>
        <w:t>I</w:t>
      </w:r>
    </w:p>
    <w:p w:rsidR="009A22AE" w:rsidRPr="00CD02B8" w:rsidRDefault="009A22AE" w:rsidP="009A22AE">
      <w:pPr>
        <w:rPr>
          <w:lang w:val="fr-CH"/>
        </w:rPr>
      </w:pPr>
      <w:r w:rsidRPr="00CD02B8">
        <w:rPr>
          <w:lang w:val="fr-CH"/>
        </w:rPr>
        <w:t xml:space="preserve">Cela étant, la </w:t>
      </w:r>
      <w:r>
        <w:rPr>
          <w:lang w:val="fr-CH"/>
        </w:rPr>
        <w:t>Fig.</w:t>
      </w:r>
      <w:r w:rsidRPr="00CD02B8">
        <w:rPr>
          <w:lang w:val="fr-CH"/>
        </w:rPr>
        <w:t xml:space="preserve"> 4 donne les niveaux </w:t>
      </w:r>
      <w:r>
        <w:rPr>
          <w:lang w:val="fr-CH"/>
        </w:rPr>
        <w:t xml:space="preserve">de réception </w:t>
      </w:r>
      <w:r w:rsidRPr="00CD02B8">
        <w:rPr>
          <w:lang w:val="fr-CH"/>
        </w:rPr>
        <w:t xml:space="preserve">(en dBm) correspondant aux niveaux de réflectivité de la </w:t>
      </w:r>
      <w:r>
        <w:rPr>
          <w:lang w:val="fr-CH"/>
        </w:rPr>
        <w:t>Fig.</w:t>
      </w:r>
      <w:r w:rsidRPr="00CD02B8">
        <w:rPr>
          <w:lang w:val="fr-CH"/>
        </w:rPr>
        <w:t> 3.</w:t>
      </w:r>
    </w:p>
    <w:p w:rsidR="009A22AE" w:rsidRPr="00CD02B8" w:rsidRDefault="009A22AE" w:rsidP="009A22AE">
      <w:pPr>
        <w:pStyle w:val="FigureNo"/>
        <w:rPr>
          <w:lang w:val="fr-CH"/>
        </w:rPr>
      </w:pPr>
      <w:r w:rsidRPr="00CD02B8">
        <w:rPr>
          <w:lang w:val="fr-CH"/>
        </w:rPr>
        <w:lastRenderedPageBreak/>
        <w:t>Figure 4</w:t>
      </w:r>
    </w:p>
    <w:p w:rsidR="009A22AE" w:rsidRPr="00CD02B8" w:rsidRDefault="009A22AE" w:rsidP="009A22AE">
      <w:pPr>
        <w:pStyle w:val="Figuretitle"/>
        <w:spacing w:after="100"/>
        <w:rPr>
          <w:szCs w:val="18"/>
          <w:lang w:val="fr-CH"/>
        </w:rPr>
      </w:pPr>
      <w:r w:rsidRPr="00CD02B8">
        <w:rPr>
          <w:szCs w:val="18"/>
          <w:lang w:val="fr-CH"/>
        </w:rPr>
        <w:t>Niveaux relatifs (dBm) correspondant aux niveaux de réflectivité</w:t>
      </w:r>
      <w:r>
        <w:rPr>
          <w:szCs w:val="18"/>
          <w:lang w:val="fr-CH"/>
        </w:rPr>
        <w:t xml:space="preserve"> et à la distance</w:t>
      </w:r>
    </w:p>
    <w:p w:rsidR="009A22AE" w:rsidRPr="00CD02B8" w:rsidRDefault="009A22AE" w:rsidP="009A22AE">
      <w:pPr>
        <w:pStyle w:val="Figure"/>
        <w:rPr>
          <w:lang w:val="fr-CH"/>
        </w:rPr>
      </w:pPr>
      <w:r>
        <w:object w:dxaOrig="5643" w:dyaOrig="3952">
          <v:shape id="_x0000_i1039" type="#_x0000_t75" style="width:281.55pt;height:197.4pt" o:ole="" o:allowoverlap="f">
            <v:imagedata r:id="rId41" o:title=""/>
          </v:shape>
          <o:OLEObject Type="Embed" ProgID="CorelDRAW.Graphic.14" ShapeID="_x0000_i1039" DrawAspect="Content" ObjectID="_1548159109" r:id="rId42"/>
        </w:object>
      </w:r>
    </w:p>
    <w:p w:rsidR="009A22AE" w:rsidRPr="00CD02B8" w:rsidRDefault="009A22AE" w:rsidP="009A22AE">
      <w:pPr>
        <w:pStyle w:val="Normalaftertitle"/>
        <w:spacing w:before="500"/>
        <w:rPr>
          <w:lang w:val="fr-CH"/>
        </w:rPr>
      </w:pPr>
      <w:r w:rsidRPr="00CD02B8">
        <w:rPr>
          <w:lang w:val="fr-CH"/>
        </w:rPr>
        <w:t>Enfin, les niveaux de réflectivité sont convertis en niveaux d</w:t>
      </w:r>
      <w:r>
        <w:rPr>
          <w:lang w:val="fr-CH"/>
        </w:rPr>
        <w:t>'</w:t>
      </w:r>
      <w:r w:rsidRPr="00CD02B8">
        <w:rPr>
          <w:lang w:val="fr-CH"/>
        </w:rPr>
        <w:t>intensité des précipitations à l</w:t>
      </w:r>
      <w:r>
        <w:rPr>
          <w:lang w:val="fr-CH"/>
        </w:rPr>
        <w:t>'</w:t>
      </w:r>
      <w:r w:rsidRPr="00CD02B8">
        <w:rPr>
          <w:lang w:val="fr-CH"/>
        </w:rPr>
        <w:t>aide de la formule suivante (pour une pluie normale):</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28"/>
          <w:lang w:val="fr-CH"/>
        </w:rPr>
        <w:object w:dxaOrig="2060" w:dyaOrig="880">
          <v:shape id="_x0000_i1040" type="#_x0000_t75" style="width:102.75pt;height:43.7pt" o:ole="">
            <v:imagedata r:id="rId43" o:title=""/>
          </v:shape>
          <o:OLEObject Type="Embed" ProgID="Equation.3" ShapeID="_x0000_i1040" DrawAspect="Content" ObjectID="_1548159110" r:id="rId44"/>
        </w:object>
      </w:r>
    </w:p>
    <w:p w:rsidR="009A22AE" w:rsidRPr="00CD02B8" w:rsidRDefault="009A22AE" w:rsidP="009A22AE">
      <w:pPr>
        <w:rPr>
          <w:lang w:val="fr-CH"/>
        </w:rPr>
      </w:pPr>
      <w:r w:rsidRPr="00CD02B8">
        <w:rPr>
          <w:lang w:val="fr-CH"/>
        </w:rPr>
        <w:t>Il est à noter que cette formule de conversion est valable pour une</w:t>
      </w:r>
      <w:r>
        <w:rPr>
          <w:lang w:val="fr-CH"/>
        </w:rPr>
        <w:t xml:space="preserve"> intensité de</w:t>
      </w:r>
      <w:r w:rsidRPr="00CD02B8">
        <w:rPr>
          <w:lang w:val="fr-CH"/>
        </w:rPr>
        <w:t xml:space="preserve"> pluie normale (</w:t>
      </w:r>
      <w:r w:rsidRPr="00CD02B8">
        <w:rPr>
          <w:i/>
          <w:lang w:val="fr-CH"/>
        </w:rPr>
        <w:t>a</w:t>
      </w:r>
      <w:r w:rsidRPr="00CD02B8">
        <w:rPr>
          <w:lang w:val="fr-CH"/>
        </w:rPr>
        <w:t> = 1,6), mais que d</w:t>
      </w:r>
      <w:r>
        <w:rPr>
          <w:lang w:val="fr-CH"/>
        </w:rPr>
        <w:t>'</w:t>
      </w:r>
      <w:r w:rsidRPr="00CD02B8">
        <w:rPr>
          <w:lang w:val="fr-CH"/>
        </w:rPr>
        <w:t xml:space="preserve">autres formules sont définies pour des types de précipitation différents (pluie tropicale, neige, grêle, etc.), </w:t>
      </w:r>
      <w:r>
        <w:rPr>
          <w:lang w:val="fr-CH"/>
        </w:rPr>
        <w:t>avec une</w:t>
      </w:r>
      <w:r w:rsidRPr="00CD02B8">
        <w:rPr>
          <w:lang w:val="fr-CH"/>
        </w:rPr>
        <w:t xml:space="preserve"> valeur de </w:t>
      </w:r>
      <w:r w:rsidRPr="00CD02B8">
        <w:rPr>
          <w:i/>
          <w:lang w:val="fr-CH"/>
        </w:rPr>
        <w:t>a</w:t>
      </w:r>
      <w:r w:rsidRPr="00CD02B8">
        <w:rPr>
          <w:lang w:val="fr-CH"/>
        </w:rPr>
        <w:t xml:space="preserve"> ajustée en conséquence.</w:t>
      </w:r>
    </w:p>
    <w:p w:rsidR="009A22AE" w:rsidRPr="00CD02B8" w:rsidRDefault="009A22AE" w:rsidP="009A22AE">
      <w:pPr>
        <w:rPr>
          <w:lang w:val="fr-CH"/>
        </w:rPr>
      </w:pPr>
      <w:r w:rsidRPr="00CD02B8">
        <w:rPr>
          <w:lang w:val="fr-CH"/>
        </w:rPr>
        <w:t>Pour un pixel donné de la grille du radar, les niveaux de réflectivité pour chaque estimation (correspondant à une réponse impulsionnelle et une fenêtre) sont pris en considération pour déterminer les éléments suivants:</w:t>
      </w:r>
    </w:p>
    <w:p w:rsidR="009A22AE" w:rsidRPr="00CD02B8" w:rsidRDefault="009A22AE" w:rsidP="009A22AE">
      <w:pPr>
        <w:pStyle w:val="enumlev1"/>
        <w:rPr>
          <w:lang w:val="fr-CH"/>
        </w:rPr>
      </w:pPr>
      <w:r w:rsidRPr="00CD02B8">
        <w:rPr>
          <w:lang w:val="fr-CH"/>
        </w:rPr>
        <w:t>–</w:t>
      </w:r>
      <w:r w:rsidRPr="00CD02B8">
        <w:rPr>
          <w:lang w:val="fr-CH"/>
        </w:rPr>
        <w:tab/>
        <w:t>la moyenne (dBz) sur toutes les estimations;</w:t>
      </w:r>
    </w:p>
    <w:p w:rsidR="009A22AE" w:rsidRPr="00CD02B8" w:rsidRDefault="009A22AE" w:rsidP="009A22AE">
      <w:pPr>
        <w:pStyle w:val="enumlev1"/>
        <w:rPr>
          <w:lang w:val="fr-CH"/>
        </w:rPr>
      </w:pPr>
      <w:r w:rsidRPr="00CD02B8">
        <w:rPr>
          <w:lang w:val="fr-CH"/>
        </w:rPr>
        <w:t>–</w:t>
      </w:r>
      <w:r w:rsidRPr="00CD02B8">
        <w:rPr>
          <w:lang w:val="fr-CH"/>
        </w:rPr>
        <w:tab/>
        <w:t>l</w:t>
      </w:r>
      <w:r>
        <w:rPr>
          <w:lang w:val="fr-CH"/>
        </w:rPr>
        <w:t>'</w:t>
      </w:r>
      <w:r w:rsidRPr="00CD02B8">
        <w:rPr>
          <w:lang w:val="fr-CH"/>
        </w:rPr>
        <w:t>écart type.</w:t>
      </w:r>
    </w:p>
    <w:p w:rsidR="009A22AE" w:rsidRPr="00CD02B8" w:rsidRDefault="009A22AE" w:rsidP="009A22AE">
      <w:pPr>
        <w:rPr>
          <w:lang w:val="fr-CH"/>
        </w:rPr>
      </w:pPr>
      <w:r w:rsidRPr="00CD02B8">
        <w:rPr>
          <w:lang w:val="fr-CH"/>
        </w:rPr>
        <w:t>Les réponses pour les cellules de pluie sont caractérisées par une certaine variabilité, ce qui permet de les distinguer du fouillis radar, grâce à la valeur de l</w:t>
      </w:r>
      <w:r>
        <w:rPr>
          <w:lang w:val="fr-CH"/>
        </w:rPr>
        <w:t>'</w:t>
      </w:r>
      <w:r w:rsidRPr="00CD02B8">
        <w:rPr>
          <w:lang w:val="fr-CH"/>
        </w:rPr>
        <w:t>écart type.</w:t>
      </w:r>
    </w:p>
    <w:p w:rsidR="009A22AE" w:rsidRPr="00CD02B8" w:rsidRDefault="009A22AE" w:rsidP="009A22AE">
      <w:pPr>
        <w:rPr>
          <w:lang w:val="fr-CH"/>
        </w:rPr>
      </w:pPr>
      <w:r w:rsidRPr="00CD02B8">
        <w:rPr>
          <w:lang w:val="fr-CH"/>
        </w:rPr>
        <w:t>Pour les radars déployés</w:t>
      </w:r>
      <w:r>
        <w:rPr>
          <w:lang w:val="fr-CH"/>
        </w:rPr>
        <w:t>par une administration</w:t>
      </w:r>
      <w:r w:rsidRPr="00CD02B8">
        <w:rPr>
          <w:lang w:val="fr-CH"/>
        </w:rPr>
        <w:t xml:space="preserve">, les valeurs de réflectivité sont </w:t>
      </w:r>
      <w:r>
        <w:rPr>
          <w:lang w:val="fr-CH"/>
        </w:rPr>
        <w:t>ensuite</w:t>
      </w:r>
      <w:r w:rsidRPr="00CD02B8">
        <w:rPr>
          <w:lang w:val="fr-CH"/>
        </w:rPr>
        <w:t xml:space="preserve"> corrigées à l</w:t>
      </w:r>
      <w:r>
        <w:rPr>
          <w:lang w:val="fr-CH"/>
        </w:rPr>
        <w:t>'</w:t>
      </w:r>
      <w:r w:rsidRPr="00CD02B8">
        <w:rPr>
          <w:lang w:val="fr-CH"/>
        </w:rPr>
        <w:t>aide de l</w:t>
      </w:r>
      <w:r>
        <w:rPr>
          <w:lang w:val="fr-CH"/>
        </w:rPr>
        <w:t>'</w:t>
      </w:r>
      <w:r w:rsidRPr="00CD02B8">
        <w:rPr>
          <w:lang w:val="fr-CH"/>
        </w:rPr>
        <w:t>algorithme suivant:</w:t>
      </w:r>
    </w:p>
    <w:p w:rsidR="009A22AE" w:rsidRPr="00CD02B8" w:rsidRDefault="009A22AE" w:rsidP="009A22AE">
      <w:pPr>
        <w:pStyle w:val="FigureNo"/>
        <w:spacing w:before="240" w:after="180"/>
        <w:rPr>
          <w:szCs w:val="18"/>
          <w:lang w:val="fr-CH"/>
        </w:rPr>
      </w:pPr>
      <w:r w:rsidRPr="00CD02B8">
        <w:rPr>
          <w:szCs w:val="18"/>
          <w:lang w:val="fr-CH"/>
        </w:rPr>
        <w:lastRenderedPageBreak/>
        <w:t>figure 5</w:t>
      </w:r>
    </w:p>
    <w:p w:rsidR="009A22AE" w:rsidRPr="00CD02B8" w:rsidRDefault="009A22AE" w:rsidP="009A22AE">
      <w:pPr>
        <w:pStyle w:val="Figuretitle"/>
        <w:rPr>
          <w:lang w:val="fr-CH"/>
        </w:rPr>
      </w:pPr>
      <w:r w:rsidRPr="00CD02B8">
        <w:rPr>
          <w:lang w:val="fr-CH"/>
        </w:rPr>
        <w:t>Pente de l</w:t>
      </w:r>
      <w:r>
        <w:rPr>
          <w:lang w:val="fr-CH"/>
        </w:rPr>
        <w:t>'</w:t>
      </w:r>
      <w:r w:rsidRPr="00CD02B8">
        <w:rPr>
          <w:lang w:val="fr-CH"/>
        </w:rPr>
        <w:t>affaiblissement</w:t>
      </w:r>
    </w:p>
    <w:p w:rsidR="009A22AE" w:rsidRPr="00CD02B8" w:rsidRDefault="009A22AE" w:rsidP="009A22AE">
      <w:pPr>
        <w:pStyle w:val="Figure"/>
        <w:rPr>
          <w:lang w:val="fr-CH"/>
        </w:rPr>
      </w:pPr>
      <w:r>
        <w:object w:dxaOrig="5674" w:dyaOrig="3129">
          <v:shape id="_x0000_i1041" type="#_x0000_t75" style="width:283.95pt;height:156.95pt" o:ole="" o:allowoverlap="f">
            <v:imagedata r:id="rId45" o:title=""/>
          </v:shape>
          <o:OLEObject Type="Embed" ProgID="CorelDRAW.Graphic.14" ShapeID="_x0000_i1041" DrawAspect="Content" ObjectID="_1548159111" r:id="rId46"/>
        </w:object>
      </w:r>
      <w:r>
        <w:rPr>
          <w:lang w:val="fr-CH"/>
        </w:rPr>
        <w:t>'</w:t>
      </w:r>
    </w:p>
    <w:p w:rsidR="009A22AE" w:rsidRPr="00CD02B8" w:rsidRDefault="009A22AE" w:rsidP="009A22AE">
      <w:pPr>
        <w:pStyle w:val="Equation"/>
        <w:spacing w:before="200" w:after="120"/>
        <w:rPr>
          <w:lang w:val="fr-CH"/>
        </w:rPr>
      </w:pPr>
      <w:r w:rsidRPr="00CD02B8">
        <w:rPr>
          <w:lang w:val="fr-CH"/>
        </w:rPr>
        <w:tab/>
      </w:r>
      <w:r w:rsidRPr="00CD02B8">
        <w:rPr>
          <w:lang w:val="fr-CH"/>
        </w:rPr>
        <w:tab/>
      </w:r>
      <w:r w:rsidRPr="008154A3">
        <w:rPr>
          <w:position w:val="-34"/>
          <w:lang w:val="fr-CH"/>
        </w:rPr>
        <w:object w:dxaOrig="4940" w:dyaOrig="800">
          <v:shape id="_x0000_i1042" type="#_x0000_t75" style="width:246.75pt;height:39.65pt" o:ole="" fillcolor="window">
            <v:imagedata r:id="rId47" o:title=""/>
          </v:shape>
          <o:OLEObject Type="Embed" ProgID="Equation.3" ShapeID="_x0000_i1042" DrawAspect="Content" ObjectID="_1548159112" r:id="rId48"/>
        </w:object>
      </w:r>
    </w:p>
    <w:p w:rsidR="009A22AE" w:rsidRPr="00CD02B8" w:rsidRDefault="009A22AE" w:rsidP="009A22AE">
      <w:pPr>
        <w:pStyle w:val="Equationlegend"/>
        <w:rPr>
          <w:lang w:val="fr-CH"/>
        </w:rPr>
      </w:pPr>
      <w:r w:rsidRPr="00CD02B8">
        <w:rPr>
          <w:lang w:val="fr-CH"/>
        </w:rPr>
        <w:tab/>
        <w:t>σ:</w:t>
      </w:r>
      <w:r w:rsidRPr="00CD02B8">
        <w:rPr>
          <w:lang w:val="fr-CH"/>
        </w:rPr>
        <w:tab/>
        <w:t>écart type (dB)</w:t>
      </w:r>
    </w:p>
    <w:p w:rsidR="009A22AE" w:rsidRPr="00CD02B8" w:rsidRDefault="009A22AE" w:rsidP="009A22AE">
      <w:pPr>
        <w:pStyle w:val="Equationlegend"/>
        <w:rPr>
          <w:lang w:val="fr-CH"/>
        </w:rPr>
      </w:pPr>
      <w:r w:rsidRPr="00CD02B8">
        <w:rPr>
          <w:lang w:val="fr-CH"/>
        </w:rPr>
        <w:tab/>
      </w:r>
      <w:r w:rsidRPr="00CD02B8">
        <w:rPr>
          <w:i/>
          <w:lang w:val="fr-CH"/>
        </w:rPr>
        <w:t>Z</w:t>
      </w:r>
      <w:r w:rsidRPr="00CD02B8">
        <w:rPr>
          <w:i/>
          <w:vertAlign w:val="subscript"/>
          <w:lang w:val="fr-CH"/>
        </w:rPr>
        <w:t>seef</w:t>
      </w:r>
      <w:r w:rsidRPr="00CD02B8">
        <w:rPr>
          <w:lang w:val="fr-CH"/>
        </w:rPr>
        <w:t> :</w:t>
      </w:r>
      <w:r w:rsidRPr="00CD02B8">
        <w:rPr>
          <w:lang w:val="fr-CH"/>
        </w:rPr>
        <w:tab/>
        <w:t>valeur de la réflectivité avant correction</w:t>
      </w:r>
    </w:p>
    <w:p w:rsidR="009A22AE" w:rsidRPr="00CD02B8" w:rsidRDefault="009A22AE" w:rsidP="009A22AE">
      <w:pPr>
        <w:pStyle w:val="Equationlegend"/>
        <w:rPr>
          <w:lang w:val="fr-CH"/>
        </w:rPr>
      </w:pPr>
      <w:r w:rsidRPr="00CD02B8">
        <w:rPr>
          <w:lang w:val="fr-CH"/>
        </w:rPr>
        <w:tab/>
      </w:r>
      <w:r w:rsidRPr="00CD02B8">
        <w:rPr>
          <w:i/>
          <w:lang w:val="fr-CH"/>
        </w:rPr>
        <w:t>Z</w:t>
      </w:r>
      <w:r w:rsidRPr="00CD02B8">
        <w:rPr>
          <w:i/>
          <w:vertAlign w:val="subscript"/>
          <w:lang w:val="fr-CH"/>
        </w:rPr>
        <w:t>aeef</w:t>
      </w:r>
      <w:r w:rsidRPr="00CD02B8">
        <w:rPr>
          <w:lang w:val="fr-CH"/>
        </w:rPr>
        <w:t> :</w:t>
      </w:r>
      <w:r w:rsidRPr="00CD02B8">
        <w:rPr>
          <w:lang w:val="fr-CH"/>
        </w:rPr>
        <w:tab/>
        <w:t>valeur de la réflectivité après correction.</w:t>
      </w:r>
    </w:p>
    <w:p w:rsidR="009A22AE" w:rsidRPr="00CD02B8" w:rsidRDefault="009A22AE" w:rsidP="009A22AE">
      <w:pPr>
        <w:spacing w:before="180"/>
        <w:rPr>
          <w:lang w:val="fr-CH"/>
        </w:rPr>
      </w:pPr>
      <w:r w:rsidRPr="00CD02B8">
        <w:rPr>
          <w:lang w:val="fr-CH"/>
        </w:rPr>
        <w:t>La pente est la pente de l</w:t>
      </w:r>
      <w:r>
        <w:rPr>
          <w:lang w:val="fr-CH"/>
        </w:rPr>
        <w:t>'</w:t>
      </w:r>
      <w:r w:rsidRPr="00CD02B8">
        <w:rPr>
          <w:lang w:val="fr-CH"/>
        </w:rPr>
        <w:t xml:space="preserve">affaiblissement indiquée sur la </w:t>
      </w:r>
      <w:r>
        <w:rPr>
          <w:lang w:val="fr-CH"/>
        </w:rPr>
        <w:t>Fig.</w:t>
      </w:r>
      <w:r w:rsidRPr="00CD02B8">
        <w:rPr>
          <w:lang w:val="fr-CH"/>
        </w:rPr>
        <w:t> 5 ci-dessus, donnée par:</w:t>
      </w:r>
    </w:p>
    <w:p w:rsidR="009A22AE" w:rsidRPr="00CD02B8" w:rsidRDefault="009A22AE" w:rsidP="009A22AE">
      <w:pPr>
        <w:pStyle w:val="Equation"/>
        <w:spacing w:before="140" w:after="20"/>
        <w:rPr>
          <w:lang w:val="fr-CH"/>
        </w:rPr>
      </w:pPr>
      <w:r w:rsidRPr="00CD02B8">
        <w:rPr>
          <w:lang w:val="fr-CH"/>
        </w:rPr>
        <w:tab/>
      </w:r>
      <w:r w:rsidRPr="00CD02B8">
        <w:rPr>
          <w:lang w:val="fr-CH"/>
        </w:rPr>
        <w:tab/>
      </w:r>
      <w:r w:rsidRPr="00CD02B8">
        <w:rPr>
          <w:position w:val="-24"/>
          <w:lang w:val="fr-CH"/>
        </w:rPr>
        <w:object w:dxaOrig="1340" w:dyaOrig="639">
          <v:shape id="_x0000_i1043" type="#_x0000_t75" style="width:67.15pt;height:32.35pt" o:ole="" fillcolor="window">
            <v:imagedata r:id="rId49" o:title=""/>
          </v:shape>
          <o:OLEObject Type="Embed" ProgID="Equation.3" ShapeID="_x0000_i1043" DrawAspect="Content" ObjectID="_1548159113" r:id="rId50"/>
        </w:object>
      </w:r>
    </w:p>
    <w:p w:rsidR="009A22AE" w:rsidRPr="00CD02B8" w:rsidRDefault="009A22AE" w:rsidP="009A22AE">
      <w:pPr>
        <w:rPr>
          <w:lang w:val="fr-CH"/>
        </w:rPr>
      </w:pPr>
      <w:r w:rsidRPr="00CD02B8">
        <w:rPr>
          <w:lang w:val="fr-CH"/>
        </w:rPr>
        <w:t xml:space="preserve">Dans les applications opérationnelles, les valeurs du seuil et de la pente sont définies </w:t>
      </w:r>
      <w:r>
        <w:rPr>
          <w:lang w:val="fr-CH"/>
        </w:rPr>
        <w:t xml:space="preserve">de </w:t>
      </w:r>
      <w:r w:rsidRPr="00CD02B8">
        <w:rPr>
          <w:lang w:val="fr-CH"/>
        </w:rPr>
        <w:t>sorte qu</w:t>
      </w:r>
      <w:r>
        <w:rPr>
          <w:lang w:val="fr-CH"/>
        </w:rPr>
        <w:t>'</w:t>
      </w:r>
      <w:r w:rsidRPr="00CD02B8">
        <w:rPr>
          <w:lang w:val="fr-CH"/>
        </w:rPr>
        <w:t>il n</w:t>
      </w:r>
      <w:r>
        <w:rPr>
          <w:lang w:val="fr-CH"/>
        </w:rPr>
        <w:t>'</w:t>
      </w:r>
      <w:r w:rsidRPr="00CD02B8">
        <w:rPr>
          <w:lang w:val="fr-CH"/>
        </w:rPr>
        <w:t>y ait pratiquement pas d</w:t>
      </w:r>
      <w:r>
        <w:rPr>
          <w:lang w:val="fr-CH"/>
        </w:rPr>
        <w:t>'</w:t>
      </w:r>
      <w:r w:rsidRPr="00CD02B8">
        <w:rPr>
          <w:lang w:val="fr-CH"/>
        </w:rPr>
        <w:t xml:space="preserve">affaiblissement des signaux météorologiques (en </w:t>
      </w:r>
      <w:r>
        <w:rPr>
          <w:lang w:val="fr-CH"/>
        </w:rPr>
        <w:t>réalité</w:t>
      </w:r>
      <w:r w:rsidRPr="00CD02B8">
        <w:rPr>
          <w:lang w:val="fr-CH"/>
        </w:rPr>
        <w:t xml:space="preserve"> moins de 5%) et sont actuellement </w:t>
      </w:r>
      <w:r>
        <w:rPr>
          <w:lang w:val="fr-CH"/>
        </w:rPr>
        <w:t>de</w:t>
      </w:r>
      <w:r w:rsidRPr="00CD02B8">
        <w:rPr>
          <w:lang w:val="fr-CH"/>
        </w:rPr>
        <w:t xml:space="preserve"> 20 dB pour la pente et comprises entre 2,3 et 2,7 dB pour le seuil sigma</w:t>
      </w:r>
      <w:r>
        <w:rPr>
          <w:lang w:val="fr-CH"/>
        </w:rPr>
        <w:t>, ces valeurs étant fondées sur des expériences</w:t>
      </w:r>
      <w:r w:rsidRPr="00CD02B8">
        <w:rPr>
          <w:lang w:val="fr-CH"/>
        </w:rPr>
        <w:t>. Enfin, il convient de noter que, lorsque l</w:t>
      </w:r>
      <w:r>
        <w:rPr>
          <w:lang w:val="fr-CH"/>
        </w:rPr>
        <w:t>'</w:t>
      </w:r>
      <w:r w:rsidRPr="00CD02B8">
        <w:rPr>
          <w:lang w:val="fr-CH"/>
        </w:rPr>
        <w:t>affaiblissement calculé est supérieur à 25 dB, la réflectivité résultante est prise égale à 0.</w:t>
      </w:r>
    </w:p>
    <w:p w:rsidR="009A22AE" w:rsidRPr="00CD02B8" w:rsidRDefault="009A22AE" w:rsidP="009A22AE">
      <w:pPr>
        <w:pStyle w:val="Heading2"/>
        <w:spacing w:before="200"/>
        <w:rPr>
          <w:lang w:val="fr-CH"/>
        </w:rPr>
      </w:pPr>
      <w:r w:rsidRPr="00CD02B8">
        <w:rPr>
          <w:lang w:val="fr-CH"/>
        </w:rPr>
        <w:t>3.2</w:t>
      </w:r>
      <w:r w:rsidRPr="00CD02B8">
        <w:rPr>
          <w:lang w:val="fr-CH"/>
        </w:rPr>
        <w:tab/>
        <w:t xml:space="preserve">Principe des mesures </w:t>
      </w:r>
      <w:r>
        <w:rPr>
          <w:lang w:val="fr-CH"/>
        </w:rPr>
        <w:t>des</w:t>
      </w:r>
      <w:r w:rsidRPr="00CD02B8">
        <w:rPr>
          <w:lang w:val="fr-CH"/>
        </w:rPr>
        <w:t xml:space="preserve"> vents</w:t>
      </w:r>
    </w:p>
    <w:p w:rsidR="009A22AE" w:rsidRPr="00CD02B8" w:rsidRDefault="009A22AE" w:rsidP="009A22AE">
      <w:pPr>
        <w:rPr>
          <w:lang w:val="fr-CH"/>
        </w:rPr>
      </w:pPr>
      <w:r w:rsidRPr="00CD02B8">
        <w:rPr>
          <w:lang w:val="fr-CH"/>
        </w:rPr>
        <w:t>Contrairement à la réflectivité (dBz), qui est une mesure d</w:t>
      </w:r>
      <w:r>
        <w:rPr>
          <w:lang w:val="fr-CH"/>
        </w:rPr>
        <w:t>'</w:t>
      </w:r>
      <w:r w:rsidRPr="00CD02B8">
        <w:rPr>
          <w:lang w:val="fr-CH"/>
        </w:rPr>
        <w:t>in</w:t>
      </w:r>
      <w:r>
        <w:rPr>
          <w:lang w:val="fr-CH"/>
        </w:rPr>
        <w:t>tensité de</w:t>
      </w:r>
      <w:r w:rsidRPr="00CD02B8">
        <w:rPr>
          <w:lang w:val="fr-CH"/>
        </w:rPr>
        <w:t xml:space="preserve"> signal, les mesures </w:t>
      </w:r>
      <w:r>
        <w:rPr>
          <w:lang w:val="fr-CH"/>
        </w:rPr>
        <w:t xml:space="preserve">des </w:t>
      </w:r>
      <w:r w:rsidRPr="00CD02B8">
        <w:rPr>
          <w:lang w:val="fr-CH"/>
        </w:rPr>
        <w:t>vents sont basées sur la détection Doppler effectuée sur la phase</w:t>
      </w:r>
      <w:r>
        <w:rPr>
          <w:lang w:val="fr-CH"/>
        </w:rPr>
        <w:t xml:space="preserve"> </w:t>
      </w:r>
      <w:r w:rsidRPr="00E36D04">
        <w:rPr>
          <w:lang w:val="fr-CH"/>
        </w:rPr>
        <w:t>et la variation de phase</w:t>
      </w:r>
      <w:r w:rsidRPr="00CD02B8">
        <w:rPr>
          <w:lang w:val="fr-CH"/>
        </w:rPr>
        <w:t xml:space="preserve"> du signal et peuvent avoir lieu dès que le signal reçu est supérieur au niveau de bruit (à savoir </w:t>
      </w:r>
      <w:r w:rsidRPr="00CD42AB">
        <w:rPr>
          <w:lang w:val="fr-CH"/>
        </w:rPr>
        <w:t>–</w:t>
      </w:r>
      <w:r w:rsidRPr="00CD02B8">
        <w:rPr>
          <w:lang w:val="fr-CH"/>
        </w:rPr>
        <w:t xml:space="preserve">113 dBm). </w:t>
      </w:r>
    </w:p>
    <w:p w:rsidR="009A22AE" w:rsidRPr="00CD02B8" w:rsidRDefault="009A22AE" w:rsidP="009A22AE">
      <w:pPr>
        <w:rPr>
          <w:lang w:val="fr-CH"/>
        </w:rPr>
      </w:pPr>
      <w:r w:rsidRPr="00CD02B8">
        <w:rPr>
          <w:lang w:val="fr-CH"/>
        </w:rPr>
        <w:t xml:space="preserve">Pour éviter toute détection de phase qui pourrait être causée par une variation de bruit ou des sources non météorologiques, un seuil de 3 dB au-dessus du bruit (à savoir –110 dBm) est pris en considération pour certains radars tandis que </w:t>
      </w:r>
      <w:r>
        <w:rPr>
          <w:lang w:val="fr-CH"/>
        </w:rPr>
        <w:t>d'</w:t>
      </w:r>
      <w:r w:rsidRPr="00CD02B8">
        <w:rPr>
          <w:lang w:val="fr-CH"/>
        </w:rPr>
        <w:t xml:space="preserve">autres radars météorologiques sont capables de traiter des niveaux </w:t>
      </w:r>
      <w:r w:rsidRPr="00CD02B8">
        <w:rPr>
          <w:i/>
          <w:lang w:val="fr-CH"/>
        </w:rPr>
        <w:t>S</w:t>
      </w:r>
      <w:r w:rsidRPr="00CD02B8">
        <w:rPr>
          <w:lang w:val="fr-CH"/>
        </w:rPr>
        <w:t>/</w:t>
      </w:r>
      <w:r w:rsidRPr="00CD02B8">
        <w:rPr>
          <w:i/>
          <w:lang w:val="fr-CH"/>
        </w:rPr>
        <w:t>N</w:t>
      </w:r>
      <w:r w:rsidRPr="00CD02B8">
        <w:rPr>
          <w:lang w:val="fr-CH"/>
        </w:rPr>
        <w:t xml:space="preserve"> </w:t>
      </w:r>
      <w:r>
        <w:rPr>
          <w:lang w:val="fr-CH"/>
        </w:rPr>
        <w:t>depuis</w:t>
      </w:r>
      <w:r w:rsidRPr="00CD02B8">
        <w:rPr>
          <w:lang w:val="fr-CH"/>
        </w:rPr>
        <w:t xml:space="preserve"> –3 dB à –6 dB.</w:t>
      </w:r>
    </w:p>
    <w:p w:rsidR="009A22AE" w:rsidRPr="00CD02B8" w:rsidRDefault="009A22AE" w:rsidP="009A22AE">
      <w:pPr>
        <w:rPr>
          <w:lang w:val="fr-CH"/>
        </w:rPr>
      </w:pPr>
      <w:r w:rsidRPr="00CD02B8">
        <w:rPr>
          <w:lang w:val="fr-CH"/>
        </w:rPr>
        <w:t xml:space="preserve">Il est également à noter que ces mesures sont effectuées à la fois par temps pluvieux et par temps </w:t>
      </w:r>
      <w:r>
        <w:rPr>
          <w:lang w:val="fr-CH"/>
        </w:rPr>
        <w:t>clair</w:t>
      </w:r>
      <w:r w:rsidRPr="00CD02B8">
        <w:rPr>
          <w:lang w:val="fr-CH"/>
        </w:rPr>
        <w:t xml:space="preserve">. Par temps pluvieux, les niveaux de réception sont analogues à ceux décrits sur la </w:t>
      </w:r>
      <w:r>
        <w:rPr>
          <w:lang w:val="fr-CH"/>
        </w:rPr>
        <w:t>Fig.</w:t>
      </w:r>
      <w:r w:rsidRPr="00CD02B8">
        <w:rPr>
          <w:lang w:val="fr-CH"/>
        </w:rPr>
        <w:t> 2. Par temps sec, il est facilement compréhensible que les niveaux de réflectivité correspondants sont très faibles, et ne permettent pas en principe d</w:t>
      </w:r>
      <w:r>
        <w:rPr>
          <w:lang w:val="fr-CH"/>
        </w:rPr>
        <w:t>'</w:t>
      </w:r>
      <w:r w:rsidRPr="00CD02B8">
        <w:rPr>
          <w:lang w:val="fr-CH"/>
        </w:rPr>
        <w:t xml:space="preserve">effectuer des mesures des vents à des distances supérieures à environ 30 à 50 km. </w:t>
      </w:r>
    </w:p>
    <w:p w:rsidR="009A22AE" w:rsidRPr="00CD02B8" w:rsidRDefault="009A22AE" w:rsidP="009A22AE">
      <w:pPr>
        <w:keepLines/>
        <w:rPr>
          <w:lang w:val="fr-CH"/>
        </w:rPr>
      </w:pPr>
      <w:r w:rsidRPr="00CD02B8">
        <w:rPr>
          <w:lang w:val="fr-CH"/>
        </w:rPr>
        <w:t>Pour chaque estimation (correspondant à une réponse impulsionnelle et une fenêtre), les valeurs de phase et de réflectivité sont considérées comme un vecteur et, pour un pixel donné de la grille du radar, le vecteur de vent résultant est obtenu comme étant la combinaison de tous les différents vecteurs.</w:t>
      </w:r>
    </w:p>
    <w:p w:rsidR="009A22AE" w:rsidRPr="00CD02B8" w:rsidRDefault="009A22AE" w:rsidP="009A22AE">
      <w:pPr>
        <w:rPr>
          <w:lang w:val="fr-CH"/>
        </w:rPr>
      </w:pPr>
      <w:r w:rsidRPr="00CD02B8">
        <w:rPr>
          <w:lang w:val="fr-CH"/>
        </w:rPr>
        <w:lastRenderedPageBreak/>
        <w:t xml:space="preserve">Cela signifie que la phase de chaque estimation est </w:t>
      </w:r>
      <w:r>
        <w:rPr>
          <w:lang w:val="fr-CH"/>
        </w:rPr>
        <w:t>associée au</w:t>
      </w:r>
      <w:r w:rsidRPr="00CD02B8">
        <w:rPr>
          <w:lang w:val="fr-CH"/>
        </w:rPr>
        <w:t xml:space="preserve"> module de réflectivité correspondant et qu</w:t>
      </w:r>
      <w:r>
        <w:rPr>
          <w:lang w:val="fr-CH"/>
        </w:rPr>
        <w:t>'</w:t>
      </w:r>
      <w:r w:rsidRPr="00CD02B8">
        <w:rPr>
          <w:lang w:val="fr-CH"/>
        </w:rPr>
        <w:t>une seule estimation présentant une forte réflectivité (à savoir le module du vecteur) peut dominer la mesure relative au pixel.</w:t>
      </w:r>
    </w:p>
    <w:p w:rsidR="009A22AE" w:rsidRPr="00CD02B8" w:rsidRDefault="009A22AE" w:rsidP="009A22AE">
      <w:pPr>
        <w:rPr>
          <w:lang w:val="fr-CH"/>
        </w:rPr>
      </w:pPr>
      <w:r w:rsidRPr="00CD02B8">
        <w:rPr>
          <w:lang w:val="fr-CH"/>
        </w:rPr>
        <w:t xml:space="preserve">Les mesures </w:t>
      </w:r>
      <w:r>
        <w:rPr>
          <w:lang w:val="fr-CH"/>
        </w:rPr>
        <w:t>des</w:t>
      </w:r>
      <w:r w:rsidRPr="00CD02B8">
        <w:rPr>
          <w:lang w:val="fr-CH"/>
        </w:rPr>
        <w:t xml:space="preserve"> vents sont utilisées pour obtenir deux ensembles différents de produits liés aux vents:</w:t>
      </w:r>
    </w:p>
    <w:p w:rsidR="009A22AE" w:rsidRPr="00CD02B8" w:rsidRDefault="009A22AE" w:rsidP="009A22AE">
      <w:pPr>
        <w:pStyle w:val="enumlev1"/>
        <w:rPr>
          <w:lang w:val="fr-CH"/>
        </w:rPr>
      </w:pPr>
      <w:r w:rsidRPr="00CD02B8">
        <w:rPr>
          <w:lang w:val="fr-CH"/>
        </w:rPr>
        <w:t>–</w:t>
      </w:r>
      <w:r w:rsidRPr="00CD02B8">
        <w:rPr>
          <w:lang w:val="fr-CH"/>
        </w:rPr>
        <w:tab/>
        <w:t>la vitesse radiale sur l</w:t>
      </w:r>
      <w:r>
        <w:rPr>
          <w:lang w:val="fr-CH"/>
        </w:rPr>
        <w:t>'</w:t>
      </w:r>
      <w:r w:rsidRPr="00CD02B8">
        <w:rPr>
          <w:lang w:val="fr-CH"/>
        </w:rPr>
        <w:t>ensemble de la grille du radar, de manière analogue à l</w:t>
      </w:r>
      <w:r>
        <w:rPr>
          <w:lang w:val="fr-CH"/>
        </w:rPr>
        <w:t>'</w:t>
      </w:r>
      <w:r w:rsidRPr="00CD02B8">
        <w:rPr>
          <w:lang w:val="fr-CH"/>
        </w:rPr>
        <w:t>affichage</w:t>
      </w:r>
      <w:r>
        <w:rPr>
          <w:lang w:val="fr-CH"/>
        </w:rPr>
        <w:t xml:space="preserve"> des</w:t>
      </w:r>
      <w:r w:rsidRPr="00CD02B8">
        <w:rPr>
          <w:lang w:val="fr-CH"/>
        </w:rPr>
        <w:t xml:space="preserve"> précipitations;</w:t>
      </w:r>
    </w:p>
    <w:p w:rsidR="009A22AE" w:rsidRPr="00CD02B8" w:rsidRDefault="009A22AE" w:rsidP="009A22AE">
      <w:pPr>
        <w:pStyle w:val="enumlev1"/>
        <w:rPr>
          <w:lang w:val="fr-CH"/>
        </w:rPr>
      </w:pPr>
      <w:r w:rsidRPr="00CD02B8">
        <w:rPr>
          <w:lang w:val="fr-CH"/>
        </w:rPr>
        <w:t>–</w:t>
      </w:r>
      <w:r w:rsidRPr="00CD02B8">
        <w:rPr>
          <w:lang w:val="fr-CH"/>
        </w:rPr>
        <w:tab/>
        <w:t>l</w:t>
      </w:r>
      <w:r>
        <w:rPr>
          <w:lang w:val="fr-CH"/>
        </w:rPr>
        <w:t>'</w:t>
      </w:r>
      <w:r w:rsidRPr="00CD02B8">
        <w:rPr>
          <w:lang w:val="fr-CH"/>
        </w:rPr>
        <w:t>affichage VAD</w:t>
      </w:r>
      <w:r>
        <w:rPr>
          <w:lang w:val="fr-CH"/>
        </w:rPr>
        <w:t xml:space="preserve"> (</w:t>
      </w:r>
      <w:r>
        <w:rPr>
          <w:i/>
          <w:lang w:val="fr-CH"/>
        </w:rPr>
        <w:t>vertical azimuth display</w:t>
      </w:r>
      <w:r w:rsidRPr="00CD02B8">
        <w:rPr>
          <w:lang w:val="fr-CH"/>
        </w:rPr>
        <w:t>) pour lequel l</w:t>
      </w:r>
      <w:r>
        <w:rPr>
          <w:lang w:val="fr-CH"/>
        </w:rPr>
        <w:t>'</w:t>
      </w:r>
      <w:r w:rsidRPr="00CD02B8">
        <w:rPr>
          <w:lang w:val="fr-CH"/>
        </w:rPr>
        <w:t>ensemble des données (pour toutes les altitudes) dans un rayon de quelques k</w:t>
      </w:r>
      <w:r>
        <w:rPr>
          <w:lang w:val="fr-CH"/>
        </w:rPr>
        <w:t>ilomètres</w:t>
      </w:r>
      <w:r w:rsidRPr="00CD02B8">
        <w:rPr>
          <w:lang w:val="fr-CH"/>
        </w:rPr>
        <w:t xml:space="preserve"> ou de quelques dizaines de k</w:t>
      </w:r>
      <w:r>
        <w:rPr>
          <w:lang w:val="fr-CH"/>
        </w:rPr>
        <w:t>ilomètres</w:t>
      </w:r>
      <w:r w:rsidRPr="00CD02B8">
        <w:rPr>
          <w:lang w:val="fr-CH"/>
        </w:rPr>
        <w:t xml:space="preserve"> sont intégrées afin de calculer le profil du vent à la verticale du radar.</w:t>
      </w:r>
    </w:p>
    <w:p w:rsidR="009A22AE" w:rsidRPr="00CD02B8" w:rsidRDefault="009A22AE" w:rsidP="009A22AE">
      <w:pPr>
        <w:pStyle w:val="Heading2"/>
        <w:spacing w:before="280"/>
        <w:rPr>
          <w:lang w:val="fr-CH"/>
        </w:rPr>
      </w:pPr>
      <w:r w:rsidRPr="00CD02B8">
        <w:rPr>
          <w:lang w:val="fr-CH"/>
        </w:rPr>
        <w:t>3.3</w:t>
      </w:r>
      <w:r w:rsidRPr="00CD02B8">
        <w:rPr>
          <w:lang w:val="fr-CH"/>
        </w:rPr>
        <w:tab/>
        <w:t xml:space="preserve">Exemple de fonctionnement de radars météorologiques dans </w:t>
      </w:r>
      <w:r>
        <w:rPr>
          <w:lang w:val="fr-CH"/>
        </w:rPr>
        <w:t xml:space="preserve">des portions de la gamme de fréquences </w:t>
      </w:r>
      <w:r w:rsidRPr="00CD02B8">
        <w:rPr>
          <w:lang w:val="fr-CH"/>
        </w:rPr>
        <w:t xml:space="preserve">8,5-10,5 GHz </w:t>
      </w:r>
    </w:p>
    <w:p w:rsidR="009A22AE" w:rsidRPr="00CD02B8" w:rsidRDefault="009A22AE" w:rsidP="009A22AE">
      <w:pPr>
        <w:rPr>
          <w:lang w:val="fr-CH"/>
        </w:rPr>
      </w:pPr>
      <w:r w:rsidRPr="00CD02B8">
        <w:rPr>
          <w:lang w:val="fr-CH"/>
        </w:rPr>
        <w:t xml:space="preserve">Les radars météorologiques qui fonctionnent </w:t>
      </w:r>
      <w:r>
        <w:rPr>
          <w:lang w:val="fr-CH"/>
        </w:rPr>
        <w:t xml:space="preserve">dans des portions de la gamme de fréquences </w:t>
      </w:r>
      <w:r w:rsidRPr="00CD02B8">
        <w:rPr>
          <w:lang w:val="fr-CH"/>
        </w:rPr>
        <w:t>8,5</w:t>
      </w:r>
      <w:r>
        <w:rPr>
          <w:lang w:val="fr-CH"/>
        </w:rPr>
        <w:noBreakHyphen/>
      </w:r>
      <w:r w:rsidRPr="00CD02B8">
        <w:rPr>
          <w:lang w:val="fr-CH"/>
        </w:rPr>
        <w:t>10,5</w:t>
      </w:r>
      <w:r>
        <w:rPr>
          <w:lang w:val="fr-CH"/>
        </w:rPr>
        <w:t> </w:t>
      </w:r>
      <w:r w:rsidRPr="00CD02B8">
        <w:rPr>
          <w:lang w:val="fr-CH"/>
        </w:rPr>
        <w:t>GHz (c</w:t>
      </w:r>
      <w:r>
        <w:rPr>
          <w:lang w:val="fr-CH"/>
        </w:rPr>
        <w:t>'</w:t>
      </w:r>
      <w:r w:rsidRPr="00CD02B8">
        <w:rPr>
          <w:lang w:val="fr-CH"/>
        </w:rPr>
        <w:t>est-à-dire à une longueur d</w:t>
      </w:r>
      <w:r>
        <w:rPr>
          <w:lang w:val="fr-CH"/>
        </w:rPr>
        <w:t>'</w:t>
      </w:r>
      <w:r w:rsidRPr="00CD02B8">
        <w:rPr>
          <w:lang w:val="fr-CH"/>
        </w:rPr>
        <w:t xml:space="preserve">onde comprise entre 2,5 cm et 4 cm) peuvent détecter de petites particules. Ils sont généralement utilisés pour étudier la formation des nuages </w:t>
      </w:r>
      <w:r>
        <w:rPr>
          <w:lang w:val="fr-CH"/>
        </w:rPr>
        <w:t>du fait de leur capacité à</w:t>
      </w:r>
      <w:r w:rsidRPr="00CD02B8">
        <w:rPr>
          <w:lang w:val="fr-CH"/>
        </w:rPr>
        <w:t xml:space="preserve"> détecter de très petites particules d</w:t>
      </w:r>
      <w:r>
        <w:rPr>
          <w:lang w:val="fr-CH"/>
        </w:rPr>
        <w:t>'</w:t>
      </w:r>
      <w:r w:rsidRPr="00CD02B8">
        <w:rPr>
          <w:lang w:val="fr-CH"/>
        </w:rPr>
        <w:t xml:space="preserve">eau et de faibles précipitations. Ils ont généralement une portée de 30 km pour des cibles météorologiques de 10 dBz et fonctionnent à des niveaux de puissance relativement faibles (par exemple 12 kW). </w:t>
      </w:r>
    </w:p>
    <w:p w:rsidR="009A22AE" w:rsidRPr="00CD02B8" w:rsidRDefault="009A22AE" w:rsidP="009A22AE">
      <w:pPr>
        <w:rPr>
          <w:lang w:val="fr-CH"/>
        </w:rPr>
      </w:pPr>
      <w:r w:rsidRPr="00CD02B8">
        <w:rPr>
          <w:lang w:val="fr-CH"/>
        </w:rPr>
        <w:t>Par ailleurs, on étudie actuellement la possibilité d</w:t>
      </w:r>
      <w:r>
        <w:rPr>
          <w:lang w:val="fr-CH"/>
        </w:rPr>
        <w:t>'</w:t>
      </w:r>
      <w:r w:rsidRPr="00CD02B8">
        <w:rPr>
          <w:lang w:val="fr-CH"/>
        </w:rPr>
        <w:t xml:space="preserve">utiliser les réseaux de radars exploités </w:t>
      </w:r>
      <w:r>
        <w:rPr>
          <w:lang w:val="fr-CH"/>
        </w:rPr>
        <w:t>qui fonctionnent dans des portions de la gamme de fréquences</w:t>
      </w:r>
      <w:r w:rsidRPr="00CD02B8">
        <w:rPr>
          <w:lang w:val="fr-CH"/>
        </w:rPr>
        <w:t xml:space="preserve"> 8,5</w:t>
      </w:r>
      <w:r>
        <w:rPr>
          <w:lang w:val="fr-CH"/>
        </w:rPr>
        <w:t>-</w:t>
      </w:r>
      <w:r w:rsidRPr="00CD02B8">
        <w:rPr>
          <w:lang w:val="fr-CH"/>
        </w:rPr>
        <w:t>10,5</w:t>
      </w:r>
      <w:r>
        <w:rPr>
          <w:lang w:val="fr-CH"/>
        </w:rPr>
        <w:t> </w:t>
      </w:r>
      <w:r w:rsidRPr="00CD02B8">
        <w:rPr>
          <w:lang w:val="fr-CH"/>
        </w:rPr>
        <w:t xml:space="preserve">GHz de façon complémentaire aux radars </w:t>
      </w:r>
      <w:r w:rsidRPr="006B3674">
        <w:rPr>
          <w:lang w:val="fr-CH"/>
        </w:rPr>
        <w:t>météorologiques</w:t>
      </w:r>
      <w:r>
        <w:rPr>
          <w:lang w:val="fr-CH"/>
        </w:rPr>
        <w:t xml:space="preserve"> </w:t>
      </w:r>
      <w:r w:rsidRPr="00CD02B8">
        <w:rPr>
          <w:lang w:val="fr-CH"/>
        </w:rPr>
        <w:t xml:space="preserve">existants pour détecter les signes précurseurs de phénomènes météorologiques graves. </w:t>
      </w:r>
    </w:p>
    <w:p w:rsidR="009A22AE" w:rsidRPr="00CD02B8" w:rsidRDefault="009A22AE" w:rsidP="009A22AE">
      <w:pPr>
        <w:rPr>
          <w:lang w:val="fr-CH"/>
        </w:rPr>
      </w:pPr>
      <w:r>
        <w:rPr>
          <w:lang w:val="fr-CH"/>
        </w:rPr>
        <w:t>«</w:t>
      </w:r>
      <w:r w:rsidRPr="00CD02B8">
        <w:rPr>
          <w:lang w:val="fr-CH"/>
        </w:rPr>
        <w:t>L</w:t>
      </w:r>
      <w:r>
        <w:rPr>
          <w:lang w:val="fr-CH"/>
        </w:rPr>
        <w:t>'</w:t>
      </w:r>
      <w:r w:rsidRPr="00CD02B8">
        <w:rPr>
          <w:lang w:val="fr-CH"/>
        </w:rPr>
        <w:t xml:space="preserve">utilisation de radars fonctionnant </w:t>
      </w:r>
      <w:r>
        <w:rPr>
          <w:lang w:val="fr-CH"/>
        </w:rPr>
        <w:t xml:space="preserve">dans des portions de la gamme de fréquences </w:t>
      </w:r>
      <w:r w:rsidRPr="00CD02B8">
        <w:rPr>
          <w:lang w:val="fr-CH"/>
        </w:rPr>
        <w:t>8</w:t>
      </w:r>
      <w:r>
        <w:rPr>
          <w:lang w:val="fr-CH"/>
        </w:rPr>
        <w:t>-</w:t>
      </w:r>
      <w:r w:rsidRPr="00CD02B8">
        <w:rPr>
          <w:lang w:val="fr-CH"/>
        </w:rPr>
        <w:t>12 GHz pour la détection de</w:t>
      </w:r>
      <w:r>
        <w:rPr>
          <w:lang w:val="fr-CH"/>
        </w:rPr>
        <w:t>s</w:t>
      </w:r>
      <w:r w:rsidRPr="00CD02B8">
        <w:rPr>
          <w:lang w:val="fr-CH"/>
        </w:rPr>
        <w:t xml:space="preserve"> </w:t>
      </w:r>
      <w:r>
        <w:rPr>
          <w:lang w:val="fr-CH"/>
        </w:rPr>
        <w:t xml:space="preserve">conditions </w:t>
      </w:r>
      <w:r w:rsidRPr="00CD02B8">
        <w:rPr>
          <w:lang w:val="fr-CH"/>
        </w:rPr>
        <w:t>météorologiques présente l</w:t>
      </w:r>
      <w:r>
        <w:rPr>
          <w:lang w:val="fr-CH"/>
        </w:rPr>
        <w:t>'</w:t>
      </w:r>
      <w:r w:rsidRPr="00CD02B8">
        <w:rPr>
          <w:lang w:val="fr-CH"/>
        </w:rPr>
        <w:t>inconvénient suivant: en cas de pluie, l</w:t>
      </w:r>
      <w:r>
        <w:rPr>
          <w:lang w:val="fr-CH"/>
        </w:rPr>
        <w:t>'</w:t>
      </w:r>
      <w:r w:rsidRPr="00CD02B8">
        <w:rPr>
          <w:lang w:val="fr-CH"/>
        </w:rPr>
        <w:t>affaiblissement du signal peut être élevé. Cet affaiblissement est particulièrement marqué en cas de pluie modérée à forte, lorsque le facteur de réflectivité est supérieur à 40 dBz. Tant que le radar peut obtenir un signal détectable après affaiblissement, les mesures de vitesse peuvent être faites et les estimations relatives à l</w:t>
      </w:r>
      <w:r>
        <w:rPr>
          <w:lang w:val="fr-CH"/>
        </w:rPr>
        <w:t>'</w:t>
      </w:r>
      <w:r w:rsidRPr="00CD02B8">
        <w:rPr>
          <w:lang w:val="fr-CH"/>
        </w:rPr>
        <w:t>affaiblissement peuvent être appliquées afin de corriger les valeurs de réflectivité. Les mesures en double polarisation peuvent être particulièrement efficaces pour corriger</w:t>
      </w:r>
      <w:r>
        <w:rPr>
          <w:lang w:val="fr-CH"/>
        </w:rPr>
        <w:t xml:space="preserve"> l'affaiblissement (</w:t>
      </w:r>
      <w:r w:rsidRPr="00CD02B8">
        <w:rPr>
          <w:lang w:val="fr-CH"/>
        </w:rPr>
        <w:t xml:space="preserve">par exemple </w:t>
      </w:r>
      <w:r w:rsidRPr="006B3674">
        <w:rPr>
          <w:lang w:val="fr-CH"/>
        </w:rPr>
        <w:t>Lim et Chandrasekar, 2005</w:t>
      </w:r>
      <w:r w:rsidRPr="00CD02B8">
        <w:rPr>
          <w:lang w:val="fr-CH"/>
        </w:rPr>
        <w:t>).</w:t>
      </w:r>
      <w:r>
        <w:rPr>
          <w:lang w:val="fr-CH"/>
        </w:rPr>
        <w:t>»</w:t>
      </w:r>
    </w:p>
    <w:p w:rsidR="009A22AE" w:rsidRPr="00CD02B8" w:rsidRDefault="009A22AE" w:rsidP="009A22AE">
      <w:pPr>
        <w:rPr>
          <w:lang w:val="fr-CH"/>
        </w:rPr>
      </w:pPr>
      <w:r w:rsidRPr="00CD02B8">
        <w:rPr>
          <w:lang w:val="fr-CH"/>
        </w:rPr>
        <w:t>Lorsque le signal affaibli passe au-dessous de la sensibilité du radar, on ne peut plus obtenir de mesures de</w:t>
      </w:r>
      <w:r>
        <w:rPr>
          <w:lang w:val="fr-CH"/>
        </w:rPr>
        <w:t xml:space="preserve"> vitesse, ce qui compromet</w:t>
      </w:r>
      <w:r w:rsidRPr="00CD02B8">
        <w:rPr>
          <w:lang w:val="fr-CH"/>
        </w:rPr>
        <w:t xml:space="preserve"> la capacité du radar à détecter les risques météorologiques. </w:t>
      </w:r>
    </w:p>
    <w:p w:rsidR="009A22AE" w:rsidRPr="00CD02B8" w:rsidRDefault="009A22AE" w:rsidP="009A22AE">
      <w:pPr>
        <w:rPr>
          <w:lang w:val="fr-CH"/>
        </w:rPr>
      </w:pPr>
      <w:r w:rsidRPr="00CD02B8">
        <w:rPr>
          <w:lang w:val="fr-CH"/>
        </w:rPr>
        <w:t>Il faudra entreprendre d</w:t>
      </w:r>
      <w:r>
        <w:rPr>
          <w:lang w:val="fr-CH"/>
        </w:rPr>
        <w:t>'</w:t>
      </w:r>
      <w:r w:rsidRPr="00CD02B8">
        <w:rPr>
          <w:lang w:val="fr-CH"/>
        </w:rPr>
        <w:t xml:space="preserve">autres études analytiques et mesures </w:t>
      </w:r>
      <w:r>
        <w:rPr>
          <w:lang w:val="fr-CH"/>
        </w:rPr>
        <w:t>expérimentales</w:t>
      </w:r>
      <w:r w:rsidRPr="00CD02B8">
        <w:rPr>
          <w:lang w:val="fr-CH"/>
        </w:rPr>
        <w:t xml:space="preserve"> afin de quantifier l</w:t>
      </w:r>
      <w:r>
        <w:rPr>
          <w:lang w:val="fr-CH"/>
        </w:rPr>
        <w:t>'</w:t>
      </w:r>
      <w:r w:rsidRPr="00CD02B8">
        <w:rPr>
          <w:lang w:val="fr-CH"/>
        </w:rPr>
        <w:t xml:space="preserve">impact de brouillages localisés sur ces systèmes et de déterminer les niveaux </w:t>
      </w:r>
      <w:r w:rsidRPr="00CD02B8">
        <w:rPr>
          <w:rStyle w:val="StyleTextCarLatinItalic"/>
          <w:lang w:val="fr-CH"/>
        </w:rPr>
        <w:t>I/N</w:t>
      </w:r>
      <w:r w:rsidRPr="00CD02B8">
        <w:rPr>
          <w:lang w:val="fr-CH"/>
        </w:rPr>
        <w:t xml:space="preserve"> nécessaires pour assurer la protection de ces systèmes.</w:t>
      </w:r>
    </w:p>
    <w:p w:rsidR="009A22AE" w:rsidRPr="00CD02B8" w:rsidRDefault="009A22AE" w:rsidP="009A22AE">
      <w:pPr>
        <w:pStyle w:val="Heading1"/>
        <w:rPr>
          <w:lang w:val="fr-CH"/>
        </w:rPr>
      </w:pPr>
      <w:r w:rsidRPr="00CD02B8">
        <w:rPr>
          <w:lang w:val="fr-CH"/>
        </w:rPr>
        <w:t>4</w:t>
      </w:r>
      <w:r w:rsidRPr="00CD02B8">
        <w:rPr>
          <w:lang w:val="fr-CH"/>
        </w:rPr>
        <w:tab/>
        <w:t>Comparaison entre les radars météorologiques et les autres radars</w:t>
      </w:r>
    </w:p>
    <w:p w:rsidR="009A22AE" w:rsidRPr="00CD02B8" w:rsidRDefault="009A22AE" w:rsidP="009A22AE">
      <w:pPr>
        <w:rPr>
          <w:lang w:val="fr-CH"/>
        </w:rPr>
      </w:pPr>
      <w:r w:rsidRPr="00CD02B8">
        <w:rPr>
          <w:lang w:val="fr-CH"/>
        </w:rPr>
        <w:t>La plupart des radars sont utilisés pour la détection et la poursuite de cibles ponctuelles dans leur zone de détection. Par comparaison, les radars météorologiques ne se concentrent pas sur la détection de cibles discrètes. Ils mesurent toute l</w:t>
      </w:r>
      <w:r>
        <w:rPr>
          <w:lang w:val="fr-CH"/>
        </w:rPr>
        <w:t>'</w:t>
      </w:r>
      <w:r w:rsidRPr="00CD02B8">
        <w:rPr>
          <w:lang w:val="fr-CH"/>
        </w:rPr>
        <w:t>atmosphère qui les entoure. Les échos correspondant à chaque case distance le long de chaque radiale sont traités afin de fournir une mesure complète de l</w:t>
      </w:r>
      <w:r>
        <w:rPr>
          <w:lang w:val="fr-CH"/>
        </w:rPr>
        <w:t>'</w:t>
      </w:r>
      <w:r w:rsidRPr="00CD02B8">
        <w:rPr>
          <w:lang w:val="fr-CH"/>
        </w:rPr>
        <w:t>atmosphè</w:t>
      </w:r>
      <w:r>
        <w:rPr>
          <w:lang w:val="fr-CH"/>
        </w:rPr>
        <w:t>re;</w:t>
      </w:r>
      <w:r w:rsidRPr="00CD02B8">
        <w:rPr>
          <w:lang w:val="fr-CH"/>
        </w:rPr>
        <w:t xml:space="preserve"> on parle généralement de balayage volumique. C</w:t>
      </w:r>
      <w:r>
        <w:rPr>
          <w:lang w:val="fr-CH"/>
        </w:rPr>
        <w:t>'</w:t>
      </w:r>
      <w:r w:rsidRPr="00CD02B8">
        <w:rPr>
          <w:lang w:val="fr-CH"/>
        </w:rPr>
        <w:t>est la raison pour laquelle le terme probabilité de détection (</w:t>
      </w:r>
      <w:r w:rsidRPr="00CD02B8">
        <w:rPr>
          <w:i/>
          <w:lang w:val="fr-CH"/>
        </w:rPr>
        <w:t>p</w:t>
      </w:r>
      <w:r w:rsidRPr="00CD02B8">
        <w:rPr>
          <w:i/>
          <w:vertAlign w:val="subscript"/>
          <w:lang w:val="fr-CH"/>
        </w:rPr>
        <w:t>d</w:t>
      </w:r>
      <w:r w:rsidRPr="00CD02B8">
        <w:rPr>
          <w:lang w:val="fr-CH"/>
        </w:rPr>
        <w:t>) n</w:t>
      </w:r>
      <w:r>
        <w:rPr>
          <w:lang w:val="fr-CH"/>
        </w:rPr>
        <w:t>'</w:t>
      </w:r>
      <w:r w:rsidRPr="00CD02B8">
        <w:rPr>
          <w:lang w:val="fr-CH"/>
        </w:rPr>
        <w:t>est en principe pas utilisé pour la caractérisation des radars météorologiques. En fait, l</w:t>
      </w:r>
      <w:r>
        <w:rPr>
          <w:lang w:val="fr-CH"/>
        </w:rPr>
        <w:t>'</w:t>
      </w:r>
      <w:r w:rsidRPr="00CD02B8">
        <w:rPr>
          <w:lang w:val="fr-CH"/>
        </w:rPr>
        <w:t>absence d</w:t>
      </w:r>
      <w:r>
        <w:rPr>
          <w:lang w:val="fr-CH"/>
        </w:rPr>
        <w:t>'</w:t>
      </w:r>
      <w:r w:rsidRPr="00CD02B8">
        <w:rPr>
          <w:lang w:val="fr-CH"/>
        </w:rPr>
        <w:t>écho est une indication de temps clair et constitue donc aussi une information pour l</w:t>
      </w:r>
      <w:r>
        <w:rPr>
          <w:lang w:val="fr-CH"/>
        </w:rPr>
        <w:t>'</w:t>
      </w:r>
      <w:r w:rsidRPr="00CD02B8">
        <w:rPr>
          <w:lang w:val="fr-CH"/>
        </w:rPr>
        <w:t xml:space="preserve">utilisateur des données. </w:t>
      </w:r>
    </w:p>
    <w:p w:rsidR="009A22AE" w:rsidRPr="00CD02B8" w:rsidRDefault="009A22AE" w:rsidP="009A22AE">
      <w:pPr>
        <w:rPr>
          <w:lang w:val="fr-CH"/>
        </w:rPr>
      </w:pPr>
      <w:r>
        <w:rPr>
          <w:lang w:val="fr-CH"/>
        </w:rPr>
        <w:lastRenderedPageBreak/>
        <w:t xml:space="preserve">Comme l'indique le terme </w:t>
      </w:r>
      <w:r w:rsidRPr="00CD02B8">
        <w:rPr>
          <w:lang w:val="fr-CH"/>
        </w:rPr>
        <w:t>balayage volumique, le radar effectue un balayage du volume atmosphérique afin d</w:t>
      </w:r>
      <w:r>
        <w:rPr>
          <w:lang w:val="fr-CH"/>
        </w:rPr>
        <w:t>'</w:t>
      </w:r>
      <w:r w:rsidRPr="00CD02B8">
        <w:rPr>
          <w:lang w:val="fr-CH"/>
        </w:rPr>
        <w:t>établir une représentation complète des conditions atmosphériques. Tandis que de nombreux types de radars poursuivent des cibles discrètes pour obtenir des information</w:t>
      </w:r>
      <w:r>
        <w:rPr>
          <w:lang w:val="fr-CH"/>
        </w:rPr>
        <w:t xml:space="preserve">s (vitesse, section efficace </w:t>
      </w:r>
      <w:r w:rsidRPr="00CD02B8">
        <w:rPr>
          <w:lang w:val="fr-CH"/>
        </w:rPr>
        <w:t>radar, etc.) à partir des caractéristiques des échos, ce sont les caractéristiques des échos d</w:t>
      </w:r>
      <w:r>
        <w:rPr>
          <w:lang w:val="fr-CH"/>
        </w:rPr>
        <w:t>'</w:t>
      </w:r>
      <w:r w:rsidRPr="00CD02B8">
        <w:rPr>
          <w:lang w:val="fr-CH"/>
        </w:rPr>
        <w:t>un radar météorologique qui fournissent presque toutes les informations. Sauf par temps absolument clair, les radars météorologiques reçoivent et traitent les échos correspondant à pratiquement toutes les cases distance le long d</w:t>
      </w:r>
      <w:r>
        <w:rPr>
          <w:lang w:val="fr-CH"/>
        </w:rPr>
        <w:t>'</w:t>
      </w:r>
      <w:r w:rsidRPr="00CD02B8">
        <w:rPr>
          <w:lang w:val="fr-CH"/>
        </w:rPr>
        <w:t>une radiale.</w:t>
      </w:r>
    </w:p>
    <w:p w:rsidR="009A22AE" w:rsidRPr="00CD02B8" w:rsidRDefault="009A22AE" w:rsidP="009A22AE">
      <w:pPr>
        <w:rPr>
          <w:lang w:val="fr-CH"/>
        </w:rPr>
      </w:pPr>
      <w:r w:rsidRPr="00CD02B8">
        <w:rPr>
          <w:lang w:val="fr-CH"/>
        </w:rPr>
        <w:t>Les critères retenus pour l</w:t>
      </w:r>
      <w:r>
        <w:rPr>
          <w:lang w:val="fr-CH"/>
        </w:rPr>
        <w:t>'</w:t>
      </w:r>
      <w:r w:rsidRPr="00CD02B8">
        <w:rPr>
          <w:lang w:val="fr-CH"/>
        </w:rPr>
        <w:t>évaluation opérationnelle d</w:t>
      </w:r>
      <w:r>
        <w:rPr>
          <w:lang w:val="fr-CH"/>
        </w:rPr>
        <w:t>'</w:t>
      </w:r>
      <w:r w:rsidRPr="00CD02B8">
        <w:rPr>
          <w:lang w:val="fr-CH"/>
        </w:rPr>
        <w:t>un radar météorologique type comprennent:</w:t>
      </w:r>
    </w:p>
    <w:p w:rsidR="009A22AE" w:rsidRPr="00CD02B8" w:rsidRDefault="009A22AE" w:rsidP="009A22AE">
      <w:pPr>
        <w:pStyle w:val="enumlev1"/>
        <w:rPr>
          <w:lang w:val="fr-CH"/>
        </w:rPr>
      </w:pPr>
      <w:r>
        <w:rPr>
          <w:lang w:val="fr-CH"/>
        </w:rPr>
        <w:t>a)</w:t>
      </w:r>
      <w:r>
        <w:rPr>
          <w:lang w:val="fr-CH"/>
        </w:rPr>
        <w:tab/>
        <w:t>des aspects techniques;</w:t>
      </w:r>
    </w:p>
    <w:p w:rsidR="009A22AE" w:rsidRPr="00CD02B8" w:rsidRDefault="009A22AE" w:rsidP="009A22AE">
      <w:pPr>
        <w:pStyle w:val="enumlev1"/>
        <w:rPr>
          <w:lang w:val="fr-CH"/>
        </w:rPr>
      </w:pPr>
      <w:r w:rsidRPr="00CD02B8">
        <w:rPr>
          <w:lang w:val="fr-CH"/>
        </w:rPr>
        <w:t>b)</w:t>
      </w:r>
      <w:r w:rsidRPr="00CD02B8">
        <w:rPr>
          <w:lang w:val="fr-CH"/>
        </w:rPr>
        <w:tab/>
        <w:t>la p</w:t>
      </w:r>
      <w:r>
        <w:rPr>
          <w:lang w:val="fr-CH"/>
        </w:rPr>
        <w:t xml:space="preserve">erformance en matière d'alerte; </w:t>
      </w:r>
      <w:r w:rsidRPr="00CD02B8">
        <w:rPr>
          <w:lang w:val="fr-CH"/>
        </w:rPr>
        <w:t>et</w:t>
      </w:r>
    </w:p>
    <w:p w:rsidR="009A22AE" w:rsidRPr="00CD02B8" w:rsidRDefault="009A22AE" w:rsidP="009A22AE">
      <w:pPr>
        <w:pStyle w:val="enumlev1"/>
        <w:rPr>
          <w:lang w:val="fr-CH"/>
        </w:rPr>
      </w:pPr>
      <w:r w:rsidRPr="00CD02B8">
        <w:rPr>
          <w:lang w:val="fr-CH"/>
        </w:rPr>
        <w:t>c)</w:t>
      </w:r>
      <w:r w:rsidRPr="00CD02B8">
        <w:rPr>
          <w:lang w:val="fr-CH"/>
        </w:rPr>
        <w:tab/>
        <w:t xml:space="preserve">la qualité et la fiabilité des produits obtenus. </w:t>
      </w:r>
    </w:p>
    <w:p w:rsidR="009A22AE" w:rsidRPr="00CD02B8" w:rsidRDefault="009A22AE" w:rsidP="009A22AE">
      <w:pPr>
        <w:rPr>
          <w:lang w:val="fr-CH"/>
        </w:rPr>
      </w:pPr>
      <w:r w:rsidRPr="00CD02B8">
        <w:rPr>
          <w:lang w:val="fr-CH"/>
        </w:rPr>
        <w:t>Les aspects techniques comportent des facteurs comme la couverture à certaines altitudes, la résolution spatiale et temporelle, la sensibilité, la couverture Doppler et la disponibilité du radar. La performance en matière d</w:t>
      </w:r>
      <w:r>
        <w:rPr>
          <w:lang w:val="fr-CH"/>
        </w:rPr>
        <w:t>'</w:t>
      </w:r>
      <w:r w:rsidRPr="00CD02B8">
        <w:rPr>
          <w:lang w:val="fr-CH"/>
        </w:rPr>
        <w:t>alerte peut être considérée comme une mesure objective, mais en réalité, elle est directement liée à la capacité de détection. La qualité et la fiabilité des principaux produits obtenus – réflectivité, vitesse radiale moyenne et largeur spectrale – influent sur la capacité du prévisionniste à fournir des alertes en cas de risques météorologiques et des prévisions rapides et précises.</w:t>
      </w:r>
    </w:p>
    <w:p w:rsidR="009A22AE" w:rsidRPr="00CD02B8" w:rsidRDefault="009A22AE" w:rsidP="009A22AE">
      <w:pPr>
        <w:pStyle w:val="Heading2"/>
        <w:rPr>
          <w:lang w:val="fr-CH"/>
        </w:rPr>
      </w:pPr>
      <w:r w:rsidRPr="00CD02B8">
        <w:rPr>
          <w:lang w:val="fr-CH"/>
        </w:rPr>
        <w:t>4.1</w:t>
      </w:r>
      <w:r w:rsidRPr="00CD02B8">
        <w:rPr>
          <w:lang w:val="fr-CH"/>
        </w:rPr>
        <w:tab/>
        <w:t xml:space="preserve">Particularités concernant les critères de protection </w:t>
      </w:r>
    </w:p>
    <w:p w:rsidR="009A22AE" w:rsidRPr="00CD02B8" w:rsidRDefault="009A22AE" w:rsidP="009A22AE">
      <w:pPr>
        <w:rPr>
          <w:lang w:val="fr-CH"/>
        </w:rPr>
      </w:pPr>
      <w:r w:rsidRPr="00CD02B8">
        <w:rPr>
          <w:lang w:val="fr-CH"/>
        </w:rPr>
        <w:t xml:space="preserve">Pour les radars qui poursuivent des cibles discrètes, un rapport </w:t>
      </w:r>
      <w:r w:rsidRPr="00CD02B8">
        <w:rPr>
          <w:i/>
          <w:lang w:val="fr-CH"/>
        </w:rPr>
        <w:t>I</w:t>
      </w:r>
      <w:r w:rsidRPr="00CD02B8">
        <w:rPr>
          <w:iCs/>
          <w:lang w:val="fr-CH"/>
        </w:rPr>
        <w:t>/</w:t>
      </w:r>
      <w:r w:rsidRPr="00CD02B8">
        <w:rPr>
          <w:i/>
          <w:lang w:val="fr-CH"/>
        </w:rPr>
        <w:t>N</w:t>
      </w:r>
      <w:r w:rsidRPr="00CD02B8">
        <w:rPr>
          <w:lang w:val="fr-CH"/>
        </w:rPr>
        <w:t xml:space="preserve"> de </w:t>
      </w:r>
      <w:r w:rsidRPr="00CD42AB">
        <w:rPr>
          <w:lang w:val="fr-CH"/>
        </w:rPr>
        <w:t>–</w:t>
      </w:r>
      <w:r w:rsidRPr="00CD02B8">
        <w:rPr>
          <w:lang w:val="fr-CH"/>
        </w:rPr>
        <w:t>6 dB, co</w:t>
      </w:r>
      <w:r>
        <w:rPr>
          <w:lang w:val="fr-CH"/>
        </w:rPr>
        <w:t>nduis</w:t>
      </w:r>
      <w:r w:rsidRPr="00CD02B8">
        <w:rPr>
          <w:lang w:val="fr-CH"/>
        </w:rPr>
        <w:t xml:space="preserve">ant à une réduction de la portée </w:t>
      </w:r>
      <w:r>
        <w:rPr>
          <w:lang w:val="fr-CH"/>
        </w:rPr>
        <w:t>de 6%</w:t>
      </w:r>
      <w:r w:rsidRPr="00CD02B8">
        <w:rPr>
          <w:lang w:val="fr-CH"/>
        </w:rPr>
        <w:t>, est considéré comme acceptable. De fait, le signal reçu par ces radars est proportionnel à 1/</w:t>
      </w:r>
      <w:r w:rsidRPr="00CD02B8">
        <w:rPr>
          <w:i/>
          <w:lang w:val="fr-CH"/>
        </w:rPr>
        <w:t>r</w:t>
      </w:r>
      <w:r w:rsidRPr="00CD02B8">
        <w:rPr>
          <w:szCs w:val="24"/>
          <w:vertAlign w:val="superscript"/>
          <w:lang w:val="fr-CH"/>
        </w:rPr>
        <w:t>4</w:t>
      </w:r>
      <w:r w:rsidRPr="00CD02B8">
        <w:rPr>
          <w:lang w:val="fr-CH"/>
        </w:rPr>
        <w:t xml:space="preserve"> (</w:t>
      </w:r>
      <w:r w:rsidRPr="00CD02B8">
        <w:rPr>
          <w:i/>
          <w:lang w:val="fr-CH"/>
        </w:rPr>
        <w:t>r </w:t>
      </w:r>
      <w:r w:rsidRPr="00CD02B8">
        <w:rPr>
          <w:lang w:val="fr-CH"/>
        </w:rPr>
        <w:t xml:space="preserve">étant la distance), et la portée en espace libre est donc proportionnelle à la racine quatrième du rapport </w:t>
      </w:r>
      <w:r>
        <w:rPr>
          <w:lang w:val="fr-CH"/>
        </w:rPr>
        <w:t>signal/bruit</w:t>
      </w:r>
      <w:r w:rsidRPr="00CD02B8">
        <w:rPr>
          <w:lang w:val="fr-CH"/>
        </w:rPr>
        <w:t xml:space="preserve"> résultant. Un rapport </w:t>
      </w:r>
      <w:r w:rsidRPr="00CD02B8">
        <w:rPr>
          <w:i/>
          <w:lang w:val="fr-CH"/>
        </w:rPr>
        <w:t>I</w:t>
      </w:r>
      <w:r w:rsidRPr="00CD02B8">
        <w:rPr>
          <w:lang w:val="fr-CH"/>
        </w:rPr>
        <w:t>/</w:t>
      </w:r>
      <w:r w:rsidRPr="00CD02B8">
        <w:rPr>
          <w:i/>
          <w:lang w:val="fr-CH"/>
        </w:rPr>
        <w:t>N</w:t>
      </w:r>
      <w:r w:rsidRPr="00CD02B8">
        <w:rPr>
          <w:lang w:val="fr-CH"/>
        </w:rPr>
        <w:t xml:space="preserve"> de </w:t>
      </w:r>
      <w:r w:rsidRPr="00CD42AB">
        <w:rPr>
          <w:lang w:val="fr-CH"/>
        </w:rPr>
        <w:t>–</w:t>
      </w:r>
      <w:r w:rsidRPr="00CD02B8">
        <w:rPr>
          <w:lang w:val="fr-CH"/>
        </w:rPr>
        <w:t>6 dB correspond à une augmentation de 1 dB de la puissance de bruit et à un facteur 1,26 pour la puissance. Par conséquent, la portée en espace libre résultante est réduite par un facteur 1/(1,26</w:t>
      </w:r>
      <w:r w:rsidRPr="00CD02B8">
        <w:rPr>
          <w:vertAlign w:val="superscript"/>
          <w:lang w:val="fr-CH"/>
        </w:rPr>
        <w:t>1/4</w:t>
      </w:r>
      <w:r w:rsidRPr="00CD02B8">
        <w:rPr>
          <w:lang w:val="fr-CH"/>
        </w:rPr>
        <w:t>), ou 1/1,06, soit une réduction de la portée d</w:t>
      </w:r>
      <w:r>
        <w:rPr>
          <w:lang w:val="fr-CH"/>
        </w:rPr>
        <w:t>'</w:t>
      </w:r>
      <w:r w:rsidRPr="00CD02B8">
        <w:rPr>
          <w:lang w:val="fr-CH"/>
        </w:rPr>
        <w:t>environ 6%.</w:t>
      </w:r>
    </w:p>
    <w:p w:rsidR="009A22AE" w:rsidRPr="00CD02B8" w:rsidRDefault="009A22AE" w:rsidP="009A22AE">
      <w:pPr>
        <w:rPr>
          <w:lang w:val="fr-CH"/>
        </w:rPr>
      </w:pPr>
      <w:r w:rsidRPr="00CD02B8">
        <w:rPr>
          <w:lang w:val="fr-CH"/>
        </w:rPr>
        <w:t>Pour les radars météorologiques, la</w:t>
      </w:r>
      <w:r>
        <w:rPr>
          <w:lang w:val="fr-CH"/>
        </w:rPr>
        <w:t xml:space="preserve"> situation est différente pour d</w:t>
      </w:r>
      <w:r w:rsidRPr="00CD02B8">
        <w:rPr>
          <w:lang w:val="fr-CH"/>
        </w:rPr>
        <w:t>es cibles étendues étant donné qu</w:t>
      </w:r>
      <w:r>
        <w:rPr>
          <w:lang w:val="fr-CH"/>
        </w:rPr>
        <w:t>'</w:t>
      </w:r>
      <w:r w:rsidRPr="00CD02B8">
        <w:rPr>
          <w:lang w:val="fr-CH"/>
        </w:rPr>
        <w:t>en règle générale, les précipitations remplissent souvent la totalité du faisceau radar étroit. Si on utilise l</w:t>
      </w:r>
      <w:r>
        <w:rPr>
          <w:lang w:val="fr-CH"/>
        </w:rPr>
        <w:t>'</w:t>
      </w:r>
      <w:r w:rsidRPr="00CD02B8">
        <w:rPr>
          <w:lang w:val="fr-CH"/>
        </w:rPr>
        <w:t>équation du radar figurant au § 2.2</w:t>
      </w:r>
      <w:r>
        <w:rPr>
          <w:lang w:val="fr-CH"/>
        </w:rPr>
        <w:t>, pour d</w:t>
      </w:r>
      <w:r w:rsidRPr="00CD02B8">
        <w:rPr>
          <w:lang w:val="fr-CH"/>
        </w:rPr>
        <w:t>es cibles étendues, le signal reçu est proportionnel à 1/</w:t>
      </w:r>
      <w:r w:rsidRPr="00CD02B8">
        <w:rPr>
          <w:i/>
          <w:lang w:val="fr-CH"/>
        </w:rPr>
        <w:t>r</w:t>
      </w:r>
      <w:r w:rsidRPr="00CD02B8">
        <w:rPr>
          <w:lang w:val="fr-CH"/>
        </w:rPr>
        <w:t xml:space="preserve">² et la portée en espace libre est proportionnelle à la racine carrée du rapport </w:t>
      </w:r>
      <w:r>
        <w:rPr>
          <w:lang w:val="fr-CH"/>
        </w:rPr>
        <w:t>signal/bruit</w:t>
      </w:r>
      <w:r w:rsidRPr="00CD02B8">
        <w:rPr>
          <w:lang w:val="fr-CH"/>
        </w:rPr>
        <w:t xml:space="preserve"> résultant. En pareils cas, une réduction acceptable</w:t>
      </w:r>
      <w:r>
        <w:rPr>
          <w:lang w:val="fr-CH"/>
        </w:rPr>
        <w:t xml:space="preserve"> analogue</w:t>
      </w:r>
      <w:r w:rsidRPr="00CD02B8">
        <w:rPr>
          <w:lang w:val="fr-CH"/>
        </w:rPr>
        <w:t xml:space="preserve"> de la portée de 6% pour les radars météorologiques </w:t>
      </w:r>
      <w:r>
        <w:rPr>
          <w:lang w:val="fr-CH"/>
        </w:rPr>
        <w:t>implique</w:t>
      </w:r>
      <w:r w:rsidRPr="00CD02B8">
        <w:rPr>
          <w:lang w:val="fr-CH"/>
        </w:rPr>
        <w:t xml:space="preserve"> un facteur de brouillage de 1,12 pour la puissance (au lieu de 1,26 pour les autres types de radar), ce qui correspond à une augmentation du </w:t>
      </w:r>
      <w:r>
        <w:rPr>
          <w:lang w:val="fr-CH"/>
        </w:rPr>
        <w:t>bruit de 0,5 dB et à un rapport </w:t>
      </w:r>
      <w:r w:rsidRPr="00CD02B8">
        <w:rPr>
          <w:i/>
          <w:lang w:val="fr-CH"/>
        </w:rPr>
        <w:t>I</w:t>
      </w:r>
      <w:r w:rsidRPr="00CD02B8">
        <w:rPr>
          <w:lang w:val="fr-CH"/>
        </w:rPr>
        <w:t>/</w:t>
      </w:r>
      <w:r w:rsidRPr="00CD02B8">
        <w:rPr>
          <w:i/>
          <w:lang w:val="fr-CH"/>
        </w:rPr>
        <w:t>N</w:t>
      </w:r>
      <w:r>
        <w:rPr>
          <w:lang w:val="fr-CH"/>
        </w:rPr>
        <w:t xml:space="preserve"> résultant de </w:t>
      </w:r>
      <w:r w:rsidRPr="00CD02B8">
        <w:rPr>
          <w:lang w:val="fr-CH"/>
        </w:rPr>
        <w:t>−10 dB.</w:t>
      </w:r>
    </w:p>
    <w:p w:rsidR="009A22AE" w:rsidRPr="00CD02B8" w:rsidRDefault="009A22AE" w:rsidP="009A22AE">
      <w:pPr>
        <w:rPr>
          <w:lang w:val="fr-CH"/>
        </w:rPr>
      </w:pPr>
      <w:r w:rsidRPr="00CD02B8">
        <w:rPr>
          <w:lang w:val="fr-CH"/>
        </w:rPr>
        <w:t>Les détails concernant l</w:t>
      </w:r>
      <w:r>
        <w:rPr>
          <w:lang w:val="fr-CH"/>
        </w:rPr>
        <w:t>'</w:t>
      </w:r>
      <w:r w:rsidRPr="00CD02B8">
        <w:rPr>
          <w:lang w:val="fr-CH"/>
        </w:rPr>
        <w:t>élaboration et la justification de ce critère sont donnés au § 8.</w:t>
      </w:r>
    </w:p>
    <w:p w:rsidR="009A22AE" w:rsidRPr="00CD02B8" w:rsidRDefault="009A22AE" w:rsidP="009A22AE">
      <w:pPr>
        <w:pStyle w:val="Heading2"/>
        <w:rPr>
          <w:lang w:val="fr-CH"/>
        </w:rPr>
      </w:pPr>
      <w:r w:rsidRPr="00CD02B8">
        <w:rPr>
          <w:lang w:val="fr-CH"/>
        </w:rPr>
        <w:t>4.2</w:t>
      </w:r>
      <w:r w:rsidRPr="00CD02B8">
        <w:rPr>
          <w:lang w:val="fr-CH"/>
        </w:rPr>
        <w:tab/>
        <w:t>Particularités concernant les schémas d</w:t>
      </w:r>
      <w:r>
        <w:rPr>
          <w:lang w:val="fr-CH"/>
        </w:rPr>
        <w:t>'</w:t>
      </w:r>
      <w:r w:rsidRPr="00CD02B8">
        <w:rPr>
          <w:lang w:val="fr-CH"/>
        </w:rPr>
        <w:t>émission et les stratégies de balayage</w:t>
      </w:r>
    </w:p>
    <w:p w:rsidR="009A22AE" w:rsidRPr="00CD02B8" w:rsidRDefault="009A22AE" w:rsidP="009A22AE">
      <w:pPr>
        <w:rPr>
          <w:lang w:val="fr-CH"/>
        </w:rPr>
      </w:pPr>
      <w:r w:rsidRPr="00CD02B8">
        <w:rPr>
          <w:lang w:val="fr-CH"/>
        </w:rPr>
        <w:t xml:space="preserve">Pour </w:t>
      </w:r>
      <w:r>
        <w:rPr>
          <w:lang w:val="fr-CH"/>
        </w:rPr>
        <w:t xml:space="preserve">effectuer </w:t>
      </w:r>
      <w:r w:rsidRPr="00CD02B8">
        <w:rPr>
          <w:lang w:val="fr-CH"/>
        </w:rPr>
        <w:t>un balayage volumique (</w:t>
      </w:r>
      <w:r>
        <w:rPr>
          <w:lang w:val="fr-CH"/>
        </w:rPr>
        <w:t xml:space="preserve">d'une </w:t>
      </w:r>
      <w:r w:rsidRPr="00CD02B8">
        <w:rPr>
          <w:lang w:val="fr-CH"/>
        </w:rPr>
        <w:t>durée de</w:t>
      </w:r>
      <w:r>
        <w:rPr>
          <w:lang w:val="fr-CH"/>
        </w:rPr>
        <w:t xml:space="preserve"> l'ordre de 15 mi</w:t>
      </w:r>
      <w:r w:rsidRPr="00CD02B8">
        <w:rPr>
          <w:lang w:val="fr-CH"/>
        </w:rPr>
        <w:t>n), les radars météorologiques utilisent divers schémas d</w:t>
      </w:r>
      <w:r>
        <w:rPr>
          <w:lang w:val="fr-CH"/>
        </w:rPr>
        <w:t>'</w:t>
      </w:r>
      <w:r w:rsidRPr="00CD02B8">
        <w:rPr>
          <w:lang w:val="fr-CH"/>
        </w:rPr>
        <w:t>émission à différentes élévations, avec des ensembles de différentes largeurs d</w:t>
      </w:r>
      <w:r>
        <w:rPr>
          <w:lang w:val="fr-CH"/>
        </w:rPr>
        <w:t>'</w:t>
      </w:r>
      <w:r w:rsidRPr="00CD02B8">
        <w:rPr>
          <w:lang w:val="fr-CH"/>
        </w:rPr>
        <w:t>impulsion, PRF et vitesses de rotation, dans le cadre de ce qu</w:t>
      </w:r>
      <w:r>
        <w:rPr>
          <w:lang w:val="fr-CH"/>
        </w:rPr>
        <w:t>'</w:t>
      </w:r>
      <w:r w:rsidRPr="00CD02B8">
        <w:rPr>
          <w:lang w:val="fr-CH"/>
        </w:rPr>
        <w:t xml:space="preserve">on appelle les </w:t>
      </w:r>
      <w:r>
        <w:rPr>
          <w:lang w:val="fr-CH"/>
        </w:rPr>
        <w:t>«</w:t>
      </w:r>
      <w:r w:rsidRPr="00CD02B8">
        <w:rPr>
          <w:lang w:val="fr-CH"/>
        </w:rPr>
        <w:t>stratégies de balayage</w:t>
      </w:r>
      <w:r>
        <w:rPr>
          <w:lang w:val="fr-CH"/>
        </w:rPr>
        <w:t>»</w:t>
      </w:r>
      <w:r w:rsidRPr="00CD02B8">
        <w:rPr>
          <w:lang w:val="fr-CH"/>
        </w:rPr>
        <w:t>. Il n</w:t>
      </w:r>
      <w:r>
        <w:rPr>
          <w:lang w:val="fr-CH"/>
        </w:rPr>
        <w:t>'</w:t>
      </w:r>
      <w:r w:rsidRPr="00CD02B8">
        <w:rPr>
          <w:lang w:val="fr-CH"/>
        </w:rPr>
        <w:t>existe malheureusement pas de schémas types; en effet, les schémas varient en fonction d</w:t>
      </w:r>
      <w:r>
        <w:rPr>
          <w:lang w:val="fr-CH"/>
        </w:rPr>
        <w:t>'</w:t>
      </w:r>
      <w:r w:rsidRPr="00CD02B8">
        <w:rPr>
          <w:lang w:val="fr-CH"/>
        </w:rPr>
        <w:t>un certain nombre de facteurs, tels que les capacités du radar et l</w:t>
      </w:r>
      <w:r>
        <w:rPr>
          <w:lang w:val="fr-CH"/>
        </w:rPr>
        <w:t>'</w:t>
      </w:r>
      <w:r w:rsidRPr="00CD02B8">
        <w:rPr>
          <w:lang w:val="fr-CH"/>
        </w:rPr>
        <w:t>environnement du radar pour les produits météorologiques requis.</w:t>
      </w:r>
    </w:p>
    <w:p w:rsidR="009A22AE" w:rsidRPr="00CD02B8" w:rsidRDefault="009A22AE" w:rsidP="009A22AE">
      <w:pPr>
        <w:rPr>
          <w:lang w:val="fr-CH"/>
        </w:rPr>
      </w:pPr>
      <w:r w:rsidRPr="00CD02B8">
        <w:rPr>
          <w:lang w:val="fr-CH"/>
        </w:rPr>
        <w:t>C</w:t>
      </w:r>
      <w:r>
        <w:rPr>
          <w:lang w:val="fr-CH"/>
        </w:rPr>
        <w:t>'</w:t>
      </w:r>
      <w:r w:rsidRPr="00CD02B8">
        <w:rPr>
          <w:lang w:val="fr-CH"/>
        </w:rPr>
        <w:t>est ce qu</w:t>
      </w:r>
      <w:r>
        <w:rPr>
          <w:lang w:val="fr-CH"/>
        </w:rPr>
        <w:t>'</w:t>
      </w:r>
      <w:r w:rsidRPr="00CD02B8">
        <w:rPr>
          <w:lang w:val="fr-CH"/>
        </w:rPr>
        <w:t>a confirmé une enquête menée sur les radars météorologiques dans la bande C en Europe</w:t>
      </w:r>
      <w:r>
        <w:rPr>
          <w:lang w:val="fr-CH"/>
        </w:rPr>
        <w:t>,</w:t>
      </w:r>
      <w:r w:rsidRPr="00CD02B8">
        <w:rPr>
          <w:lang w:val="fr-CH"/>
        </w:rPr>
        <w:t xml:space="preserve"> qui a montré que les intervalles de valeurs des différents paramètres des schémas d</w:t>
      </w:r>
      <w:r>
        <w:rPr>
          <w:lang w:val="fr-CH"/>
        </w:rPr>
        <w:t>'</w:t>
      </w:r>
      <w:r w:rsidRPr="00CD02B8">
        <w:rPr>
          <w:lang w:val="fr-CH"/>
        </w:rPr>
        <w:t>émission sont larges:</w:t>
      </w:r>
    </w:p>
    <w:p w:rsidR="009A22AE" w:rsidRPr="00CD02B8" w:rsidRDefault="009A22AE" w:rsidP="009A22AE">
      <w:pPr>
        <w:pStyle w:val="enumlev1"/>
        <w:rPr>
          <w:lang w:val="fr-CH" w:eastAsia="de-DE"/>
        </w:rPr>
      </w:pPr>
      <w:r w:rsidRPr="00CD02B8">
        <w:rPr>
          <w:lang w:val="fr-CH"/>
        </w:rPr>
        <w:lastRenderedPageBreak/>
        <w:t>–</w:t>
      </w:r>
      <w:r w:rsidRPr="00CD02B8">
        <w:rPr>
          <w:lang w:val="fr-CH"/>
        </w:rPr>
        <w:tab/>
      </w:r>
      <w:r>
        <w:rPr>
          <w:lang w:val="fr-CH"/>
        </w:rPr>
        <w:t>E</w:t>
      </w:r>
      <w:r w:rsidRPr="00CD02B8">
        <w:rPr>
          <w:lang w:val="fr-CH"/>
        </w:rPr>
        <w:t xml:space="preserve">lévation </w:t>
      </w:r>
      <w:r>
        <w:rPr>
          <w:lang w:val="fr-CH"/>
        </w:rPr>
        <w:t>de</w:t>
      </w:r>
      <w:r w:rsidRPr="00CD02B8">
        <w:rPr>
          <w:lang w:val="fr-CH"/>
        </w:rPr>
        <w:t xml:space="preserve"> fonctionnement comprise entre 0° et 90°.</w:t>
      </w:r>
    </w:p>
    <w:p w:rsidR="009A22AE" w:rsidRPr="00CD02B8" w:rsidRDefault="009A22AE" w:rsidP="009A22AE">
      <w:pPr>
        <w:pStyle w:val="enumlev1"/>
        <w:rPr>
          <w:lang w:val="fr-CH" w:eastAsia="de-DE"/>
        </w:rPr>
      </w:pPr>
      <w:r w:rsidRPr="00CD02B8">
        <w:rPr>
          <w:lang w:val="fr-CH"/>
        </w:rPr>
        <w:t>–</w:t>
      </w:r>
      <w:r w:rsidRPr="00CD02B8">
        <w:rPr>
          <w:lang w:val="fr-CH"/>
        </w:rPr>
        <w:tab/>
        <w:t>Largeur d</w:t>
      </w:r>
      <w:r>
        <w:rPr>
          <w:lang w:val="fr-CH"/>
        </w:rPr>
        <w:t>'</w:t>
      </w:r>
      <w:r w:rsidRPr="00CD02B8">
        <w:rPr>
          <w:lang w:val="fr-CH"/>
        </w:rPr>
        <w:t xml:space="preserve">impulsion comprise entre 0,5 et 2,5 μs (pour les radars opérationnels). Les radars existants </w:t>
      </w:r>
      <w:r>
        <w:rPr>
          <w:lang w:val="fr-CH"/>
        </w:rPr>
        <w:t xml:space="preserve">sont capables d'émettre </w:t>
      </w:r>
      <w:r w:rsidRPr="00CD02B8">
        <w:rPr>
          <w:lang w:val="fr-CH"/>
        </w:rPr>
        <w:t>des impulsions dont la largeur peut aller jusqu</w:t>
      </w:r>
      <w:r>
        <w:rPr>
          <w:lang w:val="fr-CH"/>
        </w:rPr>
        <w:t>'</w:t>
      </w:r>
      <w:r w:rsidRPr="00CD02B8">
        <w:rPr>
          <w:lang w:val="fr-CH"/>
        </w:rPr>
        <w:t>à 3,3 μs pour les impulsions non compressées, tandis que certains radars utilisent une compression d</w:t>
      </w:r>
      <w:r>
        <w:rPr>
          <w:lang w:val="fr-CH"/>
        </w:rPr>
        <w:t>'</w:t>
      </w:r>
      <w:r w:rsidRPr="00CD02B8">
        <w:rPr>
          <w:lang w:val="fr-CH"/>
        </w:rPr>
        <w:t>impulsion avec une largeur d</w:t>
      </w:r>
      <w:r>
        <w:rPr>
          <w:lang w:val="fr-CH"/>
        </w:rPr>
        <w:t>'</w:t>
      </w:r>
      <w:r w:rsidRPr="00CD02B8">
        <w:rPr>
          <w:lang w:val="fr-CH"/>
        </w:rPr>
        <w:t>impulsion d</w:t>
      </w:r>
      <w:r>
        <w:rPr>
          <w:lang w:val="fr-CH"/>
        </w:rPr>
        <w:t>'</w:t>
      </w:r>
      <w:r w:rsidRPr="00CD02B8">
        <w:rPr>
          <w:lang w:val="fr-CH"/>
        </w:rPr>
        <w:t>environ 40 μs et qui devrait atteindre 100 μs dans l</w:t>
      </w:r>
      <w:r>
        <w:rPr>
          <w:lang w:val="fr-CH"/>
        </w:rPr>
        <w:t>'</w:t>
      </w:r>
      <w:r w:rsidRPr="00CD02B8">
        <w:rPr>
          <w:lang w:val="fr-CH"/>
        </w:rPr>
        <w:t>avenir.</w:t>
      </w:r>
    </w:p>
    <w:p w:rsidR="009A22AE" w:rsidRPr="00CD02B8" w:rsidRDefault="009A22AE" w:rsidP="009A22AE">
      <w:pPr>
        <w:pStyle w:val="enumlev1"/>
        <w:rPr>
          <w:lang w:val="fr-CH" w:eastAsia="de-DE"/>
        </w:rPr>
      </w:pPr>
      <w:r w:rsidRPr="00CD02B8">
        <w:rPr>
          <w:lang w:val="fr-CH" w:eastAsia="de-DE"/>
        </w:rPr>
        <w:t>–</w:t>
      </w:r>
      <w:r w:rsidRPr="00CD02B8">
        <w:rPr>
          <w:lang w:val="fr-CH" w:eastAsia="de-DE"/>
        </w:rPr>
        <w:tab/>
        <w:t xml:space="preserve">Fréquence de répétition </w:t>
      </w:r>
      <w:r>
        <w:rPr>
          <w:lang w:val="fr-CH" w:eastAsia="de-DE"/>
        </w:rPr>
        <w:t xml:space="preserve">des </w:t>
      </w:r>
      <w:r w:rsidRPr="00CD02B8">
        <w:rPr>
          <w:lang w:val="fr-CH" w:eastAsia="de-DE"/>
        </w:rPr>
        <w:t>impulsion</w:t>
      </w:r>
      <w:r>
        <w:rPr>
          <w:lang w:val="fr-CH" w:eastAsia="de-DE"/>
        </w:rPr>
        <w:t>s</w:t>
      </w:r>
      <w:r w:rsidRPr="00CD02B8">
        <w:rPr>
          <w:lang w:val="fr-CH" w:eastAsia="de-DE"/>
        </w:rPr>
        <w:t xml:space="preserve"> (PRF) comprise entre 250 et 1 200 Hz </w:t>
      </w:r>
      <w:r w:rsidRPr="00CD02B8">
        <w:rPr>
          <w:lang w:val="fr-CH"/>
        </w:rPr>
        <w:t xml:space="preserve">(pour les radars opérationnels). Les radars existants </w:t>
      </w:r>
      <w:r>
        <w:rPr>
          <w:lang w:val="fr-CH"/>
        </w:rPr>
        <w:t>sont capables d'émettre des impulsions dont la </w:t>
      </w:r>
      <w:r w:rsidRPr="00CD02B8">
        <w:rPr>
          <w:lang w:val="fr-CH"/>
        </w:rPr>
        <w:t>PRF peut aller jusqu</w:t>
      </w:r>
      <w:r>
        <w:rPr>
          <w:lang w:val="fr-CH"/>
        </w:rPr>
        <w:t>'</w:t>
      </w:r>
      <w:r w:rsidRPr="00CD02B8">
        <w:rPr>
          <w:lang w:val="fr-CH"/>
        </w:rPr>
        <w:t>à 2</w:t>
      </w:r>
      <w:r w:rsidRPr="00CD02B8">
        <w:rPr>
          <w:lang w:val="fr-CH" w:eastAsia="de-DE"/>
        </w:rPr>
        <w:t> </w:t>
      </w:r>
      <w:r w:rsidRPr="00CD02B8">
        <w:rPr>
          <w:lang w:val="fr-CH"/>
        </w:rPr>
        <w:t>400 Hz.</w:t>
      </w:r>
    </w:p>
    <w:p w:rsidR="009A22AE" w:rsidRPr="00CD02B8" w:rsidRDefault="009A22AE" w:rsidP="009A22AE">
      <w:pPr>
        <w:pStyle w:val="enumlev1"/>
        <w:rPr>
          <w:lang w:val="fr-CH" w:eastAsia="de-DE"/>
        </w:rPr>
      </w:pPr>
      <w:r w:rsidRPr="00CD02B8">
        <w:rPr>
          <w:lang w:val="fr-CH" w:eastAsia="de-DE"/>
        </w:rPr>
        <w:t>–</w:t>
      </w:r>
      <w:r w:rsidRPr="00CD02B8">
        <w:rPr>
          <w:lang w:val="fr-CH" w:eastAsia="de-DE"/>
        </w:rPr>
        <w:tab/>
        <w:t>Vitesse de rotation comprise entre 1 et 6 tr/m</w:t>
      </w:r>
      <w:r>
        <w:rPr>
          <w:lang w:val="fr-CH" w:eastAsia="de-DE"/>
        </w:rPr>
        <w:t>i</w:t>
      </w:r>
      <w:r w:rsidRPr="00CD02B8">
        <w:rPr>
          <w:lang w:val="fr-CH" w:eastAsia="de-DE"/>
        </w:rPr>
        <w:t>n.</w:t>
      </w:r>
    </w:p>
    <w:p w:rsidR="009A22AE" w:rsidRPr="00CD02B8" w:rsidRDefault="009A22AE" w:rsidP="009A22AE">
      <w:pPr>
        <w:pStyle w:val="enumlev1"/>
        <w:rPr>
          <w:lang w:val="fr-CH" w:eastAsia="de-DE"/>
        </w:rPr>
      </w:pPr>
      <w:r w:rsidRPr="00CD02B8">
        <w:rPr>
          <w:lang w:val="fr-CH" w:eastAsia="de-DE"/>
        </w:rPr>
        <w:t>–</w:t>
      </w:r>
      <w:r w:rsidRPr="00CD02B8">
        <w:rPr>
          <w:lang w:val="fr-CH" w:eastAsia="de-DE"/>
        </w:rPr>
        <w:tab/>
        <w:t>Utilisation pour un radar donné de différents schémas d</w:t>
      </w:r>
      <w:r>
        <w:rPr>
          <w:lang w:val="fr-CH" w:eastAsia="de-DE"/>
        </w:rPr>
        <w:t>'</w:t>
      </w:r>
      <w:r w:rsidRPr="00CD02B8">
        <w:rPr>
          <w:lang w:val="fr-CH" w:eastAsia="de-DE"/>
        </w:rPr>
        <w:t>émission combinant différentes largeurs d</w:t>
      </w:r>
      <w:r>
        <w:rPr>
          <w:lang w:val="fr-CH" w:eastAsia="de-DE"/>
        </w:rPr>
        <w:t>'</w:t>
      </w:r>
      <w:r w:rsidRPr="00CD02B8">
        <w:rPr>
          <w:lang w:val="fr-CH" w:eastAsia="de-DE"/>
        </w:rPr>
        <w:t>impulsion et PRF, et utilisant notamment un</w:t>
      </w:r>
      <w:r>
        <w:rPr>
          <w:lang w:val="fr-CH" w:eastAsia="de-DE"/>
        </w:rPr>
        <w:t>e</w:t>
      </w:r>
      <w:r w:rsidRPr="00CD02B8">
        <w:rPr>
          <w:lang w:val="fr-CH" w:eastAsia="de-DE"/>
        </w:rPr>
        <w:t xml:space="preserve"> PRF fixe, des </w:t>
      </w:r>
      <w:r>
        <w:rPr>
          <w:lang w:val="fr-CH" w:eastAsia="de-DE"/>
        </w:rPr>
        <w:t>PRF décalées ou des </w:t>
      </w:r>
      <w:r w:rsidRPr="00CD02B8">
        <w:rPr>
          <w:lang w:val="fr-CH" w:eastAsia="de-DE"/>
        </w:rPr>
        <w:t>PRF entrelacées (c</w:t>
      </w:r>
      <w:r>
        <w:rPr>
          <w:lang w:val="fr-CH" w:eastAsia="de-DE"/>
        </w:rPr>
        <w:t>'</w:t>
      </w:r>
      <w:r w:rsidRPr="00CD02B8">
        <w:rPr>
          <w:lang w:val="fr-CH" w:eastAsia="de-DE"/>
        </w:rPr>
        <w:t>est-à-dire différentes PRF dans un même schéma).</w:t>
      </w:r>
    </w:p>
    <w:p w:rsidR="009A22AE" w:rsidRPr="00CD02B8" w:rsidRDefault="009A22AE" w:rsidP="009A22AE">
      <w:pPr>
        <w:rPr>
          <w:lang w:val="fr-CH" w:eastAsia="de-DE"/>
        </w:rPr>
      </w:pPr>
      <w:r w:rsidRPr="00CD02B8">
        <w:rPr>
          <w:lang w:val="fr-CH" w:eastAsia="de-DE"/>
        </w:rPr>
        <w:t>Des exemples de ces différents schémas d</w:t>
      </w:r>
      <w:r>
        <w:rPr>
          <w:lang w:val="fr-CH" w:eastAsia="de-DE"/>
        </w:rPr>
        <w:t>'</w:t>
      </w:r>
      <w:r w:rsidRPr="00CD02B8">
        <w:rPr>
          <w:lang w:val="fr-CH" w:eastAsia="de-DE"/>
        </w:rPr>
        <w:t>émission sont présentés ci-dessous:</w:t>
      </w:r>
    </w:p>
    <w:p w:rsidR="009A22AE" w:rsidRPr="00CD02B8" w:rsidRDefault="009A22AE" w:rsidP="009A22AE">
      <w:pPr>
        <w:pStyle w:val="FigureNo"/>
        <w:rPr>
          <w:lang w:val="fr-CH" w:eastAsia="de-DE"/>
        </w:rPr>
      </w:pPr>
      <w:r w:rsidRPr="00CD02B8">
        <w:rPr>
          <w:lang w:val="fr-CH" w:eastAsia="de-DE"/>
        </w:rPr>
        <w:t>FIGURE 6</w:t>
      </w:r>
    </w:p>
    <w:p w:rsidR="009A22AE" w:rsidRPr="00CD02B8" w:rsidRDefault="009A22AE" w:rsidP="009A22AE">
      <w:pPr>
        <w:pStyle w:val="Figuretitle"/>
        <w:spacing w:after="180"/>
        <w:rPr>
          <w:szCs w:val="18"/>
          <w:lang w:val="fr-CH" w:eastAsia="de-DE"/>
        </w:rPr>
      </w:pPr>
      <w:r w:rsidRPr="00CD02B8">
        <w:rPr>
          <w:szCs w:val="18"/>
          <w:lang w:val="fr-CH" w:eastAsia="de-DE"/>
        </w:rPr>
        <w:t>PRF fixe</w:t>
      </w:r>
    </w:p>
    <w:p w:rsidR="009A22AE" w:rsidRPr="00CD02B8" w:rsidRDefault="009A22AE" w:rsidP="009A22AE">
      <w:pPr>
        <w:pStyle w:val="Figure"/>
        <w:rPr>
          <w:b/>
          <w:szCs w:val="24"/>
          <w:lang w:val="fr-CH" w:eastAsia="de-DE"/>
        </w:rPr>
      </w:pPr>
      <w:r w:rsidRPr="00CD02B8">
        <w:rPr>
          <w:lang w:val="fr-CH"/>
        </w:rPr>
        <w:object w:dxaOrig="7790" w:dyaOrig="1747">
          <v:shape id="_x0000_i1044" type="#_x0000_t75" style="width:389.1pt;height:87.35pt" o:ole="">
            <v:imagedata r:id="rId51" o:title=""/>
          </v:shape>
          <o:OLEObject Type="Embed" ProgID="CorelDRAW.Graphic.14" ShapeID="_x0000_i1044" DrawAspect="Content" ObjectID="_1548159114" r:id="rId52"/>
        </w:object>
      </w:r>
    </w:p>
    <w:p w:rsidR="009A22AE" w:rsidRPr="00CD02B8" w:rsidRDefault="009A22AE" w:rsidP="009A22AE">
      <w:pPr>
        <w:pStyle w:val="FigureNo"/>
        <w:rPr>
          <w:lang w:val="fr-CH" w:eastAsia="de-DE"/>
        </w:rPr>
      </w:pPr>
      <w:r w:rsidRPr="00CD02B8">
        <w:rPr>
          <w:lang w:val="fr-CH" w:eastAsia="de-DE"/>
        </w:rPr>
        <w:t>FIGURE 7</w:t>
      </w:r>
    </w:p>
    <w:p w:rsidR="009A22AE" w:rsidRPr="00CD02B8" w:rsidRDefault="009A22AE" w:rsidP="009A22AE">
      <w:pPr>
        <w:pStyle w:val="Figuretitle"/>
        <w:spacing w:after="180"/>
        <w:rPr>
          <w:szCs w:val="18"/>
          <w:lang w:val="fr-CH" w:eastAsia="de-DE"/>
        </w:rPr>
      </w:pPr>
      <w:r w:rsidRPr="00CD02B8">
        <w:rPr>
          <w:szCs w:val="18"/>
          <w:lang w:val="fr-CH" w:eastAsia="de-DE"/>
        </w:rPr>
        <w:t>PRF décalées</w:t>
      </w:r>
    </w:p>
    <w:p w:rsidR="009A22AE" w:rsidRPr="00CD02B8" w:rsidRDefault="009A22AE" w:rsidP="009A22AE">
      <w:pPr>
        <w:pStyle w:val="Figure"/>
        <w:rPr>
          <w:lang w:val="fr-CH" w:eastAsia="de-DE"/>
        </w:rPr>
      </w:pPr>
      <w:r w:rsidRPr="00CD02B8">
        <w:rPr>
          <w:lang w:val="fr-CH"/>
        </w:rPr>
        <w:object w:dxaOrig="7804" w:dyaOrig="2013">
          <v:shape id="_x0000_i1045" type="#_x0000_t75" style="width:389.1pt;height:100.3pt" o:ole="">
            <v:imagedata r:id="rId53" o:title=""/>
          </v:shape>
          <o:OLEObject Type="Embed" ProgID="CorelDRAW.Graphic.14" ShapeID="_x0000_i1045" DrawAspect="Content" ObjectID="_1548159115" r:id="rId54"/>
        </w:object>
      </w:r>
    </w:p>
    <w:p w:rsidR="009A22AE" w:rsidRPr="00CD02B8" w:rsidRDefault="009A22AE" w:rsidP="009A22AE">
      <w:pPr>
        <w:pStyle w:val="FigureNo"/>
        <w:rPr>
          <w:lang w:val="fr-CH" w:eastAsia="de-DE"/>
        </w:rPr>
      </w:pPr>
      <w:r w:rsidRPr="00CD02B8">
        <w:rPr>
          <w:lang w:val="fr-CH" w:eastAsia="de-DE"/>
        </w:rPr>
        <w:t>FIGURE 8</w:t>
      </w:r>
    </w:p>
    <w:p w:rsidR="009A22AE" w:rsidRPr="00CD02B8" w:rsidRDefault="009A22AE" w:rsidP="009A22AE">
      <w:pPr>
        <w:pStyle w:val="Figuretitle"/>
        <w:spacing w:after="160"/>
        <w:rPr>
          <w:szCs w:val="18"/>
          <w:lang w:val="fr-CH" w:eastAsia="de-DE"/>
        </w:rPr>
      </w:pPr>
      <w:r w:rsidRPr="00CD02B8">
        <w:rPr>
          <w:szCs w:val="18"/>
          <w:lang w:val="fr-CH" w:eastAsia="de-DE"/>
        </w:rPr>
        <w:t>Deux PRF entrelacées (double PRT)</w:t>
      </w:r>
    </w:p>
    <w:p w:rsidR="009A22AE" w:rsidRPr="00CD02B8" w:rsidRDefault="009A22AE" w:rsidP="009A22AE">
      <w:pPr>
        <w:pStyle w:val="Figure"/>
        <w:rPr>
          <w:lang w:val="fr-CH" w:eastAsia="de-DE"/>
        </w:rPr>
      </w:pPr>
      <w:r w:rsidRPr="00CD02B8">
        <w:rPr>
          <w:lang w:val="fr-CH"/>
        </w:rPr>
        <w:object w:dxaOrig="7787" w:dyaOrig="1747">
          <v:shape id="_x0000_i1046" type="#_x0000_t75" style="width:388.3pt;height:87.35pt" o:ole="">
            <v:imagedata r:id="rId55" o:title=""/>
          </v:shape>
          <o:OLEObject Type="Embed" ProgID="CorelDRAW.Graphic.14" ShapeID="_x0000_i1046" DrawAspect="Content" ObjectID="_1548159116" r:id="rId56"/>
        </w:object>
      </w:r>
    </w:p>
    <w:p w:rsidR="009A22AE" w:rsidRPr="00CD02B8" w:rsidRDefault="009A22AE" w:rsidP="009A22AE">
      <w:pPr>
        <w:pStyle w:val="FigureNo"/>
        <w:rPr>
          <w:lang w:val="fr-CH" w:eastAsia="de-DE"/>
        </w:rPr>
      </w:pPr>
      <w:r w:rsidRPr="00CD02B8">
        <w:rPr>
          <w:lang w:val="fr-CH" w:eastAsia="de-DE"/>
        </w:rPr>
        <w:lastRenderedPageBreak/>
        <w:t>FIGURE 9</w:t>
      </w:r>
    </w:p>
    <w:p w:rsidR="009A22AE" w:rsidRPr="00CD02B8" w:rsidRDefault="009A22AE" w:rsidP="009A22AE">
      <w:pPr>
        <w:pStyle w:val="Figuretitle"/>
        <w:rPr>
          <w:szCs w:val="18"/>
          <w:lang w:val="fr-CH" w:eastAsia="de-DE"/>
        </w:rPr>
      </w:pPr>
      <w:r w:rsidRPr="00CD02B8">
        <w:rPr>
          <w:szCs w:val="18"/>
          <w:lang w:val="fr-CH" w:eastAsia="de-DE"/>
        </w:rPr>
        <w:t>Trois PRF entrelacées (triple PRT)</w:t>
      </w:r>
    </w:p>
    <w:p w:rsidR="009A22AE" w:rsidRPr="00CD02B8" w:rsidRDefault="009A22AE" w:rsidP="009A22AE">
      <w:pPr>
        <w:pStyle w:val="Figure"/>
        <w:rPr>
          <w:lang w:val="fr-CH" w:eastAsia="de-DE"/>
        </w:rPr>
      </w:pPr>
      <w:r w:rsidRPr="00CD02B8">
        <w:rPr>
          <w:lang w:val="fr-CH"/>
        </w:rPr>
        <w:object w:dxaOrig="8286" w:dyaOrig="3023">
          <v:shape id="_x0000_i1047" type="#_x0000_t75" style="width:413.4pt;height:151.3pt" o:ole="">
            <v:imagedata r:id="rId57" o:title=""/>
          </v:shape>
          <o:OLEObject Type="Embed" ProgID="CorelDRAW.Graphic.14" ShapeID="_x0000_i1047" DrawAspect="Content" ObjectID="_1548159117" r:id="rId58"/>
        </w:object>
      </w:r>
    </w:p>
    <w:p w:rsidR="009A22AE" w:rsidRPr="00CD02B8" w:rsidRDefault="009A22AE" w:rsidP="009A22AE">
      <w:pPr>
        <w:pStyle w:val="Normalaftertitle"/>
        <w:rPr>
          <w:lang w:val="fr-CH" w:eastAsia="de-DE"/>
        </w:rPr>
      </w:pPr>
      <w:r w:rsidRPr="00CD02B8">
        <w:rPr>
          <w:lang w:val="fr-CH" w:eastAsia="de-DE"/>
        </w:rPr>
        <w:t>Ces différents schémas d</w:t>
      </w:r>
      <w:r>
        <w:rPr>
          <w:lang w:val="fr-CH" w:eastAsia="de-DE"/>
        </w:rPr>
        <w:t>'</w:t>
      </w:r>
      <w:r w:rsidRPr="00CD02B8">
        <w:rPr>
          <w:lang w:val="fr-CH" w:eastAsia="de-DE"/>
        </w:rPr>
        <w:t>émission sont utilisés par un certain nombre de radars dans leur stratégie de ba</w:t>
      </w:r>
      <w:r>
        <w:rPr>
          <w:lang w:val="fr-CH" w:eastAsia="de-DE"/>
        </w:rPr>
        <w:t>layage, qui</w:t>
      </w:r>
      <w:r w:rsidRPr="00CD02B8">
        <w:rPr>
          <w:lang w:val="fr-CH" w:eastAsia="de-DE"/>
        </w:rPr>
        <w:t>, pour différentes élévations et vitesses de rotation</w:t>
      </w:r>
      <w:r>
        <w:rPr>
          <w:lang w:val="fr-CH" w:eastAsia="de-DE"/>
        </w:rPr>
        <w:t>, fait intervenir</w:t>
      </w:r>
      <w:r w:rsidRPr="00CD02B8">
        <w:rPr>
          <w:lang w:val="fr-CH" w:eastAsia="de-DE"/>
        </w:rPr>
        <w:t xml:space="preserve"> un seul schéma d</w:t>
      </w:r>
      <w:r>
        <w:rPr>
          <w:lang w:val="fr-CH" w:eastAsia="de-DE"/>
        </w:rPr>
        <w:t>'</w:t>
      </w:r>
      <w:r w:rsidRPr="00CD02B8">
        <w:rPr>
          <w:lang w:val="fr-CH" w:eastAsia="de-DE"/>
        </w:rPr>
        <w:t>émission.</w:t>
      </w:r>
    </w:p>
    <w:p w:rsidR="009A22AE" w:rsidRPr="00CD02B8" w:rsidRDefault="009A22AE" w:rsidP="009A22AE">
      <w:pPr>
        <w:rPr>
          <w:lang w:val="fr-CH" w:eastAsia="de-DE"/>
        </w:rPr>
      </w:pPr>
      <w:r w:rsidRPr="00CD02B8">
        <w:rPr>
          <w:lang w:val="fr-CH" w:eastAsia="de-DE"/>
        </w:rPr>
        <w:t>Il convient de souligner que, d</w:t>
      </w:r>
      <w:r>
        <w:rPr>
          <w:lang w:val="fr-CH" w:eastAsia="de-DE"/>
        </w:rPr>
        <w:t>'</w:t>
      </w:r>
      <w:r w:rsidRPr="00CD02B8">
        <w:rPr>
          <w:lang w:val="fr-CH" w:eastAsia="de-DE"/>
        </w:rPr>
        <w:t>un radar à l</w:t>
      </w:r>
      <w:r>
        <w:rPr>
          <w:lang w:val="fr-CH" w:eastAsia="de-DE"/>
        </w:rPr>
        <w:t>'</w:t>
      </w:r>
      <w:r w:rsidRPr="00CD02B8">
        <w:rPr>
          <w:lang w:val="fr-CH" w:eastAsia="de-DE"/>
        </w:rPr>
        <w:t>autre, les valeurs de PRF et de largeur d</w:t>
      </w:r>
      <w:r>
        <w:rPr>
          <w:lang w:val="fr-CH" w:eastAsia="de-DE"/>
        </w:rPr>
        <w:t>'</w:t>
      </w:r>
      <w:r w:rsidRPr="00CD02B8">
        <w:rPr>
          <w:lang w:val="fr-CH" w:eastAsia="de-DE"/>
        </w:rPr>
        <w:t>impulsion données dans ces exemples varient dans les intervalles définis ci-dessus. De plus, pour un schéma donné, la largeur d</w:t>
      </w:r>
      <w:r>
        <w:rPr>
          <w:lang w:val="fr-CH" w:eastAsia="de-DE"/>
        </w:rPr>
        <w:t>'</w:t>
      </w:r>
      <w:r w:rsidRPr="00CD02B8">
        <w:rPr>
          <w:lang w:val="fr-CH" w:eastAsia="de-DE"/>
        </w:rPr>
        <w:t>impulsion peut varier d</w:t>
      </w:r>
      <w:r>
        <w:rPr>
          <w:lang w:val="fr-CH" w:eastAsia="de-DE"/>
        </w:rPr>
        <w:t>'</w:t>
      </w:r>
      <w:r w:rsidRPr="00CD02B8">
        <w:rPr>
          <w:lang w:val="fr-CH" w:eastAsia="de-DE"/>
        </w:rPr>
        <w:t>une impulsion à l</w:t>
      </w:r>
      <w:r>
        <w:rPr>
          <w:lang w:val="fr-CH" w:eastAsia="de-DE"/>
        </w:rPr>
        <w:t>'</w:t>
      </w:r>
      <w:r w:rsidRPr="00CD02B8">
        <w:rPr>
          <w:lang w:val="fr-CH" w:eastAsia="de-DE"/>
        </w:rPr>
        <w:t>autre.</w:t>
      </w:r>
      <w:r>
        <w:rPr>
          <w:lang w:val="fr-CH" w:eastAsia="de-DE"/>
        </w:rPr>
        <w:t xml:space="preserve"> </w:t>
      </w:r>
    </w:p>
    <w:p w:rsidR="009A22AE" w:rsidRPr="00CD02B8" w:rsidRDefault="009A22AE" w:rsidP="009A22AE">
      <w:pPr>
        <w:rPr>
          <w:lang w:val="fr-CH"/>
        </w:rPr>
      </w:pPr>
      <w:r>
        <w:rPr>
          <w:lang w:val="fr-CH"/>
        </w:rPr>
        <w:br w:type="page"/>
      </w:r>
      <w:r w:rsidRPr="00CD02B8">
        <w:rPr>
          <w:lang w:val="fr-CH"/>
        </w:rPr>
        <w:lastRenderedPageBreak/>
        <w:t>On trouvera ci-dessous un exemple de stratégie de balayage:</w:t>
      </w:r>
    </w:p>
    <w:p w:rsidR="009A22AE" w:rsidRDefault="009A22AE" w:rsidP="009A22AE">
      <w:pPr>
        <w:pStyle w:val="FigureNo"/>
        <w:spacing w:after="180"/>
        <w:rPr>
          <w:szCs w:val="18"/>
          <w:lang w:val="fr-CH"/>
        </w:rPr>
      </w:pPr>
      <w:r w:rsidRPr="00CD02B8">
        <w:rPr>
          <w:szCs w:val="18"/>
          <w:lang w:val="fr-CH"/>
        </w:rPr>
        <w:t>FIGURE 10</w:t>
      </w:r>
    </w:p>
    <w:p w:rsidR="009A22AE" w:rsidRPr="00DB16E2" w:rsidRDefault="009A22AE" w:rsidP="009A22AE">
      <w:pPr>
        <w:pStyle w:val="Figuretitle"/>
        <w:rPr>
          <w:lang w:val="fr-CH"/>
        </w:rPr>
      </w:pPr>
      <w:r>
        <w:object w:dxaOrig="8993" w:dyaOrig="8461">
          <v:shape id="_x0000_i1048" type="#_x0000_t75" style="width:450.6pt;height:423.1pt" o:ole="" o:allowoverlap="f">
            <v:imagedata r:id="rId59" o:title=""/>
          </v:shape>
          <o:OLEObject Type="Embed" ProgID="CorelDRAW.Graphic.14" ShapeID="_x0000_i1048" DrawAspect="Content" ObjectID="_1548159118" r:id="rId60"/>
        </w:object>
      </w:r>
    </w:p>
    <w:p w:rsidR="009A22AE" w:rsidRPr="00CD02B8" w:rsidRDefault="009A22AE" w:rsidP="009A22AE">
      <w:pPr>
        <w:pStyle w:val="FigureNo"/>
        <w:spacing w:before="880"/>
        <w:rPr>
          <w:szCs w:val="18"/>
          <w:lang w:val="fr-CH"/>
        </w:rPr>
      </w:pPr>
      <w:r>
        <w:rPr>
          <w:szCs w:val="18"/>
          <w:lang w:val="fr-CH"/>
        </w:rPr>
        <w:br w:type="page"/>
      </w:r>
      <w:r w:rsidRPr="00CD02B8">
        <w:rPr>
          <w:szCs w:val="18"/>
          <w:lang w:val="fr-CH"/>
        </w:rPr>
        <w:lastRenderedPageBreak/>
        <w:t>FIGURE 11</w:t>
      </w:r>
    </w:p>
    <w:p w:rsidR="009A22AE" w:rsidRPr="00CD02B8" w:rsidRDefault="009A22AE" w:rsidP="009A22AE">
      <w:pPr>
        <w:pStyle w:val="Figure"/>
        <w:rPr>
          <w:lang w:val="fr-CH"/>
        </w:rPr>
      </w:pPr>
      <w:r>
        <w:object w:dxaOrig="7901" w:dyaOrig="8622">
          <v:shape id="_x0000_i1049" type="#_x0000_t75" style="width:394.8pt;height:431.2pt" o:ole="" o:allowoverlap="f">
            <v:imagedata r:id="rId61" o:title=""/>
          </v:shape>
          <o:OLEObject Type="Embed" ProgID="CorelDRAW.Graphic.14" ShapeID="_x0000_i1049" DrawAspect="Content" ObjectID="_1548159119" r:id="rId62"/>
        </w:object>
      </w:r>
    </w:p>
    <w:p w:rsidR="009A22AE" w:rsidRPr="00CD02B8" w:rsidRDefault="009A22AE" w:rsidP="009A22AE">
      <w:pPr>
        <w:pStyle w:val="Heading2"/>
        <w:rPr>
          <w:lang w:val="fr-CH"/>
        </w:rPr>
      </w:pPr>
      <w:r w:rsidRPr="00CD02B8">
        <w:rPr>
          <w:lang w:val="fr-CH"/>
        </w:rPr>
        <w:t>4.3</w:t>
      </w:r>
      <w:r w:rsidRPr="00CD02B8">
        <w:rPr>
          <w:lang w:val="fr-CH"/>
        </w:rPr>
        <w:tab/>
        <w:t>Particularités concernant l</w:t>
      </w:r>
      <w:r>
        <w:rPr>
          <w:lang w:val="fr-CH"/>
        </w:rPr>
        <w:t>'</w:t>
      </w:r>
      <w:r w:rsidRPr="00CD02B8">
        <w:rPr>
          <w:lang w:val="fr-CH"/>
        </w:rPr>
        <w:t>étalonnage du bruit</w:t>
      </w:r>
    </w:p>
    <w:p w:rsidR="009A22AE" w:rsidRPr="00CD02B8" w:rsidRDefault="009A22AE" w:rsidP="009A22AE">
      <w:pPr>
        <w:rPr>
          <w:noProof/>
          <w:lang w:val="fr-CH"/>
        </w:rPr>
      </w:pPr>
      <w:r>
        <w:rPr>
          <w:noProof/>
          <w:lang w:val="fr-CH"/>
        </w:rPr>
        <w:t>E</w:t>
      </w:r>
      <w:r w:rsidRPr="00CD02B8">
        <w:rPr>
          <w:noProof/>
          <w:lang w:val="fr-CH"/>
        </w:rPr>
        <w:t>tant donné que le signal d</w:t>
      </w:r>
      <w:r>
        <w:rPr>
          <w:noProof/>
          <w:lang w:val="fr-CH"/>
        </w:rPr>
        <w:t>'</w:t>
      </w:r>
      <w:r w:rsidRPr="00CD02B8">
        <w:rPr>
          <w:noProof/>
          <w:lang w:val="fr-CH"/>
        </w:rPr>
        <w:t xml:space="preserve">écho parvenant aux radars météorologiques est faible, il faut </w:t>
      </w:r>
      <w:r>
        <w:rPr>
          <w:noProof/>
          <w:lang w:val="fr-CH"/>
        </w:rPr>
        <w:t xml:space="preserve">en </w:t>
      </w:r>
      <w:r w:rsidRPr="00CD02B8">
        <w:rPr>
          <w:noProof/>
          <w:lang w:val="fr-CH"/>
        </w:rPr>
        <w:t>extraire le niveau de bruit afin d</w:t>
      </w:r>
      <w:r>
        <w:rPr>
          <w:noProof/>
          <w:lang w:val="fr-CH"/>
        </w:rPr>
        <w:t>'</w:t>
      </w:r>
      <w:r w:rsidRPr="00CD02B8">
        <w:rPr>
          <w:noProof/>
          <w:lang w:val="fr-CH"/>
        </w:rPr>
        <w:t>obtenir les mes</w:t>
      </w:r>
      <w:r>
        <w:rPr>
          <w:noProof/>
          <w:lang w:val="fr-CH"/>
        </w:rPr>
        <w:t>ures les plus précises possible</w:t>
      </w:r>
      <w:r w:rsidRPr="00CD02B8">
        <w:rPr>
          <w:noProof/>
          <w:lang w:val="fr-CH"/>
        </w:rPr>
        <w:t xml:space="preserve"> et </w:t>
      </w:r>
      <w:r>
        <w:rPr>
          <w:noProof/>
          <w:lang w:val="fr-CH"/>
        </w:rPr>
        <w:t>d</w:t>
      </w:r>
      <w:r w:rsidRPr="00CD02B8">
        <w:rPr>
          <w:noProof/>
          <w:lang w:val="fr-CH"/>
        </w:rPr>
        <w:t>es produits météorologiques pertinents.</w:t>
      </w:r>
    </w:p>
    <w:p w:rsidR="009A22AE" w:rsidRPr="00CD02B8" w:rsidRDefault="009A22AE" w:rsidP="009A22AE">
      <w:pPr>
        <w:rPr>
          <w:lang w:val="fr-CH"/>
        </w:rPr>
      </w:pPr>
      <w:r>
        <w:rPr>
          <w:iCs/>
          <w:lang w:val="fr-CH"/>
        </w:rPr>
        <w:t xml:space="preserve">Soit </w:t>
      </w:r>
      <w:r w:rsidRPr="00CD02B8">
        <w:rPr>
          <w:i/>
          <w:iCs/>
          <w:lang w:val="fr-CH"/>
        </w:rPr>
        <w:t>N</w:t>
      </w:r>
      <w:r w:rsidRPr="00CD02B8">
        <w:rPr>
          <w:iCs/>
          <w:lang w:val="fr-CH"/>
        </w:rPr>
        <w:t xml:space="preserve"> le niveau de bruit et </w:t>
      </w:r>
      <w:r w:rsidRPr="00CD02B8">
        <w:rPr>
          <w:i/>
          <w:iCs/>
          <w:lang w:val="fr-CH"/>
        </w:rPr>
        <w:t xml:space="preserve">S </w:t>
      </w:r>
      <w:r w:rsidRPr="00CD02B8">
        <w:rPr>
          <w:lang w:val="fr-CH"/>
        </w:rPr>
        <w:t>le signal utile (c</w:t>
      </w:r>
      <w:r>
        <w:rPr>
          <w:lang w:val="fr-CH"/>
        </w:rPr>
        <w:t>'</w:t>
      </w:r>
      <w:r w:rsidRPr="00CD02B8">
        <w:rPr>
          <w:lang w:val="fr-CH"/>
        </w:rPr>
        <w:t>est-à-dire le signal d</w:t>
      </w:r>
      <w:r>
        <w:rPr>
          <w:lang w:val="fr-CH"/>
        </w:rPr>
        <w:t>'</w:t>
      </w:r>
      <w:r w:rsidRPr="00CD02B8">
        <w:rPr>
          <w:lang w:val="fr-CH"/>
        </w:rPr>
        <w:t xml:space="preserve">écho météorologique), les radars météorologiques procèdent comme suit: </w:t>
      </w:r>
    </w:p>
    <w:p w:rsidR="009A22AE" w:rsidRPr="00CD02B8" w:rsidRDefault="009A22AE" w:rsidP="009A22AE">
      <w:pPr>
        <w:pStyle w:val="enumlev1"/>
        <w:rPr>
          <w:lang w:val="fr-CH"/>
        </w:rPr>
      </w:pPr>
      <w:r w:rsidRPr="00CD02B8">
        <w:rPr>
          <w:lang w:val="fr-CH"/>
        </w:rPr>
        <w:t>1</w:t>
      </w:r>
      <w:r>
        <w:rPr>
          <w:lang w:val="fr-CH"/>
        </w:rPr>
        <w:t>)</w:t>
      </w:r>
      <w:r w:rsidRPr="00CD02B8">
        <w:rPr>
          <w:lang w:val="fr-CH"/>
        </w:rPr>
        <w:tab/>
        <w:t>Pour chaque fenêtre, le radar mesure le signal d</w:t>
      </w:r>
      <w:r>
        <w:rPr>
          <w:lang w:val="fr-CH"/>
        </w:rPr>
        <w:t>'</w:t>
      </w:r>
      <w:r w:rsidRPr="00CD02B8">
        <w:rPr>
          <w:lang w:val="fr-CH"/>
        </w:rPr>
        <w:t>écho, qui correspond au signal utile (</w:t>
      </w:r>
      <w:r w:rsidRPr="00CD02B8">
        <w:rPr>
          <w:i/>
          <w:iCs/>
          <w:lang w:val="fr-CH"/>
        </w:rPr>
        <w:t>S</w:t>
      </w:r>
      <w:r w:rsidRPr="00CD02B8">
        <w:rPr>
          <w:lang w:val="fr-CH"/>
        </w:rPr>
        <w:t>) et au bruit (</w:t>
      </w:r>
      <w:r w:rsidRPr="00CD02B8">
        <w:rPr>
          <w:i/>
          <w:iCs/>
          <w:lang w:val="fr-CH"/>
        </w:rPr>
        <w:t>N</w:t>
      </w:r>
      <w:r w:rsidRPr="00CD02B8">
        <w:rPr>
          <w:lang w:val="fr-CH"/>
        </w:rPr>
        <w:t xml:space="preserve">), à savoir </w:t>
      </w:r>
      <w:r w:rsidRPr="00CD02B8">
        <w:rPr>
          <w:i/>
          <w:iCs/>
          <w:lang w:val="fr-CH"/>
        </w:rPr>
        <w:t>N + S</w:t>
      </w:r>
      <w:r w:rsidRPr="00C426A8">
        <w:rPr>
          <w:lang w:val="fr-CH"/>
        </w:rPr>
        <w:t>.</w:t>
      </w:r>
    </w:p>
    <w:p w:rsidR="009A22AE" w:rsidRPr="00CD02B8" w:rsidRDefault="009A22AE" w:rsidP="009A22AE">
      <w:pPr>
        <w:pStyle w:val="enumlev1"/>
        <w:rPr>
          <w:i/>
          <w:iCs/>
          <w:lang w:val="fr-CH"/>
        </w:rPr>
      </w:pPr>
      <w:r w:rsidRPr="00CD02B8">
        <w:rPr>
          <w:lang w:val="fr-CH"/>
        </w:rPr>
        <w:t>2</w:t>
      </w:r>
      <w:r>
        <w:rPr>
          <w:lang w:val="fr-CH"/>
        </w:rPr>
        <w:t>)</w:t>
      </w:r>
      <w:r w:rsidRPr="00CD02B8">
        <w:rPr>
          <w:lang w:val="fr-CH"/>
        </w:rPr>
        <w:tab/>
        <w:t xml:space="preserve">Pour obtenir </w:t>
      </w:r>
      <w:r w:rsidRPr="00CD02B8">
        <w:rPr>
          <w:i/>
          <w:iCs/>
          <w:lang w:val="fr-CH"/>
        </w:rPr>
        <w:t>S</w:t>
      </w:r>
      <w:r w:rsidRPr="00CD02B8">
        <w:rPr>
          <w:lang w:val="fr-CH"/>
        </w:rPr>
        <w:t xml:space="preserve">, le radar extrait de </w:t>
      </w:r>
      <w:r w:rsidRPr="00CD02B8">
        <w:rPr>
          <w:i/>
          <w:iCs/>
          <w:lang w:val="fr-CH"/>
        </w:rPr>
        <w:t>N + S</w:t>
      </w:r>
      <w:r w:rsidRPr="00CD02B8">
        <w:rPr>
          <w:lang w:val="fr-CH"/>
        </w:rPr>
        <w:t xml:space="preserve"> le niveau de bruit, </w:t>
      </w:r>
      <w:r w:rsidRPr="00CD02B8">
        <w:rPr>
          <w:i/>
          <w:iCs/>
          <w:lang w:val="fr-CH"/>
        </w:rPr>
        <w:t>N</w:t>
      </w:r>
      <w:r w:rsidRPr="00C426A8">
        <w:rPr>
          <w:lang w:val="fr-CH"/>
        </w:rPr>
        <w:t>.</w:t>
      </w:r>
    </w:p>
    <w:p w:rsidR="009A22AE" w:rsidRPr="00CD02B8" w:rsidRDefault="009A22AE" w:rsidP="009A22AE">
      <w:pPr>
        <w:pStyle w:val="enumlev1"/>
        <w:rPr>
          <w:lang w:val="fr-CH"/>
        </w:rPr>
      </w:pPr>
      <w:r w:rsidRPr="00CD02B8">
        <w:rPr>
          <w:lang w:val="fr-CH"/>
        </w:rPr>
        <w:t>3</w:t>
      </w:r>
      <w:r>
        <w:rPr>
          <w:lang w:val="fr-CH"/>
        </w:rPr>
        <w:t>)</w:t>
      </w:r>
      <w:r w:rsidRPr="00CD02B8">
        <w:rPr>
          <w:lang w:val="fr-CH"/>
        </w:rPr>
        <w:tab/>
        <w:t xml:space="preserve">Puis, à partir de </w:t>
      </w:r>
      <w:r w:rsidRPr="00CD02B8">
        <w:rPr>
          <w:i/>
          <w:iCs/>
          <w:lang w:val="fr-CH"/>
        </w:rPr>
        <w:t>S</w:t>
      </w:r>
      <w:r w:rsidRPr="00CD02B8">
        <w:rPr>
          <w:lang w:val="fr-CH"/>
        </w:rPr>
        <w:t xml:space="preserve"> (dBm), le radar est capable de déterminer tous les produits météorologiques, tels que les précipitations (obtenues à partir du facteur de réflectivité (dBz)) ou la vitesse du vent, par analyse Doppler.</w:t>
      </w:r>
    </w:p>
    <w:p w:rsidR="009A22AE" w:rsidRPr="00CD02B8" w:rsidRDefault="009A22AE" w:rsidP="009A22AE">
      <w:pPr>
        <w:rPr>
          <w:lang w:val="fr-CH"/>
        </w:rPr>
      </w:pPr>
      <w:r w:rsidRPr="00CD02B8">
        <w:rPr>
          <w:lang w:val="fr-CH"/>
        </w:rPr>
        <w:t>Afin d</w:t>
      </w:r>
      <w:r>
        <w:rPr>
          <w:lang w:val="fr-CH"/>
        </w:rPr>
        <w:t>'</w:t>
      </w:r>
      <w:r w:rsidRPr="00CD02B8">
        <w:rPr>
          <w:lang w:val="fr-CH"/>
        </w:rPr>
        <w:t xml:space="preserve">obtenir les produits météorologiques les plus précis possibles, le signal </w:t>
      </w:r>
      <w:r w:rsidRPr="00CD02B8">
        <w:rPr>
          <w:i/>
          <w:iCs/>
          <w:lang w:val="fr-CH"/>
        </w:rPr>
        <w:t>S</w:t>
      </w:r>
      <w:r w:rsidRPr="00CD02B8">
        <w:rPr>
          <w:lang w:val="fr-CH"/>
        </w:rPr>
        <w:t xml:space="preserve"> doit être aussi précis que possible, ce qui signifie que l</w:t>
      </w:r>
      <w:r>
        <w:rPr>
          <w:lang w:val="fr-CH"/>
        </w:rPr>
        <w:t>'</w:t>
      </w:r>
      <w:r w:rsidRPr="00CD02B8">
        <w:rPr>
          <w:lang w:val="fr-CH"/>
        </w:rPr>
        <w:t>étalonnage du bruit du radar est extrêmement important.</w:t>
      </w:r>
    </w:p>
    <w:p w:rsidR="009A22AE" w:rsidRPr="00CD02B8" w:rsidRDefault="009A22AE" w:rsidP="009A22AE">
      <w:pPr>
        <w:rPr>
          <w:lang w:val="fr-CH"/>
        </w:rPr>
      </w:pPr>
      <w:r w:rsidRPr="00CD02B8">
        <w:rPr>
          <w:lang w:val="fr-CH"/>
        </w:rPr>
        <w:lastRenderedPageBreak/>
        <w:t>L</w:t>
      </w:r>
      <w:r>
        <w:rPr>
          <w:lang w:val="fr-CH"/>
        </w:rPr>
        <w:t>'</w:t>
      </w:r>
      <w:r w:rsidRPr="00CD02B8">
        <w:rPr>
          <w:lang w:val="fr-CH"/>
        </w:rPr>
        <w:t xml:space="preserve">étalonnage du bruit, également appelé </w:t>
      </w:r>
      <w:r>
        <w:rPr>
          <w:lang w:val="fr-CH"/>
        </w:rPr>
        <w:t>«</w:t>
      </w:r>
      <w:r w:rsidRPr="00CD02B8">
        <w:rPr>
          <w:lang w:val="fr-CH"/>
        </w:rPr>
        <w:t>contrôle du zéro</w:t>
      </w:r>
      <w:r>
        <w:rPr>
          <w:lang w:val="fr-CH"/>
        </w:rPr>
        <w:t>»</w:t>
      </w:r>
      <w:r w:rsidRPr="00CD02B8">
        <w:rPr>
          <w:lang w:val="fr-CH"/>
        </w:rPr>
        <w:t>, est donc réalisé régulièrement, soit pendant des émissions normales du radar (par estimation)</w:t>
      </w:r>
      <w:r>
        <w:rPr>
          <w:lang w:val="fr-CH"/>
        </w:rPr>
        <w:t>,</w:t>
      </w:r>
      <w:r w:rsidRPr="00CD02B8">
        <w:rPr>
          <w:lang w:val="fr-CH"/>
        </w:rPr>
        <w:t xml:space="preserve"> soit pendant des périodes spécifiques (voir l</w:t>
      </w:r>
      <w:r>
        <w:rPr>
          <w:lang w:val="fr-CH"/>
        </w:rPr>
        <w:t>'</w:t>
      </w:r>
      <w:r w:rsidRPr="00CD02B8">
        <w:rPr>
          <w:lang w:val="fr-CH"/>
        </w:rPr>
        <w:t>exemple de stratégie de balayage ci-dessus) pendant lesquelles le bruit est mesuré.</w:t>
      </w:r>
    </w:p>
    <w:p w:rsidR="009A22AE" w:rsidRPr="00CD02B8" w:rsidRDefault="009A22AE" w:rsidP="009A22AE">
      <w:pPr>
        <w:rPr>
          <w:highlight w:val="cyan"/>
          <w:lang w:val="fr-CH"/>
        </w:rPr>
      </w:pPr>
      <w:r w:rsidRPr="00CD02B8">
        <w:rPr>
          <w:lang w:val="fr-CH"/>
        </w:rPr>
        <w:t>Dans de nombreux cas, cette mesure du bruit est réalisée sans émission du radar (</w:t>
      </w:r>
      <w:r>
        <w:rPr>
          <w:lang w:val="fr-CH"/>
        </w:rPr>
        <w:t xml:space="preserve">ce </w:t>
      </w:r>
      <w:r w:rsidRPr="00CD02B8">
        <w:rPr>
          <w:lang w:val="fr-CH"/>
        </w:rPr>
        <w:t xml:space="preserve">qui pourrait en particulier avoir un impact sur la conception de certains systèmes radioélectriques </w:t>
      </w:r>
      <w:r>
        <w:rPr>
          <w:lang w:val="fr-CH"/>
        </w:rPr>
        <w:t xml:space="preserve">qui cherchent à </w:t>
      </w:r>
      <w:r w:rsidRPr="00CD02B8">
        <w:rPr>
          <w:lang w:val="fr-CH"/>
        </w:rPr>
        <w:t xml:space="preserve">détecter le signal du radar pour réduire les brouillages). </w:t>
      </w:r>
    </w:p>
    <w:p w:rsidR="009A22AE" w:rsidRPr="00CD02B8" w:rsidRDefault="009A22AE" w:rsidP="009A22AE">
      <w:pPr>
        <w:rPr>
          <w:lang w:val="fr-CH"/>
        </w:rPr>
      </w:pPr>
      <w:r w:rsidRPr="00CD02B8">
        <w:rPr>
          <w:lang w:val="fr-CH"/>
        </w:rPr>
        <w:t>Dans tous les cas, les brouillages reçus pendant l</w:t>
      </w:r>
      <w:r>
        <w:rPr>
          <w:lang w:val="fr-CH"/>
        </w:rPr>
        <w:t>'</w:t>
      </w:r>
      <w:r w:rsidRPr="00CD02B8">
        <w:rPr>
          <w:lang w:val="fr-CH"/>
        </w:rPr>
        <w:t>étalonnage du bruit vont altérer toutes les collectes de données jusqu</w:t>
      </w:r>
      <w:r>
        <w:rPr>
          <w:lang w:val="fr-CH"/>
        </w:rPr>
        <w:t>'</w:t>
      </w:r>
      <w:r w:rsidRPr="00CD02B8">
        <w:rPr>
          <w:lang w:val="fr-CH"/>
        </w:rPr>
        <w:t>à ce que l</w:t>
      </w:r>
      <w:r>
        <w:rPr>
          <w:lang w:val="fr-CH"/>
        </w:rPr>
        <w:t>'</w:t>
      </w:r>
      <w:r w:rsidRPr="00CD02B8">
        <w:rPr>
          <w:lang w:val="fr-CH"/>
        </w:rPr>
        <w:t>étalonnage suivant sans brouillage soit réalisé.</w:t>
      </w:r>
    </w:p>
    <w:p w:rsidR="009A22AE" w:rsidRPr="00CD02B8" w:rsidRDefault="009A22AE" w:rsidP="009A22AE">
      <w:pPr>
        <w:pStyle w:val="Heading1"/>
        <w:rPr>
          <w:lang w:val="fr-CH"/>
        </w:rPr>
      </w:pPr>
      <w:r w:rsidRPr="00CD02B8">
        <w:rPr>
          <w:lang w:val="fr-CH"/>
        </w:rPr>
        <w:t>5</w:t>
      </w:r>
      <w:r w:rsidRPr="00CD02B8">
        <w:rPr>
          <w:lang w:val="fr-CH"/>
        </w:rPr>
        <w:tab/>
        <w:t>Modes de fonctionnement des radars météorologiques</w:t>
      </w:r>
    </w:p>
    <w:p w:rsidR="009A22AE" w:rsidRPr="00CD02B8" w:rsidRDefault="009A22AE" w:rsidP="009A22AE">
      <w:pPr>
        <w:rPr>
          <w:lang w:val="fr-CH"/>
        </w:rPr>
      </w:pPr>
      <w:r w:rsidRPr="00CD02B8">
        <w:rPr>
          <w:lang w:val="fr-CH"/>
        </w:rPr>
        <w:t>Le radar météorologique Doppler type fonctionne dans deux modes sélectionnables par l</w:t>
      </w:r>
      <w:r>
        <w:rPr>
          <w:lang w:val="fr-CH"/>
        </w:rPr>
        <w:t>'</w:t>
      </w:r>
      <w:r w:rsidRPr="00CD02B8">
        <w:rPr>
          <w:lang w:val="fr-CH"/>
        </w:rPr>
        <w:t>utilisateur: mode temps clair et mode précipitations. Le mode temps clair nécessite une sélection manuelle par l</w:t>
      </w:r>
      <w:r>
        <w:rPr>
          <w:lang w:val="fr-CH"/>
        </w:rPr>
        <w:t>'</w:t>
      </w:r>
      <w:r w:rsidRPr="00CD02B8">
        <w:rPr>
          <w:lang w:val="fr-CH"/>
        </w:rPr>
        <w:t>utilisateur. Le mode précipitations peut être sélectionné manuellement à tout moment pendant le fonctionnement ou peut être activé automatiquement chaque fois que le radar météorologique détecte des précipitations (sur la base de valeurs prédéterminées de la réflectivité dans la zone de couverture). D</w:t>
      </w:r>
      <w:r>
        <w:rPr>
          <w:lang w:val="fr-CH"/>
        </w:rPr>
        <w:t>'</w:t>
      </w:r>
      <w:r w:rsidRPr="00CD02B8">
        <w:rPr>
          <w:lang w:val="fr-CH"/>
        </w:rPr>
        <w:t xml:space="preserve">une manière générale, les radars météorologiques mettent à profit les deux modes. </w:t>
      </w:r>
    </w:p>
    <w:p w:rsidR="009A22AE" w:rsidRPr="00CD02B8" w:rsidRDefault="009A22AE" w:rsidP="009A22AE">
      <w:pPr>
        <w:pStyle w:val="Heading2"/>
        <w:rPr>
          <w:lang w:val="fr-CH"/>
        </w:rPr>
      </w:pPr>
      <w:r w:rsidRPr="00CD02B8">
        <w:rPr>
          <w:lang w:val="fr-CH"/>
        </w:rPr>
        <w:t>5.1</w:t>
      </w:r>
      <w:r w:rsidRPr="00CD02B8">
        <w:rPr>
          <w:lang w:val="fr-CH"/>
        </w:rPr>
        <w:tab/>
        <w:t>Mode temps clair</w:t>
      </w:r>
    </w:p>
    <w:p w:rsidR="009A22AE" w:rsidRPr="00CD02B8" w:rsidRDefault="009A22AE" w:rsidP="009A22AE">
      <w:pPr>
        <w:rPr>
          <w:lang w:val="fr-CH"/>
        </w:rPr>
      </w:pPr>
      <w:r w:rsidRPr="00CD02B8">
        <w:rPr>
          <w:lang w:val="fr-CH"/>
        </w:rPr>
        <w:t xml:space="preserve">Le mode temps clair permet aux radars météorologiques de détecter des signes annonciateurs de précipitations. </w:t>
      </w:r>
    </w:p>
    <w:p w:rsidR="009A22AE" w:rsidRPr="00CD02B8" w:rsidRDefault="009A22AE" w:rsidP="009A22AE">
      <w:pPr>
        <w:rPr>
          <w:lang w:val="fr-CH"/>
        </w:rPr>
      </w:pPr>
      <w:r>
        <w:rPr>
          <w:lang w:val="fr-CH"/>
        </w:rPr>
        <w:t xml:space="preserve">Certaines </w:t>
      </w:r>
      <w:r w:rsidRPr="00CD02B8">
        <w:rPr>
          <w:lang w:val="fr-CH"/>
        </w:rPr>
        <w:t>petites variations de vitesse et de densité de l</w:t>
      </w:r>
      <w:r>
        <w:rPr>
          <w:lang w:val="fr-CH"/>
        </w:rPr>
        <w:t>'</w:t>
      </w:r>
      <w:r w:rsidRPr="00CD02B8">
        <w:rPr>
          <w:lang w:val="fr-CH"/>
        </w:rPr>
        <w:t>air permettent de détecter des précipitations potentielles. Le radar utilise une vitesse de balayage faible, couplée avec une faible fréquence de répétition des impulsions (PRF), pour une sensibilité élevée</w:t>
      </w:r>
      <w:r>
        <w:rPr>
          <w:lang w:val="fr-CH"/>
        </w:rPr>
        <w:t>,</w:t>
      </w:r>
      <w:r w:rsidRPr="00CD02B8">
        <w:rPr>
          <w:lang w:val="fr-CH"/>
        </w:rPr>
        <w:t xml:space="preserve"> idéale pour des modifications très subtiles des conditions atmosphériques à des distances élevées. Le mode temps clair est particulièrement utile lorsque l</w:t>
      </w:r>
      <w:r>
        <w:rPr>
          <w:lang w:val="fr-CH"/>
        </w:rPr>
        <w:t>'</w:t>
      </w:r>
      <w:r w:rsidRPr="00CD02B8">
        <w:rPr>
          <w:lang w:val="fr-CH"/>
        </w:rPr>
        <w:t>activité de convection est faible voire inexistante dans la zone de couverture du radar, et convient parfaitement pour détecter les signes annonciateurs de tempêtes ou d</w:t>
      </w:r>
      <w:r>
        <w:rPr>
          <w:lang w:val="fr-CH"/>
        </w:rPr>
        <w:t>'</w:t>
      </w:r>
      <w:r w:rsidRPr="00CD02B8">
        <w:rPr>
          <w:lang w:val="fr-CH"/>
        </w:rPr>
        <w:t>autres types de phénomènes météorologiques graves.</w:t>
      </w:r>
    </w:p>
    <w:p w:rsidR="009A22AE" w:rsidRPr="00CD02B8" w:rsidRDefault="009A22AE" w:rsidP="009A22AE">
      <w:pPr>
        <w:rPr>
          <w:lang w:val="fr-CH"/>
        </w:rPr>
      </w:pPr>
      <w:r w:rsidRPr="00CD02B8">
        <w:rPr>
          <w:lang w:val="fr-CH"/>
        </w:rPr>
        <w:t xml:space="preserve">La sensibilité élevée du radar météorologique est liée au schéma de balayage volumique dans le mode temps clair. En choisissant un </w:t>
      </w:r>
      <w:r>
        <w:rPr>
          <w:lang w:val="fr-CH"/>
        </w:rPr>
        <w:t>schéma dans le mode temps clair,</w:t>
      </w:r>
      <w:r w:rsidRPr="00CD02B8">
        <w:rPr>
          <w:lang w:val="fr-CH"/>
        </w:rPr>
        <w:t xml:space="preserve"> l</w:t>
      </w:r>
      <w:r>
        <w:rPr>
          <w:lang w:val="fr-CH"/>
        </w:rPr>
        <w:t>'</w:t>
      </w:r>
      <w:r w:rsidRPr="00CD02B8">
        <w:rPr>
          <w:lang w:val="fr-CH"/>
        </w:rPr>
        <w:t>antenne du radar est capable de rester pendant une période étendue dans n</w:t>
      </w:r>
      <w:r>
        <w:rPr>
          <w:lang w:val="fr-CH"/>
        </w:rPr>
        <w:t>'</w:t>
      </w:r>
      <w:r w:rsidRPr="00CD02B8">
        <w:rPr>
          <w:lang w:val="fr-CH"/>
        </w:rPr>
        <w:t xml:space="preserve">importe quel volume spatial et reçoit plusieurs échos, tout en permettant un fonctionnement avec un faible rapport </w:t>
      </w:r>
      <w:r w:rsidRPr="00CD02B8">
        <w:rPr>
          <w:i/>
          <w:lang w:val="fr-CH"/>
        </w:rPr>
        <w:t>S</w:t>
      </w:r>
      <w:r w:rsidRPr="00CD02B8">
        <w:rPr>
          <w:lang w:val="fr-CH"/>
        </w:rPr>
        <w:t>/</w:t>
      </w:r>
      <w:r w:rsidRPr="00CD02B8">
        <w:rPr>
          <w:i/>
          <w:lang w:val="fr-CH"/>
        </w:rPr>
        <w:t>N</w:t>
      </w:r>
      <w:r w:rsidRPr="00CD02B8">
        <w:rPr>
          <w:lang w:val="fr-CH"/>
        </w:rPr>
        <w:t>. L</w:t>
      </w:r>
      <w:r>
        <w:rPr>
          <w:lang w:val="fr-CH"/>
        </w:rPr>
        <w:t>'</w:t>
      </w:r>
      <w:r w:rsidRPr="00CD02B8">
        <w:rPr>
          <w:lang w:val="fr-CH"/>
        </w:rPr>
        <w:t>utilisation d</w:t>
      </w:r>
      <w:r>
        <w:rPr>
          <w:lang w:val="fr-CH"/>
        </w:rPr>
        <w:t>'</w:t>
      </w:r>
      <w:r w:rsidRPr="00CD02B8">
        <w:rPr>
          <w:lang w:val="fr-CH"/>
        </w:rPr>
        <w:t>une grande largeur d</w:t>
      </w:r>
      <w:r>
        <w:rPr>
          <w:lang w:val="fr-CH"/>
        </w:rPr>
        <w:t>'</w:t>
      </w:r>
      <w:r w:rsidRPr="00CD02B8">
        <w:rPr>
          <w:lang w:val="fr-CH"/>
        </w:rPr>
        <w:t>impulsion et d</w:t>
      </w:r>
      <w:r>
        <w:rPr>
          <w:lang w:val="fr-CH"/>
        </w:rPr>
        <w:t>'</w:t>
      </w:r>
      <w:r w:rsidRPr="00CD02B8">
        <w:rPr>
          <w:lang w:val="fr-CH"/>
        </w:rPr>
        <w:t>une faible PRF donne approximativement une puissance d</w:t>
      </w:r>
      <w:r>
        <w:rPr>
          <w:lang w:val="fr-CH"/>
        </w:rPr>
        <w:t>'</w:t>
      </w:r>
      <w:r w:rsidRPr="00CD02B8">
        <w:rPr>
          <w:lang w:val="fr-CH"/>
        </w:rPr>
        <w:t>écho de 8 dB pour un dBz donné de réflectivité.</w:t>
      </w:r>
    </w:p>
    <w:p w:rsidR="009A22AE" w:rsidRPr="00CD02B8" w:rsidRDefault="009A22AE" w:rsidP="009A22AE">
      <w:pPr>
        <w:pStyle w:val="Heading2"/>
        <w:rPr>
          <w:lang w:val="fr-CH"/>
        </w:rPr>
      </w:pPr>
      <w:r w:rsidRPr="00CD02B8">
        <w:rPr>
          <w:lang w:val="fr-CH"/>
        </w:rPr>
        <w:t>5.2</w:t>
      </w:r>
      <w:r w:rsidRPr="00CD02B8">
        <w:rPr>
          <w:lang w:val="fr-CH"/>
        </w:rPr>
        <w:tab/>
        <w:t>Mode précipitations</w:t>
      </w:r>
    </w:p>
    <w:p w:rsidR="009A22AE" w:rsidRPr="00CD02B8" w:rsidRDefault="009A22AE" w:rsidP="009A22AE">
      <w:pPr>
        <w:rPr>
          <w:lang w:val="fr-CH"/>
        </w:rPr>
      </w:pPr>
      <w:r w:rsidRPr="00CD02B8">
        <w:rPr>
          <w:lang w:val="fr-CH"/>
        </w:rPr>
        <w:t>Le mode précipitations a une finalité distincte de celle du mode temps clair. La vitesse de balayage pour le mode précipitations est fonction de l</w:t>
      </w:r>
      <w:r>
        <w:rPr>
          <w:lang w:val="fr-CH"/>
        </w:rPr>
        <w:t>'</w:t>
      </w:r>
      <w:r w:rsidRPr="00CD02B8">
        <w:rPr>
          <w:lang w:val="fr-CH"/>
        </w:rPr>
        <w:t>angle d</w:t>
      </w:r>
      <w:r>
        <w:rPr>
          <w:lang w:val="fr-CH"/>
        </w:rPr>
        <w:t>'</w:t>
      </w:r>
      <w:r w:rsidRPr="00CD02B8">
        <w:rPr>
          <w:lang w:val="fr-CH"/>
        </w:rPr>
        <w:t>élévation. Cette dépendance permet d</w:t>
      </w:r>
      <w:r>
        <w:rPr>
          <w:lang w:val="fr-CH"/>
        </w:rPr>
        <w:t>'</w:t>
      </w:r>
      <w:r w:rsidRPr="00CD02B8">
        <w:rPr>
          <w:lang w:val="fr-CH"/>
        </w:rPr>
        <w:t>avoir le nombre le plus élevé possible d</w:t>
      </w:r>
      <w:r>
        <w:rPr>
          <w:lang w:val="fr-CH"/>
        </w:rPr>
        <w:t>'</w:t>
      </w:r>
      <w:r w:rsidRPr="00CD02B8">
        <w:rPr>
          <w:lang w:val="fr-CH"/>
        </w:rPr>
        <w:t>angles d</w:t>
      </w:r>
      <w:r>
        <w:rPr>
          <w:lang w:val="fr-CH"/>
        </w:rPr>
        <w:t>'</w:t>
      </w:r>
      <w:r w:rsidRPr="00CD02B8">
        <w:rPr>
          <w:lang w:val="fr-CH"/>
        </w:rPr>
        <w:t>élévation pour échantillonner le volume</w:t>
      </w:r>
      <w:r>
        <w:rPr>
          <w:lang w:val="fr-CH"/>
        </w:rPr>
        <w:t xml:space="preserve"> radar</w:t>
      </w:r>
      <w:r w:rsidRPr="00CD02B8">
        <w:rPr>
          <w:lang w:val="fr-CH"/>
        </w:rPr>
        <w:t xml:space="preserve"> total</w:t>
      </w:r>
      <w:r>
        <w:rPr>
          <w:lang w:val="fr-CH"/>
        </w:rPr>
        <w:t>. Dans l</w:t>
      </w:r>
      <w:r w:rsidRPr="00CD02B8">
        <w:rPr>
          <w:lang w:val="fr-CH"/>
        </w:rPr>
        <w:t>e mode précipitations</w:t>
      </w:r>
      <w:r>
        <w:rPr>
          <w:lang w:val="fr-CH"/>
        </w:rPr>
        <w:t>, on</w:t>
      </w:r>
      <w:r w:rsidRPr="00CD02B8">
        <w:rPr>
          <w:lang w:val="fr-CH"/>
        </w:rPr>
        <w:t xml:space="preserve"> tire parti de multiples schémas de couverture </w:t>
      </w:r>
      <w:r>
        <w:rPr>
          <w:lang w:val="fr-CH"/>
        </w:rPr>
        <w:t>volumique</w:t>
      </w:r>
      <w:r w:rsidRPr="00CD02B8">
        <w:rPr>
          <w:lang w:val="fr-CH"/>
        </w:rPr>
        <w:t xml:space="preserve"> (VCP) pour mettre en </w:t>
      </w:r>
      <w:r>
        <w:rPr>
          <w:lang w:val="fr-CH"/>
        </w:rPr>
        <w:t>œ</w:t>
      </w:r>
      <w:r w:rsidRPr="00CD02B8">
        <w:rPr>
          <w:lang w:val="fr-CH"/>
        </w:rPr>
        <w:t>uvre différents types de stratégies de balayage (voir l</w:t>
      </w:r>
      <w:r>
        <w:rPr>
          <w:lang w:val="fr-CH"/>
        </w:rPr>
        <w:t>'</w:t>
      </w:r>
      <w:r w:rsidRPr="00CD02B8">
        <w:rPr>
          <w:lang w:val="fr-CH"/>
        </w:rPr>
        <w:t>exemple du § 4.2) avec un échantillonnage différent en fonction de l</w:t>
      </w:r>
      <w:r>
        <w:rPr>
          <w:lang w:val="fr-CH"/>
        </w:rPr>
        <w:t>'</w:t>
      </w:r>
      <w:r w:rsidRPr="00CD02B8">
        <w:rPr>
          <w:lang w:val="fr-CH"/>
        </w:rPr>
        <w:t>élévation. Les phénomènes météorologiques surveillés normalement dans le mode précipitations sont associés à la formation de précipitations avec des tempêtes convectives (averses de pluie, grêle, orages</w:t>
      </w:r>
      <w:r>
        <w:rPr>
          <w:lang w:val="fr-CH"/>
        </w:rPr>
        <w:t xml:space="preserve"> violents</w:t>
      </w:r>
      <w:r w:rsidRPr="00CD02B8">
        <w:rPr>
          <w:lang w:val="fr-CH"/>
        </w:rPr>
        <w:t xml:space="preserve">, tornades, etc.) et des systèmes synoptiques à grande échelle. </w:t>
      </w:r>
    </w:p>
    <w:p w:rsidR="009A22AE" w:rsidRPr="00CD02B8" w:rsidRDefault="009A22AE" w:rsidP="009A22AE">
      <w:pPr>
        <w:pStyle w:val="Heading1"/>
        <w:rPr>
          <w:lang w:val="fr-CH"/>
        </w:rPr>
      </w:pPr>
      <w:r w:rsidRPr="00CD02B8">
        <w:rPr>
          <w:lang w:val="fr-CH"/>
        </w:rPr>
        <w:lastRenderedPageBreak/>
        <w:t>6</w:t>
      </w:r>
      <w:r w:rsidRPr="00CD02B8">
        <w:rPr>
          <w:lang w:val="fr-CH"/>
        </w:rPr>
        <w:tab/>
        <w:t>Données produites par les radars météorologiques</w:t>
      </w:r>
    </w:p>
    <w:p w:rsidR="009A22AE" w:rsidRPr="00CD02B8" w:rsidRDefault="009A22AE" w:rsidP="009A22AE">
      <w:pPr>
        <w:rPr>
          <w:lang w:val="fr-CH"/>
        </w:rPr>
      </w:pPr>
      <w:r w:rsidRPr="00CD02B8">
        <w:rPr>
          <w:lang w:val="fr-CH"/>
        </w:rPr>
        <w:t>Afin de mieux comprendre les radars météorologiques pour l</w:t>
      </w:r>
      <w:r>
        <w:rPr>
          <w:lang w:val="fr-CH"/>
        </w:rPr>
        <w:t>'</w:t>
      </w:r>
      <w:r w:rsidRPr="00CD02B8">
        <w:rPr>
          <w:lang w:val="fr-CH"/>
        </w:rPr>
        <w:t>analyse des brouillages et la gestion du spectre, deux catégories de données produites par les radars météorologiques doivent être prises en considération: les données de base et les données dérivées.</w:t>
      </w:r>
    </w:p>
    <w:p w:rsidR="009A22AE" w:rsidRPr="00CD02B8" w:rsidRDefault="009A22AE" w:rsidP="009A22AE">
      <w:pPr>
        <w:pStyle w:val="Heading2"/>
        <w:rPr>
          <w:lang w:val="fr-CH"/>
        </w:rPr>
      </w:pPr>
      <w:r w:rsidRPr="00CD02B8">
        <w:rPr>
          <w:lang w:val="fr-CH"/>
        </w:rPr>
        <w:t>6.1</w:t>
      </w:r>
      <w:r w:rsidRPr="00CD02B8">
        <w:rPr>
          <w:lang w:val="fr-CH"/>
        </w:rPr>
        <w:tab/>
        <w:t>Données de base produites par les radars météorologiques classiques</w:t>
      </w:r>
    </w:p>
    <w:p w:rsidR="009A22AE" w:rsidRPr="00CD02B8" w:rsidRDefault="009A22AE" w:rsidP="009A22AE">
      <w:pPr>
        <w:rPr>
          <w:lang w:val="fr-CH"/>
        </w:rPr>
      </w:pPr>
      <w:r w:rsidRPr="00CD02B8">
        <w:rPr>
          <w:lang w:val="fr-CH"/>
        </w:rPr>
        <w:t xml:space="preserve">Un radar météorologique Doppler produit trois catégories de données de base à partir des échos: réflectivité de base, vitesse radiale moyenne et largeur spectrale. Tous les produits de niveau supérieur sont générés à partir de ces trois produits de base. La précision des produits de base </w:t>
      </w:r>
      <w:r>
        <w:rPr>
          <w:lang w:val="fr-CH"/>
        </w:rPr>
        <w:t>fait souvent partie des</w:t>
      </w:r>
      <w:r w:rsidRPr="00CD02B8">
        <w:rPr>
          <w:lang w:val="fr-CH"/>
        </w:rPr>
        <w:t xml:space="preserve"> spécification</w:t>
      </w:r>
      <w:r>
        <w:rPr>
          <w:lang w:val="fr-CH"/>
        </w:rPr>
        <w:t>s</w:t>
      </w:r>
      <w:r w:rsidRPr="00CD02B8">
        <w:rPr>
          <w:lang w:val="fr-CH"/>
        </w:rPr>
        <w:t xml:space="preserve"> </w:t>
      </w:r>
      <w:r>
        <w:rPr>
          <w:lang w:val="fr-CH"/>
        </w:rPr>
        <w:t>fondamentales de performance</w:t>
      </w:r>
      <w:r w:rsidRPr="00CD02B8">
        <w:rPr>
          <w:lang w:val="fr-CH"/>
        </w:rPr>
        <w:t xml:space="preserve"> pour la conception des radars. Sans la précision requise à ce niveau inférieur, la précision des produits dérivés de niveau supérieur ne peut pas être atteinte. Dans une étude menée précédemment par l</w:t>
      </w:r>
      <w:r>
        <w:rPr>
          <w:lang w:val="fr-CH"/>
        </w:rPr>
        <w:t>'</w:t>
      </w:r>
      <w:r w:rsidRPr="00CD02B8">
        <w:rPr>
          <w:lang w:val="fr-CH"/>
        </w:rPr>
        <w:t>UIT</w:t>
      </w:r>
      <w:r w:rsidRPr="00CD02B8">
        <w:rPr>
          <w:lang w:val="fr-CH"/>
        </w:rPr>
        <w:noBreakHyphen/>
        <w:t>R sur les radars météorologiques, l</w:t>
      </w:r>
      <w:r>
        <w:rPr>
          <w:lang w:val="fr-CH"/>
        </w:rPr>
        <w:t>'</w:t>
      </w:r>
      <w:r w:rsidRPr="00CD02B8">
        <w:rPr>
          <w:lang w:val="fr-CH"/>
        </w:rPr>
        <w:t xml:space="preserve">impact des brouillages admissibles sur les données de base produites a servi de paramètre pour les critères de protection. Par exemple, un radar </w:t>
      </w:r>
      <w:r>
        <w:rPr>
          <w:lang w:val="fr-CH"/>
        </w:rPr>
        <w:t>type</w:t>
      </w:r>
      <w:r w:rsidRPr="00CD02B8">
        <w:rPr>
          <w:lang w:val="fr-CH"/>
        </w:rPr>
        <w:t xml:space="preserve"> conçu avec les précisions de données de base figurant dans le Tableau 1 a été utilisé dans une étude pour déterminer le rapport brouillage/bruit pour lequel le radar ne peut plus </w:t>
      </w:r>
      <w:r>
        <w:rPr>
          <w:lang w:val="fr-CH"/>
        </w:rPr>
        <w:t>respecter ses spécifications nominales</w:t>
      </w:r>
      <w:r w:rsidRPr="00CD02B8">
        <w:rPr>
          <w:lang w:val="fr-CH"/>
        </w:rPr>
        <w:t>. Le § 8.3 et l</w:t>
      </w:r>
      <w:r>
        <w:rPr>
          <w:lang w:val="fr-CH"/>
        </w:rPr>
        <w:t>'</w:t>
      </w:r>
      <w:r w:rsidRPr="00CD02B8">
        <w:rPr>
          <w:lang w:val="fr-CH"/>
        </w:rPr>
        <w:t>Annexe 1 du Rapport UIT-R M.2136 présentent en détail la détermination des critères de protection des radars météorologiques.</w:t>
      </w:r>
    </w:p>
    <w:p w:rsidR="009A22AE" w:rsidRPr="00CD02B8" w:rsidRDefault="009A22AE" w:rsidP="009A22AE">
      <w:pPr>
        <w:pStyle w:val="TableNo"/>
        <w:rPr>
          <w:lang w:val="fr-CH"/>
        </w:rPr>
      </w:pPr>
      <w:r w:rsidRPr="00CD02B8">
        <w:rPr>
          <w:lang w:val="fr-CH"/>
        </w:rPr>
        <w:t>TABLEAU 1</w:t>
      </w:r>
    </w:p>
    <w:p w:rsidR="009A22AE" w:rsidRPr="00CD02B8" w:rsidRDefault="009A22AE" w:rsidP="009A22AE">
      <w:pPr>
        <w:pStyle w:val="Tabletitle"/>
        <w:spacing w:after="240"/>
        <w:rPr>
          <w:lang w:val="fr-CH"/>
        </w:rPr>
      </w:pPr>
      <w:r w:rsidRPr="00CD02B8">
        <w:rPr>
          <w:lang w:val="fr-CH"/>
        </w:rPr>
        <w:t xml:space="preserve">Précision requise des données de base pour un radar météorologique </w:t>
      </w:r>
      <w:r>
        <w:rPr>
          <w:lang w:val="fr-CH"/>
        </w:rPr>
        <w:t>type</w:t>
      </w:r>
      <w:r w:rsidRPr="00CD02B8">
        <w:rPr>
          <w:lang w:val="fr-CH"/>
        </w:rPr>
        <w:t xml:space="preserve"> </w:t>
      </w:r>
      <w:r w:rsidR="002F10B1">
        <w:rPr>
          <w:lang w:val="fr-CH"/>
        </w:rPr>
        <w:br/>
      </w:r>
      <w:r w:rsidRPr="00CD02B8">
        <w:rPr>
          <w:lang w:val="fr-CH"/>
        </w:rPr>
        <w:t xml:space="preserve">(2 700-2 900 MHz)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013"/>
      </w:tblGrid>
      <w:tr w:rsidR="009A22AE" w:rsidRPr="00CD02B8" w:rsidTr="009A22AE">
        <w:tc>
          <w:tcPr>
            <w:tcW w:w="2700" w:type="dxa"/>
            <w:vAlign w:val="center"/>
          </w:tcPr>
          <w:p w:rsidR="009A22AE" w:rsidRPr="00CD02B8" w:rsidRDefault="009A22AE" w:rsidP="009A22AE">
            <w:pPr>
              <w:pStyle w:val="Tabletext"/>
              <w:jc w:val="left"/>
              <w:rPr>
                <w:lang w:val="fr-CH"/>
              </w:rPr>
            </w:pPr>
            <w:r w:rsidRPr="00CD02B8">
              <w:rPr>
                <w:lang w:val="fr-CH"/>
              </w:rPr>
              <w:t xml:space="preserve">Données produites de base </w:t>
            </w:r>
          </w:p>
        </w:tc>
        <w:tc>
          <w:tcPr>
            <w:tcW w:w="3013" w:type="dxa"/>
          </w:tcPr>
          <w:p w:rsidR="009A22AE" w:rsidRPr="00CD02B8" w:rsidRDefault="009A22AE" w:rsidP="009A22AE">
            <w:pPr>
              <w:pStyle w:val="Tabletext"/>
              <w:jc w:val="center"/>
              <w:rPr>
                <w:lang w:val="fr-CH"/>
              </w:rPr>
            </w:pPr>
            <w:r w:rsidRPr="00CD02B8">
              <w:rPr>
                <w:lang w:val="fr-CH"/>
              </w:rPr>
              <w:t>Précision nominale requise</w:t>
            </w:r>
          </w:p>
        </w:tc>
      </w:tr>
      <w:tr w:rsidR="009A22AE" w:rsidRPr="00CD02B8" w:rsidTr="009A22AE">
        <w:tc>
          <w:tcPr>
            <w:tcW w:w="2700" w:type="dxa"/>
          </w:tcPr>
          <w:p w:rsidR="009A22AE" w:rsidRPr="00CD02B8" w:rsidRDefault="009A22AE" w:rsidP="009A22AE">
            <w:pPr>
              <w:pStyle w:val="Tabletext"/>
              <w:jc w:val="left"/>
              <w:rPr>
                <w:lang w:val="fr-CH"/>
              </w:rPr>
            </w:pPr>
            <w:r w:rsidRPr="00CD02B8">
              <w:rPr>
                <w:lang w:val="fr-CH"/>
              </w:rPr>
              <w:t>Réflectivité de base</w:t>
            </w:r>
          </w:p>
        </w:tc>
        <w:tc>
          <w:tcPr>
            <w:tcW w:w="3013" w:type="dxa"/>
          </w:tcPr>
          <w:p w:rsidR="009A22AE" w:rsidRPr="00CD02B8" w:rsidRDefault="009A22AE" w:rsidP="009A22AE">
            <w:pPr>
              <w:pStyle w:val="Tabletext"/>
              <w:jc w:val="center"/>
              <w:rPr>
                <w:lang w:val="fr-CH"/>
              </w:rPr>
            </w:pPr>
            <w:r w:rsidRPr="00CD02B8">
              <w:rPr>
                <w:lang w:val="fr-CH"/>
              </w:rPr>
              <w:sym w:font="Symbol" w:char="F03C"/>
            </w:r>
            <w:r w:rsidRPr="00CD02B8">
              <w:rPr>
                <w:lang w:val="fr-CH"/>
              </w:rPr>
              <w:t> 1 dB</w:t>
            </w:r>
          </w:p>
        </w:tc>
      </w:tr>
      <w:tr w:rsidR="009A22AE" w:rsidRPr="00CD02B8" w:rsidTr="009A22AE">
        <w:tc>
          <w:tcPr>
            <w:tcW w:w="2700" w:type="dxa"/>
          </w:tcPr>
          <w:p w:rsidR="009A22AE" w:rsidRPr="00CD02B8" w:rsidRDefault="009A22AE" w:rsidP="009A22AE">
            <w:pPr>
              <w:pStyle w:val="Tabletext"/>
              <w:jc w:val="left"/>
              <w:rPr>
                <w:bCs/>
                <w:lang w:val="fr-CH"/>
              </w:rPr>
            </w:pPr>
            <w:r w:rsidRPr="00CD02B8">
              <w:rPr>
                <w:bCs/>
                <w:lang w:val="fr-CH"/>
              </w:rPr>
              <w:t>Vitesse radiale moyenne</w:t>
            </w:r>
          </w:p>
        </w:tc>
        <w:tc>
          <w:tcPr>
            <w:tcW w:w="3013" w:type="dxa"/>
          </w:tcPr>
          <w:p w:rsidR="009A22AE" w:rsidRPr="00CD02B8" w:rsidRDefault="009A22AE" w:rsidP="009A22AE">
            <w:pPr>
              <w:pStyle w:val="Tabletext"/>
              <w:jc w:val="center"/>
              <w:rPr>
                <w:lang w:val="fr-CH"/>
              </w:rPr>
            </w:pPr>
            <w:r w:rsidRPr="00CD02B8">
              <w:rPr>
                <w:lang w:val="fr-CH"/>
              </w:rPr>
              <w:sym w:font="Symbol" w:char="F03C"/>
            </w:r>
            <w:r w:rsidRPr="00CD02B8">
              <w:rPr>
                <w:lang w:val="fr-CH"/>
              </w:rPr>
              <w:t> 1 m/s</w:t>
            </w:r>
          </w:p>
        </w:tc>
      </w:tr>
      <w:tr w:rsidR="009A22AE" w:rsidRPr="00CD02B8" w:rsidTr="009A22AE">
        <w:tc>
          <w:tcPr>
            <w:tcW w:w="2700" w:type="dxa"/>
          </w:tcPr>
          <w:p w:rsidR="009A22AE" w:rsidRPr="00CD02B8" w:rsidRDefault="009A22AE" w:rsidP="009A22AE">
            <w:pPr>
              <w:pStyle w:val="Tabletext"/>
              <w:jc w:val="left"/>
              <w:rPr>
                <w:lang w:val="fr-CH"/>
              </w:rPr>
            </w:pPr>
            <w:r w:rsidRPr="00CD02B8">
              <w:rPr>
                <w:lang w:val="fr-CH"/>
              </w:rPr>
              <w:t>Largeur spectrale</w:t>
            </w:r>
          </w:p>
        </w:tc>
        <w:tc>
          <w:tcPr>
            <w:tcW w:w="3013" w:type="dxa"/>
          </w:tcPr>
          <w:p w:rsidR="009A22AE" w:rsidRPr="00CD02B8" w:rsidRDefault="009A22AE" w:rsidP="009A22AE">
            <w:pPr>
              <w:pStyle w:val="Tabletext"/>
              <w:jc w:val="center"/>
              <w:rPr>
                <w:lang w:val="fr-CH"/>
              </w:rPr>
            </w:pPr>
            <w:r>
              <w:t>&gt;1 000 Hz</w:t>
            </w:r>
          </w:p>
        </w:tc>
      </w:tr>
    </w:tbl>
    <w:p w:rsidR="002F10B1" w:rsidRDefault="002F10B1" w:rsidP="002F10B1">
      <w:pPr>
        <w:pStyle w:val="Tablefin"/>
      </w:pPr>
    </w:p>
    <w:p w:rsidR="009A22AE" w:rsidRPr="00CD02B8" w:rsidRDefault="009A22AE" w:rsidP="009A22AE">
      <w:pPr>
        <w:pStyle w:val="Heading3"/>
        <w:spacing w:before="340"/>
        <w:rPr>
          <w:lang w:val="fr-CH"/>
        </w:rPr>
      </w:pPr>
      <w:r w:rsidRPr="00CD02B8">
        <w:rPr>
          <w:lang w:val="fr-CH"/>
        </w:rPr>
        <w:t>6.1.1</w:t>
      </w:r>
      <w:r w:rsidRPr="00CD02B8">
        <w:rPr>
          <w:lang w:val="fr-CH"/>
        </w:rPr>
        <w:tab/>
        <w:t>Réflectivité de base</w:t>
      </w:r>
    </w:p>
    <w:p w:rsidR="009A22AE" w:rsidRPr="00CD02B8" w:rsidRDefault="009A22AE" w:rsidP="009A22AE">
      <w:pPr>
        <w:rPr>
          <w:lang w:val="fr-CH"/>
        </w:rPr>
      </w:pPr>
      <w:r w:rsidRPr="00CD02B8">
        <w:rPr>
          <w:lang w:val="fr-CH"/>
        </w:rPr>
        <w:t>La réflectivité de base est utilisée dans de multiples applications des radars météorologiques, la plus importante étant l</w:t>
      </w:r>
      <w:r>
        <w:rPr>
          <w:lang w:val="fr-CH"/>
        </w:rPr>
        <w:t>'</w:t>
      </w:r>
      <w:r w:rsidRPr="00CD02B8">
        <w:rPr>
          <w:lang w:val="fr-CH"/>
        </w:rPr>
        <w:t>estimation de l</w:t>
      </w:r>
      <w:r>
        <w:rPr>
          <w:lang w:val="fr-CH"/>
        </w:rPr>
        <w:t>'</w:t>
      </w:r>
      <w:r w:rsidRPr="00CD02B8">
        <w:rPr>
          <w:lang w:val="fr-CH"/>
        </w:rPr>
        <w:t>intensité des précipitations. La réflectivité de base est l</w:t>
      </w:r>
      <w:r>
        <w:rPr>
          <w:lang w:val="fr-CH"/>
        </w:rPr>
        <w:t>'</w:t>
      </w:r>
      <w:r w:rsidRPr="00CD02B8">
        <w:rPr>
          <w:lang w:val="fr-CH"/>
        </w:rPr>
        <w:t xml:space="preserve">intensité des impulsions échos, et elle est calculée à partir </w:t>
      </w:r>
      <w:r>
        <w:rPr>
          <w:lang w:val="fr-CH"/>
        </w:rPr>
        <w:t xml:space="preserve">d'une moyenne linéaire </w:t>
      </w:r>
      <w:r w:rsidRPr="00CD02B8">
        <w:rPr>
          <w:lang w:val="fr-CH"/>
        </w:rPr>
        <w:t>de la puissance d</w:t>
      </w:r>
      <w:r>
        <w:rPr>
          <w:lang w:val="fr-CH"/>
        </w:rPr>
        <w:t>'</w:t>
      </w:r>
      <w:r w:rsidRPr="00CD02B8">
        <w:rPr>
          <w:lang w:val="fr-CH"/>
        </w:rPr>
        <w:t>écho. La puissance des éventuels brouillages causés au radar s</w:t>
      </w:r>
      <w:r>
        <w:rPr>
          <w:lang w:val="fr-CH"/>
        </w:rPr>
        <w:t>'</w:t>
      </w:r>
      <w:r w:rsidRPr="00CD02B8">
        <w:rPr>
          <w:lang w:val="fr-CH"/>
        </w:rPr>
        <w:t>ajoute à la puissance des impulsions échos, ce qui biaise les valeurs de la réflectivité. Les mesures de la réflectivité peuvent être compromises si le biais est supérieur à la précision requise des données de base.</w:t>
      </w:r>
    </w:p>
    <w:p w:rsidR="009A22AE" w:rsidRPr="00CD02B8" w:rsidRDefault="009A22AE" w:rsidP="009A22AE">
      <w:pPr>
        <w:pStyle w:val="Heading3"/>
        <w:rPr>
          <w:lang w:val="fr-CH"/>
        </w:rPr>
      </w:pPr>
      <w:r w:rsidRPr="00CD02B8">
        <w:rPr>
          <w:lang w:val="fr-CH"/>
        </w:rPr>
        <w:t>6.1.2</w:t>
      </w:r>
      <w:r w:rsidRPr="00CD02B8">
        <w:rPr>
          <w:lang w:val="fr-CH"/>
        </w:rPr>
        <w:tab/>
        <w:t>Vitesse radiale moyenne</w:t>
      </w:r>
    </w:p>
    <w:p w:rsidR="009A22AE" w:rsidRPr="00CD02B8" w:rsidRDefault="009A22AE" w:rsidP="002F10B1">
      <w:pPr>
        <w:rPr>
          <w:lang w:val="fr-CH"/>
        </w:rPr>
      </w:pPr>
      <w:r w:rsidRPr="00CD02B8">
        <w:rPr>
          <w:lang w:val="fr-CH"/>
        </w:rPr>
        <w:t>La vitesse radiale moyenne est également appelée vitesse Doppler moyenne, et représente la vitesse moyenne des cibles pondérée par la réflectivité dans un échantillon de volume donné. La vitesse radiale moyenne est donnée par le premier moment de la densité spectrale. Elle est généralement déterminée à partir d</w:t>
      </w:r>
      <w:r>
        <w:rPr>
          <w:lang w:val="fr-CH"/>
        </w:rPr>
        <w:t>'</w:t>
      </w:r>
      <w:r w:rsidRPr="00CD02B8">
        <w:rPr>
          <w:lang w:val="fr-CH"/>
        </w:rPr>
        <w:t>un grand nombre d</w:t>
      </w:r>
      <w:r>
        <w:rPr>
          <w:lang w:val="fr-CH"/>
        </w:rPr>
        <w:t>'</w:t>
      </w:r>
      <w:r w:rsidRPr="00CD02B8">
        <w:rPr>
          <w:lang w:val="fr-CH"/>
        </w:rPr>
        <w:t>impulsions successives et est calculée à partir de l</w:t>
      </w:r>
      <w:r>
        <w:rPr>
          <w:lang w:val="fr-CH"/>
        </w:rPr>
        <w:t>'</w:t>
      </w:r>
      <w:r w:rsidRPr="00CD02B8">
        <w:rPr>
          <w:lang w:val="fr-CH"/>
        </w:rPr>
        <w:t xml:space="preserve">argument de la variance complexe </w:t>
      </w:r>
      <w:r>
        <w:rPr>
          <w:lang w:val="fr-CH"/>
        </w:rPr>
        <w:t xml:space="preserve">avec décalage </w:t>
      </w:r>
      <w:r w:rsidRPr="00CD02B8">
        <w:rPr>
          <w:lang w:val="fr-CH"/>
        </w:rPr>
        <w:t>unique. L</w:t>
      </w:r>
      <w:r>
        <w:rPr>
          <w:lang w:val="fr-CH"/>
        </w:rPr>
        <w:t>'</w:t>
      </w:r>
      <w:r w:rsidRPr="00CD02B8">
        <w:rPr>
          <w:lang w:val="fr-CH"/>
        </w:rPr>
        <w:t>argument de covariance complexe donne une estimation du déplacement angulaire du vecteur de signal Doppler d</w:t>
      </w:r>
      <w:r>
        <w:rPr>
          <w:lang w:val="fr-CH"/>
        </w:rPr>
        <w:t>'</w:t>
      </w:r>
      <w:r w:rsidRPr="00CD02B8">
        <w:rPr>
          <w:lang w:val="fr-CH"/>
        </w:rPr>
        <w:t>une impulsion radar à l</w:t>
      </w:r>
      <w:r>
        <w:rPr>
          <w:lang w:val="fr-CH"/>
        </w:rPr>
        <w:t>'</w:t>
      </w:r>
      <w:r w:rsidRPr="00CD02B8">
        <w:rPr>
          <w:lang w:val="fr-CH"/>
        </w:rPr>
        <w:t>autre. La vitesse angulaire du vecteur Doppler est égale au déplacement divisé par l</w:t>
      </w:r>
      <w:r>
        <w:rPr>
          <w:lang w:val="fr-CH"/>
        </w:rPr>
        <w:t>'</w:t>
      </w:r>
      <w:r w:rsidRPr="00CD02B8">
        <w:rPr>
          <w:lang w:val="fr-CH"/>
        </w:rPr>
        <w:t xml:space="preserve">intervalle de temps entre impulsions. Le spectre Doppler </w:t>
      </w:r>
      <w:r>
        <w:rPr>
          <w:lang w:val="fr-CH"/>
        </w:rPr>
        <w:t>fait apparaître</w:t>
      </w:r>
      <w:r w:rsidRPr="00CD02B8">
        <w:rPr>
          <w:lang w:val="fr-CH"/>
        </w:rPr>
        <w:t xml:space="preserve"> la réflectivité et la distribution des vitesses avec pondération du radar dans le volume radar. Un signal de brouillage apparaissant sous la for</w:t>
      </w:r>
      <w:r>
        <w:rPr>
          <w:lang w:val="fr-CH"/>
        </w:rPr>
        <w:t>m</w:t>
      </w:r>
      <w:r w:rsidRPr="00CD02B8">
        <w:rPr>
          <w:lang w:val="fr-CH"/>
        </w:rPr>
        <w:t xml:space="preserve">e de </w:t>
      </w:r>
      <w:r w:rsidR="002F10B1">
        <w:rPr>
          <w:lang w:val="fr-CH"/>
        </w:rPr>
        <w:br/>
      </w:r>
      <w:r w:rsidR="002F10B1">
        <w:rPr>
          <w:lang w:val="fr-CH"/>
        </w:rPr>
        <w:br w:type="page"/>
      </w:r>
      <w:r>
        <w:rPr>
          <w:lang w:val="fr-CH"/>
        </w:rPr>
        <w:lastRenderedPageBreak/>
        <w:t>b</w:t>
      </w:r>
      <w:r w:rsidRPr="00CD02B8">
        <w:rPr>
          <w:lang w:val="fr-CH"/>
        </w:rPr>
        <w:t>ruit large bande a une probabilité uniforme sur le plan complexe; par conséquent, il n</w:t>
      </w:r>
      <w:r>
        <w:rPr>
          <w:lang w:val="fr-CH"/>
        </w:rPr>
        <w:t>'</w:t>
      </w:r>
      <w:r w:rsidRPr="00CD02B8">
        <w:rPr>
          <w:lang w:val="fr-CH"/>
        </w:rPr>
        <w:t>introduit ni rotation systématique du vecteur Doppler ni biais dans l</w:t>
      </w:r>
      <w:r>
        <w:rPr>
          <w:lang w:val="fr-CH"/>
        </w:rPr>
        <w:t>'</w:t>
      </w:r>
      <w:r w:rsidRPr="00CD02B8">
        <w:rPr>
          <w:lang w:val="fr-CH"/>
        </w:rPr>
        <w:t>estimation. Cependant, la nature aléatoire des signaux composites et des brouillages a pour effet d</w:t>
      </w:r>
      <w:r>
        <w:rPr>
          <w:lang w:val="fr-CH"/>
        </w:rPr>
        <w:t>'</w:t>
      </w:r>
      <w:r w:rsidRPr="00CD02B8">
        <w:rPr>
          <w:lang w:val="fr-CH"/>
        </w:rPr>
        <w:t>augmenter la variance de l</w:t>
      </w:r>
      <w:r>
        <w:rPr>
          <w:lang w:val="fr-CH"/>
        </w:rPr>
        <w:t>'</w:t>
      </w:r>
      <w:r w:rsidRPr="00CD02B8">
        <w:rPr>
          <w:lang w:val="fr-CH"/>
        </w:rPr>
        <w:t>estimation du signal Doppler.</w:t>
      </w:r>
    </w:p>
    <w:p w:rsidR="009A22AE" w:rsidRPr="00CD02B8" w:rsidRDefault="009A22AE" w:rsidP="009A22AE">
      <w:pPr>
        <w:pStyle w:val="Heading3"/>
        <w:rPr>
          <w:lang w:val="fr-CH"/>
        </w:rPr>
      </w:pPr>
      <w:r w:rsidRPr="00CD02B8">
        <w:rPr>
          <w:lang w:val="fr-CH"/>
        </w:rPr>
        <w:t>6.1.3</w:t>
      </w:r>
      <w:r w:rsidRPr="00CD02B8">
        <w:rPr>
          <w:lang w:val="fr-CH"/>
        </w:rPr>
        <w:tab/>
        <w:t>Largeur spectrale</w:t>
      </w:r>
    </w:p>
    <w:p w:rsidR="009A22AE" w:rsidRPr="00CD02B8" w:rsidRDefault="009A22AE" w:rsidP="009A22AE">
      <w:pPr>
        <w:rPr>
          <w:lang w:val="fr-CH"/>
        </w:rPr>
      </w:pPr>
      <w:r w:rsidRPr="00CD02B8">
        <w:rPr>
          <w:lang w:val="fr-CH"/>
        </w:rPr>
        <w:t xml:space="preserve">Pour la conception des radars météorologiques, la largeur spectrale est calculée à partir de la corrélation </w:t>
      </w:r>
      <w:r>
        <w:rPr>
          <w:lang w:val="fr-CH"/>
        </w:rPr>
        <w:t>avec décalage unique</w:t>
      </w:r>
      <w:r w:rsidRPr="00CD02B8">
        <w:rPr>
          <w:lang w:val="fr-CH"/>
        </w:rPr>
        <w:t xml:space="preserve"> dans l</w:t>
      </w:r>
      <w:r>
        <w:rPr>
          <w:lang w:val="fr-CH"/>
        </w:rPr>
        <w:t>'</w:t>
      </w:r>
      <w:r w:rsidRPr="00CD02B8">
        <w:rPr>
          <w:lang w:val="fr-CH"/>
        </w:rPr>
        <w:t>hypothèse d</w:t>
      </w:r>
      <w:r>
        <w:rPr>
          <w:lang w:val="fr-CH"/>
        </w:rPr>
        <w:t>'</w:t>
      </w:r>
      <w:r w:rsidRPr="00CD02B8">
        <w:rPr>
          <w:lang w:val="fr-CH"/>
        </w:rPr>
        <w:t>une densité spectrale gaussienne. C</w:t>
      </w:r>
      <w:r>
        <w:rPr>
          <w:lang w:val="fr-CH"/>
        </w:rPr>
        <w:t>'</w:t>
      </w:r>
      <w:r w:rsidRPr="00CD02B8">
        <w:rPr>
          <w:lang w:val="fr-CH"/>
        </w:rPr>
        <w:t>est une mesure de la dispersion des vitesses dans le volume échantillon du radar et c</w:t>
      </w:r>
      <w:r>
        <w:rPr>
          <w:lang w:val="fr-CH"/>
        </w:rPr>
        <w:t>'</w:t>
      </w:r>
      <w:r w:rsidRPr="00CD02B8">
        <w:rPr>
          <w:lang w:val="fr-CH"/>
        </w:rPr>
        <w:t>est l</w:t>
      </w:r>
      <w:r>
        <w:rPr>
          <w:lang w:val="fr-CH"/>
        </w:rPr>
        <w:t>'</w:t>
      </w:r>
      <w:r w:rsidRPr="00CD02B8">
        <w:rPr>
          <w:lang w:val="fr-CH"/>
        </w:rPr>
        <w:t xml:space="preserve">écart type du spectre de vitesse. La largeur spectrale dépend des gradients </w:t>
      </w:r>
      <w:r>
        <w:rPr>
          <w:lang w:val="fr-CH"/>
        </w:rPr>
        <w:t xml:space="preserve">de </w:t>
      </w:r>
      <w:r w:rsidRPr="00CD02B8">
        <w:rPr>
          <w:lang w:val="fr-CH"/>
        </w:rPr>
        <w:t xml:space="preserve">réflectivité et de vitesse à travers le volume </w:t>
      </w:r>
      <w:r>
        <w:rPr>
          <w:lang w:val="fr-CH"/>
        </w:rPr>
        <w:t xml:space="preserve">radar </w:t>
      </w:r>
      <w:r w:rsidRPr="00CD02B8">
        <w:rPr>
          <w:lang w:val="fr-CH"/>
        </w:rPr>
        <w:t xml:space="preserve">et de la turbulence dans </w:t>
      </w:r>
      <w:r>
        <w:rPr>
          <w:lang w:val="fr-CH"/>
        </w:rPr>
        <w:t>c</w:t>
      </w:r>
      <w:r w:rsidRPr="00CD02B8">
        <w:rPr>
          <w:lang w:val="fr-CH"/>
        </w:rPr>
        <w:t>e volume [Doviak et Zrnic, 1984]</w:t>
      </w:r>
      <w:r w:rsidRPr="00CD02B8">
        <w:rPr>
          <w:rStyle w:val="FootnoteReference"/>
          <w:lang w:val="fr-CH"/>
        </w:rPr>
        <w:footnoteReference w:id="3"/>
      </w:r>
      <w:r w:rsidRPr="00CD02B8">
        <w:rPr>
          <w:lang w:val="fr-CH"/>
        </w:rPr>
        <w:t>. On ne calcule pas la moyenne des échantillons utilisés dans les calculs de largeur spectrale. Mais on accumule les parties réelle et imaginaire de la série d</w:t>
      </w:r>
      <w:r>
        <w:rPr>
          <w:lang w:val="fr-CH"/>
        </w:rPr>
        <w:t>'</w:t>
      </w:r>
      <w:r w:rsidRPr="00CD02B8">
        <w:rPr>
          <w:lang w:val="fr-CH"/>
        </w:rPr>
        <w:t xml:space="preserve">échantillons, à savoir les échantillons pris le long de la radiale. </w:t>
      </w:r>
    </w:p>
    <w:p w:rsidR="009A22AE" w:rsidRPr="00CD02B8" w:rsidRDefault="009A22AE" w:rsidP="009A22AE">
      <w:pPr>
        <w:pStyle w:val="Heading2"/>
        <w:rPr>
          <w:lang w:val="fr-CH"/>
        </w:rPr>
      </w:pPr>
      <w:r w:rsidRPr="00CD02B8">
        <w:rPr>
          <w:lang w:val="fr-CH"/>
        </w:rPr>
        <w:t>6.2</w:t>
      </w:r>
      <w:r w:rsidRPr="00CD02B8">
        <w:rPr>
          <w:lang w:val="fr-CH"/>
        </w:rPr>
        <w:tab/>
        <w:t>Produits des radars météorologiques à double polarisation</w:t>
      </w:r>
    </w:p>
    <w:p w:rsidR="009A22AE" w:rsidRPr="00CD02B8" w:rsidRDefault="009A22AE" w:rsidP="009A22AE">
      <w:pPr>
        <w:pStyle w:val="Heading3"/>
        <w:rPr>
          <w:lang w:val="fr-CH"/>
        </w:rPr>
      </w:pPr>
      <w:r w:rsidRPr="00CD02B8">
        <w:rPr>
          <w:lang w:val="fr-CH"/>
        </w:rPr>
        <w:t>6.2.1</w:t>
      </w:r>
      <w:r w:rsidRPr="00CD02B8">
        <w:rPr>
          <w:lang w:val="fr-CH"/>
        </w:rPr>
        <w:tab/>
        <w:t>Réflectivité différentielle</w:t>
      </w:r>
    </w:p>
    <w:p w:rsidR="009A22AE" w:rsidRPr="00CD02B8" w:rsidRDefault="009A22AE" w:rsidP="009A22AE">
      <w:pPr>
        <w:rPr>
          <w:lang w:val="fr-CH"/>
        </w:rPr>
      </w:pPr>
      <w:r w:rsidRPr="00CD02B8">
        <w:rPr>
          <w:lang w:val="fr-CH"/>
        </w:rPr>
        <w:t>La réflectivité différentielle est un produit qui est associé aux radars météorologiques polarimétriques, et c</w:t>
      </w:r>
      <w:r>
        <w:rPr>
          <w:lang w:val="fr-CH"/>
        </w:rPr>
        <w:t>'</w:t>
      </w:r>
      <w:r w:rsidRPr="00CD02B8">
        <w:rPr>
          <w:lang w:val="fr-CH"/>
        </w:rPr>
        <w:t xml:space="preserve">est un rapport entre </w:t>
      </w:r>
      <w:r>
        <w:rPr>
          <w:lang w:val="fr-CH"/>
        </w:rPr>
        <w:t>les puissances</w:t>
      </w:r>
      <w:r w:rsidRPr="00CD02B8">
        <w:rPr>
          <w:lang w:val="fr-CH"/>
        </w:rPr>
        <w:t xml:space="preserve"> </w:t>
      </w:r>
      <w:r>
        <w:rPr>
          <w:lang w:val="fr-CH"/>
        </w:rPr>
        <w:t xml:space="preserve">réfléchies </w:t>
      </w:r>
      <w:r w:rsidRPr="00CD02B8">
        <w:rPr>
          <w:lang w:val="fr-CH"/>
        </w:rPr>
        <w:t>horizontale</w:t>
      </w:r>
      <w:r>
        <w:rPr>
          <w:lang w:val="fr-CH"/>
        </w:rPr>
        <w:t>ment</w:t>
      </w:r>
      <w:r w:rsidRPr="00CD02B8">
        <w:rPr>
          <w:lang w:val="fr-CH"/>
        </w:rPr>
        <w:t xml:space="preserve"> et verticale</w:t>
      </w:r>
      <w:r>
        <w:rPr>
          <w:lang w:val="fr-CH"/>
        </w:rPr>
        <w:t>ment</w:t>
      </w:r>
      <w:r w:rsidRPr="00CD02B8">
        <w:rPr>
          <w:lang w:val="fr-CH"/>
        </w:rPr>
        <w:t>. Entre autres choses, c</w:t>
      </w:r>
      <w:r>
        <w:rPr>
          <w:lang w:val="fr-CH"/>
        </w:rPr>
        <w:t>'</w:t>
      </w:r>
      <w:r w:rsidRPr="00CD02B8">
        <w:rPr>
          <w:lang w:val="fr-CH"/>
        </w:rPr>
        <w:t>est un bon ind</w:t>
      </w:r>
      <w:r>
        <w:rPr>
          <w:lang w:val="fr-CH"/>
        </w:rPr>
        <w:t>icateur de la forme des gouttes, qui, à son tour,</w:t>
      </w:r>
      <w:r w:rsidRPr="00CD02B8">
        <w:rPr>
          <w:lang w:val="fr-CH"/>
        </w:rPr>
        <w:t xml:space="preserve"> donne une bonne estimation de la taille moyenne des gouttes.</w:t>
      </w:r>
    </w:p>
    <w:p w:rsidR="009A22AE" w:rsidRPr="00CD02B8" w:rsidRDefault="009A22AE" w:rsidP="009A22AE">
      <w:pPr>
        <w:pStyle w:val="Heading3"/>
        <w:rPr>
          <w:lang w:val="fr-CH"/>
        </w:rPr>
      </w:pPr>
      <w:r w:rsidRPr="00CD02B8">
        <w:rPr>
          <w:lang w:val="fr-CH"/>
        </w:rPr>
        <w:t>6.2.2</w:t>
      </w:r>
      <w:r w:rsidRPr="00CD02B8">
        <w:rPr>
          <w:lang w:val="fr-CH"/>
        </w:rPr>
        <w:tab/>
        <w:t>C</w:t>
      </w:r>
      <w:r>
        <w:rPr>
          <w:lang w:val="fr-CH"/>
        </w:rPr>
        <w:t>oe</w:t>
      </w:r>
      <w:r w:rsidRPr="00CD02B8">
        <w:rPr>
          <w:lang w:val="fr-CH"/>
        </w:rPr>
        <w:t xml:space="preserve">fficient de corrélation </w:t>
      </w:r>
    </w:p>
    <w:p w:rsidR="009A22AE" w:rsidRPr="00CD02B8" w:rsidRDefault="009A22AE" w:rsidP="009A22AE">
      <w:pPr>
        <w:rPr>
          <w:lang w:val="fr-CH"/>
        </w:rPr>
      </w:pPr>
      <w:r w:rsidRPr="00CD02B8">
        <w:rPr>
          <w:lang w:val="fr-CH"/>
        </w:rPr>
        <w:t>Le c</w:t>
      </w:r>
      <w:r>
        <w:rPr>
          <w:lang w:val="fr-CH"/>
        </w:rPr>
        <w:t>oe</w:t>
      </w:r>
      <w:r w:rsidRPr="00CD02B8">
        <w:rPr>
          <w:lang w:val="fr-CH"/>
        </w:rPr>
        <w:t>fficient de corrélation est un produit de radar météorologique polarimétrique et c</w:t>
      </w:r>
      <w:r>
        <w:rPr>
          <w:lang w:val="fr-CH"/>
        </w:rPr>
        <w:t>'</w:t>
      </w:r>
      <w:r w:rsidRPr="00CD02B8">
        <w:rPr>
          <w:lang w:val="fr-CH"/>
        </w:rPr>
        <w:t xml:space="preserve">est une corrélation statistique entre les </w:t>
      </w:r>
      <w:r>
        <w:rPr>
          <w:lang w:val="fr-CH"/>
        </w:rPr>
        <w:t>puissances réfléchies</w:t>
      </w:r>
      <w:r w:rsidRPr="00CD02B8">
        <w:rPr>
          <w:lang w:val="fr-CH"/>
        </w:rPr>
        <w:t xml:space="preserve"> horizontale</w:t>
      </w:r>
      <w:r>
        <w:rPr>
          <w:lang w:val="fr-CH"/>
        </w:rPr>
        <w:t>ment</w:t>
      </w:r>
      <w:r w:rsidRPr="00CD02B8">
        <w:rPr>
          <w:lang w:val="fr-CH"/>
        </w:rPr>
        <w:t xml:space="preserve"> et verticale</w:t>
      </w:r>
      <w:r>
        <w:rPr>
          <w:lang w:val="fr-CH"/>
        </w:rPr>
        <w:t>ment</w:t>
      </w:r>
      <w:r w:rsidRPr="00CD02B8">
        <w:rPr>
          <w:lang w:val="fr-CH"/>
        </w:rPr>
        <w:t>. Le c</w:t>
      </w:r>
      <w:r>
        <w:rPr>
          <w:lang w:val="fr-CH"/>
        </w:rPr>
        <w:t>oe</w:t>
      </w:r>
      <w:r w:rsidRPr="00CD02B8">
        <w:rPr>
          <w:lang w:val="fr-CH"/>
        </w:rPr>
        <w:t>fficient de corrélation décrit les analogies dans les caractéristiques de rétrodiffusion des échos polarisés horizontalement et verticalement. C</w:t>
      </w:r>
      <w:r>
        <w:rPr>
          <w:lang w:val="fr-CH"/>
        </w:rPr>
        <w:t>'</w:t>
      </w:r>
      <w:r w:rsidRPr="00CD02B8">
        <w:rPr>
          <w:lang w:val="fr-CH"/>
        </w:rPr>
        <w:t>est un bon indicateur des régions dans lesquelles différents types de précipitations sont mélangés (par exemple</w:t>
      </w:r>
      <w:r>
        <w:rPr>
          <w:lang w:val="fr-CH"/>
        </w:rPr>
        <w:t>,</w:t>
      </w:r>
      <w:r w:rsidRPr="00CD02B8">
        <w:rPr>
          <w:lang w:val="fr-CH"/>
        </w:rPr>
        <w:t xml:space="preserve"> pluie et neige).</w:t>
      </w:r>
    </w:p>
    <w:p w:rsidR="009A22AE" w:rsidRPr="00CD02B8" w:rsidRDefault="009A22AE" w:rsidP="009A22AE">
      <w:pPr>
        <w:pStyle w:val="Heading3"/>
        <w:rPr>
          <w:lang w:val="fr-CH"/>
        </w:rPr>
      </w:pPr>
      <w:r w:rsidRPr="00CD02B8">
        <w:rPr>
          <w:lang w:val="fr-CH"/>
        </w:rPr>
        <w:t>6.2.3</w:t>
      </w:r>
      <w:r w:rsidRPr="00CD02B8">
        <w:rPr>
          <w:lang w:val="fr-CH"/>
        </w:rPr>
        <w:tab/>
        <w:t>Taux de dépolarisation linéaire</w:t>
      </w:r>
    </w:p>
    <w:p w:rsidR="009A22AE" w:rsidRPr="00CD02B8" w:rsidRDefault="009A22AE" w:rsidP="009A22AE">
      <w:pPr>
        <w:rPr>
          <w:lang w:val="fr-CH"/>
        </w:rPr>
      </w:pPr>
      <w:r w:rsidRPr="00CD02B8">
        <w:rPr>
          <w:lang w:val="fr-CH"/>
        </w:rPr>
        <w:t xml:space="preserve">Le taux de dépolarisation linéaire est un autre produit de radar polarimétrique, qui donne le taux de </w:t>
      </w:r>
      <w:r>
        <w:rPr>
          <w:lang w:val="fr-CH"/>
        </w:rPr>
        <w:t>puissance d'écho</w:t>
      </w:r>
      <w:r w:rsidRPr="00CD02B8">
        <w:rPr>
          <w:lang w:val="fr-CH"/>
        </w:rPr>
        <w:t xml:space="preserve"> verticale pour une impulsion horizontale ou de </w:t>
      </w:r>
      <w:r>
        <w:rPr>
          <w:lang w:val="fr-CH"/>
        </w:rPr>
        <w:t>puissance d'écho</w:t>
      </w:r>
      <w:r w:rsidRPr="00CD02B8">
        <w:rPr>
          <w:lang w:val="fr-CH"/>
        </w:rPr>
        <w:t xml:space="preserve"> horizontale pour une impulsion verticale. C</w:t>
      </w:r>
      <w:r>
        <w:rPr>
          <w:lang w:val="fr-CH"/>
        </w:rPr>
        <w:t>'</w:t>
      </w:r>
      <w:r w:rsidRPr="00CD02B8">
        <w:rPr>
          <w:lang w:val="fr-CH"/>
        </w:rPr>
        <w:t>est aussi un bon indicateur des régions dans lesquelles différents types de précipitations sont mélangés.</w:t>
      </w:r>
    </w:p>
    <w:p w:rsidR="009A22AE" w:rsidRPr="00CD02B8" w:rsidRDefault="009A22AE" w:rsidP="009A22AE">
      <w:pPr>
        <w:pStyle w:val="Heading3"/>
        <w:rPr>
          <w:lang w:val="fr-CH"/>
        </w:rPr>
      </w:pPr>
      <w:r w:rsidRPr="00CD02B8">
        <w:rPr>
          <w:lang w:val="fr-CH"/>
        </w:rPr>
        <w:t>6.2.4</w:t>
      </w:r>
      <w:r w:rsidRPr="00CD02B8">
        <w:rPr>
          <w:lang w:val="fr-CH"/>
        </w:rPr>
        <w:tab/>
        <w:t>Phase différentielle spécifique</w:t>
      </w:r>
    </w:p>
    <w:p w:rsidR="009A22AE" w:rsidRPr="00CD02B8" w:rsidRDefault="009A22AE" w:rsidP="009A22AE">
      <w:pPr>
        <w:rPr>
          <w:lang w:val="fr-CH"/>
        </w:rPr>
      </w:pPr>
      <w:r w:rsidRPr="00CD02B8">
        <w:rPr>
          <w:lang w:val="fr-CH"/>
        </w:rPr>
        <w:t>La phase différentielle spécifique est aussi un produit de radar météorologique polarimétrique. C</w:t>
      </w:r>
      <w:r>
        <w:rPr>
          <w:lang w:val="fr-CH"/>
        </w:rPr>
        <w:t>'</w:t>
      </w:r>
      <w:r w:rsidRPr="00CD02B8">
        <w:rPr>
          <w:lang w:val="fr-CH"/>
        </w:rPr>
        <w:t xml:space="preserve">est une comparaison de la différence de phase retournée entre les impulsions horizontale et verticale. Cette différence de phase est due à la différence </w:t>
      </w:r>
      <w:r>
        <w:rPr>
          <w:lang w:val="fr-CH"/>
        </w:rPr>
        <w:t>de nombre</w:t>
      </w:r>
      <w:r w:rsidRPr="00CD02B8">
        <w:rPr>
          <w:lang w:val="fr-CH"/>
        </w:rPr>
        <w:t xml:space="preserve"> de cycles d</w:t>
      </w:r>
      <w:r>
        <w:rPr>
          <w:lang w:val="fr-CH"/>
        </w:rPr>
        <w:t>'</w:t>
      </w:r>
      <w:r w:rsidRPr="00CD02B8">
        <w:rPr>
          <w:lang w:val="fr-CH"/>
        </w:rPr>
        <w:t>onde (ou longueurs d</w:t>
      </w:r>
      <w:r>
        <w:rPr>
          <w:lang w:val="fr-CH"/>
        </w:rPr>
        <w:t>'</w:t>
      </w:r>
      <w:r w:rsidRPr="00CD02B8">
        <w:rPr>
          <w:lang w:val="fr-CH"/>
        </w:rPr>
        <w:t>onde) le long du trajet de propagation pour les ondes polarisées horizontalement et verticalement. Il ne faut pas la confondre avec le décalage de fréquence Doppler, qui est dû au déplacement des nuages et des particules de précipitation. Contrairement à la réflectivité différentielle, au c</w:t>
      </w:r>
      <w:r>
        <w:rPr>
          <w:lang w:val="fr-CH"/>
        </w:rPr>
        <w:t>oe</w:t>
      </w:r>
      <w:r w:rsidRPr="00CD02B8">
        <w:rPr>
          <w:lang w:val="fr-CH"/>
        </w:rPr>
        <w:t>fficient de corrélation et au taux de dépolarisation linéaire, qui dépendent tous de la puissance réfléchie, la phase différentielle spécifique est</w:t>
      </w:r>
      <w:r>
        <w:rPr>
          <w:lang w:val="fr-CH"/>
        </w:rPr>
        <w:t xml:space="preserve"> un «</w:t>
      </w:r>
      <w:r w:rsidRPr="00CD02B8">
        <w:rPr>
          <w:lang w:val="fr-CH"/>
        </w:rPr>
        <w:t>effet de propagation</w:t>
      </w:r>
      <w:r>
        <w:rPr>
          <w:lang w:val="fr-CH"/>
        </w:rPr>
        <w:t>»</w:t>
      </w:r>
      <w:r w:rsidRPr="00CD02B8">
        <w:rPr>
          <w:lang w:val="fr-CH"/>
        </w:rPr>
        <w:t>. Elle donne également une très bonne estimation de l</w:t>
      </w:r>
      <w:r>
        <w:rPr>
          <w:lang w:val="fr-CH"/>
        </w:rPr>
        <w:t>'</w:t>
      </w:r>
      <w:r w:rsidRPr="00CD02B8">
        <w:rPr>
          <w:lang w:val="fr-CH"/>
        </w:rPr>
        <w:t>intensité des précipitations.</w:t>
      </w:r>
    </w:p>
    <w:p w:rsidR="009A22AE" w:rsidRPr="00CD02B8" w:rsidRDefault="009A22AE" w:rsidP="009A22AE">
      <w:pPr>
        <w:pStyle w:val="Heading2"/>
        <w:rPr>
          <w:lang w:val="fr-CH"/>
        </w:rPr>
      </w:pPr>
      <w:r w:rsidRPr="00CD02B8">
        <w:rPr>
          <w:lang w:val="fr-CH"/>
        </w:rPr>
        <w:lastRenderedPageBreak/>
        <w:t>6.3</w:t>
      </w:r>
      <w:r w:rsidRPr="00CD02B8">
        <w:rPr>
          <w:lang w:val="fr-CH"/>
        </w:rPr>
        <w:tab/>
        <w:t xml:space="preserve">Données produites dérivées </w:t>
      </w:r>
    </w:p>
    <w:p w:rsidR="009A22AE" w:rsidRPr="00CD02B8" w:rsidRDefault="009A22AE" w:rsidP="009A22AE">
      <w:pPr>
        <w:rPr>
          <w:lang w:val="fr-CH"/>
        </w:rPr>
      </w:pPr>
      <w:r>
        <w:rPr>
          <w:lang w:val="fr-CH"/>
        </w:rPr>
        <w:t>A</w:t>
      </w:r>
      <w:r w:rsidRPr="00CD02B8">
        <w:rPr>
          <w:lang w:val="fr-CH"/>
        </w:rPr>
        <w:t xml:space="preserve"> partir des données produites de base, le processeur produit des données dérivées de niveau supérieur pour l</w:t>
      </w:r>
      <w:r>
        <w:rPr>
          <w:lang w:val="fr-CH"/>
        </w:rPr>
        <w:t>'</w:t>
      </w:r>
      <w:r w:rsidRPr="00CD02B8">
        <w:rPr>
          <w:lang w:val="fr-CH"/>
        </w:rPr>
        <w:t>utilisateur du radar. Le présent texte ne donne pas de détail sur les produits dérivés car ceux-ci varient d</w:t>
      </w:r>
      <w:r>
        <w:rPr>
          <w:lang w:val="fr-CH"/>
        </w:rPr>
        <w:t>'</w:t>
      </w:r>
      <w:r w:rsidRPr="00CD02B8">
        <w:rPr>
          <w:lang w:val="fr-CH"/>
        </w:rPr>
        <w:t>un radar à l</w:t>
      </w:r>
      <w:r>
        <w:rPr>
          <w:lang w:val="fr-CH"/>
        </w:rPr>
        <w:t>'</w:t>
      </w:r>
      <w:r w:rsidRPr="00CD02B8">
        <w:rPr>
          <w:lang w:val="fr-CH"/>
        </w:rPr>
        <w:t>autre et sont relativement nombreux. Pour faire en sorte que les données produites dérivées soient précises, il faut disposer de données produites de base précises.</w:t>
      </w:r>
    </w:p>
    <w:p w:rsidR="009A22AE" w:rsidRPr="00CD02B8" w:rsidRDefault="009A22AE" w:rsidP="009A22AE">
      <w:pPr>
        <w:pStyle w:val="Heading1"/>
        <w:rPr>
          <w:lang w:val="fr-CH"/>
        </w:rPr>
      </w:pPr>
      <w:r w:rsidRPr="00CD02B8">
        <w:rPr>
          <w:lang w:val="fr-CH"/>
        </w:rPr>
        <w:t>7</w:t>
      </w:r>
      <w:r w:rsidRPr="00CD02B8">
        <w:rPr>
          <w:lang w:val="fr-CH"/>
        </w:rPr>
        <w:tab/>
        <w:t>Diagramme de l</w:t>
      </w:r>
      <w:r>
        <w:rPr>
          <w:lang w:val="fr-CH"/>
        </w:rPr>
        <w:t>'</w:t>
      </w:r>
      <w:r w:rsidRPr="00CD02B8">
        <w:rPr>
          <w:lang w:val="fr-CH"/>
        </w:rPr>
        <w:t>antenne et comportement dynamique de l</w:t>
      </w:r>
      <w:r>
        <w:rPr>
          <w:lang w:val="fr-CH"/>
        </w:rPr>
        <w:t>'</w:t>
      </w:r>
      <w:r w:rsidRPr="00CD02B8">
        <w:rPr>
          <w:lang w:val="fr-CH"/>
        </w:rPr>
        <w:t>antenne</w:t>
      </w:r>
    </w:p>
    <w:p w:rsidR="009A22AE" w:rsidRPr="00CD02B8" w:rsidRDefault="009A22AE" w:rsidP="009A22AE">
      <w:pPr>
        <w:rPr>
          <w:lang w:val="fr-CH"/>
        </w:rPr>
      </w:pPr>
      <w:r w:rsidRPr="00CD02B8">
        <w:rPr>
          <w:lang w:val="fr-CH"/>
        </w:rPr>
        <w:t xml:space="preserve">Les radars météorologiques utilisent généralement des antennes de type réflecteur parabolique qui </w:t>
      </w:r>
      <w:r>
        <w:rPr>
          <w:lang w:val="fr-CH"/>
        </w:rPr>
        <w:t>émettent</w:t>
      </w:r>
      <w:r w:rsidRPr="00CD02B8">
        <w:rPr>
          <w:lang w:val="fr-CH"/>
        </w:rPr>
        <w:t xml:space="preserve"> un faisceau</w:t>
      </w:r>
      <w:r>
        <w:rPr>
          <w:lang w:val="fr-CH"/>
        </w:rPr>
        <w:t>-crayon</w:t>
      </w:r>
      <w:r w:rsidRPr="00CD02B8">
        <w:rPr>
          <w:lang w:val="fr-CH"/>
        </w:rPr>
        <w:t>. Les diagrammes standards de l</w:t>
      </w:r>
      <w:r>
        <w:rPr>
          <w:lang w:val="fr-CH"/>
        </w:rPr>
        <w:t>'</w:t>
      </w:r>
      <w:r w:rsidRPr="00CD02B8">
        <w:rPr>
          <w:lang w:val="fr-CH"/>
        </w:rPr>
        <w:t>UIT pour les antennes paraboliques ne sont pas applicables aux antennes utilisées pour les radars météorologiques, car le faisceau principal est souvent beaucoup plus large que le faisceau</w:t>
      </w:r>
      <w:r>
        <w:rPr>
          <w:lang w:val="fr-CH"/>
        </w:rPr>
        <w:t>-crayon réel</w:t>
      </w:r>
      <w:r w:rsidRPr="00CD02B8">
        <w:rPr>
          <w:lang w:val="fr-CH"/>
        </w:rPr>
        <w:t>. L</w:t>
      </w:r>
      <w:r>
        <w:rPr>
          <w:lang w:val="fr-CH"/>
        </w:rPr>
        <w:t>'</w:t>
      </w:r>
      <w:r w:rsidRPr="00CD02B8">
        <w:rPr>
          <w:lang w:val="fr-CH"/>
        </w:rPr>
        <w:t>utilisation d</w:t>
      </w:r>
      <w:r>
        <w:rPr>
          <w:lang w:val="fr-CH"/>
        </w:rPr>
        <w:t>'</w:t>
      </w:r>
      <w:r w:rsidRPr="00CD02B8">
        <w:rPr>
          <w:lang w:val="fr-CH"/>
        </w:rPr>
        <w:t>un diagramme d</w:t>
      </w:r>
      <w:r>
        <w:rPr>
          <w:lang w:val="fr-CH"/>
        </w:rPr>
        <w:t>'</w:t>
      </w:r>
      <w:r w:rsidRPr="00CD02B8">
        <w:rPr>
          <w:lang w:val="fr-CH"/>
        </w:rPr>
        <w:t>antenne à faisceau plus large conduit souvent à des résultats de partage indiquant des problèmes de brouillage plus importants qu</w:t>
      </w:r>
      <w:r>
        <w:rPr>
          <w:lang w:val="fr-CH"/>
        </w:rPr>
        <w:t>'</w:t>
      </w:r>
      <w:r w:rsidRPr="00CD02B8">
        <w:rPr>
          <w:lang w:val="fr-CH"/>
        </w:rPr>
        <w:t>un diagramme d</w:t>
      </w:r>
      <w:r>
        <w:rPr>
          <w:lang w:val="fr-CH"/>
        </w:rPr>
        <w:t>'</w:t>
      </w:r>
      <w:r w:rsidRPr="00CD02B8">
        <w:rPr>
          <w:lang w:val="fr-CH"/>
        </w:rPr>
        <w:t xml:space="preserve">antenne précis. </w:t>
      </w:r>
    </w:p>
    <w:p w:rsidR="009A22AE" w:rsidRPr="00CD02B8" w:rsidRDefault="009A22AE" w:rsidP="009A22AE">
      <w:pPr>
        <w:pStyle w:val="Heading2"/>
        <w:rPr>
          <w:lang w:val="fr-CH"/>
        </w:rPr>
      </w:pPr>
      <w:r w:rsidRPr="00CD02B8">
        <w:rPr>
          <w:lang w:val="fr-CH"/>
        </w:rPr>
        <w:t>7.1</w:t>
      </w:r>
      <w:r w:rsidRPr="00CD02B8">
        <w:rPr>
          <w:lang w:val="fr-CH"/>
        </w:rPr>
        <w:tab/>
        <w:t>Mouvement de l</w:t>
      </w:r>
      <w:r>
        <w:rPr>
          <w:lang w:val="fr-CH"/>
        </w:rPr>
        <w:t>'</w:t>
      </w:r>
      <w:r w:rsidRPr="00CD02B8">
        <w:rPr>
          <w:lang w:val="fr-CH"/>
        </w:rPr>
        <w:t>antenne pour un balayage volumique</w:t>
      </w:r>
    </w:p>
    <w:p w:rsidR="009A22AE" w:rsidRPr="00CD02B8" w:rsidRDefault="009A22AE" w:rsidP="009A22AE">
      <w:pPr>
        <w:rPr>
          <w:lang w:val="fr-CH"/>
        </w:rPr>
      </w:pPr>
      <w:r w:rsidRPr="00CD02B8">
        <w:rPr>
          <w:lang w:val="fr-CH"/>
        </w:rPr>
        <w:t xml:space="preserve">La couverture horizontale et verticale nécessaire pour </w:t>
      </w:r>
      <w:r>
        <w:rPr>
          <w:lang w:val="fr-CH"/>
        </w:rPr>
        <w:t>un</w:t>
      </w:r>
      <w:r w:rsidRPr="00CD02B8">
        <w:rPr>
          <w:lang w:val="fr-CH"/>
        </w:rPr>
        <w:t xml:space="preserve"> balayage volumique </w:t>
      </w:r>
      <w:r>
        <w:rPr>
          <w:lang w:val="fr-CH"/>
        </w:rPr>
        <w:t>afin de produire</w:t>
      </w:r>
      <w:r w:rsidRPr="00CD02B8">
        <w:rPr>
          <w:lang w:val="fr-CH"/>
        </w:rPr>
        <w:t xml:space="preserve"> une coupe à un angle d</w:t>
      </w:r>
      <w:r>
        <w:rPr>
          <w:lang w:val="fr-CH"/>
        </w:rPr>
        <w:t>'</w:t>
      </w:r>
      <w:r w:rsidRPr="00CD02B8">
        <w:rPr>
          <w:lang w:val="fr-CH"/>
        </w:rPr>
        <w:t>élévation donné, est obtenue par une rotation de l</w:t>
      </w:r>
      <w:r>
        <w:rPr>
          <w:lang w:val="fr-CH"/>
        </w:rPr>
        <w:t>'</w:t>
      </w:r>
      <w:r w:rsidRPr="00CD02B8">
        <w:rPr>
          <w:lang w:val="fr-CH"/>
        </w:rPr>
        <w:t>antenne dans le plan horizontal à un angle d</w:t>
      </w:r>
      <w:r>
        <w:rPr>
          <w:lang w:val="fr-CH"/>
        </w:rPr>
        <w:t>'</w:t>
      </w:r>
      <w:r w:rsidRPr="00CD02B8">
        <w:rPr>
          <w:lang w:val="fr-CH"/>
        </w:rPr>
        <w:t>élévation constant</w:t>
      </w:r>
      <w:r>
        <w:rPr>
          <w:lang w:val="fr-CH"/>
        </w:rPr>
        <w:t>.</w:t>
      </w:r>
      <w:r w:rsidRPr="00CD02B8">
        <w:rPr>
          <w:lang w:val="fr-CH"/>
        </w:rPr>
        <w:t xml:space="preserve"> On augmente l</w:t>
      </w:r>
      <w:r>
        <w:rPr>
          <w:lang w:val="fr-CH"/>
        </w:rPr>
        <w:t>'</w:t>
      </w:r>
      <w:r w:rsidRPr="00CD02B8">
        <w:rPr>
          <w:lang w:val="fr-CH"/>
        </w:rPr>
        <w:t>angle d</w:t>
      </w:r>
      <w:r>
        <w:rPr>
          <w:lang w:val="fr-CH"/>
        </w:rPr>
        <w:t>'</w:t>
      </w:r>
      <w:r w:rsidRPr="00CD02B8">
        <w:rPr>
          <w:lang w:val="fr-CH"/>
        </w:rPr>
        <w:t>élévation de l</w:t>
      </w:r>
      <w:r>
        <w:rPr>
          <w:lang w:val="fr-CH"/>
        </w:rPr>
        <w:t>'</w:t>
      </w:r>
      <w:r w:rsidRPr="00CD02B8">
        <w:rPr>
          <w:lang w:val="fr-CH"/>
        </w:rPr>
        <w:t>antenne d</w:t>
      </w:r>
      <w:r>
        <w:rPr>
          <w:lang w:val="fr-CH"/>
        </w:rPr>
        <w:t>'</w:t>
      </w:r>
      <w:r w:rsidRPr="00CD02B8">
        <w:rPr>
          <w:lang w:val="fr-CH"/>
        </w:rPr>
        <w:t>un incrément prédéfini après chaque coupe. L</w:t>
      </w:r>
      <w:r>
        <w:rPr>
          <w:lang w:val="fr-CH"/>
        </w:rPr>
        <w:t>'</w:t>
      </w:r>
      <w:r w:rsidRPr="00CD02B8">
        <w:rPr>
          <w:lang w:val="fr-CH"/>
        </w:rPr>
        <w:t>angle d</w:t>
      </w:r>
      <w:r>
        <w:rPr>
          <w:lang w:val="fr-CH"/>
        </w:rPr>
        <w:t>'</w:t>
      </w:r>
      <w:r w:rsidRPr="00CD02B8">
        <w:rPr>
          <w:lang w:val="fr-CH"/>
        </w:rPr>
        <w:t xml:space="preserve">élévation le plus faible est généralement compris entre 0º et 1º, et le plus élevé entre 20º et 30º, mais </w:t>
      </w:r>
      <w:r>
        <w:rPr>
          <w:lang w:val="fr-CH"/>
        </w:rPr>
        <w:t xml:space="preserve">pour </w:t>
      </w:r>
      <w:r w:rsidRPr="00CD02B8">
        <w:rPr>
          <w:lang w:val="fr-CH"/>
        </w:rPr>
        <w:t>certaines applications</w:t>
      </w:r>
      <w:r>
        <w:rPr>
          <w:lang w:val="fr-CH"/>
        </w:rPr>
        <w:t>,</w:t>
      </w:r>
      <w:r w:rsidRPr="00CD02B8">
        <w:rPr>
          <w:lang w:val="fr-CH"/>
        </w:rPr>
        <w:t xml:space="preserve"> </w:t>
      </w:r>
      <w:r>
        <w:rPr>
          <w:lang w:val="fr-CH"/>
        </w:rPr>
        <w:t>il peut aller</w:t>
      </w:r>
      <w:r w:rsidRPr="00CD02B8">
        <w:rPr>
          <w:lang w:val="fr-CH"/>
        </w:rPr>
        <w:t xml:space="preserve"> jusqu</w:t>
      </w:r>
      <w:r>
        <w:rPr>
          <w:lang w:val="fr-CH"/>
        </w:rPr>
        <w:t>'</w:t>
      </w:r>
      <w:r w:rsidRPr="00CD02B8">
        <w:rPr>
          <w:lang w:val="fr-CH"/>
        </w:rPr>
        <w:t>à 60º. La vitesse de rotation de l</w:t>
      </w:r>
      <w:r>
        <w:rPr>
          <w:lang w:val="fr-CH"/>
        </w:rPr>
        <w:t>'</w:t>
      </w:r>
      <w:r w:rsidRPr="00CD02B8">
        <w:rPr>
          <w:lang w:val="fr-CH"/>
        </w:rPr>
        <w:t>antenne varie en fonction des conditions météorologiques et du produit nécessaire à l</w:t>
      </w:r>
      <w:r>
        <w:rPr>
          <w:lang w:val="fr-CH"/>
        </w:rPr>
        <w:t>'</w:t>
      </w:r>
      <w:r w:rsidRPr="00CD02B8">
        <w:rPr>
          <w:lang w:val="fr-CH"/>
        </w:rPr>
        <w:t>instant considéré. La vitesse de rotation</w:t>
      </w:r>
      <w:r>
        <w:rPr>
          <w:lang w:val="fr-CH"/>
        </w:rPr>
        <w:t>,</w:t>
      </w:r>
      <w:r w:rsidRPr="00CD02B8">
        <w:rPr>
          <w:lang w:val="fr-CH"/>
        </w:rPr>
        <w:t xml:space="preserve"> l</w:t>
      </w:r>
      <w:r>
        <w:rPr>
          <w:lang w:val="fr-CH"/>
        </w:rPr>
        <w:t>'</w:t>
      </w:r>
      <w:r w:rsidRPr="00CD02B8">
        <w:rPr>
          <w:lang w:val="fr-CH"/>
        </w:rPr>
        <w:t>intervalle des angles d</w:t>
      </w:r>
      <w:r>
        <w:rPr>
          <w:lang w:val="fr-CH"/>
        </w:rPr>
        <w:t>'</w:t>
      </w:r>
      <w:r w:rsidRPr="00CD02B8">
        <w:rPr>
          <w:lang w:val="fr-CH"/>
        </w:rPr>
        <w:t>élévation, les incréments intermédiaires d</w:t>
      </w:r>
      <w:r>
        <w:rPr>
          <w:lang w:val="fr-CH"/>
        </w:rPr>
        <w:t>'</w:t>
      </w:r>
      <w:r w:rsidRPr="00CD02B8">
        <w:rPr>
          <w:lang w:val="fr-CH"/>
        </w:rPr>
        <w:t>angle d</w:t>
      </w:r>
      <w:r>
        <w:rPr>
          <w:lang w:val="fr-CH"/>
        </w:rPr>
        <w:t>'</w:t>
      </w:r>
      <w:r w:rsidRPr="00CD02B8">
        <w:rPr>
          <w:lang w:val="fr-CH"/>
        </w:rPr>
        <w:t>élévation et la fréquence de répétition des impulsions sont réglés de façon à optimiser la performance. Une rotation d</w:t>
      </w:r>
      <w:r>
        <w:rPr>
          <w:lang w:val="fr-CH"/>
        </w:rPr>
        <w:t>'</w:t>
      </w:r>
      <w:r w:rsidRPr="00CD02B8">
        <w:rPr>
          <w:lang w:val="fr-CH"/>
        </w:rPr>
        <w:t xml:space="preserve">antenne lente permet de rester longtemps sur chaque radiale pour une sensibilité maximale. </w:t>
      </w:r>
    </w:p>
    <w:p w:rsidR="009A22AE" w:rsidRPr="00CD02B8" w:rsidRDefault="009A22AE" w:rsidP="009A22AE">
      <w:pPr>
        <w:rPr>
          <w:lang w:val="fr-CH"/>
        </w:rPr>
      </w:pPr>
      <w:r w:rsidRPr="00CD02B8">
        <w:rPr>
          <w:lang w:val="fr-CH"/>
        </w:rPr>
        <w:t>Une vitesse de rotation d</w:t>
      </w:r>
      <w:r>
        <w:rPr>
          <w:lang w:val="fr-CH"/>
        </w:rPr>
        <w:t>'</w:t>
      </w:r>
      <w:r w:rsidRPr="00CD02B8">
        <w:rPr>
          <w:lang w:val="fr-CH"/>
        </w:rPr>
        <w:t>antenne élevée permet à l</w:t>
      </w:r>
      <w:r>
        <w:rPr>
          <w:lang w:val="fr-CH"/>
        </w:rPr>
        <w:t>'</w:t>
      </w:r>
      <w:r w:rsidRPr="00CD02B8">
        <w:rPr>
          <w:lang w:val="fr-CH"/>
        </w:rPr>
        <w:t>opérateur d</w:t>
      </w:r>
      <w:r>
        <w:rPr>
          <w:lang w:val="fr-CH"/>
        </w:rPr>
        <w:t>'</w:t>
      </w:r>
      <w:r w:rsidRPr="00CD02B8">
        <w:rPr>
          <w:lang w:val="fr-CH"/>
        </w:rPr>
        <w:t>effectuer un balayage volumique en un temps court lorsqu</w:t>
      </w:r>
      <w:r>
        <w:rPr>
          <w:lang w:val="fr-CH"/>
        </w:rPr>
        <w:t>'</w:t>
      </w:r>
      <w:r w:rsidRPr="00CD02B8">
        <w:rPr>
          <w:lang w:val="fr-CH"/>
        </w:rPr>
        <w:t>on souhaite couvrir la totalité du volume aussi rapidement que possible. La variation des incréments d</w:t>
      </w:r>
      <w:r>
        <w:rPr>
          <w:lang w:val="fr-CH"/>
        </w:rPr>
        <w:t>'</w:t>
      </w:r>
      <w:r w:rsidRPr="00CD02B8">
        <w:rPr>
          <w:lang w:val="fr-CH"/>
        </w:rPr>
        <w:t>angle d</w:t>
      </w:r>
      <w:r>
        <w:rPr>
          <w:lang w:val="fr-CH"/>
        </w:rPr>
        <w:t>'</w:t>
      </w:r>
      <w:r w:rsidRPr="00CD02B8">
        <w:rPr>
          <w:lang w:val="fr-CH"/>
        </w:rPr>
        <w:t>élévation et de la vitesse de rotation font que la durée d</w:t>
      </w:r>
      <w:r>
        <w:rPr>
          <w:lang w:val="fr-CH"/>
        </w:rPr>
        <w:t>'</w:t>
      </w:r>
      <w:r w:rsidRPr="00CD02B8">
        <w:rPr>
          <w:lang w:val="fr-CH"/>
        </w:rPr>
        <w:t>acquisition du balayage volumique est comprise entre une minute et 15 min. Les longues durées nécessaires pour un balayage volumique complet, par rapport à d</w:t>
      </w:r>
      <w:r>
        <w:rPr>
          <w:lang w:val="fr-CH"/>
        </w:rPr>
        <w:t>'</w:t>
      </w:r>
      <w:r w:rsidRPr="00CD02B8">
        <w:rPr>
          <w:lang w:val="fr-CH"/>
        </w:rPr>
        <w:t>autres radars qui effectuent une rotation à un angle d</w:t>
      </w:r>
      <w:r>
        <w:rPr>
          <w:lang w:val="fr-CH"/>
        </w:rPr>
        <w:t>'</w:t>
      </w:r>
      <w:r w:rsidRPr="00CD02B8">
        <w:rPr>
          <w:lang w:val="fr-CH"/>
        </w:rPr>
        <w:t>élévation constant, font qu</w:t>
      </w:r>
      <w:r>
        <w:rPr>
          <w:lang w:val="fr-CH"/>
        </w:rPr>
        <w:t>'</w:t>
      </w:r>
      <w:r w:rsidRPr="00CD02B8">
        <w:rPr>
          <w:lang w:val="fr-CH"/>
        </w:rPr>
        <w:t>il est nécessaire de réaliser des simulations dynamiques beaucoup plus longues pour obtenir un échantillonnage de résultats significatif sur le plan statistique.</w:t>
      </w:r>
    </w:p>
    <w:p w:rsidR="009A22AE" w:rsidRPr="00CD02B8" w:rsidRDefault="009A22AE" w:rsidP="009A22AE">
      <w:pPr>
        <w:pStyle w:val="Heading2"/>
        <w:rPr>
          <w:lang w:val="fr-CH"/>
        </w:rPr>
      </w:pPr>
      <w:r w:rsidRPr="00CD02B8">
        <w:rPr>
          <w:lang w:val="fr-CH"/>
        </w:rPr>
        <w:t>7.2</w:t>
      </w:r>
      <w:r w:rsidRPr="00CD02B8">
        <w:rPr>
          <w:lang w:val="fr-CH"/>
        </w:rPr>
        <w:tab/>
        <w:t xml:space="preserve">Autres stratégies </w:t>
      </w:r>
      <w:r>
        <w:rPr>
          <w:lang w:val="fr-CH"/>
        </w:rPr>
        <w:t>de</w:t>
      </w:r>
      <w:r w:rsidRPr="00CD02B8">
        <w:rPr>
          <w:lang w:val="fr-CH"/>
        </w:rPr>
        <w:t xml:space="preserve"> mouvement de l</w:t>
      </w:r>
      <w:r>
        <w:rPr>
          <w:lang w:val="fr-CH"/>
        </w:rPr>
        <w:t>'</w:t>
      </w:r>
      <w:r w:rsidRPr="00CD02B8">
        <w:rPr>
          <w:lang w:val="fr-CH"/>
        </w:rPr>
        <w:t>antenne</w:t>
      </w:r>
    </w:p>
    <w:p w:rsidR="009A22AE" w:rsidRPr="00CD02B8" w:rsidRDefault="009A22AE" w:rsidP="009A22AE">
      <w:pPr>
        <w:rPr>
          <w:lang w:val="fr-CH"/>
        </w:rPr>
      </w:pPr>
      <w:r w:rsidRPr="00CD02B8">
        <w:rPr>
          <w:lang w:val="fr-CH"/>
        </w:rPr>
        <w:t>Les radars météorologiques utilisent aussi d</w:t>
      </w:r>
      <w:r>
        <w:rPr>
          <w:lang w:val="fr-CH"/>
        </w:rPr>
        <w:t>'</w:t>
      </w:r>
      <w:r w:rsidRPr="00CD02B8">
        <w:rPr>
          <w:lang w:val="fr-CH"/>
        </w:rPr>
        <w:t>autres stratégies de mouvement de l</w:t>
      </w:r>
      <w:r>
        <w:rPr>
          <w:lang w:val="fr-CH"/>
        </w:rPr>
        <w:t>'</w:t>
      </w:r>
      <w:r w:rsidRPr="00CD02B8">
        <w:rPr>
          <w:lang w:val="fr-CH"/>
        </w:rPr>
        <w:t>antenne pour des applications spéciales et la recherche. Les balayages sectoriels sont utilisés pour obtenir une partie de coupe à un angle d</w:t>
      </w:r>
      <w:r>
        <w:rPr>
          <w:lang w:val="fr-CH"/>
        </w:rPr>
        <w:t>'</w:t>
      </w:r>
      <w:r w:rsidRPr="00CD02B8">
        <w:rPr>
          <w:lang w:val="fr-CH"/>
        </w:rPr>
        <w:t>élévation donné. Les balayages volumiques sectoriels consistent à effectuer un balayage volumique sur un intervalle d</w:t>
      </w:r>
      <w:r>
        <w:rPr>
          <w:lang w:val="fr-CH"/>
        </w:rPr>
        <w:t>'</w:t>
      </w:r>
      <w:r w:rsidRPr="00CD02B8">
        <w:rPr>
          <w:lang w:val="fr-CH"/>
        </w:rPr>
        <w:t>angles d</w:t>
      </w:r>
      <w:r>
        <w:rPr>
          <w:lang w:val="fr-CH"/>
        </w:rPr>
        <w:t>'</w:t>
      </w:r>
      <w:r w:rsidRPr="00CD02B8">
        <w:rPr>
          <w:lang w:val="fr-CH"/>
        </w:rPr>
        <w:t>azimut pour lesquels l</w:t>
      </w:r>
      <w:r>
        <w:rPr>
          <w:lang w:val="fr-CH"/>
        </w:rPr>
        <w:t>'</w:t>
      </w:r>
      <w:r w:rsidRPr="00CD02B8">
        <w:rPr>
          <w:lang w:val="fr-CH"/>
        </w:rPr>
        <w:t>antenne produit plusieurs coupes à différents angles d</w:t>
      </w:r>
      <w:r>
        <w:rPr>
          <w:lang w:val="fr-CH"/>
        </w:rPr>
        <w:t>'</w:t>
      </w:r>
      <w:r w:rsidRPr="00CD02B8">
        <w:rPr>
          <w:lang w:val="fr-CH"/>
        </w:rPr>
        <w:t xml:space="preserve">élévation. Dans </w:t>
      </w:r>
      <w:r>
        <w:rPr>
          <w:lang w:val="fr-CH"/>
        </w:rPr>
        <w:t>un</w:t>
      </w:r>
      <w:r w:rsidRPr="00CD02B8">
        <w:rPr>
          <w:lang w:val="fr-CH"/>
        </w:rPr>
        <w:t xml:space="preserve"> troisième mode, l</w:t>
      </w:r>
      <w:r>
        <w:rPr>
          <w:lang w:val="fr-CH"/>
        </w:rPr>
        <w:t>'</w:t>
      </w:r>
      <w:r w:rsidRPr="00CD02B8">
        <w:rPr>
          <w:lang w:val="fr-CH"/>
        </w:rPr>
        <w:t>antenne est maintenue à un angle d</w:t>
      </w:r>
      <w:r>
        <w:rPr>
          <w:lang w:val="fr-CH"/>
        </w:rPr>
        <w:t>'</w:t>
      </w:r>
      <w:r w:rsidRPr="00CD02B8">
        <w:rPr>
          <w:lang w:val="fr-CH"/>
        </w:rPr>
        <w:t>azimut et à un angle d</w:t>
      </w:r>
      <w:r>
        <w:rPr>
          <w:lang w:val="fr-CH"/>
        </w:rPr>
        <w:t>'</w:t>
      </w:r>
      <w:r w:rsidRPr="00CD02B8">
        <w:rPr>
          <w:lang w:val="fr-CH"/>
        </w:rPr>
        <w:t>élévation constants pour surveiller un</w:t>
      </w:r>
      <w:r>
        <w:rPr>
          <w:lang w:val="fr-CH"/>
        </w:rPr>
        <w:t xml:space="preserve"> endroit</w:t>
      </w:r>
      <w:r w:rsidRPr="00CD02B8">
        <w:rPr>
          <w:lang w:val="fr-CH"/>
        </w:rPr>
        <w:t xml:space="preserve"> spécifique dans l</w:t>
      </w:r>
      <w:r>
        <w:rPr>
          <w:lang w:val="fr-CH"/>
        </w:rPr>
        <w:t>'</w:t>
      </w:r>
      <w:r w:rsidRPr="00CD02B8">
        <w:rPr>
          <w:lang w:val="fr-CH"/>
        </w:rPr>
        <w:t>atmosphère. Les trois stratégies permettent à l</w:t>
      </w:r>
      <w:r>
        <w:rPr>
          <w:lang w:val="fr-CH"/>
        </w:rPr>
        <w:t>'</w:t>
      </w:r>
      <w:r w:rsidRPr="00CD02B8">
        <w:rPr>
          <w:lang w:val="fr-CH"/>
        </w:rPr>
        <w:t>opérateur du radar de se concentrer sur une partie spécifique de l</w:t>
      </w:r>
      <w:r>
        <w:rPr>
          <w:lang w:val="fr-CH"/>
        </w:rPr>
        <w:t>'</w:t>
      </w:r>
      <w:r w:rsidRPr="00CD02B8">
        <w:rPr>
          <w:lang w:val="fr-CH"/>
        </w:rPr>
        <w:t xml:space="preserve">atmosphère. </w:t>
      </w:r>
    </w:p>
    <w:p w:rsidR="009A22AE" w:rsidRPr="00CD02B8" w:rsidRDefault="009A22AE" w:rsidP="009A22AE">
      <w:pPr>
        <w:pStyle w:val="Heading2"/>
        <w:rPr>
          <w:lang w:val="fr-CH"/>
        </w:rPr>
      </w:pPr>
      <w:r w:rsidRPr="00CD02B8">
        <w:rPr>
          <w:lang w:val="fr-CH"/>
        </w:rPr>
        <w:lastRenderedPageBreak/>
        <w:t>7.3</w:t>
      </w:r>
      <w:r w:rsidRPr="00CD02B8">
        <w:rPr>
          <w:lang w:val="fr-CH"/>
        </w:rPr>
        <w:tab/>
        <w:t>Diagrammes d</w:t>
      </w:r>
      <w:r>
        <w:rPr>
          <w:lang w:val="fr-CH"/>
        </w:rPr>
        <w:t>'</w:t>
      </w:r>
      <w:r w:rsidRPr="00CD02B8">
        <w:rPr>
          <w:lang w:val="fr-CH"/>
        </w:rPr>
        <w:t>antenne</w:t>
      </w:r>
    </w:p>
    <w:p w:rsidR="009A22AE" w:rsidRPr="00CD02B8" w:rsidRDefault="009A22AE" w:rsidP="002F10B1">
      <w:pPr>
        <w:keepNext/>
        <w:keepLines/>
        <w:rPr>
          <w:lang w:val="fr-CH"/>
        </w:rPr>
      </w:pPr>
      <w:r w:rsidRPr="00CD02B8">
        <w:rPr>
          <w:lang w:val="fr-CH"/>
        </w:rPr>
        <w:t>C</w:t>
      </w:r>
      <w:r>
        <w:rPr>
          <w:lang w:val="fr-CH"/>
        </w:rPr>
        <w:t>haque fois que c'est possible, l</w:t>
      </w:r>
      <w:r w:rsidRPr="00CD02B8">
        <w:rPr>
          <w:lang w:val="fr-CH"/>
        </w:rPr>
        <w:t>es études de partage devraient être menées en utilisant le diagramme réel de l</w:t>
      </w:r>
      <w:r>
        <w:rPr>
          <w:lang w:val="fr-CH"/>
        </w:rPr>
        <w:t>'</w:t>
      </w:r>
      <w:r w:rsidRPr="00CD02B8">
        <w:rPr>
          <w:lang w:val="fr-CH"/>
        </w:rPr>
        <w:t>antenne du radar à l</w:t>
      </w:r>
      <w:r>
        <w:rPr>
          <w:lang w:val="fr-CH"/>
        </w:rPr>
        <w:t>'</w:t>
      </w:r>
      <w:r w:rsidRPr="00CD02B8">
        <w:rPr>
          <w:lang w:val="fr-CH"/>
        </w:rPr>
        <w:t>étude. Mais lorsqu</w:t>
      </w:r>
      <w:r>
        <w:rPr>
          <w:lang w:val="fr-CH"/>
        </w:rPr>
        <w:t>'</w:t>
      </w:r>
      <w:r w:rsidRPr="00CD02B8">
        <w:rPr>
          <w:lang w:val="fr-CH"/>
        </w:rPr>
        <w:t>on ne dispose pas de données sur le diagramme d</w:t>
      </w:r>
      <w:r>
        <w:rPr>
          <w:lang w:val="fr-CH"/>
        </w:rPr>
        <w:t>'</w:t>
      </w:r>
      <w:r w:rsidRPr="00CD02B8">
        <w:rPr>
          <w:lang w:val="fr-CH"/>
        </w:rPr>
        <w:t xml:space="preserve">antenne réel, il peut être utile de recourir à un ensemble générique de courbes ou de formules pour </w:t>
      </w:r>
      <w:r>
        <w:rPr>
          <w:lang w:val="fr-CH"/>
        </w:rPr>
        <w:t>obtenir</w:t>
      </w:r>
      <w:r w:rsidRPr="00CD02B8">
        <w:rPr>
          <w:lang w:val="fr-CH"/>
        </w:rPr>
        <w:t xml:space="preserve"> des caractéristiques d</w:t>
      </w:r>
      <w:r>
        <w:rPr>
          <w:lang w:val="fr-CH"/>
        </w:rPr>
        <w:t>'</w:t>
      </w:r>
      <w:r w:rsidRPr="00CD02B8">
        <w:rPr>
          <w:lang w:val="fr-CH"/>
        </w:rPr>
        <w:t xml:space="preserve">antenne représentatives. </w:t>
      </w:r>
    </w:p>
    <w:p w:rsidR="009A22AE" w:rsidRPr="00CD02B8" w:rsidRDefault="009A22AE" w:rsidP="009A22AE">
      <w:pPr>
        <w:rPr>
          <w:lang w:val="fr-CH"/>
        </w:rPr>
      </w:pPr>
      <w:r w:rsidRPr="00CD02B8">
        <w:rPr>
          <w:lang w:val="fr-CH"/>
        </w:rPr>
        <w:t>Trois modèles mathématiques de diagramme d</w:t>
      </w:r>
      <w:r>
        <w:rPr>
          <w:lang w:val="fr-CH"/>
        </w:rPr>
        <w:t>'</w:t>
      </w:r>
      <w:r w:rsidRPr="00CD02B8">
        <w:rPr>
          <w:lang w:val="fr-CH"/>
        </w:rPr>
        <w:t xml:space="preserve">antenne radar sont actuellement utilisés dans les analyses de brouillage avec des radars; ils sont donnés dans les Recommandations UIT-R F.1245, UIT-R M.1652 et UIT-R F.699. </w:t>
      </w:r>
      <w:r>
        <w:rPr>
          <w:lang w:val="fr-CH"/>
        </w:rPr>
        <w:t>R</w:t>
      </w:r>
      <w:r w:rsidRPr="00CD02B8">
        <w:rPr>
          <w:lang w:val="fr-CH"/>
        </w:rPr>
        <w:t>eprésentatifs d</w:t>
      </w:r>
      <w:r>
        <w:rPr>
          <w:lang w:val="fr-CH"/>
        </w:rPr>
        <w:t>'</w:t>
      </w:r>
      <w:r w:rsidRPr="00CD02B8">
        <w:rPr>
          <w:lang w:val="fr-CH"/>
        </w:rPr>
        <w:t>antennes paraboliques, ces modèles ont tendance à surestimer l</w:t>
      </w:r>
      <w:r>
        <w:rPr>
          <w:lang w:val="fr-CH"/>
        </w:rPr>
        <w:t>'</w:t>
      </w:r>
      <w:r w:rsidRPr="00CD02B8">
        <w:rPr>
          <w:lang w:val="fr-CH"/>
        </w:rPr>
        <w:t>ouvert</w:t>
      </w:r>
      <w:r>
        <w:rPr>
          <w:lang w:val="fr-CH"/>
        </w:rPr>
        <w:t>ure du</w:t>
      </w:r>
      <w:r w:rsidRPr="00CD02B8">
        <w:rPr>
          <w:lang w:val="fr-CH"/>
        </w:rPr>
        <w:t xml:space="preserve"> faisceau</w:t>
      </w:r>
      <w:r>
        <w:rPr>
          <w:lang w:val="fr-CH"/>
        </w:rPr>
        <w:t>-crayon</w:t>
      </w:r>
      <w:r w:rsidRPr="00CD02B8">
        <w:rPr>
          <w:lang w:val="fr-CH"/>
        </w:rPr>
        <w:t xml:space="preserve"> qui est généralement utilisé par les radars météorologiques.</w:t>
      </w:r>
    </w:p>
    <w:p w:rsidR="009A22AE" w:rsidRPr="00F11190" w:rsidRDefault="009A22AE" w:rsidP="009A22AE">
      <w:pPr>
        <w:keepLines/>
        <w:rPr>
          <w:lang w:val="fr-CH"/>
        </w:rPr>
      </w:pPr>
      <w:r w:rsidRPr="00CD02B8">
        <w:rPr>
          <w:lang w:val="fr-CH"/>
        </w:rPr>
        <w:t>Actuellement, l</w:t>
      </w:r>
      <w:r>
        <w:rPr>
          <w:lang w:val="fr-CH"/>
        </w:rPr>
        <w:t>'</w:t>
      </w:r>
      <w:r w:rsidRPr="00CD02B8">
        <w:rPr>
          <w:lang w:val="fr-CH"/>
        </w:rPr>
        <w:t>UIT</w:t>
      </w:r>
      <w:r w:rsidRPr="00CD02B8">
        <w:rPr>
          <w:lang w:val="fr-CH"/>
        </w:rPr>
        <w:noBreakHyphen/>
        <w:t>R ne dispose d</w:t>
      </w:r>
      <w:r>
        <w:rPr>
          <w:lang w:val="fr-CH"/>
        </w:rPr>
        <w:t>'</w:t>
      </w:r>
      <w:r w:rsidRPr="00CD02B8">
        <w:rPr>
          <w:lang w:val="fr-CH"/>
        </w:rPr>
        <w:t>aucune équation définie pour représenter les diagrammes de rayonnement d</w:t>
      </w:r>
      <w:r>
        <w:rPr>
          <w:lang w:val="fr-CH"/>
        </w:rPr>
        <w:t>'</w:t>
      </w:r>
      <w:r w:rsidRPr="00CD02B8">
        <w:rPr>
          <w:lang w:val="fr-CH"/>
        </w:rPr>
        <w:t xml:space="preserve">antenne </w:t>
      </w:r>
      <w:r>
        <w:rPr>
          <w:lang w:val="fr-CH"/>
        </w:rPr>
        <w:t xml:space="preserve">radar </w:t>
      </w:r>
      <w:r w:rsidRPr="00CD02B8">
        <w:rPr>
          <w:lang w:val="fr-CH"/>
        </w:rPr>
        <w:t>à faisceau</w:t>
      </w:r>
      <w:r>
        <w:rPr>
          <w:lang w:val="fr-CH"/>
        </w:rPr>
        <w:t>-crayon</w:t>
      </w:r>
      <w:r w:rsidRPr="00CD02B8">
        <w:rPr>
          <w:lang w:val="fr-CH"/>
        </w:rPr>
        <w:t>. En l</w:t>
      </w:r>
      <w:r>
        <w:rPr>
          <w:lang w:val="fr-CH"/>
        </w:rPr>
        <w:t>'</w:t>
      </w:r>
      <w:r w:rsidRPr="00CD02B8">
        <w:rPr>
          <w:lang w:val="fr-CH"/>
        </w:rPr>
        <w:t>absence de données mesurées, on peut utiliser en cas de besoin les modèles génériques de diagramme de rayonnement d</w:t>
      </w:r>
      <w:r>
        <w:rPr>
          <w:lang w:val="fr-CH"/>
        </w:rPr>
        <w:t>'</w:t>
      </w:r>
      <w:r w:rsidRPr="00CD02B8">
        <w:rPr>
          <w:lang w:val="fr-CH"/>
        </w:rPr>
        <w:t>antenne décrits dans le Tableau 2, dans les analyses de brouillage avec une seule ou plusieurs sources de brouillage</w:t>
      </w:r>
      <w:r>
        <w:rPr>
          <w:lang w:val="fr-CH"/>
        </w:rPr>
        <w:t>,</w:t>
      </w:r>
      <w:r w:rsidRPr="00F11190">
        <w:rPr>
          <w:lang w:val="fr-CH"/>
        </w:rPr>
        <w:t xml:space="preserve"> </w:t>
      </w:r>
      <w:r>
        <w:rPr>
          <w:lang w:val="fr-CH"/>
        </w:rPr>
        <w:t>voir également la Recommandation UIT</w:t>
      </w:r>
      <w:r w:rsidRPr="00F11190">
        <w:rPr>
          <w:lang w:val="fr-CH"/>
        </w:rPr>
        <w:t xml:space="preserve">-R M.1851. </w:t>
      </w:r>
      <w:r>
        <w:t>θ</w:t>
      </w:r>
      <w:r w:rsidRPr="00F11190">
        <w:rPr>
          <w:vertAlign w:val="subscript"/>
          <w:lang w:val="fr-CH"/>
        </w:rPr>
        <w:t>3</w:t>
      </w:r>
      <w:r w:rsidRPr="00F11190">
        <w:rPr>
          <w:lang w:val="fr-CH"/>
        </w:rPr>
        <w:t xml:space="preserve"> </w:t>
      </w:r>
      <w:r>
        <w:rPr>
          <w:lang w:val="fr-CH"/>
        </w:rPr>
        <w:t>est l'ouverture de faisceau à mi</w:t>
      </w:r>
      <w:r>
        <w:rPr>
          <w:lang w:val="fr-CH"/>
        </w:rPr>
        <w:noBreakHyphen/>
        <w:t>puissance (degrés)</w:t>
      </w:r>
      <w:r w:rsidRPr="00F11190">
        <w:rPr>
          <w:lang w:val="fr-CH"/>
        </w:rPr>
        <w:t>.</w:t>
      </w:r>
    </w:p>
    <w:p w:rsidR="009A22AE" w:rsidRPr="00CD02B8" w:rsidRDefault="009A22AE" w:rsidP="009A22AE">
      <w:pPr>
        <w:rPr>
          <w:lang w:val="fr-CH"/>
        </w:rPr>
      </w:pPr>
      <w:r w:rsidRPr="00CD02B8">
        <w:rPr>
          <w:lang w:val="fr-CH"/>
        </w:rPr>
        <w:t>.</w:t>
      </w:r>
    </w:p>
    <w:p w:rsidR="009A22AE" w:rsidRPr="00CD02B8" w:rsidRDefault="009A22AE" w:rsidP="009A22AE">
      <w:pPr>
        <w:spacing w:line="600" w:lineRule="auto"/>
        <w:rPr>
          <w:lang w:val="fr-CH"/>
        </w:rPr>
        <w:sectPr w:rsidR="009A22AE" w:rsidRPr="00CD02B8" w:rsidSect="009A22AE">
          <w:headerReference w:type="even" r:id="rId63"/>
          <w:headerReference w:type="default" r:id="rId64"/>
          <w:footerReference w:type="default" r:id="rId65"/>
          <w:footerReference w:type="first" r:id="rId66"/>
          <w:pgSz w:w="11907" w:h="16834" w:code="9"/>
          <w:pgMar w:top="1418" w:right="1134" w:bottom="1134" w:left="1134" w:header="720" w:footer="482" w:gutter="0"/>
          <w:paperSrc w:first="15" w:other="15"/>
          <w:pgNumType w:start="1"/>
          <w:cols w:space="720"/>
        </w:sectPr>
      </w:pPr>
    </w:p>
    <w:p w:rsidR="009A22AE" w:rsidRPr="00CD02B8" w:rsidRDefault="009A22AE" w:rsidP="009A22AE">
      <w:pPr>
        <w:pStyle w:val="TableNo"/>
        <w:spacing w:before="120"/>
        <w:rPr>
          <w:lang w:val="fr-CH"/>
        </w:rPr>
      </w:pPr>
      <w:r w:rsidRPr="00CD02B8">
        <w:rPr>
          <w:lang w:val="fr-CH"/>
        </w:rPr>
        <w:lastRenderedPageBreak/>
        <w:t xml:space="preserve">TABLEAU 2 </w:t>
      </w:r>
    </w:p>
    <w:p w:rsidR="009A22AE" w:rsidRPr="00CD02B8" w:rsidRDefault="009A22AE" w:rsidP="009A22AE">
      <w:pPr>
        <w:pStyle w:val="Tabletitle"/>
        <w:rPr>
          <w:lang w:val="fr-CH"/>
        </w:rPr>
      </w:pPr>
      <w:r w:rsidRPr="00CD02B8">
        <w:rPr>
          <w:lang w:val="fr-CH"/>
        </w:rPr>
        <w:t>Diagrammes possibles</w:t>
      </w: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4"/>
        <w:gridCol w:w="1260"/>
        <w:gridCol w:w="4140"/>
        <w:gridCol w:w="2520"/>
        <w:gridCol w:w="1440"/>
        <w:gridCol w:w="1570"/>
        <w:gridCol w:w="1490"/>
        <w:gridCol w:w="1026"/>
      </w:tblGrid>
      <w:tr w:rsidR="009A22AE" w:rsidRPr="00F478A4" w:rsidTr="009A22AE">
        <w:trPr>
          <w:cantSplit/>
          <w:trHeight w:val="1069"/>
          <w:tblHeader/>
          <w:jc w:val="center"/>
        </w:trPr>
        <w:tc>
          <w:tcPr>
            <w:tcW w:w="1324" w:type="dxa"/>
            <w:vAlign w:val="center"/>
          </w:tcPr>
          <w:p w:rsidR="009A22AE" w:rsidRPr="00F478A4" w:rsidRDefault="009A22AE" w:rsidP="009A22AE">
            <w:pPr>
              <w:pStyle w:val="Tablehead"/>
              <w:rPr>
                <w:sz w:val="20"/>
                <w:lang w:val="fr-CH"/>
              </w:rPr>
            </w:pPr>
            <w:r w:rsidRPr="00F478A4">
              <w:rPr>
                <w:sz w:val="20"/>
                <w:lang w:val="fr-CH"/>
              </w:rPr>
              <w:t>Intervalle de niveaux du 1</w:t>
            </w:r>
            <w:r w:rsidRPr="00F478A4">
              <w:rPr>
                <w:sz w:val="20"/>
              </w:rPr>
              <w:t>er</w:t>
            </w:r>
            <w:r w:rsidRPr="00F478A4">
              <w:rPr>
                <w:sz w:val="20"/>
                <w:lang w:val="fr-CH"/>
              </w:rPr>
              <w:t xml:space="preserve"> lobe latéral au</w:t>
            </w:r>
            <w:r w:rsidRPr="00F478A4">
              <w:rPr>
                <w:sz w:val="20"/>
                <w:lang w:val="fr-CH"/>
              </w:rPr>
              <w:noBreakHyphen/>
              <w:t xml:space="preserve">dessous de la crête </w:t>
            </w:r>
            <w:r w:rsidRPr="00F478A4">
              <w:rPr>
                <w:sz w:val="20"/>
                <w:lang w:val="fr-CH"/>
              </w:rPr>
              <w:br/>
              <w:t>(dB)</w:t>
            </w:r>
          </w:p>
        </w:tc>
        <w:tc>
          <w:tcPr>
            <w:tcW w:w="1260" w:type="dxa"/>
            <w:vAlign w:val="center"/>
          </w:tcPr>
          <w:p w:rsidR="009A22AE" w:rsidRPr="00F478A4" w:rsidRDefault="009A22AE" w:rsidP="009A22AE">
            <w:pPr>
              <w:pStyle w:val="Tablehead"/>
              <w:rPr>
                <w:sz w:val="20"/>
                <w:lang w:val="fr-CH"/>
              </w:rPr>
            </w:pPr>
            <w:r w:rsidRPr="00F478A4">
              <w:rPr>
                <w:sz w:val="20"/>
                <w:lang w:val="fr-CH"/>
              </w:rPr>
              <w:t>Type possible de distribution d</w:t>
            </w:r>
            <w:r>
              <w:rPr>
                <w:sz w:val="20"/>
                <w:lang w:val="fr-CH"/>
              </w:rPr>
              <w:t>'</w:t>
            </w:r>
            <w:r w:rsidRPr="00F478A4">
              <w:rPr>
                <w:sz w:val="20"/>
                <w:lang w:val="fr-CH"/>
              </w:rPr>
              <w:t>antenne</w:t>
            </w:r>
          </w:p>
        </w:tc>
        <w:tc>
          <w:tcPr>
            <w:tcW w:w="4140" w:type="dxa"/>
            <w:vAlign w:val="center"/>
          </w:tcPr>
          <w:p w:rsidR="009A22AE" w:rsidRPr="00F478A4" w:rsidRDefault="009A22AE" w:rsidP="009A22AE">
            <w:pPr>
              <w:pStyle w:val="Tablehead"/>
              <w:rPr>
                <w:sz w:val="20"/>
                <w:lang w:val="fr-CH"/>
              </w:rPr>
            </w:pPr>
            <w:r w:rsidRPr="00F478A4">
              <w:rPr>
                <w:sz w:val="20"/>
                <w:lang w:val="fr-CH"/>
              </w:rPr>
              <w:t xml:space="preserve">Diagramme de rayonnement </w:t>
            </w:r>
            <w:r w:rsidRPr="00F478A4">
              <w:rPr>
                <w:i/>
                <w:sz w:val="20"/>
                <w:lang w:val="fr-CH"/>
              </w:rPr>
              <w:t>F</w:t>
            </w:r>
            <w:r w:rsidRPr="00F478A4">
              <w:rPr>
                <w:sz w:val="20"/>
                <w:lang w:val="fr-CH"/>
              </w:rPr>
              <w:t>(μ)</w:t>
            </w:r>
          </w:p>
        </w:tc>
        <w:tc>
          <w:tcPr>
            <w:tcW w:w="2520" w:type="dxa"/>
            <w:vAlign w:val="center"/>
          </w:tcPr>
          <w:p w:rsidR="009A22AE" w:rsidRPr="00F478A4" w:rsidRDefault="009A22AE" w:rsidP="009A22AE">
            <w:pPr>
              <w:pStyle w:val="Tablehead"/>
              <w:rPr>
                <w:sz w:val="20"/>
                <w:lang w:val="fr-CH"/>
              </w:rPr>
            </w:pPr>
            <w:r w:rsidRPr="00F478A4">
              <w:rPr>
                <w:sz w:val="20"/>
                <w:lang w:val="fr-CH"/>
              </w:rPr>
              <w:t>Equation du gabarit au</w:t>
            </w:r>
            <w:r>
              <w:rPr>
                <w:sz w:val="20"/>
                <w:lang w:val="fr-CH"/>
              </w:rPr>
              <w:noBreakHyphen/>
            </w:r>
            <w:r w:rsidRPr="00F478A4">
              <w:rPr>
                <w:sz w:val="20"/>
                <w:lang w:val="fr-CH"/>
              </w:rPr>
              <w:t>delà du point de rupture du diagramme au</w:t>
            </w:r>
            <w:r w:rsidRPr="00F478A4">
              <w:rPr>
                <w:sz w:val="20"/>
                <w:lang w:val="fr-CH"/>
              </w:rPr>
              <w:noBreakHyphen/>
              <w:t>delà duquel le gabarit diffère du diagramme théorique (dB)</w:t>
            </w:r>
          </w:p>
        </w:tc>
        <w:tc>
          <w:tcPr>
            <w:tcW w:w="1440" w:type="dxa"/>
            <w:vAlign w:val="center"/>
          </w:tcPr>
          <w:p w:rsidR="009A22AE" w:rsidRPr="00F478A4" w:rsidRDefault="009A22AE" w:rsidP="009A22AE">
            <w:pPr>
              <w:pStyle w:val="Tablehead"/>
              <w:rPr>
                <w:sz w:val="20"/>
                <w:lang w:val="fr-CH"/>
              </w:rPr>
            </w:pPr>
            <w:r w:rsidRPr="00F478A4">
              <w:rPr>
                <w:sz w:val="20"/>
                <w:lang w:val="fr-CH"/>
              </w:rPr>
              <w:t>Point de rupture du diagramme des valeurs de crête au</w:t>
            </w:r>
            <w:r w:rsidRPr="00F478A4">
              <w:rPr>
                <w:sz w:val="20"/>
                <w:lang w:val="fr-CH"/>
              </w:rPr>
              <w:noBreakHyphen/>
              <w:t xml:space="preserve">delà duquel le gabarit diffère du diagramme théorique </w:t>
            </w:r>
            <w:r w:rsidRPr="00F478A4">
              <w:rPr>
                <w:sz w:val="20"/>
                <w:lang w:val="fr-CH"/>
              </w:rPr>
              <w:br/>
              <w:t>(dB)</w:t>
            </w:r>
          </w:p>
        </w:tc>
        <w:tc>
          <w:tcPr>
            <w:tcW w:w="1570" w:type="dxa"/>
            <w:vAlign w:val="center"/>
          </w:tcPr>
          <w:p w:rsidR="009A22AE" w:rsidRPr="00F478A4" w:rsidRDefault="009A22AE" w:rsidP="009A22AE">
            <w:pPr>
              <w:pStyle w:val="Tablehead"/>
              <w:rPr>
                <w:sz w:val="20"/>
                <w:lang w:val="fr-CH"/>
              </w:rPr>
            </w:pPr>
            <w:r w:rsidRPr="00F478A4">
              <w:rPr>
                <w:sz w:val="20"/>
                <w:lang w:val="fr-CH"/>
              </w:rPr>
              <w:t>Point de rupture du diagramme des valeurs moyennes au</w:t>
            </w:r>
            <w:r w:rsidRPr="00F478A4">
              <w:rPr>
                <w:sz w:val="20"/>
                <w:lang w:val="fr-CH"/>
              </w:rPr>
              <w:noBreakHyphen/>
              <w:t xml:space="preserve">delà duquel le gabarit diffère du diagramme théorique </w:t>
            </w:r>
            <w:r w:rsidRPr="00F478A4">
              <w:rPr>
                <w:sz w:val="20"/>
                <w:lang w:val="fr-CH"/>
              </w:rPr>
              <w:br/>
              <w:t>(dB)</w:t>
            </w:r>
          </w:p>
        </w:tc>
        <w:tc>
          <w:tcPr>
            <w:tcW w:w="1490" w:type="dxa"/>
            <w:vAlign w:val="center"/>
          </w:tcPr>
          <w:p w:rsidR="009A22AE" w:rsidRPr="00F478A4" w:rsidRDefault="009A22AE" w:rsidP="009A22AE">
            <w:pPr>
              <w:pStyle w:val="Tablehead"/>
              <w:rPr>
                <w:sz w:val="20"/>
                <w:lang w:val="fr-CH"/>
              </w:rPr>
            </w:pPr>
            <w:r w:rsidRPr="00F478A4">
              <w:rPr>
                <w:sz w:val="20"/>
                <w:lang w:val="fr-CH"/>
              </w:rPr>
              <w:t xml:space="preserve">Constante ajoutée au diagramme des valeurs de crête pour le convertir en gabarit des valeurs moyennes </w:t>
            </w:r>
            <w:r w:rsidRPr="00F478A4">
              <w:rPr>
                <w:sz w:val="20"/>
                <w:lang w:val="fr-CH"/>
              </w:rPr>
              <w:br/>
              <w:t>(dB)</w:t>
            </w:r>
          </w:p>
        </w:tc>
        <w:tc>
          <w:tcPr>
            <w:tcW w:w="1026" w:type="dxa"/>
          </w:tcPr>
          <w:p w:rsidR="009A22AE" w:rsidRPr="00F478A4" w:rsidRDefault="009A22AE" w:rsidP="009A22AE">
            <w:pPr>
              <w:pStyle w:val="Tablehead"/>
              <w:rPr>
                <w:sz w:val="20"/>
                <w:lang w:val="fr-CH"/>
              </w:rPr>
            </w:pPr>
            <w:r w:rsidRPr="00F478A4">
              <w:rPr>
                <w:sz w:val="20"/>
                <w:lang w:val="fr-CH"/>
              </w:rPr>
              <w:t xml:space="preserve">Niveau plancher proposé pour le gabarit </w:t>
            </w:r>
            <w:r w:rsidRPr="00F478A4">
              <w:rPr>
                <w:sz w:val="20"/>
                <w:lang w:val="fr-CH"/>
              </w:rPr>
              <w:br/>
              <w:t>(dB)</w:t>
            </w:r>
          </w:p>
        </w:tc>
      </w:tr>
      <w:tr w:rsidR="009A22AE" w:rsidRPr="00F478A4" w:rsidTr="009A22AE">
        <w:trPr>
          <w:cantSplit/>
          <w:trHeight w:val="648"/>
          <w:jc w:val="center"/>
        </w:trPr>
        <w:tc>
          <w:tcPr>
            <w:tcW w:w="1324" w:type="dxa"/>
            <w:vAlign w:val="center"/>
          </w:tcPr>
          <w:p w:rsidR="009A22AE" w:rsidRPr="00F478A4" w:rsidRDefault="009A22AE" w:rsidP="009A22AE">
            <w:pPr>
              <w:pStyle w:val="Tabletext"/>
              <w:jc w:val="center"/>
              <w:rPr>
                <w:sz w:val="20"/>
                <w:lang w:val="fr-CH"/>
              </w:rPr>
            </w:pPr>
            <w:r w:rsidRPr="00F478A4">
              <w:rPr>
                <w:sz w:val="20"/>
                <w:lang w:val="fr-CH"/>
              </w:rPr>
              <w:t xml:space="preserve">−13,2 à </w:t>
            </w:r>
            <w:r w:rsidRPr="00F478A4">
              <w:rPr>
                <w:sz w:val="20"/>
                <w:lang w:val="fr-CH"/>
              </w:rPr>
              <w:br/>
              <w:t>−19 dB</w:t>
            </w:r>
          </w:p>
        </w:tc>
        <w:tc>
          <w:tcPr>
            <w:tcW w:w="1260" w:type="dxa"/>
            <w:vAlign w:val="center"/>
          </w:tcPr>
          <w:p w:rsidR="009A22AE" w:rsidRPr="00F478A4" w:rsidRDefault="009A22AE" w:rsidP="009A22AE">
            <w:pPr>
              <w:pStyle w:val="Tabletext"/>
              <w:jc w:val="center"/>
              <w:rPr>
                <w:sz w:val="20"/>
                <w:lang w:val="fr-CH"/>
              </w:rPr>
            </w:pPr>
            <w:r w:rsidRPr="00F478A4">
              <w:rPr>
                <w:sz w:val="20"/>
                <w:lang w:val="fr-CH"/>
              </w:rPr>
              <w:t>Uniforme</w:t>
            </w:r>
          </w:p>
        </w:tc>
        <w:tc>
          <w:tcPr>
            <w:tcW w:w="4140" w:type="dxa"/>
            <w:vAlign w:val="center"/>
          </w:tcPr>
          <w:p w:rsidR="009A22AE" w:rsidRPr="00F478A4" w:rsidRDefault="009A22AE" w:rsidP="009A22AE">
            <w:pPr>
              <w:pStyle w:val="Tabletext"/>
              <w:jc w:val="center"/>
              <w:rPr>
                <w:sz w:val="20"/>
                <w:lang w:val="fr-CH"/>
              </w:rPr>
            </w:pPr>
            <w:r w:rsidRPr="00D13288">
              <w:rPr>
                <w:position w:val="-24"/>
                <w:sz w:val="20"/>
                <w:lang w:val="fr-CH"/>
              </w:rPr>
              <w:object w:dxaOrig="2680" w:dyaOrig="580">
                <v:shape id="_x0000_i1050" type="#_x0000_t75" style="width:134.3pt;height:29.1pt" o:ole="">
                  <v:imagedata r:id="rId67" o:title=""/>
                </v:shape>
                <o:OLEObject Type="Embed" ProgID="Equation.3" ShapeID="_x0000_i1050" DrawAspect="Content" ObjectID="_1548159120" r:id="rId68"/>
              </w:object>
            </w:r>
          </w:p>
        </w:tc>
        <w:tc>
          <w:tcPr>
            <w:tcW w:w="2520" w:type="dxa"/>
            <w:vAlign w:val="center"/>
          </w:tcPr>
          <w:p w:rsidR="009A22AE" w:rsidRPr="00F478A4" w:rsidRDefault="009A22AE" w:rsidP="009A22AE">
            <w:pPr>
              <w:pStyle w:val="Tabletext"/>
              <w:ind w:left="-57"/>
              <w:jc w:val="center"/>
              <w:rPr>
                <w:sz w:val="20"/>
                <w:lang w:val="fr-CH"/>
              </w:rPr>
            </w:pPr>
            <w:r w:rsidRPr="00D13288">
              <w:rPr>
                <w:position w:val="-30"/>
                <w:sz w:val="20"/>
                <w:lang w:val="fr-CH"/>
              </w:rPr>
              <w:object w:dxaOrig="1939" w:dyaOrig="700">
                <v:shape id="_x0000_i1051" type="#_x0000_t75" style="width:97.1pt;height:36.4pt" o:ole="">
                  <v:imagedata r:id="rId69" o:title=""/>
                </v:shape>
                <o:OLEObject Type="Embed" ProgID="Equation.3" ShapeID="_x0000_i1051" DrawAspect="Content" ObjectID="_1548159121" r:id="rId70"/>
              </w:object>
            </w:r>
          </w:p>
        </w:tc>
        <w:tc>
          <w:tcPr>
            <w:tcW w:w="1440" w:type="dxa"/>
            <w:vAlign w:val="center"/>
          </w:tcPr>
          <w:p w:rsidR="009A22AE" w:rsidRPr="00F478A4" w:rsidRDefault="009A22AE" w:rsidP="009A22AE">
            <w:pPr>
              <w:pStyle w:val="Tabletext"/>
              <w:jc w:val="center"/>
              <w:rPr>
                <w:sz w:val="20"/>
                <w:lang w:val="fr-CH"/>
              </w:rPr>
            </w:pPr>
            <w:r w:rsidRPr="00F478A4">
              <w:rPr>
                <w:sz w:val="20"/>
                <w:lang w:val="fr-CH"/>
              </w:rPr>
              <w:t>−5,75</w:t>
            </w:r>
          </w:p>
        </w:tc>
        <w:tc>
          <w:tcPr>
            <w:tcW w:w="1570" w:type="dxa"/>
            <w:vAlign w:val="center"/>
          </w:tcPr>
          <w:p w:rsidR="009A22AE" w:rsidRPr="00F478A4" w:rsidRDefault="009A22AE" w:rsidP="009A22AE">
            <w:pPr>
              <w:pStyle w:val="Tabletext"/>
              <w:jc w:val="center"/>
              <w:rPr>
                <w:sz w:val="20"/>
                <w:lang w:val="fr-CH"/>
              </w:rPr>
            </w:pPr>
            <w:r w:rsidRPr="00F478A4">
              <w:rPr>
                <w:sz w:val="20"/>
                <w:lang w:val="fr-CH"/>
              </w:rPr>
              <w:t>−12,16</w:t>
            </w:r>
          </w:p>
        </w:tc>
        <w:tc>
          <w:tcPr>
            <w:tcW w:w="1490" w:type="dxa"/>
            <w:vAlign w:val="center"/>
          </w:tcPr>
          <w:p w:rsidR="009A22AE" w:rsidRPr="00F478A4" w:rsidRDefault="009A22AE" w:rsidP="009A22AE">
            <w:pPr>
              <w:pStyle w:val="Tabletext"/>
              <w:jc w:val="center"/>
              <w:rPr>
                <w:sz w:val="20"/>
                <w:lang w:val="fr-CH"/>
              </w:rPr>
            </w:pPr>
            <w:r w:rsidRPr="00F478A4">
              <w:rPr>
                <w:sz w:val="20"/>
                <w:lang w:val="fr-CH"/>
              </w:rPr>
              <w:t>−3,72</w:t>
            </w:r>
          </w:p>
        </w:tc>
        <w:tc>
          <w:tcPr>
            <w:tcW w:w="1026" w:type="dxa"/>
            <w:vAlign w:val="center"/>
          </w:tcPr>
          <w:p w:rsidR="009A22AE" w:rsidRPr="00F478A4" w:rsidRDefault="009A22AE" w:rsidP="009A22AE">
            <w:pPr>
              <w:pStyle w:val="Tabletext"/>
              <w:jc w:val="center"/>
              <w:rPr>
                <w:sz w:val="20"/>
                <w:lang w:val="fr-CH"/>
              </w:rPr>
            </w:pPr>
            <w:r w:rsidRPr="00F478A4">
              <w:rPr>
                <w:sz w:val="20"/>
                <w:lang w:val="fr-CH"/>
              </w:rPr>
              <w:t>−40</w:t>
            </w:r>
          </w:p>
        </w:tc>
      </w:tr>
      <w:tr w:rsidR="009A22AE" w:rsidRPr="00F478A4" w:rsidTr="009A22AE">
        <w:trPr>
          <w:cantSplit/>
          <w:trHeight w:val="1058"/>
          <w:jc w:val="center"/>
        </w:trPr>
        <w:tc>
          <w:tcPr>
            <w:tcW w:w="1324" w:type="dxa"/>
            <w:vAlign w:val="center"/>
          </w:tcPr>
          <w:p w:rsidR="009A22AE" w:rsidRPr="00F478A4" w:rsidRDefault="009A22AE" w:rsidP="009A22AE">
            <w:pPr>
              <w:pStyle w:val="Tabletext"/>
              <w:jc w:val="center"/>
              <w:rPr>
                <w:sz w:val="20"/>
                <w:lang w:val="fr-CH"/>
              </w:rPr>
            </w:pPr>
            <w:r w:rsidRPr="00F478A4">
              <w:rPr>
                <w:sz w:val="20"/>
                <w:lang w:val="fr-CH"/>
              </w:rPr>
              <w:t xml:space="preserve">−20 à </w:t>
            </w:r>
            <w:r w:rsidRPr="00F478A4">
              <w:rPr>
                <w:sz w:val="20"/>
                <w:lang w:val="fr-CH"/>
              </w:rPr>
              <w:br/>
              <w:t>−30 dB</w:t>
            </w:r>
          </w:p>
        </w:tc>
        <w:tc>
          <w:tcPr>
            <w:tcW w:w="1260" w:type="dxa"/>
            <w:vAlign w:val="center"/>
          </w:tcPr>
          <w:p w:rsidR="009A22AE" w:rsidRPr="00F478A4" w:rsidRDefault="009A22AE" w:rsidP="009A22AE">
            <w:pPr>
              <w:pStyle w:val="Tabletext"/>
              <w:jc w:val="center"/>
              <w:rPr>
                <w:sz w:val="20"/>
                <w:lang w:val="fr-CH"/>
              </w:rPr>
            </w:pPr>
            <w:r w:rsidRPr="00F478A4">
              <w:rPr>
                <w:sz w:val="20"/>
                <w:lang w:val="fr-CH"/>
              </w:rPr>
              <w:t>COS</w:t>
            </w:r>
          </w:p>
        </w:tc>
        <w:tc>
          <w:tcPr>
            <w:tcW w:w="4140" w:type="dxa"/>
            <w:vAlign w:val="center"/>
          </w:tcPr>
          <w:p w:rsidR="009A22AE" w:rsidRPr="00F478A4" w:rsidRDefault="009A22AE" w:rsidP="009A22AE">
            <w:pPr>
              <w:pStyle w:val="Tabletext"/>
              <w:jc w:val="center"/>
              <w:rPr>
                <w:sz w:val="20"/>
                <w:lang w:val="fr-CH"/>
              </w:rPr>
            </w:pPr>
            <w:r w:rsidRPr="00D13288">
              <w:rPr>
                <w:position w:val="-62"/>
                <w:sz w:val="20"/>
                <w:lang w:val="fr-CH"/>
              </w:rPr>
              <w:object w:dxaOrig="3379" w:dyaOrig="1340">
                <v:shape id="_x0000_i1052" type="#_x0000_t75" style="width:169.1pt;height:67.95pt" o:ole="">
                  <v:imagedata r:id="rId71" o:title=""/>
                </v:shape>
                <o:OLEObject Type="Embed" ProgID="Equation.3" ShapeID="_x0000_i1052" DrawAspect="Content" ObjectID="_1548159122" r:id="rId72"/>
              </w:object>
            </w:r>
          </w:p>
        </w:tc>
        <w:tc>
          <w:tcPr>
            <w:tcW w:w="2520" w:type="dxa"/>
            <w:vAlign w:val="center"/>
          </w:tcPr>
          <w:p w:rsidR="009A22AE" w:rsidRPr="00F478A4" w:rsidRDefault="009A22AE" w:rsidP="009A22AE">
            <w:pPr>
              <w:pStyle w:val="Tabletext"/>
              <w:jc w:val="center"/>
              <w:rPr>
                <w:sz w:val="20"/>
                <w:lang w:val="fr-CH"/>
              </w:rPr>
            </w:pPr>
            <w:r w:rsidRPr="00D13288">
              <w:rPr>
                <w:position w:val="-30"/>
                <w:sz w:val="20"/>
                <w:lang w:val="fr-CH"/>
              </w:rPr>
              <w:object w:dxaOrig="1820" w:dyaOrig="700">
                <v:shape id="_x0000_i1053" type="#_x0000_t75" style="width:90.6pt;height:36.4pt" o:ole="">
                  <v:imagedata r:id="rId73" o:title=""/>
                </v:shape>
                <o:OLEObject Type="Embed" ProgID="Equation.3" ShapeID="_x0000_i1053" DrawAspect="Content" ObjectID="_1548159123" r:id="rId74"/>
              </w:object>
            </w:r>
          </w:p>
        </w:tc>
        <w:tc>
          <w:tcPr>
            <w:tcW w:w="1440" w:type="dxa"/>
            <w:vAlign w:val="center"/>
          </w:tcPr>
          <w:p w:rsidR="009A22AE" w:rsidRPr="00F478A4" w:rsidRDefault="009A22AE" w:rsidP="009A22AE">
            <w:pPr>
              <w:pStyle w:val="Tabletext"/>
              <w:jc w:val="center"/>
              <w:rPr>
                <w:sz w:val="20"/>
                <w:lang w:val="fr-CH"/>
              </w:rPr>
            </w:pPr>
            <w:r w:rsidRPr="00F478A4">
              <w:rPr>
                <w:sz w:val="20"/>
                <w:lang w:val="fr-CH"/>
              </w:rPr>
              <w:t>−14,4</w:t>
            </w:r>
          </w:p>
        </w:tc>
        <w:tc>
          <w:tcPr>
            <w:tcW w:w="1570" w:type="dxa"/>
            <w:vAlign w:val="center"/>
          </w:tcPr>
          <w:p w:rsidR="009A22AE" w:rsidRPr="00F478A4" w:rsidRDefault="009A22AE" w:rsidP="009A22AE">
            <w:pPr>
              <w:pStyle w:val="Tabletext"/>
              <w:jc w:val="center"/>
              <w:rPr>
                <w:sz w:val="20"/>
                <w:lang w:val="fr-CH"/>
              </w:rPr>
            </w:pPr>
            <w:r w:rsidRPr="00F478A4">
              <w:rPr>
                <w:sz w:val="20"/>
                <w:lang w:val="fr-CH"/>
              </w:rPr>
              <w:t>−20,6</w:t>
            </w:r>
          </w:p>
        </w:tc>
        <w:tc>
          <w:tcPr>
            <w:tcW w:w="1490" w:type="dxa"/>
            <w:vAlign w:val="center"/>
          </w:tcPr>
          <w:p w:rsidR="009A22AE" w:rsidRPr="00F478A4" w:rsidRDefault="009A22AE" w:rsidP="009A22AE">
            <w:pPr>
              <w:pStyle w:val="Tabletext"/>
              <w:jc w:val="center"/>
              <w:rPr>
                <w:sz w:val="20"/>
                <w:lang w:val="fr-CH"/>
              </w:rPr>
            </w:pPr>
            <w:r w:rsidRPr="00F478A4">
              <w:rPr>
                <w:sz w:val="20"/>
                <w:lang w:val="fr-CH"/>
              </w:rPr>
              <w:t>−4,32</w:t>
            </w:r>
          </w:p>
        </w:tc>
        <w:tc>
          <w:tcPr>
            <w:tcW w:w="1026" w:type="dxa"/>
            <w:vAlign w:val="center"/>
          </w:tcPr>
          <w:p w:rsidR="009A22AE" w:rsidRPr="00F478A4" w:rsidRDefault="009A22AE" w:rsidP="009A22AE">
            <w:pPr>
              <w:pStyle w:val="Tabletext"/>
              <w:jc w:val="center"/>
              <w:rPr>
                <w:sz w:val="20"/>
                <w:lang w:val="fr-CH"/>
              </w:rPr>
            </w:pPr>
            <w:r w:rsidRPr="00F478A4">
              <w:rPr>
                <w:sz w:val="20"/>
                <w:lang w:val="fr-CH"/>
              </w:rPr>
              <w:t>−50</w:t>
            </w:r>
          </w:p>
        </w:tc>
      </w:tr>
      <w:tr w:rsidR="009A22AE" w:rsidRPr="00F478A4" w:rsidTr="009A22AE">
        <w:trPr>
          <w:cantSplit/>
          <w:trHeight w:val="603"/>
          <w:jc w:val="center"/>
        </w:trPr>
        <w:tc>
          <w:tcPr>
            <w:tcW w:w="1324" w:type="dxa"/>
            <w:vAlign w:val="center"/>
          </w:tcPr>
          <w:p w:rsidR="009A22AE" w:rsidRPr="00F478A4" w:rsidRDefault="009A22AE" w:rsidP="009A22AE">
            <w:pPr>
              <w:pStyle w:val="Tabletext"/>
              <w:jc w:val="center"/>
              <w:rPr>
                <w:sz w:val="20"/>
                <w:lang w:val="fr-CH"/>
              </w:rPr>
            </w:pPr>
            <w:r w:rsidRPr="00F478A4">
              <w:rPr>
                <w:sz w:val="20"/>
                <w:lang w:val="fr-CH"/>
              </w:rPr>
              <w:t xml:space="preserve">−31 à </w:t>
            </w:r>
            <w:r w:rsidRPr="00F478A4">
              <w:rPr>
                <w:sz w:val="20"/>
                <w:lang w:val="fr-CH"/>
              </w:rPr>
              <w:br/>
              <w:t>−38 dB</w:t>
            </w:r>
          </w:p>
        </w:tc>
        <w:tc>
          <w:tcPr>
            <w:tcW w:w="1260" w:type="dxa"/>
            <w:vAlign w:val="center"/>
          </w:tcPr>
          <w:p w:rsidR="009A22AE" w:rsidRPr="00F478A4" w:rsidRDefault="009A22AE" w:rsidP="009A22AE">
            <w:pPr>
              <w:pStyle w:val="Tabletext"/>
              <w:jc w:val="center"/>
              <w:rPr>
                <w:sz w:val="20"/>
                <w:vertAlign w:val="superscript"/>
                <w:lang w:val="fr-CH"/>
              </w:rPr>
            </w:pPr>
            <w:r w:rsidRPr="00F478A4">
              <w:rPr>
                <w:sz w:val="20"/>
                <w:lang w:val="fr-CH"/>
              </w:rPr>
              <w:t>COS</w:t>
            </w:r>
            <w:r w:rsidRPr="00F478A4">
              <w:rPr>
                <w:sz w:val="20"/>
                <w:vertAlign w:val="superscript"/>
                <w:lang w:val="fr-CH"/>
              </w:rPr>
              <w:t>2</w:t>
            </w:r>
          </w:p>
        </w:tc>
        <w:tc>
          <w:tcPr>
            <w:tcW w:w="4140" w:type="dxa"/>
            <w:vAlign w:val="center"/>
          </w:tcPr>
          <w:p w:rsidR="009A22AE" w:rsidRPr="00F478A4" w:rsidRDefault="009A22AE" w:rsidP="009A22AE">
            <w:pPr>
              <w:pStyle w:val="Tabletext"/>
              <w:jc w:val="center"/>
              <w:rPr>
                <w:sz w:val="20"/>
                <w:lang w:val="fr-CH"/>
              </w:rPr>
            </w:pPr>
            <w:r w:rsidRPr="00D13288">
              <w:rPr>
                <w:position w:val="-32"/>
                <w:sz w:val="20"/>
                <w:lang w:val="fr-CH"/>
              </w:rPr>
              <w:object w:dxaOrig="3360" w:dyaOrig="740">
                <v:shape id="_x0000_i1054" type="#_x0000_t75" style="width:168.25pt;height:37.2pt" o:ole="">
                  <v:imagedata r:id="rId75" o:title=""/>
                </v:shape>
                <o:OLEObject Type="Embed" ProgID="Equation.3" ShapeID="_x0000_i1054" DrawAspect="Content" ObjectID="_1548159124" r:id="rId76"/>
              </w:object>
            </w:r>
          </w:p>
        </w:tc>
        <w:tc>
          <w:tcPr>
            <w:tcW w:w="2520" w:type="dxa"/>
            <w:vAlign w:val="center"/>
          </w:tcPr>
          <w:p w:rsidR="009A22AE" w:rsidRPr="00F478A4" w:rsidRDefault="009A22AE" w:rsidP="009A22AE">
            <w:pPr>
              <w:pStyle w:val="Tabletext"/>
              <w:jc w:val="center"/>
              <w:rPr>
                <w:sz w:val="20"/>
                <w:lang w:val="fr-CH"/>
              </w:rPr>
            </w:pPr>
            <w:r w:rsidRPr="00D13288">
              <w:rPr>
                <w:position w:val="-30"/>
                <w:sz w:val="20"/>
                <w:lang w:val="fr-CH"/>
              </w:rPr>
              <w:object w:dxaOrig="2020" w:dyaOrig="700">
                <v:shape id="_x0000_i1055" type="#_x0000_t75" style="width:100.3pt;height:36.4pt" o:ole="">
                  <v:imagedata r:id="rId77" o:title=""/>
                </v:shape>
                <o:OLEObject Type="Embed" ProgID="Equation.3" ShapeID="_x0000_i1055" DrawAspect="Content" ObjectID="_1548159125" r:id="rId78"/>
              </w:object>
            </w:r>
          </w:p>
        </w:tc>
        <w:tc>
          <w:tcPr>
            <w:tcW w:w="1440" w:type="dxa"/>
            <w:vAlign w:val="center"/>
          </w:tcPr>
          <w:p w:rsidR="009A22AE" w:rsidRPr="00F478A4" w:rsidRDefault="009A22AE" w:rsidP="009A22AE">
            <w:pPr>
              <w:pStyle w:val="Tabletext"/>
              <w:jc w:val="center"/>
              <w:rPr>
                <w:sz w:val="20"/>
                <w:lang w:val="fr-CH"/>
              </w:rPr>
            </w:pPr>
            <w:r w:rsidRPr="00F478A4">
              <w:rPr>
                <w:sz w:val="20"/>
                <w:lang w:val="fr-CH"/>
              </w:rPr>
              <w:t>−22,3</w:t>
            </w:r>
          </w:p>
        </w:tc>
        <w:tc>
          <w:tcPr>
            <w:tcW w:w="1570" w:type="dxa"/>
            <w:vAlign w:val="center"/>
          </w:tcPr>
          <w:p w:rsidR="009A22AE" w:rsidRPr="00F478A4" w:rsidRDefault="009A22AE" w:rsidP="009A22AE">
            <w:pPr>
              <w:pStyle w:val="Tabletext"/>
              <w:jc w:val="center"/>
              <w:rPr>
                <w:sz w:val="20"/>
                <w:lang w:val="fr-CH"/>
              </w:rPr>
            </w:pPr>
            <w:r w:rsidRPr="00F478A4">
              <w:rPr>
                <w:sz w:val="20"/>
                <w:lang w:val="fr-CH"/>
              </w:rPr>
              <w:t>−29,0</w:t>
            </w:r>
          </w:p>
        </w:tc>
        <w:tc>
          <w:tcPr>
            <w:tcW w:w="1490" w:type="dxa"/>
            <w:vAlign w:val="center"/>
          </w:tcPr>
          <w:p w:rsidR="009A22AE" w:rsidRPr="00F478A4" w:rsidRDefault="009A22AE" w:rsidP="009A22AE">
            <w:pPr>
              <w:pStyle w:val="Tabletext"/>
              <w:jc w:val="center"/>
              <w:rPr>
                <w:sz w:val="20"/>
                <w:lang w:val="fr-CH"/>
              </w:rPr>
            </w:pPr>
            <w:r w:rsidRPr="00F478A4">
              <w:rPr>
                <w:sz w:val="20"/>
                <w:lang w:val="fr-CH"/>
              </w:rPr>
              <w:t>−4,6</w:t>
            </w:r>
          </w:p>
        </w:tc>
        <w:tc>
          <w:tcPr>
            <w:tcW w:w="1026" w:type="dxa"/>
            <w:vAlign w:val="center"/>
          </w:tcPr>
          <w:p w:rsidR="009A22AE" w:rsidRPr="00F478A4" w:rsidRDefault="009A22AE" w:rsidP="009A22AE">
            <w:pPr>
              <w:pStyle w:val="Tabletext"/>
              <w:jc w:val="center"/>
              <w:rPr>
                <w:sz w:val="20"/>
                <w:lang w:val="fr-CH"/>
              </w:rPr>
            </w:pPr>
            <w:r w:rsidRPr="00F478A4">
              <w:rPr>
                <w:sz w:val="20"/>
                <w:lang w:val="fr-CH"/>
              </w:rPr>
              <w:t>−60</w:t>
            </w:r>
          </w:p>
        </w:tc>
      </w:tr>
      <w:tr w:rsidR="009A22AE" w:rsidRPr="00F478A4" w:rsidTr="009A22AE">
        <w:trPr>
          <w:cantSplit/>
          <w:trHeight w:val="1320"/>
          <w:jc w:val="center"/>
        </w:trPr>
        <w:tc>
          <w:tcPr>
            <w:tcW w:w="1324" w:type="dxa"/>
            <w:vAlign w:val="center"/>
          </w:tcPr>
          <w:p w:rsidR="009A22AE" w:rsidRPr="00F478A4" w:rsidRDefault="009A22AE" w:rsidP="009A22AE">
            <w:pPr>
              <w:pStyle w:val="Tabletext"/>
              <w:jc w:val="center"/>
              <w:rPr>
                <w:sz w:val="20"/>
                <w:lang w:val="fr-CH"/>
              </w:rPr>
            </w:pPr>
            <w:r w:rsidRPr="00F478A4">
              <w:rPr>
                <w:sz w:val="20"/>
                <w:lang w:val="fr-CH"/>
              </w:rPr>
              <w:t>−39 dB</w:t>
            </w:r>
            <w:r w:rsidRPr="00F478A4">
              <w:rPr>
                <w:sz w:val="20"/>
                <w:lang w:val="fr-CH"/>
              </w:rPr>
              <w:br/>
              <w:t>ou</w:t>
            </w:r>
            <w:r>
              <w:rPr>
                <w:sz w:val="20"/>
                <w:lang w:val="fr-CH"/>
              </w:rPr>
              <w:t xml:space="preserve"> plu</w:t>
            </w:r>
            <w:r w:rsidRPr="00F478A4">
              <w:rPr>
                <w:sz w:val="20"/>
                <w:lang w:val="fr-CH"/>
              </w:rPr>
              <w:t>s</w:t>
            </w:r>
          </w:p>
        </w:tc>
        <w:tc>
          <w:tcPr>
            <w:tcW w:w="1260" w:type="dxa"/>
            <w:vAlign w:val="center"/>
          </w:tcPr>
          <w:p w:rsidR="009A22AE" w:rsidRPr="00F478A4" w:rsidRDefault="009A22AE" w:rsidP="009A22AE">
            <w:pPr>
              <w:pStyle w:val="Tabletext"/>
              <w:jc w:val="center"/>
              <w:rPr>
                <w:sz w:val="20"/>
                <w:vertAlign w:val="superscript"/>
                <w:lang w:val="fr-CH"/>
              </w:rPr>
            </w:pPr>
            <w:r w:rsidRPr="00F478A4">
              <w:rPr>
                <w:sz w:val="20"/>
                <w:lang w:val="fr-CH"/>
              </w:rPr>
              <w:t>COS</w:t>
            </w:r>
            <w:r w:rsidRPr="00F478A4">
              <w:rPr>
                <w:sz w:val="20"/>
                <w:vertAlign w:val="superscript"/>
                <w:lang w:val="fr-CH"/>
              </w:rPr>
              <w:t>3</w:t>
            </w:r>
          </w:p>
        </w:tc>
        <w:tc>
          <w:tcPr>
            <w:tcW w:w="4140" w:type="dxa"/>
            <w:vAlign w:val="center"/>
          </w:tcPr>
          <w:p w:rsidR="009A22AE" w:rsidRPr="00F478A4" w:rsidRDefault="009A22AE" w:rsidP="009A22AE">
            <w:pPr>
              <w:pStyle w:val="Tabletext"/>
              <w:jc w:val="center"/>
              <w:rPr>
                <w:sz w:val="20"/>
                <w:lang w:val="fr-CH"/>
              </w:rPr>
            </w:pPr>
            <w:r w:rsidRPr="00F478A4">
              <w:rPr>
                <w:position w:val="-62"/>
                <w:sz w:val="20"/>
                <w:lang w:val="fr-CH"/>
              </w:rPr>
              <w:object w:dxaOrig="3580" w:dyaOrig="1340">
                <v:shape id="_x0000_i1056" type="#_x0000_t75" style="width:178.8pt;height:67.95pt" o:ole="">
                  <v:imagedata r:id="rId79" o:title=""/>
                </v:shape>
                <o:OLEObject Type="Embed" ProgID="Equation.3" ShapeID="_x0000_i1056" DrawAspect="Content" ObjectID="_1548159126" r:id="rId80"/>
              </w:object>
            </w:r>
          </w:p>
          <w:p w:rsidR="009A22AE" w:rsidRPr="00F478A4" w:rsidRDefault="009A22AE" w:rsidP="009A22AE">
            <w:pPr>
              <w:pStyle w:val="Tabletext"/>
              <w:rPr>
                <w:sz w:val="20"/>
                <w:lang w:val="fr-CH"/>
              </w:rPr>
            </w:pPr>
            <w:r w:rsidRPr="00F478A4">
              <w:rPr>
                <w:sz w:val="20"/>
                <w:lang w:val="fr-CH"/>
              </w:rPr>
              <w:t xml:space="preserve">                   </w:t>
            </w:r>
            <w:r w:rsidRPr="00D13288">
              <w:rPr>
                <w:position w:val="-10"/>
                <w:sz w:val="20"/>
                <w:lang w:val="fr-CH"/>
              </w:rPr>
              <w:object w:dxaOrig="1880" w:dyaOrig="300">
                <v:shape id="_x0000_i1057" type="#_x0000_t75" style="width:93.85pt;height:15.35pt" o:ole="">
                  <v:imagedata r:id="rId81" o:title=""/>
                </v:shape>
                <o:OLEObject Type="Embed" ProgID="Equation.3" ShapeID="_x0000_i1057" DrawAspect="Content" ObjectID="_1548159127" r:id="rId82"/>
              </w:object>
            </w:r>
          </w:p>
        </w:tc>
        <w:tc>
          <w:tcPr>
            <w:tcW w:w="2520" w:type="dxa"/>
            <w:vAlign w:val="center"/>
          </w:tcPr>
          <w:p w:rsidR="009A22AE" w:rsidRPr="00F478A4" w:rsidRDefault="009A22AE" w:rsidP="009A22AE">
            <w:pPr>
              <w:pStyle w:val="Tabletext"/>
              <w:jc w:val="center"/>
              <w:rPr>
                <w:sz w:val="20"/>
                <w:lang w:val="fr-CH"/>
              </w:rPr>
            </w:pPr>
            <w:r w:rsidRPr="00D13288">
              <w:rPr>
                <w:position w:val="-30"/>
                <w:sz w:val="20"/>
                <w:lang w:val="fr-CH"/>
              </w:rPr>
              <w:object w:dxaOrig="1900" w:dyaOrig="700">
                <v:shape id="_x0000_i1058" type="#_x0000_t75" style="width:94.65pt;height:36.4pt" o:ole="">
                  <v:imagedata r:id="rId83" o:title=""/>
                </v:shape>
                <o:OLEObject Type="Embed" ProgID="Equation.3" ShapeID="_x0000_i1058" DrawAspect="Content" ObjectID="_1548159128" r:id="rId84"/>
              </w:object>
            </w:r>
          </w:p>
        </w:tc>
        <w:tc>
          <w:tcPr>
            <w:tcW w:w="1440" w:type="dxa"/>
            <w:vAlign w:val="center"/>
          </w:tcPr>
          <w:p w:rsidR="009A22AE" w:rsidRPr="00F478A4" w:rsidRDefault="009A22AE" w:rsidP="009A22AE">
            <w:pPr>
              <w:pStyle w:val="Tabletext"/>
              <w:jc w:val="center"/>
              <w:rPr>
                <w:sz w:val="20"/>
                <w:lang w:val="fr-CH"/>
              </w:rPr>
            </w:pPr>
            <w:r w:rsidRPr="00F478A4">
              <w:rPr>
                <w:sz w:val="20"/>
                <w:lang w:val="fr-CH"/>
              </w:rPr>
              <w:t>−31,5</w:t>
            </w:r>
          </w:p>
        </w:tc>
        <w:tc>
          <w:tcPr>
            <w:tcW w:w="1570" w:type="dxa"/>
            <w:vAlign w:val="center"/>
          </w:tcPr>
          <w:p w:rsidR="009A22AE" w:rsidRPr="00F478A4" w:rsidRDefault="009A22AE" w:rsidP="009A22AE">
            <w:pPr>
              <w:pStyle w:val="Tabletext"/>
              <w:jc w:val="center"/>
              <w:rPr>
                <w:sz w:val="20"/>
                <w:lang w:val="fr-CH"/>
              </w:rPr>
            </w:pPr>
            <w:r w:rsidRPr="00F478A4">
              <w:rPr>
                <w:sz w:val="20"/>
                <w:lang w:val="fr-CH"/>
              </w:rPr>
              <w:t>−37,6</w:t>
            </w:r>
          </w:p>
        </w:tc>
        <w:tc>
          <w:tcPr>
            <w:tcW w:w="1490" w:type="dxa"/>
            <w:vAlign w:val="center"/>
          </w:tcPr>
          <w:p w:rsidR="009A22AE" w:rsidRPr="00F478A4" w:rsidRDefault="009A22AE" w:rsidP="009A22AE">
            <w:pPr>
              <w:pStyle w:val="Tabletext"/>
              <w:jc w:val="center"/>
              <w:rPr>
                <w:sz w:val="20"/>
                <w:lang w:val="fr-CH"/>
              </w:rPr>
            </w:pPr>
            <w:r w:rsidRPr="00F478A4">
              <w:rPr>
                <w:sz w:val="20"/>
                <w:lang w:val="fr-CH"/>
              </w:rPr>
              <w:t>−4,2</w:t>
            </w:r>
          </w:p>
        </w:tc>
        <w:tc>
          <w:tcPr>
            <w:tcW w:w="1026" w:type="dxa"/>
            <w:vAlign w:val="center"/>
          </w:tcPr>
          <w:p w:rsidR="009A22AE" w:rsidRPr="00F478A4" w:rsidRDefault="009A22AE" w:rsidP="009A22AE">
            <w:pPr>
              <w:pStyle w:val="Tabletext"/>
              <w:jc w:val="center"/>
              <w:rPr>
                <w:sz w:val="20"/>
                <w:lang w:val="fr-CH"/>
              </w:rPr>
            </w:pPr>
            <w:r w:rsidRPr="00F478A4">
              <w:rPr>
                <w:sz w:val="20"/>
                <w:lang w:val="fr-CH"/>
              </w:rPr>
              <w:t>−70</w:t>
            </w:r>
          </w:p>
        </w:tc>
      </w:tr>
    </w:tbl>
    <w:p w:rsidR="009A22AE" w:rsidRDefault="009A22AE" w:rsidP="002F10B1">
      <w:pPr>
        <w:pStyle w:val="Tablefin"/>
      </w:pPr>
    </w:p>
    <w:p w:rsidR="002F10B1" w:rsidRPr="00CD02B8" w:rsidRDefault="002F10B1" w:rsidP="009A22AE">
      <w:pPr>
        <w:rPr>
          <w:lang w:val="fr-CH"/>
        </w:rPr>
        <w:sectPr w:rsidR="002F10B1" w:rsidRPr="00CD02B8">
          <w:headerReference w:type="even" r:id="rId85"/>
          <w:headerReference w:type="default" r:id="rId86"/>
          <w:pgSz w:w="16834" w:h="11907" w:orient="landscape" w:code="9"/>
          <w:pgMar w:top="1134" w:right="1418" w:bottom="1134" w:left="1134" w:header="720" w:footer="482" w:gutter="0"/>
          <w:paperSrc w:first="4" w:other="4"/>
          <w:cols w:space="720"/>
        </w:sectPr>
      </w:pPr>
    </w:p>
    <w:p w:rsidR="009A22AE" w:rsidRPr="00CD02B8" w:rsidRDefault="009A22AE" w:rsidP="009A22AE">
      <w:pPr>
        <w:pStyle w:val="Heading1"/>
        <w:rPr>
          <w:lang w:val="fr-CH"/>
        </w:rPr>
      </w:pPr>
      <w:r w:rsidRPr="00CD02B8">
        <w:rPr>
          <w:lang w:val="fr-CH"/>
        </w:rPr>
        <w:lastRenderedPageBreak/>
        <w:t>8</w:t>
      </w:r>
      <w:r w:rsidRPr="00CD02B8">
        <w:rPr>
          <w:lang w:val="fr-CH"/>
        </w:rPr>
        <w:tab/>
        <w:t>Effets des brouillages et du bruit solaire sur les radars météorologiques</w:t>
      </w:r>
    </w:p>
    <w:p w:rsidR="009A22AE" w:rsidRPr="00CD02B8" w:rsidRDefault="009A22AE" w:rsidP="009A22AE">
      <w:pPr>
        <w:rPr>
          <w:lang w:val="fr-CH"/>
        </w:rPr>
      </w:pPr>
      <w:r w:rsidRPr="00CD02B8">
        <w:rPr>
          <w:lang w:val="fr-CH"/>
        </w:rPr>
        <w:t>Il est relativement simple de déterminer les effets des brouillages sur les radars utilisés pour détecter des cibles ponctuelles</w:t>
      </w:r>
      <w:r>
        <w:rPr>
          <w:lang w:val="fr-CH"/>
        </w:rPr>
        <w:t xml:space="preserve">: </w:t>
      </w:r>
      <w:r w:rsidRPr="00CD02B8">
        <w:rPr>
          <w:lang w:val="fr-CH"/>
        </w:rPr>
        <w:t xml:space="preserve">on peut injecter des cibles connues simulées dans le champ du radar et déterminer visuellement le niveau de brouillage auquel les cibles sont perdues ou de </w:t>
      </w:r>
      <w:r>
        <w:rPr>
          <w:lang w:val="fr-CH"/>
        </w:rPr>
        <w:t>fausses cibles sont produites. En revanche, u</w:t>
      </w:r>
      <w:r w:rsidRPr="00CD02B8">
        <w:rPr>
          <w:lang w:val="fr-CH"/>
        </w:rPr>
        <w:t>ne inspection visuelle des données dérivées produites par un balayage volumique effectué par un radar météorologique, telles qu</w:t>
      </w:r>
      <w:r>
        <w:rPr>
          <w:lang w:val="fr-CH"/>
        </w:rPr>
        <w:t>'</w:t>
      </w:r>
      <w:r w:rsidRPr="00CD02B8">
        <w:rPr>
          <w:lang w:val="fr-CH"/>
        </w:rPr>
        <w:t>elles sont affichées sur la console d</w:t>
      </w:r>
      <w:r>
        <w:rPr>
          <w:lang w:val="fr-CH"/>
        </w:rPr>
        <w:t>'</w:t>
      </w:r>
      <w:r w:rsidRPr="00CD02B8">
        <w:rPr>
          <w:lang w:val="fr-CH"/>
        </w:rPr>
        <w:t>un opérateur, ne donne pas d</w:t>
      </w:r>
      <w:r>
        <w:rPr>
          <w:lang w:val="fr-CH"/>
        </w:rPr>
        <w:t>'</w:t>
      </w:r>
      <w:r w:rsidRPr="00CD02B8">
        <w:rPr>
          <w:lang w:val="fr-CH"/>
        </w:rPr>
        <w:t xml:space="preserve">indication évidente sur la question de savoir si des brouillages ont dégradé </w:t>
      </w:r>
      <w:r>
        <w:rPr>
          <w:lang w:val="fr-CH"/>
        </w:rPr>
        <w:t>la performance</w:t>
      </w:r>
      <w:r w:rsidRPr="00CD02B8">
        <w:rPr>
          <w:lang w:val="fr-CH"/>
        </w:rPr>
        <w:t xml:space="preserve"> du radar. Par ex</w:t>
      </w:r>
      <w:r>
        <w:rPr>
          <w:lang w:val="fr-CH"/>
        </w:rPr>
        <w:t>emple, si des brouillages caus</w:t>
      </w:r>
      <w:r w:rsidRPr="00CD02B8">
        <w:rPr>
          <w:lang w:val="fr-CH"/>
        </w:rPr>
        <w:t>ent un biais de 1 dB dans les données de réflecti</w:t>
      </w:r>
      <w:r>
        <w:rPr>
          <w:lang w:val="fr-CH"/>
        </w:rPr>
        <w:t>vité de base, ce biais ne sera</w:t>
      </w:r>
      <w:r w:rsidRPr="00CD02B8">
        <w:rPr>
          <w:lang w:val="fr-CH"/>
        </w:rPr>
        <w:t xml:space="preserve"> pas évident à déceler sur un affichage graphique de données relatives aux précipitations. </w:t>
      </w:r>
      <w:r>
        <w:rPr>
          <w:lang w:val="fr-CH"/>
        </w:rPr>
        <w:t>Par ailleurs</w:t>
      </w:r>
      <w:r w:rsidRPr="00CD02B8">
        <w:rPr>
          <w:lang w:val="fr-CH"/>
        </w:rPr>
        <w:t>, si les brouillages sont présents pendant une grande partie du balayage volumique, chaque case distance sera biaisée dans le volume affecté. L</w:t>
      </w:r>
      <w:r>
        <w:rPr>
          <w:lang w:val="fr-CH"/>
        </w:rPr>
        <w:t>'</w:t>
      </w:r>
      <w:r w:rsidRPr="00CD02B8">
        <w:rPr>
          <w:lang w:val="fr-CH"/>
        </w:rPr>
        <w:t xml:space="preserve">effet cumulatif sera une surestimation importante des précipitations dans une région géographique. </w:t>
      </w:r>
    </w:p>
    <w:p w:rsidR="009A22AE" w:rsidRPr="00CD02B8" w:rsidRDefault="009A22AE" w:rsidP="009A22AE">
      <w:pPr>
        <w:rPr>
          <w:lang w:val="fr-CH"/>
        </w:rPr>
      </w:pPr>
      <w:r w:rsidRPr="00CD02B8">
        <w:rPr>
          <w:lang w:val="fr-CH"/>
        </w:rPr>
        <w:t xml:space="preserve">Tous les radars météorologiques </w:t>
      </w:r>
      <w:r>
        <w:rPr>
          <w:lang w:val="fr-CH"/>
        </w:rPr>
        <w:t>subissent des</w:t>
      </w:r>
      <w:r w:rsidRPr="00CD02B8">
        <w:rPr>
          <w:lang w:val="fr-CH"/>
        </w:rPr>
        <w:t xml:space="preserve"> traces solaires au moment du lever et du coucher du soleil. </w:t>
      </w:r>
      <w:r>
        <w:rPr>
          <w:lang w:val="fr-CH"/>
        </w:rPr>
        <w:t>Des traces</w:t>
      </w:r>
      <w:r w:rsidRPr="00CD02B8">
        <w:rPr>
          <w:lang w:val="fr-CH"/>
        </w:rPr>
        <w:t xml:space="preserve"> solaire</w:t>
      </w:r>
      <w:r>
        <w:rPr>
          <w:lang w:val="fr-CH"/>
        </w:rPr>
        <w:t>s sont</w:t>
      </w:r>
      <w:r w:rsidRPr="00CD02B8">
        <w:rPr>
          <w:lang w:val="fr-CH"/>
        </w:rPr>
        <w:t xml:space="preserve"> causé</w:t>
      </w:r>
      <w:r>
        <w:rPr>
          <w:lang w:val="fr-CH"/>
        </w:rPr>
        <w:t>es</w:t>
      </w:r>
      <w:r w:rsidRPr="00CD02B8">
        <w:rPr>
          <w:lang w:val="fr-CH"/>
        </w:rPr>
        <w:t xml:space="preserve"> lorsque le faisceau principal de l</w:t>
      </w:r>
      <w:r>
        <w:rPr>
          <w:lang w:val="fr-CH"/>
        </w:rPr>
        <w:t>'</w:t>
      </w:r>
      <w:r w:rsidRPr="00CD02B8">
        <w:rPr>
          <w:lang w:val="fr-CH"/>
        </w:rPr>
        <w:t xml:space="preserve">antenne coïncide avec la direction du soleil pendant un balayage volumique. </w:t>
      </w:r>
      <w:r>
        <w:rPr>
          <w:lang w:val="fr-CH"/>
        </w:rPr>
        <w:t>Elles</w:t>
      </w:r>
      <w:r w:rsidRPr="00CD02B8">
        <w:rPr>
          <w:lang w:val="fr-CH"/>
        </w:rPr>
        <w:t xml:space="preserve"> ont pour effet, dans le cas particulier des radars météorologiques, </w:t>
      </w:r>
      <w:r>
        <w:rPr>
          <w:lang w:val="fr-CH"/>
        </w:rPr>
        <w:t xml:space="preserve">d'entraîner </w:t>
      </w:r>
      <w:r w:rsidRPr="00CD02B8">
        <w:rPr>
          <w:lang w:val="fr-CH"/>
        </w:rPr>
        <w:t>la perte totale des données le long d</w:t>
      </w:r>
      <w:r>
        <w:rPr>
          <w:lang w:val="fr-CH"/>
        </w:rPr>
        <w:t>'</w:t>
      </w:r>
      <w:r w:rsidRPr="00CD02B8">
        <w:rPr>
          <w:lang w:val="fr-CH"/>
        </w:rPr>
        <w:t>une ou deux radiales dans la direction du sol</w:t>
      </w:r>
      <w:r>
        <w:rPr>
          <w:lang w:val="fr-CH"/>
        </w:rPr>
        <w:t>eil. Il convient de noter que leur</w:t>
      </w:r>
      <w:r w:rsidRPr="00CD02B8">
        <w:rPr>
          <w:lang w:val="fr-CH"/>
        </w:rPr>
        <w:t xml:space="preserve"> prévisibilité peut permettre d</w:t>
      </w:r>
      <w:r>
        <w:rPr>
          <w:lang w:val="fr-CH"/>
        </w:rPr>
        <w:t>'</w:t>
      </w:r>
      <w:r w:rsidRPr="00CD02B8">
        <w:rPr>
          <w:lang w:val="fr-CH"/>
        </w:rPr>
        <w:t xml:space="preserve">étalonner en azimut la direction de pointage des radars. </w:t>
      </w:r>
    </w:p>
    <w:p w:rsidR="009A22AE" w:rsidRPr="00CD02B8" w:rsidRDefault="009A22AE" w:rsidP="009A22AE">
      <w:pPr>
        <w:rPr>
          <w:lang w:val="fr-CH"/>
        </w:rPr>
      </w:pPr>
      <w:r w:rsidRPr="00CD02B8">
        <w:rPr>
          <w:lang w:val="fr-CH"/>
        </w:rPr>
        <w:t xml:space="preserve">Les effets du soleil sont néfastes, mais ils sont prévisibles. </w:t>
      </w:r>
      <w:r>
        <w:rPr>
          <w:lang w:val="fr-CH"/>
        </w:rPr>
        <w:t>En ce qui concerne</w:t>
      </w:r>
      <w:r w:rsidRPr="00CD02B8">
        <w:rPr>
          <w:lang w:val="fr-CH"/>
        </w:rPr>
        <w:t xml:space="preserve"> les autres formes de brouillage et de bruit, </w:t>
      </w:r>
      <w:r>
        <w:rPr>
          <w:lang w:val="fr-CH"/>
        </w:rPr>
        <w:t>la localisation</w:t>
      </w:r>
      <w:r w:rsidRPr="00CD02B8">
        <w:rPr>
          <w:lang w:val="fr-CH"/>
        </w:rPr>
        <w:t xml:space="preserve"> et l</w:t>
      </w:r>
      <w:r>
        <w:rPr>
          <w:lang w:val="fr-CH"/>
        </w:rPr>
        <w:t>'</w:t>
      </w:r>
      <w:r w:rsidRPr="00CD02B8">
        <w:rPr>
          <w:lang w:val="fr-CH"/>
        </w:rPr>
        <w:t>intensité sont inconnu</w:t>
      </w:r>
      <w:r>
        <w:rPr>
          <w:lang w:val="fr-CH"/>
        </w:rPr>
        <w:t>e</w:t>
      </w:r>
      <w:r w:rsidRPr="00CD02B8">
        <w:rPr>
          <w:lang w:val="fr-CH"/>
        </w:rPr>
        <w:t>s</w:t>
      </w:r>
      <w:r>
        <w:rPr>
          <w:lang w:val="fr-CH"/>
        </w:rPr>
        <w:t>, de sorte que les prévisions sont impossibles et que le traitement ou l'inte</w:t>
      </w:r>
      <w:r w:rsidRPr="00CD02B8">
        <w:rPr>
          <w:lang w:val="fr-CH"/>
        </w:rPr>
        <w:t>rprét</w:t>
      </w:r>
      <w:r>
        <w:rPr>
          <w:lang w:val="fr-CH"/>
        </w:rPr>
        <w:t>ation</w:t>
      </w:r>
      <w:r w:rsidRPr="00CD02B8">
        <w:rPr>
          <w:lang w:val="fr-CH"/>
        </w:rPr>
        <w:t xml:space="preserve"> par un opérateur</w:t>
      </w:r>
      <w:r>
        <w:rPr>
          <w:lang w:val="fr-CH"/>
        </w:rPr>
        <w:t xml:space="preserve"> sont difficiles</w:t>
      </w:r>
      <w:r w:rsidRPr="00CD02B8">
        <w:rPr>
          <w:lang w:val="fr-CH"/>
        </w:rPr>
        <w:t>.</w:t>
      </w:r>
    </w:p>
    <w:p w:rsidR="009A22AE" w:rsidRPr="00CD02B8" w:rsidRDefault="009A22AE" w:rsidP="009A22AE">
      <w:pPr>
        <w:rPr>
          <w:lang w:val="fr-CH"/>
        </w:rPr>
      </w:pPr>
      <w:r w:rsidRPr="00CD02B8">
        <w:rPr>
          <w:lang w:val="fr-CH"/>
        </w:rPr>
        <w:t>Les produits de base sont affectés par les brouillages de deux façons différentes. Premièrement, les valeurs peuvent être biaisées, ce qui diminue la précision du système, et deuxièmement, la variance des produits peut être affectée. En présence de brouillages, la réflectivité est sensible au biais, la vitesse radiale moyenne est sensible aux erreurs de variance, et la largeur spectrale est affectée à la fois par le biais et par les erreurs de variance. Pour la largeur spectrale, les erreurs liées au biais sont plus importantes que les erreurs liées à la variance car le biais, ou décalage, représente une erreur de mesure de la vitesse, tandis que la variance représente l</w:t>
      </w:r>
      <w:r>
        <w:rPr>
          <w:lang w:val="fr-CH"/>
        </w:rPr>
        <w:t>'</w:t>
      </w:r>
      <w:r w:rsidRPr="00CD02B8">
        <w:rPr>
          <w:lang w:val="fr-CH"/>
        </w:rPr>
        <w:t>incertitude des vitesses mesurées.</w:t>
      </w:r>
    </w:p>
    <w:p w:rsidR="009A22AE" w:rsidRPr="00CD02B8" w:rsidRDefault="009A22AE" w:rsidP="009A22AE">
      <w:pPr>
        <w:pStyle w:val="Heading2"/>
        <w:rPr>
          <w:lang w:val="fr-CH"/>
        </w:rPr>
      </w:pPr>
      <w:r w:rsidRPr="00CD02B8">
        <w:rPr>
          <w:lang w:val="fr-CH"/>
        </w:rPr>
        <w:t>8.1</w:t>
      </w:r>
      <w:r w:rsidRPr="00CD02B8">
        <w:rPr>
          <w:lang w:val="fr-CH"/>
        </w:rPr>
        <w:tab/>
        <w:t>Impact des brouillages sur les modes de fonctionnement</w:t>
      </w:r>
    </w:p>
    <w:p w:rsidR="009A22AE" w:rsidRPr="00CD02B8" w:rsidRDefault="009A22AE" w:rsidP="009A22AE">
      <w:pPr>
        <w:rPr>
          <w:lang w:val="fr-CH"/>
        </w:rPr>
      </w:pPr>
      <w:r w:rsidRPr="00CD02B8">
        <w:rPr>
          <w:lang w:val="fr-CH"/>
        </w:rPr>
        <w:t>C</w:t>
      </w:r>
      <w:r>
        <w:rPr>
          <w:lang w:val="fr-CH"/>
        </w:rPr>
        <w:t>'</w:t>
      </w:r>
      <w:r w:rsidRPr="00CD02B8">
        <w:rPr>
          <w:lang w:val="fr-CH"/>
        </w:rPr>
        <w:t>est en mode temps clair que le rapport signal/bruit des échos est le plus faible et que les données risquent le plus d</w:t>
      </w:r>
      <w:r>
        <w:rPr>
          <w:lang w:val="fr-CH"/>
        </w:rPr>
        <w:t>'</w:t>
      </w:r>
      <w:r w:rsidRPr="00CD02B8">
        <w:rPr>
          <w:lang w:val="fr-CH"/>
        </w:rPr>
        <w:t xml:space="preserve">être altérées par les brouillages. </w:t>
      </w:r>
      <w:r>
        <w:rPr>
          <w:lang w:val="fr-CH"/>
        </w:rPr>
        <w:t>Dans ce mode</w:t>
      </w:r>
      <w:r w:rsidRPr="00CD02B8">
        <w:rPr>
          <w:lang w:val="fr-CH"/>
        </w:rPr>
        <w:t>, le météorologue scrute les premiers signes de convection, étant donné qu</w:t>
      </w:r>
      <w:r>
        <w:rPr>
          <w:lang w:val="fr-CH"/>
        </w:rPr>
        <w:t>'</w:t>
      </w:r>
      <w:r w:rsidRPr="00CD02B8">
        <w:rPr>
          <w:lang w:val="fr-CH"/>
        </w:rPr>
        <w:t>il peut s</w:t>
      </w:r>
      <w:r>
        <w:rPr>
          <w:lang w:val="fr-CH"/>
        </w:rPr>
        <w:t>'</w:t>
      </w:r>
      <w:r w:rsidRPr="00CD02B8">
        <w:rPr>
          <w:lang w:val="fr-CH"/>
        </w:rPr>
        <w:t xml:space="preserve">ensuivre </w:t>
      </w:r>
      <w:r>
        <w:rPr>
          <w:lang w:val="fr-CH"/>
        </w:rPr>
        <w:t>une mauvaise météo</w:t>
      </w:r>
      <w:r w:rsidRPr="00CD02B8">
        <w:rPr>
          <w:lang w:val="fr-CH"/>
        </w:rPr>
        <w:t>, voire des tornades. Pour détecter les zones de convection, il faut détecter les fines raies causées par les diffuseurs, indiquant des limites de discontinuité à l</w:t>
      </w:r>
      <w:r>
        <w:rPr>
          <w:lang w:val="fr-CH"/>
        </w:rPr>
        <w:t>'</w:t>
      </w:r>
      <w:r w:rsidRPr="00CD02B8">
        <w:rPr>
          <w:lang w:val="fr-CH"/>
        </w:rPr>
        <w:t>origine de convection. Ces zones de convection ont souvent une largeur de l</w:t>
      </w:r>
      <w:r>
        <w:rPr>
          <w:lang w:val="fr-CH"/>
        </w:rPr>
        <w:t>'</w:t>
      </w:r>
      <w:r w:rsidRPr="00CD02B8">
        <w:rPr>
          <w:lang w:val="fr-CH"/>
        </w:rPr>
        <w:t xml:space="preserve">ordre de une à deux radiales, et la détection </w:t>
      </w:r>
      <w:r>
        <w:rPr>
          <w:lang w:val="fr-CH"/>
        </w:rPr>
        <w:t>est en principe</w:t>
      </w:r>
      <w:r w:rsidRPr="00CD02B8">
        <w:rPr>
          <w:lang w:val="fr-CH"/>
        </w:rPr>
        <w:t xml:space="preserve"> impossible en cas de brouillages le long de ces radiales. Par conséquent, des brouillages, même de courte durée, peuvent entraîner une perte de données </w:t>
      </w:r>
      <w:r>
        <w:rPr>
          <w:lang w:val="fr-CH"/>
        </w:rPr>
        <w:t>permettant de détecter la formation de phénomènes</w:t>
      </w:r>
      <w:r w:rsidRPr="00CD02B8">
        <w:rPr>
          <w:lang w:val="fr-CH"/>
        </w:rPr>
        <w:t xml:space="preserve"> météorologiques </w:t>
      </w:r>
      <w:r>
        <w:rPr>
          <w:lang w:val="fr-CH"/>
        </w:rPr>
        <w:t>grave</w:t>
      </w:r>
      <w:r w:rsidRPr="00CD02B8">
        <w:rPr>
          <w:lang w:val="fr-CH"/>
        </w:rPr>
        <w:t>s. Si de telles données sont perdues le long d</w:t>
      </w:r>
      <w:r>
        <w:rPr>
          <w:lang w:val="fr-CH"/>
        </w:rPr>
        <w:t>'</w:t>
      </w:r>
      <w:r w:rsidRPr="00CD02B8">
        <w:rPr>
          <w:lang w:val="fr-CH"/>
        </w:rPr>
        <w:t>une radiale critique pendant un balayage volumique, la détection sera retardée de l</w:t>
      </w:r>
      <w:r>
        <w:rPr>
          <w:lang w:val="fr-CH"/>
        </w:rPr>
        <w:t>'</w:t>
      </w:r>
      <w:r w:rsidRPr="00CD02B8">
        <w:rPr>
          <w:lang w:val="fr-CH"/>
        </w:rPr>
        <w:t>ordre de 10 min, temps qu</w:t>
      </w:r>
      <w:r>
        <w:rPr>
          <w:lang w:val="fr-CH"/>
        </w:rPr>
        <w:t>'</w:t>
      </w:r>
      <w:r w:rsidRPr="00CD02B8">
        <w:rPr>
          <w:lang w:val="fr-CH"/>
        </w:rPr>
        <w:t>il faut pour que l</w:t>
      </w:r>
      <w:r>
        <w:rPr>
          <w:lang w:val="fr-CH"/>
        </w:rPr>
        <w:t>'</w:t>
      </w:r>
      <w:r w:rsidRPr="00CD02B8">
        <w:rPr>
          <w:lang w:val="fr-CH"/>
        </w:rPr>
        <w:t>antenne effectuant le balayage volumique pointe à nouveau vers cette zone de l</w:t>
      </w:r>
      <w:r>
        <w:rPr>
          <w:lang w:val="fr-CH"/>
        </w:rPr>
        <w:t>'</w:t>
      </w:r>
      <w:r w:rsidRPr="00CD02B8">
        <w:rPr>
          <w:lang w:val="fr-CH"/>
        </w:rPr>
        <w:t>atmosphère.</w:t>
      </w:r>
    </w:p>
    <w:p w:rsidR="009A22AE" w:rsidRPr="00CD02B8" w:rsidRDefault="009A22AE" w:rsidP="009A22AE">
      <w:pPr>
        <w:rPr>
          <w:lang w:val="fr-CH"/>
        </w:rPr>
      </w:pPr>
      <w:r w:rsidRPr="00CD02B8">
        <w:rPr>
          <w:lang w:val="fr-CH"/>
        </w:rPr>
        <w:t>Le mode précipitation</w:t>
      </w:r>
      <w:r>
        <w:rPr>
          <w:lang w:val="fr-CH"/>
        </w:rPr>
        <w:t>s</w:t>
      </w:r>
      <w:r w:rsidRPr="00CD02B8">
        <w:rPr>
          <w:lang w:val="fr-CH"/>
        </w:rPr>
        <w:t xml:space="preserve"> est le mode le plus exigeant en termes de communications, de produits générés par le radar ainsi que de traitement par l</w:t>
      </w:r>
      <w:r>
        <w:rPr>
          <w:lang w:val="fr-CH"/>
        </w:rPr>
        <w:t>'</w:t>
      </w:r>
      <w:r w:rsidRPr="00CD02B8">
        <w:rPr>
          <w:lang w:val="fr-CH"/>
        </w:rPr>
        <w:t>utilisateur et d</w:t>
      </w:r>
      <w:r>
        <w:rPr>
          <w:lang w:val="fr-CH"/>
        </w:rPr>
        <w:t>'</w:t>
      </w:r>
      <w:r w:rsidRPr="00CD02B8">
        <w:rPr>
          <w:lang w:val="fr-CH"/>
        </w:rPr>
        <w:t>affichage. Dans ce mode, presque tous les algorithmes reposent sur les données de base de réflectivité, vitesse moyenne et largeur spectrale pour générer des produits dérivés qui seront utilisés par l</w:t>
      </w:r>
      <w:r>
        <w:rPr>
          <w:lang w:val="fr-CH"/>
        </w:rPr>
        <w:t>'</w:t>
      </w:r>
      <w:r w:rsidRPr="00CD02B8">
        <w:rPr>
          <w:lang w:val="fr-CH"/>
        </w:rPr>
        <w:t>opérateur.</w:t>
      </w:r>
    </w:p>
    <w:p w:rsidR="009A22AE" w:rsidRPr="00CD02B8" w:rsidRDefault="009A22AE" w:rsidP="009A22AE">
      <w:pPr>
        <w:pStyle w:val="Heading2"/>
        <w:rPr>
          <w:lang w:val="fr-CH"/>
        </w:rPr>
      </w:pPr>
      <w:r w:rsidRPr="00CD02B8">
        <w:rPr>
          <w:lang w:val="fr-CH"/>
        </w:rPr>
        <w:lastRenderedPageBreak/>
        <w:t>8.2</w:t>
      </w:r>
      <w:r w:rsidRPr="00CD02B8">
        <w:rPr>
          <w:lang w:val="fr-CH"/>
        </w:rPr>
        <w:tab/>
        <w:t xml:space="preserve">Impact des brouillages sur les produits de base </w:t>
      </w:r>
    </w:p>
    <w:p w:rsidR="009A22AE" w:rsidRPr="00CD02B8" w:rsidRDefault="009A22AE" w:rsidP="009A22AE">
      <w:pPr>
        <w:rPr>
          <w:lang w:val="fr-CH"/>
        </w:rPr>
      </w:pPr>
      <w:r w:rsidRPr="00CD02B8">
        <w:rPr>
          <w:lang w:val="fr-CH"/>
        </w:rPr>
        <w:t>Les produits de base sont affectés par les brouillages de deux façons différentes. Premièrement, les valeurs peuvent être biaisées, ce qui diminue la précision du système, et deuxièmement, la variance des produits peut être affectée. En présence de brouillages, la réflectivité est sensible au biais, la vitesse radiale moyenne est sensible aux erreurs de variance, et la largeur spectrale est affectée à la fois par le biais et par les erreurs de variance. Pour la largeur spectrale, les erreurs liées au biais sont plus importantes que les erreurs liées à la variance car le biais, ou décalage, représente une erreur de mesure de la vitesse, tandis que la variance représente l</w:t>
      </w:r>
      <w:r>
        <w:rPr>
          <w:lang w:val="fr-CH"/>
        </w:rPr>
        <w:t>'</w:t>
      </w:r>
      <w:r w:rsidRPr="00CD02B8">
        <w:rPr>
          <w:lang w:val="fr-CH"/>
        </w:rPr>
        <w:t>incertitude des vitesses mesurées.</w:t>
      </w:r>
    </w:p>
    <w:p w:rsidR="009A22AE" w:rsidRPr="00CD02B8" w:rsidRDefault="009A22AE" w:rsidP="009A22AE">
      <w:pPr>
        <w:rPr>
          <w:lang w:val="fr-CH"/>
        </w:rPr>
      </w:pPr>
      <w:r w:rsidRPr="00CD02B8">
        <w:rPr>
          <w:lang w:val="fr-CH"/>
        </w:rPr>
        <w:t xml:space="preserve">La réflectivité est calculée à partir </w:t>
      </w:r>
      <w:r>
        <w:rPr>
          <w:lang w:val="fr-CH"/>
        </w:rPr>
        <w:t xml:space="preserve">d'une moyenne linéaire </w:t>
      </w:r>
      <w:r w:rsidRPr="00CD02B8">
        <w:rPr>
          <w:lang w:val="fr-CH"/>
        </w:rPr>
        <w:t>de la puissance. Pour certains radars météorologiques, les estimations de la réflectivité sont</w:t>
      </w:r>
      <w:r>
        <w:rPr>
          <w:lang w:val="fr-CH"/>
        </w:rPr>
        <w:t xml:space="preserve"> faites pour des cases distance</w:t>
      </w:r>
      <w:r w:rsidRPr="00CD02B8">
        <w:rPr>
          <w:lang w:val="fr-CH"/>
        </w:rPr>
        <w:t xml:space="preserve"> de 250 m de profondeur et d</w:t>
      </w:r>
      <w:r>
        <w:rPr>
          <w:lang w:val="fr-CH"/>
        </w:rPr>
        <w:t>'</w:t>
      </w:r>
      <w:r w:rsidRPr="00CD02B8">
        <w:rPr>
          <w:lang w:val="fr-CH"/>
        </w:rPr>
        <w:t>une radiale de largeur (environ 1,0º en azimut). C</w:t>
      </w:r>
      <w:r>
        <w:rPr>
          <w:lang w:val="fr-CH"/>
        </w:rPr>
        <w:t>es radars font une moyenne sur des cases distance</w:t>
      </w:r>
      <w:r w:rsidRPr="00CD02B8">
        <w:rPr>
          <w:lang w:val="fr-CH"/>
        </w:rPr>
        <w:t xml:space="preserve"> pour produire une estimation de la réflectivité à des intervalles spécifiés. Cette moyenne</w:t>
      </w:r>
      <w:r>
        <w:rPr>
          <w:lang w:val="fr-CH"/>
        </w:rPr>
        <w:t>, faite</w:t>
      </w:r>
      <w:r w:rsidRPr="00CD02B8">
        <w:rPr>
          <w:lang w:val="fr-CH"/>
        </w:rPr>
        <w:t xml:space="preserve"> sur quatre éléments</w:t>
      </w:r>
      <w:r>
        <w:rPr>
          <w:lang w:val="fr-CH"/>
        </w:rPr>
        <w:t>,</w:t>
      </w:r>
      <w:r w:rsidRPr="00CD02B8">
        <w:rPr>
          <w:lang w:val="fr-CH"/>
        </w:rPr>
        <w:t xml:space="preserve"> permet de réduire encore les effets des brouillages</w:t>
      </w:r>
      <w:r>
        <w:rPr>
          <w:lang w:val="fr-CH"/>
        </w:rPr>
        <w:t xml:space="preserve"> qui se produisent</w:t>
      </w:r>
      <w:r w:rsidRPr="00CD02B8">
        <w:rPr>
          <w:lang w:val="fr-CH"/>
        </w:rPr>
        <w:t xml:space="preserve"> sur une impulsion unique. </w:t>
      </w:r>
      <w:r>
        <w:rPr>
          <w:lang w:val="fr-CH"/>
        </w:rPr>
        <w:t>Pour</w:t>
      </w:r>
      <w:r w:rsidRPr="00CD02B8">
        <w:rPr>
          <w:lang w:val="fr-CH"/>
        </w:rPr>
        <w:t xml:space="preserve"> les radars météorologiques de prochaine génération, il est prévu d</w:t>
      </w:r>
      <w:r>
        <w:rPr>
          <w:lang w:val="fr-CH"/>
        </w:rPr>
        <w:t>'</w:t>
      </w:r>
      <w:r w:rsidRPr="00CD02B8">
        <w:rPr>
          <w:lang w:val="fr-CH"/>
        </w:rPr>
        <w:t xml:space="preserve">ajouter un produit de réflectivité à </w:t>
      </w:r>
      <w:r>
        <w:rPr>
          <w:lang w:val="fr-CH"/>
        </w:rPr>
        <w:t>«</w:t>
      </w:r>
      <w:r w:rsidRPr="00CD02B8">
        <w:rPr>
          <w:lang w:val="fr-CH"/>
        </w:rPr>
        <w:t>super résolution</w:t>
      </w:r>
      <w:r>
        <w:rPr>
          <w:lang w:val="fr-CH"/>
        </w:rPr>
        <w:t>»</w:t>
      </w:r>
      <w:r w:rsidRPr="00CD02B8">
        <w:rPr>
          <w:lang w:val="fr-CH"/>
        </w:rPr>
        <w:t>, pour lequel i</w:t>
      </w:r>
      <w:r>
        <w:rPr>
          <w:lang w:val="fr-CH"/>
        </w:rPr>
        <w:t>l n'y aura pas de moyennage et l</w:t>
      </w:r>
      <w:r w:rsidRPr="00CD02B8">
        <w:rPr>
          <w:lang w:val="fr-CH"/>
        </w:rPr>
        <w:t>es estimations de réflectivité seront produites à intervalles de 250 m.</w:t>
      </w:r>
      <w:r w:rsidRPr="00CD02B8">
        <w:rPr>
          <w:color w:val="FF0000"/>
          <w:lang w:val="fr-CH"/>
        </w:rPr>
        <w:t xml:space="preserve"> </w:t>
      </w:r>
      <w:r w:rsidRPr="00CD02B8">
        <w:rPr>
          <w:lang w:val="fr-CH"/>
        </w:rPr>
        <w:t xml:space="preserve">De plus, la radiale sera réduite de moitié (0,5º), ce qui réduira de moitié la taille des échantillons. Il en résultera au total une réduction de la taille des échantillons par huit. Ainsi, les brouillages pourront être plus prononcés dans le produit de réflectivité à </w:t>
      </w:r>
      <w:r>
        <w:rPr>
          <w:lang w:val="fr-CH"/>
        </w:rPr>
        <w:t>«</w:t>
      </w:r>
      <w:r w:rsidRPr="00CD02B8">
        <w:rPr>
          <w:lang w:val="fr-CH"/>
        </w:rPr>
        <w:t>super résolution</w:t>
      </w:r>
      <w:r>
        <w:rPr>
          <w:lang w:val="fr-CH"/>
        </w:rPr>
        <w:t>»</w:t>
      </w:r>
      <w:r w:rsidRPr="00CD02B8">
        <w:rPr>
          <w:lang w:val="fr-CH"/>
        </w:rPr>
        <w:t xml:space="preserve"> que dans les estimations actuelles.</w:t>
      </w:r>
    </w:p>
    <w:p w:rsidR="009A22AE" w:rsidRPr="00CD02B8" w:rsidRDefault="009A22AE" w:rsidP="009A22AE">
      <w:pPr>
        <w:rPr>
          <w:lang w:val="fr-CH"/>
        </w:rPr>
      </w:pPr>
      <w:r w:rsidRPr="00CD02B8">
        <w:rPr>
          <w:lang w:val="fr-CH"/>
        </w:rPr>
        <w:t>Pour les moments Doppler, les effets des brouillages sont non linéaires. La vitesse est calculée à partir de l</w:t>
      </w:r>
      <w:r>
        <w:rPr>
          <w:lang w:val="fr-CH"/>
        </w:rPr>
        <w:t>'</w:t>
      </w:r>
      <w:r w:rsidRPr="00CD02B8">
        <w:rPr>
          <w:lang w:val="fr-CH"/>
        </w:rPr>
        <w:t>argument de covariance complexe et la largeur spectrale à partir de l</w:t>
      </w:r>
      <w:r>
        <w:rPr>
          <w:lang w:val="fr-CH"/>
        </w:rPr>
        <w:t>'</w:t>
      </w:r>
      <w:r w:rsidRPr="00CD02B8">
        <w:rPr>
          <w:lang w:val="fr-CH"/>
        </w:rPr>
        <w:t>autocorrélation. Une combinaison de signal et de brouillage ne suit pas une échelle linéaire, comme dans le cas de la</w:t>
      </w:r>
      <w:r>
        <w:rPr>
          <w:lang w:val="fr-CH"/>
        </w:rPr>
        <w:t xml:space="preserve"> moyenne pour la réflectivité. L</w:t>
      </w:r>
      <w:r w:rsidRPr="00CD02B8">
        <w:rPr>
          <w:lang w:val="fr-CH"/>
        </w:rPr>
        <w:t>es estimations résult</w:t>
      </w:r>
      <w:r>
        <w:rPr>
          <w:lang w:val="fr-CH"/>
        </w:rPr>
        <w:t>e</w:t>
      </w:r>
      <w:r w:rsidRPr="00CD02B8">
        <w:rPr>
          <w:lang w:val="fr-CH"/>
        </w:rPr>
        <w:t>nt de l</w:t>
      </w:r>
      <w:r>
        <w:rPr>
          <w:lang w:val="fr-CH"/>
        </w:rPr>
        <w:t>'</w:t>
      </w:r>
      <w:r w:rsidRPr="00CD02B8">
        <w:rPr>
          <w:lang w:val="fr-CH"/>
        </w:rPr>
        <w:t>accumulation de mesures de signal comportant à la fois des informations d</w:t>
      </w:r>
      <w:r>
        <w:rPr>
          <w:lang w:val="fr-CH"/>
        </w:rPr>
        <w:t>'</w:t>
      </w:r>
      <w:r w:rsidRPr="00CD02B8">
        <w:rPr>
          <w:lang w:val="fr-CH"/>
        </w:rPr>
        <w:t>amplitude et de phase. Les sources de brouillage auront tendance à avoir des phases aléatoires, contrairement au signal cohérent des radars météorologiques, et leur contribution à la précision des estimations est difficile à prédire.</w:t>
      </w:r>
    </w:p>
    <w:p w:rsidR="009A22AE" w:rsidRPr="00CD02B8" w:rsidRDefault="009A22AE" w:rsidP="009A22AE">
      <w:pPr>
        <w:rPr>
          <w:lang w:val="fr-CH"/>
        </w:rPr>
      </w:pPr>
      <w:r w:rsidRPr="00CD02B8">
        <w:rPr>
          <w:lang w:val="fr-CH"/>
        </w:rPr>
        <w:t>En termes de largeur spectrale, les brouillages sont à l</w:t>
      </w:r>
      <w:r>
        <w:rPr>
          <w:lang w:val="fr-CH"/>
        </w:rPr>
        <w:t>'</w:t>
      </w:r>
      <w:r w:rsidRPr="00CD02B8">
        <w:rPr>
          <w:lang w:val="fr-CH"/>
        </w:rPr>
        <w:t>origine à la fois d</w:t>
      </w:r>
      <w:r>
        <w:rPr>
          <w:lang w:val="fr-CH"/>
        </w:rPr>
        <w:t>'</w:t>
      </w:r>
      <w:r w:rsidRPr="00CD02B8">
        <w:rPr>
          <w:lang w:val="fr-CH"/>
        </w:rPr>
        <w:t>un biais et d</w:t>
      </w:r>
      <w:r>
        <w:rPr>
          <w:lang w:val="fr-CH"/>
        </w:rPr>
        <w:t>'</w:t>
      </w:r>
      <w:r w:rsidRPr="00CD02B8">
        <w:rPr>
          <w:lang w:val="fr-CH"/>
        </w:rPr>
        <w:t>une augmentation de variance concernant l</w:t>
      </w:r>
      <w:r>
        <w:rPr>
          <w:lang w:val="fr-CH"/>
        </w:rPr>
        <w:t>'</w:t>
      </w:r>
      <w:r w:rsidRPr="00CD02B8">
        <w:rPr>
          <w:lang w:val="fr-CH"/>
        </w:rPr>
        <w:t>estimation de la largeur spectrale, le biais étant plus préjudiciable que l</w:t>
      </w:r>
      <w:r>
        <w:rPr>
          <w:lang w:val="fr-CH"/>
        </w:rPr>
        <w:t>'</w:t>
      </w:r>
      <w:r w:rsidRPr="00CD02B8">
        <w:rPr>
          <w:lang w:val="fr-CH"/>
        </w:rPr>
        <w:t xml:space="preserve">augmentation de variance. </w:t>
      </w:r>
    </w:p>
    <w:p w:rsidR="009A22AE" w:rsidRPr="00CD02B8" w:rsidRDefault="009A22AE" w:rsidP="009A22AE">
      <w:pPr>
        <w:rPr>
          <w:lang w:val="fr-CH"/>
        </w:rPr>
      </w:pPr>
      <w:r w:rsidRPr="00CD02B8">
        <w:rPr>
          <w:lang w:val="fr-CH"/>
        </w:rPr>
        <w:t xml:space="preserve">Il faut spécifier les erreurs de mesure afin de pouvoir assimiler correctement les observations radar pour les prévisions météorologiques numériques. </w:t>
      </w:r>
      <w:r>
        <w:rPr>
          <w:lang w:val="fr-CH"/>
        </w:rPr>
        <w:t>Ce problème présente</w:t>
      </w:r>
      <w:r w:rsidRPr="00CD02B8">
        <w:rPr>
          <w:lang w:val="fr-CH"/>
        </w:rPr>
        <w:t xml:space="preserve"> deux aspects </w:t>
      </w:r>
      <w:r>
        <w:rPr>
          <w:lang w:val="fr-CH"/>
        </w:rPr>
        <w:t>interdépendants</w:t>
      </w:r>
      <w:r w:rsidRPr="00CD02B8">
        <w:rPr>
          <w:lang w:val="fr-CH"/>
        </w:rPr>
        <w:t>:</w:t>
      </w:r>
    </w:p>
    <w:p w:rsidR="009A22AE" w:rsidRPr="00CD02B8" w:rsidRDefault="009A22AE" w:rsidP="009A22AE">
      <w:pPr>
        <w:pStyle w:val="enumlev1"/>
        <w:rPr>
          <w:lang w:val="fr-CH"/>
        </w:rPr>
      </w:pPr>
      <w:r w:rsidRPr="00CD02B8">
        <w:rPr>
          <w:lang w:val="fr-CH"/>
        </w:rPr>
        <w:t>1</w:t>
      </w:r>
      <w:r>
        <w:rPr>
          <w:lang w:val="fr-CH"/>
        </w:rPr>
        <w:t>)</w:t>
      </w:r>
      <w:r w:rsidRPr="00CD02B8">
        <w:rPr>
          <w:lang w:val="fr-CH"/>
        </w:rPr>
        <w:tab/>
        <w:t>erreurs dans les mesures d</w:t>
      </w:r>
      <w:r>
        <w:rPr>
          <w:lang w:val="fr-CH"/>
        </w:rPr>
        <w:t>'</w:t>
      </w:r>
      <w:r w:rsidRPr="00CD02B8">
        <w:rPr>
          <w:lang w:val="fr-CH"/>
        </w:rPr>
        <w:t xml:space="preserve">origine dans chaque volume </w:t>
      </w:r>
      <w:r>
        <w:rPr>
          <w:lang w:val="fr-CH"/>
        </w:rPr>
        <w:t>radar</w:t>
      </w:r>
      <w:r w:rsidRPr="00CD02B8">
        <w:rPr>
          <w:lang w:val="fr-CH"/>
        </w:rPr>
        <w:t xml:space="preserve"> qui sont dues en partie à des signaux brouilleur</w:t>
      </w:r>
      <w:r>
        <w:rPr>
          <w:lang w:val="fr-CH"/>
        </w:rPr>
        <w:t>s;</w:t>
      </w:r>
      <w:r w:rsidRPr="00CD02B8">
        <w:rPr>
          <w:lang w:val="fr-CH"/>
        </w:rPr>
        <w:t xml:space="preserve"> et</w:t>
      </w:r>
    </w:p>
    <w:p w:rsidR="009A22AE" w:rsidRPr="00CD02B8" w:rsidRDefault="009A22AE" w:rsidP="009A22AE">
      <w:pPr>
        <w:pStyle w:val="enumlev1"/>
        <w:rPr>
          <w:lang w:val="fr-CH"/>
        </w:rPr>
      </w:pPr>
      <w:r w:rsidRPr="00CD02B8">
        <w:rPr>
          <w:lang w:val="fr-CH"/>
        </w:rPr>
        <w:t>2</w:t>
      </w:r>
      <w:r>
        <w:rPr>
          <w:lang w:val="fr-CH"/>
        </w:rPr>
        <w:t>)</w:t>
      </w:r>
      <w:r w:rsidRPr="00CD02B8">
        <w:rPr>
          <w:lang w:val="fr-CH"/>
        </w:rPr>
        <w:tab/>
      </w:r>
      <w:r>
        <w:rPr>
          <w:lang w:val="fr-CH"/>
        </w:rPr>
        <w:t>représentation</w:t>
      </w:r>
      <w:r w:rsidRPr="00CD02B8">
        <w:rPr>
          <w:lang w:val="fr-CH"/>
        </w:rPr>
        <w:t xml:space="preserve"> des estimations de données radar utilisées pour l</w:t>
      </w:r>
      <w:r>
        <w:rPr>
          <w:lang w:val="fr-CH"/>
        </w:rPr>
        <w:t>'</w:t>
      </w:r>
      <w:r w:rsidRPr="00CD02B8">
        <w:rPr>
          <w:lang w:val="fr-CH"/>
        </w:rPr>
        <w:t xml:space="preserve">assimilation. </w:t>
      </w:r>
    </w:p>
    <w:p w:rsidR="009A22AE" w:rsidRPr="00CD02B8" w:rsidRDefault="009A22AE" w:rsidP="009A22AE">
      <w:pPr>
        <w:rPr>
          <w:lang w:val="fr-CH"/>
        </w:rPr>
      </w:pPr>
      <w:r w:rsidRPr="00CD02B8">
        <w:rPr>
          <w:lang w:val="fr-CH"/>
        </w:rPr>
        <w:t>Pour les vitesses radiales, la première source d</w:t>
      </w:r>
      <w:r>
        <w:rPr>
          <w:lang w:val="fr-CH"/>
        </w:rPr>
        <w:t>'</w:t>
      </w:r>
      <w:r w:rsidRPr="00CD02B8">
        <w:rPr>
          <w:lang w:val="fr-CH"/>
        </w:rPr>
        <w:t>erreur</w:t>
      </w:r>
      <w:r>
        <w:rPr>
          <w:lang w:val="fr-CH"/>
        </w:rPr>
        <w:t>s</w:t>
      </w:r>
      <w:r w:rsidRPr="00CD02B8">
        <w:rPr>
          <w:lang w:val="fr-CH"/>
        </w:rPr>
        <w:t xml:space="preserve"> dépend de l</w:t>
      </w:r>
      <w:r>
        <w:rPr>
          <w:lang w:val="fr-CH"/>
        </w:rPr>
        <w:t>'</w:t>
      </w:r>
      <w:r w:rsidRPr="00CD02B8">
        <w:rPr>
          <w:lang w:val="fr-CH"/>
        </w:rPr>
        <w:t>intensité de l</w:t>
      </w:r>
      <w:r>
        <w:rPr>
          <w:lang w:val="fr-CH"/>
        </w:rPr>
        <w:t>'</w:t>
      </w:r>
      <w:r w:rsidRPr="00CD02B8">
        <w:rPr>
          <w:lang w:val="fr-CH"/>
        </w:rPr>
        <w:t>écho et de l</w:t>
      </w:r>
      <w:r>
        <w:rPr>
          <w:lang w:val="fr-CH"/>
        </w:rPr>
        <w:t>'</w:t>
      </w:r>
      <w:r w:rsidRPr="00CD02B8">
        <w:rPr>
          <w:lang w:val="fr-CH"/>
        </w:rPr>
        <w:t xml:space="preserve">étalement ou de la largeur spectrale des vitesses Doppler. La largeur spectrale dépend à son tour principalement des gradients de réflectivité et de vitesse dans et à travers le volume </w:t>
      </w:r>
      <w:r>
        <w:rPr>
          <w:lang w:val="fr-CH"/>
        </w:rPr>
        <w:t>radar et de la turbulence dans c</w:t>
      </w:r>
      <w:r w:rsidRPr="00CD02B8">
        <w:rPr>
          <w:lang w:val="fr-CH"/>
        </w:rPr>
        <w:t>e volume [Doviak et Zrnic, 1984]. L</w:t>
      </w:r>
      <w:r>
        <w:rPr>
          <w:lang w:val="fr-CH"/>
        </w:rPr>
        <w:t>'</w:t>
      </w:r>
      <w:r w:rsidRPr="00CD02B8">
        <w:rPr>
          <w:lang w:val="fr-CH"/>
        </w:rPr>
        <w:t>estimation de ces erreurs est compliquée par le fait que les éléments nécessaires pour une estimation fiable des erreurs sont eux-mêmes uniquement mesurés et, par conséquent, comportent des incertitudes intrinsèques.</w:t>
      </w:r>
    </w:p>
    <w:p w:rsidR="009A22AE" w:rsidRPr="00CD02B8" w:rsidRDefault="009A22AE" w:rsidP="009A22AE">
      <w:pPr>
        <w:rPr>
          <w:lang w:val="fr-CH"/>
        </w:rPr>
      </w:pPr>
      <w:r w:rsidRPr="00CD02B8">
        <w:rPr>
          <w:lang w:val="fr-CH"/>
        </w:rPr>
        <w:t>L</w:t>
      </w:r>
      <w:r>
        <w:rPr>
          <w:lang w:val="fr-CH"/>
        </w:rPr>
        <w:t>'approche</w:t>
      </w:r>
      <w:r w:rsidRPr="00CD02B8">
        <w:rPr>
          <w:lang w:val="fr-CH"/>
        </w:rPr>
        <w:t xml:space="preserve"> suivant</w:t>
      </w:r>
      <w:r>
        <w:rPr>
          <w:lang w:val="fr-CH"/>
        </w:rPr>
        <w:t>e</w:t>
      </w:r>
      <w:r w:rsidRPr="00CD02B8">
        <w:rPr>
          <w:lang w:val="fr-CH"/>
        </w:rPr>
        <w:t xml:space="preserve"> a été </w:t>
      </w:r>
      <w:r>
        <w:rPr>
          <w:lang w:val="fr-CH"/>
        </w:rPr>
        <w:t>proposée</w:t>
      </w:r>
      <w:r w:rsidRPr="00CD02B8">
        <w:rPr>
          <w:lang w:val="fr-CH"/>
        </w:rPr>
        <w:t>: pour une cellule de résolution en distance donnée, les radars météorologiques font la moyenne de plusieurs échos d</w:t>
      </w:r>
      <w:r>
        <w:rPr>
          <w:lang w:val="fr-CH"/>
        </w:rPr>
        <w:t>'</w:t>
      </w:r>
      <w:r w:rsidRPr="00CD02B8">
        <w:rPr>
          <w:lang w:val="fr-CH"/>
        </w:rPr>
        <w:t xml:space="preserve">impulsion sur la durée de présence sur une radiale. </w:t>
      </w:r>
      <w:r>
        <w:rPr>
          <w:lang w:val="fr-CH"/>
        </w:rPr>
        <w:t>Ainsi</w:t>
      </w:r>
      <w:r w:rsidRPr="00CD02B8">
        <w:rPr>
          <w:lang w:val="fr-CH"/>
        </w:rPr>
        <w:t>, dans le cas où des brouillages se produisent pendant une petite partie de la durée de présence sur une radiale, l</w:t>
      </w:r>
      <w:r>
        <w:rPr>
          <w:lang w:val="fr-CH"/>
        </w:rPr>
        <w:t>'</w:t>
      </w:r>
      <w:r w:rsidRPr="00CD02B8">
        <w:rPr>
          <w:lang w:val="fr-CH"/>
        </w:rPr>
        <w:t>effet des brouillages sera moyenné avec les échos d</w:t>
      </w:r>
      <w:r>
        <w:rPr>
          <w:lang w:val="fr-CH"/>
        </w:rPr>
        <w:t>'</w:t>
      </w:r>
      <w:r w:rsidRPr="00CD02B8">
        <w:rPr>
          <w:lang w:val="fr-CH"/>
        </w:rPr>
        <w:t xml:space="preserve">impulsion sans brouillage, ce qui permet de </w:t>
      </w:r>
      <w:r>
        <w:rPr>
          <w:lang w:val="fr-CH"/>
        </w:rPr>
        <w:t xml:space="preserve">le </w:t>
      </w:r>
      <w:r w:rsidRPr="00CD02B8">
        <w:rPr>
          <w:lang w:val="fr-CH"/>
        </w:rPr>
        <w:t xml:space="preserve">réduire. Par exemple, si le radar fonctionne avec un rapport brouillage/bruit </w:t>
      </w:r>
      <w:r>
        <w:rPr>
          <w:lang w:val="fr-CH"/>
        </w:rPr>
        <w:t>(</w:t>
      </w:r>
      <w:r w:rsidRPr="000B6A1E">
        <w:rPr>
          <w:i/>
          <w:iCs/>
          <w:lang w:val="fr-CH"/>
        </w:rPr>
        <w:t>I</w:t>
      </w:r>
      <w:r w:rsidRPr="000B6A1E">
        <w:rPr>
          <w:lang w:val="fr-CH"/>
        </w:rPr>
        <w:t>/</w:t>
      </w:r>
      <w:r w:rsidRPr="000B6A1E">
        <w:rPr>
          <w:i/>
          <w:iCs/>
          <w:lang w:val="fr-CH"/>
        </w:rPr>
        <w:t>N</w:t>
      </w:r>
      <w:r>
        <w:rPr>
          <w:lang w:val="fr-CH"/>
        </w:rPr>
        <w:t xml:space="preserve">) </w:t>
      </w:r>
      <w:r w:rsidRPr="00CD02B8">
        <w:rPr>
          <w:lang w:val="fr-CH"/>
        </w:rPr>
        <w:t>bien inférieur à −10 dB, mais que la valeur de −10 dB est dépassée pendant une courte durée (petit pourcentage de la durée de présence sur la radiale), l</w:t>
      </w:r>
      <w:r>
        <w:rPr>
          <w:lang w:val="fr-CH"/>
        </w:rPr>
        <w:t>'</w:t>
      </w:r>
      <w:r w:rsidRPr="00CD02B8">
        <w:rPr>
          <w:lang w:val="fr-CH"/>
        </w:rPr>
        <w:t xml:space="preserve">effet des brouillages sera alors </w:t>
      </w:r>
      <w:r w:rsidRPr="00CD02B8">
        <w:rPr>
          <w:lang w:val="fr-CH"/>
        </w:rPr>
        <w:lastRenderedPageBreak/>
        <w:t xml:space="preserve">moyenné avec les échos sans brouillage. Si la valeur de </w:t>
      </w:r>
      <w:r w:rsidRPr="000B6A1E">
        <w:rPr>
          <w:i/>
          <w:iCs/>
          <w:lang w:val="fr-CH"/>
        </w:rPr>
        <w:t>I</w:t>
      </w:r>
      <w:r w:rsidRPr="000B6A1E">
        <w:rPr>
          <w:lang w:val="fr-CH"/>
        </w:rPr>
        <w:t>/</w:t>
      </w:r>
      <w:r w:rsidRPr="000B6A1E">
        <w:rPr>
          <w:i/>
          <w:iCs/>
          <w:lang w:val="fr-CH"/>
        </w:rPr>
        <w:t>N</w:t>
      </w:r>
      <w:r w:rsidRPr="00CD02B8">
        <w:rPr>
          <w:lang w:val="fr-CH"/>
        </w:rPr>
        <w:t xml:space="preserve"> de –10 dB est dépassée, mais que le niveau de brouillage n</w:t>
      </w:r>
      <w:r>
        <w:rPr>
          <w:lang w:val="fr-CH"/>
        </w:rPr>
        <w:t>'</w:t>
      </w:r>
      <w:r w:rsidRPr="00CD02B8">
        <w:rPr>
          <w:lang w:val="fr-CH"/>
        </w:rPr>
        <w:t>est pas trop élevé, il est possible que le biais de réflectivité des échos moyennés reste dans les limites de l</w:t>
      </w:r>
      <w:r>
        <w:rPr>
          <w:lang w:val="fr-CH"/>
        </w:rPr>
        <w:t>'</w:t>
      </w:r>
      <w:r w:rsidRPr="00CD02B8">
        <w:rPr>
          <w:lang w:val="fr-CH"/>
        </w:rPr>
        <w:t>objectif nominal du radar considéré. Malheureusement, cette approche ne peut s</w:t>
      </w:r>
      <w:r>
        <w:rPr>
          <w:lang w:val="fr-CH"/>
        </w:rPr>
        <w:t>'</w:t>
      </w:r>
      <w:r w:rsidRPr="00CD02B8">
        <w:rPr>
          <w:lang w:val="fr-CH"/>
        </w:rPr>
        <w:t xml:space="preserve">avérer efficace que si le ou les signaux brouilleurs sont cohérents sur la durée de présence. </w:t>
      </w:r>
      <w:r>
        <w:rPr>
          <w:lang w:val="fr-CH"/>
        </w:rPr>
        <w:t>E</w:t>
      </w:r>
      <w:r w:rsidRPr="00CD02B8">
        <w:rPr>
          <w:lang w:val="fr-CH"/>
        </w:rPr>
        <w:t>tant donné que c</w:t>
      </w:r>
      <w:r>
        <w:rPr>
          <w:lang w:val="fr-CH"/>
        </w:rPr>
        <w:t>'</w:t>
      </w:r>
      <w:r w:rsidRPr="00CD02B8">
        <w:rPr>
          <w:lang w:val="fr-CH"/>
        </w:rPr>
        <w:t>est rarement le cas, les techniques de moyennage ne seront peut-être pas les plus efficaces pour atténuer les effets des brouillages sur les moments Doppler. Toutefois, à l</w:t>
      </w:r>
      <w:r>
        <w:rPr>
          <w:lang w:val="fr-CH"/>
        </w:rPr>
        <w:t>'</w:t>
      </w:r>
      <w:r w:rsidRPr="00CD02B8">
        <w:rPr>
          <w:lang w:val="fr-CH"/>
        </w:rPr>
        <w:t>exception des radars météorologiques qui utilisent un traitement spectral, le moyennage peut s</w:t>
      </w:r>
      <w:r>
        <w:rPr>
          <w:lang w:val="fr-CH"/>
        </w:rPr>
        <w:t>'</w:t>
      </w:r>
      <w:r w:rsidRPr="00CD02B8">
        <w:rPr>
          <w:lang w:val="fr-CH"/>
        </w:rPr>
        <w:t xml:space="preserve">avérer efficace pour atténuer les effets des brouillages </w:t>
      </w:r>
      <w:r>
        <w:rPr>
          <w:lang w:val="fr-CH"/>
        </w:rPr>
        <w:t>à supposer</w:t>
      </w:r>
      <w:r w:rsidRPr="00CD02B8">
        <w:rPr>
          <w:lang w:val="fr-CH"/>
        </w:rPr>
        <w:t xml:space="preserve"> que le brouillage moyen sur la durée de présence correspond</w:t>
      </w:r>
      <w:r>
        <w:rPr>
          <w:lang w:val="fr-CH"/>
        </w:rPr>
        <w:t>e</w:t>
      </w:r>
      <w:r w:rsidRPr="00CD02B8">
        <w:rPr>
          <w:lang w:val="fr-CH"/>
        </w:rPr>
        <w:t xml:space="preserve"> à un rapport </w:t>
      </w:r>
      <w:r w:rsidRPr="00CD02B8">
        <w:rPr>
          <w:rStyle w:val="StyleTextCarLatinItalic"/>
          <w:lang w:val="fr-CH"/>
        </w:rPr>
        <w:t>I</w:t>
      </w:r>
      <w:r w:rsidRPr="008154A3">
        <w:rPr>
          <w:rStyle w:val="StyleTextCarLatinItalic"/>
          <w:lang w:val="fr-CH"/>
        </w:rPr>
        <w:t>/</w:t>
      </w:r>
      <w:r w:rsidRPr="00CD02B8">
        <w:rPr>
          <w:rStyle w:val="StyleTextCarLatinItalic"/>
          <w:lang w:val="fr-CH"/>
        </w:rPr>
        <w:t>N</w:t>
      </w:r>
      <w:r w:rsidRPr="00CD02B8">
        <w:rPr>
          <w:lang w:val="fr-CH"/>
        </w:rPr>
        <w:t xml:space="preserve"> inférieur à −10 dB.</w:t>
      </w:r>
    </w:p>
    <w:p w:rsidR="009A22AE" w:rsidRPr="00CD02B8" w:rsidRDefault="009A22AE" w:rsidP="009A22AE">
      <w:pPr>
        <w:rPr>
          <w:lang w:val="fr-CH"/>
        </w:rPr>
      </w:pPr>
      <w:r w:rsidRPr="00CD02B8">
        <w:rPr>
          <w:lang w:val="fr-CH"/>
        </w:rPr>
        <w:t xml:space="preserve">Comme expliqué au § 4.2 ci-dessus, un rapport </w:t>
      </w:r>
      <w:r w:rsidRPr="00CD02B8">
        <w:rPr>
          <w:i/>
          <w:lang w:val="fr-CH"/>
        </w:rPr>
        <w:t>I</w:t>
      </w:r>
      <w:r w:rsidRPr="00CD02B8">
        <w:rPr>
          <w:lang w:val="fr-CH"/>
        </w:rPr>
        <w:t>/</w:t>
      </w:r>
      <w:r w:rsidRPr="00CD02B8">
        <w:rPr>
          <w:i/>
          <w:lang w:val="fr-CH"/>
        </w:rPr>
        <w:t>N</w:t>
      </w:r>
      <w:r w:rsidRPr="00CD02B8">
        <w:rPr>
          <w:lang w:val="fr-CH"/>
        </w:rPr>
        <w:t xml:space="preserve"> de −6 dB conduit à une réduction de la portée d</w:t>
      </w:r>
      <w:r>
        <w:rPr>
          <w:lang w:val="fr-CH"/>
        </w:rPr>
        <w:t>'</w:t>
      </w:r>
      <w:r w:rsidRPr="00CD02B8">
        <w:rPr>
          <w:lang w:val="fr-CH"/>
        </w:rPr>
        <w:t xml:space="preserve">environ 12% pour les radars météorologiques et </w:t>
      </w:r>
      <w:r>
        <w:rPr>
          <w:lang w:val="fr-CH"/>
        </w:rPr>
        <w:t xml:space="preserve">de </w:t>
      </w:r>
      <w:r w:rsidRPr="00CD02B8">
        <w:rPr>
          <w:lang w:val="fr-CH"/>
        </w:rPr>
        <w:t>6% pour les autres radars. Mais cette réduction de la portée de 6% (qui correspond également à une réduction de 11% de la zone de couverture) corresp</w:t>
      </w:r>
      <w:r>
        <w:rPr>
          <w:lang w:val="fr-CH"/>
        </w:rPr>
        <w:t>ond</w:t>
      </w:r>
      <w:r w:rsidRPr="00CD02B8">
        <w:rPr>
          <w:lang w:val="fr-CH"/>
        </w:rPr>
        <w:t xml:space="preserve"> à une augmentation du bruit d</w:t>
      </w:r>
      <w:r>
        <w:rPr>
          <w:lang w:val="fr-CH"/>
        </w:rPr>
        <w:t>'</w:t>
      </w:r>
      <w:r w:rsidRPr="00CD02B8">
        <w:rPr>
          <w:lang w:val="fr-CH"/>
        </w:rPr>
        <w:t xml:space="preserve">environ 0,5 dB pour les radars météorologiques, et donc à un rapport </w:t>
      </w:r>
      <w:r w:rsidRPr="00CD02B8">
        <w:rPr>
          <w:i/>
          <w:iCs/>
          <w:lang w:val="fr-CH"/>
        </w:rPr>
        <w:t>I</w:t>
      </w:r>
      <w:r w:rsidRPr="00CD02B8">
        <w:rPr>
          <w:lang w:val="fr-CH"/>
        </w:rPr>
        <w:t>/</w:t>
      </w:r>
      <w:r w:rsidRPr="00CD02B8">
        <w:rPr>
          <w:i/>
          <w:iCs/>
          <w:lang w:val="fr-CH"/>
        </w:rPr>
        <w:t>N</w:t>
      </w:r>
      <w:r w:rsidRPr="00CD02B8">
        <w:rPr>
          <w:lang w:val="fr-CH"/>
        </w:rPr>
        <w:t xml:space="preserve"> de −10 dB. Des tests </w:t>
      </w:r>
      <w:r>
        <w:rPr>
          <w:lang w:val="fr-CH"/>
        </w:rPr>
        <w:t>de validation du</w:t>
      </w:r>
      <w:r w:rsidRPr="00CD02B8">
        <w:rPr>
          <w:lang w:val="fr-CH"/>
        </w:rPr>
        <w:t xml:space="preserve"> rapport </w:t>
      </w:r>
      <w:r w:rsidRPr="00CD02B8">
        <w:rPr>
          <w:i/>
          <w:iCs/>
          <w:lang w:val="fr-CH"/>
        </w:rPr>
        <w:t>I</w:t>
      </w:r>
      <w:r w:rsidRPr="00CD02B8">
        <w:rPr>
          <w:lang w:val="fr-CH"/>
        </w:rPr>
        <w:t>/</w:t>
      </w:r>
      <w:r w:rsidRPr="00CD02B8">
        <w:rPr>
          <w:i/>
          <w:iCs/>
          <w:lang w:val="fr-CH"/>
        </w:rPr>
        <w:t>N</w:t>
      </w:r>
      <w:r>
        <w:rPr>
          <w:lang w:val="fr-CH"/>
        </w:rPr>
        <w:t xml:space="preserve"> de −10 dB pour le brouillage constant</w:t>
      </w:r>
      <w:r w:rsidRPr="000B6A1E">
        <w:rPr>
          <w:lang w:val="fr-CH"/>
        </w:rPr>
        <w:t xml:space="preserve"> </w:t>
      </w:r>
      <w:r w:rsidRPr="00CD02B8">
        <w:rPr>
          <w:lang w:val="fr-CH"/>
        </w:rPr>
        <w:t>ont été réalisés récemment (voir l</w:t>
      </w:r>
      <w:r>
        <w:rPr>
          <w:lang w:val="fr-CH"/>
        </w:rPr>
        <w:t>'</w:t>
      </w:r>
      <w:r w:rsidRPr="00CD02B8">
        <w:rPr>
          <w:lang w:val="fr-CH"/>
        </w:rPr>
        <w:t>Annexe 2 du Rapport UIT-R M.2136).</w:t>
      </w:r>
    </w:p>
    <w:p w:rsidR="009A22AE" w:rsidRPr="00CD02B8" w:rsidRDefault="009A22AE" w:rsidP="009A22AE">
      <w:pPr>
        <w:rPr>
          <w:lang w:val="fr-CH"/>
        </w:rPr>
      </w:pPr>
      <w:r w:rsidRPr="00CD02B8">
        <w:rPr>
          <w:lang w:val="fr-CH"/>
        </w:rPr>
        <w:t>L</w:t>
      </w:r>
      <w:r>
        <w:rPr>
          <w:lang w:val="fr-CH"/>
        </w:rPr>
        <w:t>'</w:t>
      </w:r>
      <w:r w:rsidRPr="00CD02B8">
        <w:rPr>
          <w:lang w:val="fr-CH"/>
        </w:rPr>
        <w:t>impact des brouillages sur les produits des radars météorologiques polarimétriques ou à double polarisation, tels que la réflectivité différentielle, le c</w:t>
      </w:r>
      <w:r>
        <w:rPr>
          <w:lang w:val="fr-CH"/>
        </w:rPr>
        <w:t>oe</w:t>
      </w:r>
      <w:r w:rsidRPr="00CD02B8">
        <w:rPr>
          <w:lang w:val="fr-CH"/>
        </w:rPr>
        <w:t>fficient de corrélation, le taux de dépolarisation linéaire et la phase différentielle spécifique, nécessite un complément d</w:t>
      </w:r>
      <w:r>
        <w:rPr>
          <w:lang w:val="fr-CH"/>
        </w:rPr>
        <w:t>'</w:t>
      </w:r>
      <w:r w:rsidRPr="00CD02B8">
        <w:rPr>
          <w:lang w:val="fr-CH"/>
        </w:rPr>
        <w:t xml:space="preserve">étude à la fois sur le plan mathématique et sur le plan des mesures afin de quantifier </w:t>
      </w:r>
      <w:r>
        <w:rPr>
          <w:lang w:val="fr-CH"/>
        </w:rPr>
        <w:t>l</w:t>
      </w:r>
      <w:r w:rsidRPr="00CD02B8">
        <w:rPr>
          <w:lang w:val="fr-CH"/>
        </w:rPr>
        <w:t>es critères de protection nécessaire</w:t>
      </w:r>
      <w:r>
        <w:rPr>
          <w:lang w:val="fr-CH"/>
        </w:rPr>
        <w:t>s</w:t>
      </w:r>
      <w:r w:rsidRPr="00CD02B8">
        <w:rPr>
          <w:lang w:val="fr-CH"/>
        </w:rPr>
        <w:t xml:space="preserve"> pour garantir que</w:t>
      </w:r>
      <w:r>
        <w:rPr>
          <w:lang w:val="fr-CH"/>
        </w:rPr>
        <w:t xml:space="preserve"> ces</w:t>
      </w:r>
      <w:r w:rsidRPr="00CD02B8">
        <w:rPr>
          <w:lang w:val="fr-CH"/>
        </w:rPr>
        <w:t xml:space="preserve"> produits </w:t>
      </w:r>
      <w:r>
        <w:rPr>
          <w:lang w:val="fr-CH"/>
        </w:rPr>
        <w:t>ne soient pas compromis</w:t>
      </w:r>
      <w:r w:rsidRPr="00CD02B8">
        <w:rPr>
          <w:lang w:val="fr-CH"/>
        </w:rPr>
        <w:t xml:space="preserve"> par les brouillages. </w:t>
      </w:r>
    </w:p>
    <w:p w:rsidR="009A22AE" w:rsidRPr="00CD02B8" w:rsidRDefault="009A22AE" w:rsidP="009A22AE">
      <w:pPr>
        <w:rPr>
          <w:lang w:val="fr-CH"/>
        </w:rPr>
      </w:pPr>
      <w:r w:rsidRPr="00CD02B8">
        <w:rPr>
          <w:lang w:val="fr-CH"/>
        </w:rPr>
        <w:t>En conclusion, il convient de minimaliser les brouillages causés aux radars météorologiques, l</w:t>
      </w:r>
      <w:r>
        <w:rPr>
          <w:lang w:val="fr-CH"/>
        </w:rPr>
        <w:t>'</w:t>
      </w:r>
      <w:r w:rsidRPr="00CD02B8">
        <w:rPr>
          <w:lang w:val="fr-CH"/>
        </w:rPr>
        <w:t>objectif étant d</w:t>
      </w:r>
      <w:r>
        <w:rPr>
          <w:lang w:val="fr-CH"/>
        </w:rPr>
        <w:t>'empêcher</w:t>
      </w:r>
      <w:r w:rsidRPr="00CD02B8">
        <w:rPr>
          <w:lang w:val="fr-CH"/>
        </w:rPr>
        <w:t xml:space="preserve"> tous les brouillages ou d</w:t>
      </w:r>
      <w:r>
        <w:rPr>
          <w:lang w:val="fr-CH"/>
        </w:rPr>
        <w:t>'</w:t>
      </w:r>
      <w:r w:rsidRPr="00CD02B8">
        <w:rPr>
          <w:lang w:val="fr-CH"/>
        </w:rPr>
        <w:t>en atténuer les effets. Contrairement aux systèmes de communication qui utilisent la redondance et la correction d</w:t>
      </w:r>
      <w:r>
        <w:rPr>
          <w:lang w:val="fr-CH"/>
        </w:rPr>
        <w:t>'</w:t>
      </w:r>
      <w:r w:rsidRPr="00CD02B8">
        <w:rPr>
          <w:lang w:val="fr-CH"/>
        </w:rPr>
        <w:t>erreur, les radars météorologiques ne peuvent pas réacquérir des informations perdues. Toutefois, pour les études de partage de l</w:t>
      </w:r>
      <w:r>
        <w:rPr>
          <w:lang w:val="fr-CH"/>
        </w:rPr>
        <w:t>'</w:t>
      </w:r>
      <w:r w:rsidRPr="00CD02B8">
        <w:rPr>
          <w:lang w:val="fr-CH"/>
        </w:rPr>
        <w:t>UIT</w:t>
      </w:r>
      <w:r w:rsidRPr="00CD02B8">
        <w:rPr>
          <w:lang w:val="fr-CH"/>
        </w:rPr>
        <w:noBreakHyphen/>
        <w:t>R</w:t>
      </w:r>
      <w:r>
        <w:rPr>
          <w:lang w:val="fr-CH"/>
        </w:rPr>
        <w:t xml:space="preserve"> faisant intervenir des caractéristiques des radars</w:t>
      </w:r>
      <w:r w:rsidRPr="00CD02B8">
        <w:rPr>
          <w:lang w:val="fr-CH"/>
        </w:rPr>
        <w:t>, il faut prendre en considération d</w:t>
      </w:r>
      <w:r>
        <w:rPr>
          <w:lang w:val="fr-CH"/>
        </w:rPr>
        <w:t>'</w:t>
      </w:r>
      <w:r w:rsidRPr="00CD02B8">
        <w:rPr>
          <w:lang w:val="fr-CH"/>
        </w:rPr>
        <w:t>autres facteurs, qui sont abordés dans les paragraphes qui suivent.</w:t>
      </w:r>
    </w:p>
    <w:p w:rsidR="009A22AE" w:rsidRPr="00CD02B8" w:rsidRDefault="009A22AE" w:rsidP="009A22AE">
      <w:pPr>
        <w:pStyle w:val="Heading2"/>
        <w:rPr>
          <w:lang w:val="fr-CH"/>
        </w:rPr>
      </w:pPr>
      <w:r w:rsidRPr="00CD02B8">
        <w:rPr>
          <w:lang w:val="fr-CH"/>
        </w:rPr>
        <w:t>8.3</w:t>
      </w:r>
      <w:r w:rsidRPr="00CD02B8">
        <w:rPr>
          <w:lang w:val="fr-CH"/>
        </w:rPr>
        <w:tab/>
      </w:r>
      <w:r>
        <w:rPr>
          <w:lang w:val="fr-CH"/>
        </w:rPr>
        <w:t>Obtention mathématique de</w:t>
      </w:r>
      <w:r w:rsidRPr="00CD02B8">
        <w:rPr>
          <w:lang w:val="fr-CH"/>
        </w:rPr>
        <w:t xml:space="preserve"> critères de protection des radars météorologiques</w:t>
      </w:r>
    </w:p>
    <w:p w:rsidR="009A22AE" w:rsidRPr="00CD02B8" w:rsidRDefault="009A22AE" w:rsidP="009A22AE">
      <w:pPr>
        <w:rPr>
          <w:lang w:val="fr-CH"/>
        </w:rPr>
      </w:pPr>
      <w:r w:rsidRPr="00CD02B8">
        <w:rPr>
          <w:lang w:val="fr-CH"/>
        </w:rPr>
        <w:t xml:space="preserve">Les radars météorologiques effectuent trois mesures de base, qui, conjointement avec les informations </w:t>
      </w:r>
      <w:r>
        <w:rPr>
          <w:lang w:val="fr-CH"/>
        </w:rPr>
        <w:t>dont dispose l'</w:t>
      </w:r>
      <w:r w:rsidRPr="00CD02B8">
        <w:rPr>
          <w:lang w:val="fr-CH"/>
        </w:rPr>
        <w:t>opérateur, sont utilisé</w:t>
      </w:r>
      <w:r>
        <w:rPr>
          <w:lang w:val="fr-CH"/>
        </w:rPr>
        <w:t>e</w:t>
      </w:r>
      <w:r w:rsidRPr="00CD02B8">
        <w:rPr>
          <w:lang w:val="fr-CH"/>
        </w:rPr>
        <w:t>s pour obtenir des produits météorologiques. Les trois produits de base à partir desquels d</w:t>
      </w:r>
      <w:r>
        <w:rPr>
          <w:lang w:val="fr-CH"/>
        </w:rPr>
        <w:t>'</w:t>
      </w:r>
      <w:r w:rsidRPr="00CD02B8">
        <w:rPr>
          <w:lang w:val="fr-CH"/>
        </w:rPr>
        <w:t xml:space="preserve">autres produits sont </w:t>
      </w:r>
      <w:r>
        <w:rPr>
          <w:lang w:val="fr-CH"/>
        </w:rPr>
        <w:t>dérivés</w:t>
      </w:r>
      <w:r w:rsidRPr="00CD02B8">
        <w:rPr>
          <w:lang w:val="fr-CH"/>
        </w:rPr>
        <w:t xml:space="preserve"> sont la réflectivité, la vitesse radiale et la largeur spectrale.</w:t>
      </w:r>
    </w:p>
    <w:p w:rsidR="009A22AE" w:rsidRPr="00CD02B8" w:rsidRDefault="009A22AE" w:rsidP="009A22AE">
      <w:pPr>
        <w:rPr>
          <w:lang w:val="fr-CH"/>
        </w:rPr>
      </w:pPr>
      <w:r w:rsidRPr="00CD02B8">
        <w:rPr>
          <w:lang w:val="fr-CH"/>
        </w:rPr>
        <w:t>Le § 2 de l</w:t>
      </w:r>
      <w:r>
        <w:rPr>
          <w:lang w:val="fr-CH"/>
        </w:rPr>
        <w:t>'</w:t>
      </w:r>
      <w:r w:rsidRPr="00CD02B8">
        <w:rPr>
          <w:lang w:val="fr-CH"/>
        </w:rPr>
        <w:t xml:space="preserve">Annexe 1 du Rapport UIT-R M.2136 présente en détail comment obtenir mathématiquement des critères de </w:t>
      </w:r>
      <w:r>
        <w:rPr>
          <w:lang w:val="fr-CH"/>
        </w:rPr>
        <w:t>protection</w:t>
      </w:r>
      <w:r w:rsidRPr="00CD02B8">
        <w:rPr>
          <w:lang w:val="fr-CH"/>
        </w:rPr>
        <w:t xml:space="preserve"> des radars météorologiques</w:t>
      </w:r>
      <w:r>
        <w:rPr>
          <w:lang w:val="fr-CH"/>
        </w:rPr>
        <w:t xml:space="preserve"> contre les brouillages</w:t>
      </w:r>
      <w:r w:rsidRPr="00CD02B8">
        <w:rPr>
          <w:lang w:val="fr-CH"/>
        </w:rPr>
        <w:t xml:space="preserve"> pour ces trois produits, qui sont ensuite validés par des résultats de test.</w:t>
      </w:r>
    </w:p>
    <w:p w:rsidR="009A22AE" w:rsidRPr="00CD02B8" w:rsidRDefault="009A22AE" w:rsidP="009A22AE">
      <w:pPr>
        <w:rPr>
          <w:lang w:val="fr-CH"/>
        </w:rPr>
      </w:pPr>
      <w:r>
        <w:rPr>
          <w:lang w:val="fr-CH"/>
        </w:rPr>
        <w:t>Dans un souci de commodité,</w:t>
      </w:r>
      <w:r w:rsidRPr="00CD02B8">
        <w:rPr>
          <w:lang w:val="fr-CH"/>
        </w:rPr>
        <w:t xml:space="preserve"> une seule valeur de critère de protection </w:t>
      </w:r>
      <w:r>
        <w:rPr>
          <w:lang w:val="fr-CH"/>
        </w:rPr>
        <w:t xml:space="preserve">est souvent appliquée </w:t>
      </w:r>
      <w:r w:rsidRPr="00CD02B8">
        <w:rPr>
          <w:lang w:val="fr-CH"/>
        </w:rPr>
        <w:t>à tous les radars météorologiques fonctionnant dans une même bande</w:t>
      </w:r>
      <w:r>
        <w:rPr>
          <w:lang w:val="fr-CH"/>
        </w:rPr>
        <w:t>, mais cette façon de procéder n'est pas rigoureuse</w:t>
      </w:r>
      <w:r w:rsidRPr="00CD02B8">
        <w:rPr>
          <w:lang w:val="fr-CH"/>
        </w:rPr>
        <w:t>. Les radars météorologiques sont conçus avec différents objectifs de performance, optimisés pour des conditions météorologiques spécifiques. La préci</w:t>
      </w:r>
      <w:r>
        <w:rPr>
          <w:lang w:val="fr-CH"/>
        </w:rPr>
        <w:t>sion des produits de base et le </w:t>
      </w:r>
      <w:r w:rsidRPr="00CD02B8">
        <w:rPr>
          <w:lang w:val="fr-CH"/>
        </w:rPr>
        <w:t>rapport signal/bruit minimal du rada</w:t>
      </w:r>
      <w:r>
        <w:rPr>
          <w:lang w:val="fr-CH"/>
        </w:rPr>
        <w:t>r</w:t>
      </w:r>
      <w:r w:rsidRPr="00CD02B8">
        <w:rPr>
          <w:lang w:val="fr-CH"/>
        </w:rPr>
        <w:t xml:space="preserve">, </w:t>
      </w:r>
      <w:r w:rsidRPr="00CD02B8">
        <w:rPr>
          <w:i/>
          <w:lang w:val="fr-CH"/>
        </w:rPr>
        <w:t>S</w:t>
      </w:r>
      <w:r w:rsidRPr="00CD02B8">
        <w:rPr>
          <w:lang w:val="fr-CH"/>
        </w:rPr>
        <w:t>/</w:t>
      </w:r>
      <w:r w:rsidRPr="00CD02B8">
        <w:rPr>
          <w:i/>
          <w:lang w:val="fr-CH"/>
        </w:rPr>
        <w:t>N</w:t>
      </w:r>
      <w:r w:rsidRPr="00CD02B8">
        <w:rPr>
          <w:lang w:val="fr-CH"/>
        </w:rPr>
        <w:t>, varient d</w:t>
      </w:r>
      <w:r>
        <w:rPr>
          <w:lang w:val="fr-CH"/>
        </w:rPr>
        <w:t>'</w:t>
      </w:r>
      <w:r w:rsidRPr="00CD02B8">
        <w:rPr>
          <w:lang w:val="fr-CH"/>
        </w:rPr>
        <w:t>une application r</w:t>
      </w:r>
      <w:r>
        <w:rPr>
          <w:lang w:val="fr-CH"/>
        </w:rPr>
        <w:t>adar à l'autre. Plus le rapport </w:t>
      </w:r>
      <w:r w:rsidRPr="00CD02B8">
        <w:rPr>
          <w:i/>
          <w:lang w:val="fr-CH"/>
        </w:rPr>
        <w:t>S</w:t>
      </w:r>
      <w:r w:rsidRPr="00CD02B8">
        <w:rPr>
          <w:lang w:val="fr-CH"/>
        </w:rPr>
        <w:t>/</w:t>
      </w:r>
      <w:r w:rsidRPr="00CD02B8">
        <w:rPr>
          <w:i/>
          <w:lang w:val="fr-CH"/>
        </w:rPr>
        <w:t>N</w:t>
      </w:r>
      <w:r w:rsidRPr="00CD02B8">
        <w:rPr>
          <w:lang w:val="fr-CH"/>
        </w:rPr>
        <w:t xml:space="preserve"> minimal utilisé par le radar est faible, plus le critère de protection requis sera faible.</w:t>
      </w:r>
    </w:p>
    <w:p w:rsidR="009A22AE" w:rsidRPr="00CD02B8" w:rsidRDefault="009A22AE" w:rsidP="009A22AE">
      <w:pPr>
        <w:rPr>
          <w:lang w:val="fr-CH"/>
        </w:rPr>
      </w:pPr>
      <w:r w:rsidRPr="00CD02B8">
        <w:rPr>
          <w:lang w:val="fr-CH"/>
        </w:rPr>
        <w:t xml:space="preserve">Le traitement du signal supprime un grand nombre des effets du bruit du radar dans les mesures de réflectivité et de largeur spectrale; </w:t>
      </w:r>
      <w:r>
        <w:rPr>
          <w:lang w:val="fr-CH"/>
        </w:rPr>
        <w:t>i</w:t>
      </w:r>
      <w:r w:rsidRPr="00CD02B8">
        <w:rPr>
          <w:lang w:val="fr-CH"/>
        </w:rPr>
        <w:t>l s</w:t>
      </w:r>
      <w:r>
        <w:rPr>
          <w:lang w:val="fr-CH"/>
        </w:rPr>
        <w:t>'</w:t>
      </w:r>
      <w:r w:rsidRPr="00CD02B8">
        <w:rPr>
          <w:lang w:val="fr-CH"/>
        </w:rPr>
        <w:t>ensuit que certains systèmes peuvent fournir des estimations de ces produits pour des niveaux de signal qui sont inférieurs au niveau de bruit d</w:t>
      </w:r>
      <w:r>
        <w:rPr>
          <w:lang w:val="fr-CH"/>
        </w:rPr>
        <w:t xml:space="preserve">u </w:t>
      </w:r>
      <w:r w:rsidRPr="00CD02B8">
        <w:rPr>
          <w:lang w:val="fr-CH"/>
        </w:rPr>
        <w:t xml:space="preserve">récepteur. </w:t>
      </w:r>
      <w:r w:rsidRPr="00CD02B8">
        <w:rPr>
          <w:lang w:val="fr-CH"/>
        </w:rPr>
        <w:lastRenderedPageBreak/>
        <w:t>L</w:t>
      </w:r>
      <w:r>
        <w:rPr>
          <w:lang w:val="fr-CH"/>
        </w:rPr>
        <w:t>'</w:t>
      </w:r>
      <w:r w:rsidRPr="00CD02B8">
        <w:rPr>
          <w:lang w:val="fr-CH"/>
        </w:rPr>
        <w:t>opérateur du radar choisit le seuil du rapport signal/bruit</w:t>
      </w:r>
      <w:r w:rsidRPr="00CD02B8">
        <w:rPr>
          <w:rStyle w:val="FootnoteReference"/>
          <w:lang w:val="fr-CH"/>
        </w:rPr>
        <w:footnoteReference w:id="4"/>
      </w:r>
      <w:r w:rsidRPr="00CD02B8">
        <w:rPr>
          <w:lang w:val="fr-CH"/>
        </w:rPr>
        <w:t>, qui, dans certains systèmes, peut être compris entre −12 dB et 6 dB.</w:t>
      </w:r>
    </w:p>
    <w:p w:rsidR="009A22AE" w:rsidRPr="00CD02B8" w:rsidRDefault="009A22AE" w:rsidP="009A22AE">
      <w:pPr>
        <w:rPr>
          <w:lang w:val="fr-CH"/>
        </w:rPr>
      </w:pPr>
      <w:r w:rsidRPr="00CD02B8">
        <w:rPr>
          <w:lang w:val="fr-CH"/>
        </w:rPr>
        <w:t xml:space="preserve">Le radar météorologique type utilisé dans les exemples présentés </w:t>
      </w:r>
      <w:r>
        <w:rPr>
          <w:lang w:val="fr-CH"/>
        </w:rPr>
        <w:t>au § 2 de l'Annexe 1 du Rapport </w:t>
      </w:r>
      <w:r w:rsidRPr="00CD02B8">
        <w:rPr>
          <w:lang w:val="fr-CH"/>
        </w:rPr>
        <w:t>UIT</w:t>
      </w:r>
      <w:r w:rsidRPr="00CD02B8">
        <w:rPr>
          <w:lang w:val="fr-CH"/>
        </w:rPr>
        <w:noBreakHyphen/>
        <w:t>R M.2136 donne des mesures utiles à partir d</w:t>
      </w:r>
      <w:r>
        <w:rPr>
          <w:lang w:val="fr-CH"/>
        </w:rPr>
        <w:t>'</w:t>
      </w:r>
      <w:r w:rsidRPr="00CD02B8">
        <w:rPr>
          <w:lang w:val="fr-CH"/>
        </w:rPr>
        <w:t>un rapport signal/bruit de −3 dB. Un niveau de brouillage égal ou supérieur à ce niveau de signal entraînera une dégradation de la qualité des produits de base, ce qui souligne la nécessité d</w:t>
      </w:r>
      <w:r>
        <w:rPr>
          <w:lang w:val="fr-CH"/>
        </w:rPr>
        <w:t>'</w:t>
      </w:r>
      <w:r w:rsidRPr="00CD02B8">
        <w:rPr>
          <w:lang w:val="fr-CH"/>
        </w:rPr>
        <w:t xml:space="preserve">établir un rapport </w:t>
      </w:r>
      <w:r w:rsidRPr="00CD02B8">
        <w:rPr>
          <w:rStyle w:val="StyleTextCarLatinItalic"/>
          <w:lang w:val="fr-CH"/>
        </w:rPr>
        <w:t>I</w:t>
      </w:r>
      <w:r w:rsidRPr="00CD02B8">
        <w:rPr>
          <w:rStyle w:val="StyleTextCarLatinItalic"/>
          <w:iCs/>
          <w:lang w:val="fr-CH"/>
        </w:rPr>
        <w:t>/</w:t>
      </w:r>
      <w:r w:rsidRPr="00CD02B8">
        <w:rPr>
          <w:rStyle w:val="StyleTextCarLatinItalic"/>
          <w:lang w:val="fr-CH"/>
        </w:rPr>
        <w:t>N</w:t>
      </w:r>
      <w:r w:rsidRPr="00CD02B8">
        <w:rPr>
          <w:lang w:val="fr-CH"/>
        </w:rPr>
        <w:t xml:space="preserve"> qui assure la protection de l</w:t>
      </w:r>
      <w:r>
        <w:rPr>
          <w:lang w:val="fr-CH"/>
        </w:rPr>
        <w:t>'</w:t>
      </w:r>
      <w:r w:rsidRPr="00CD02B8">
        <w:rPr>
          <w:lang w:val="fr-CH"/>
        </w:rPr>
        <w:t>intégrité de ces produits.</w:t>
      </w:r>
    </w:p>
    <w:p w:rsidR="009A22AE" w:rsidRPr="00CD02B8" w:rsidRDefault="009A22AE" w:rsidP="009A22AE">
      <w:pPr>
        <w:rPr>
          <w:lang w:val="fr-CH"/>
        </w:rPr>
      </w:pPr>
      <w:r w:rsidRPr="00CD02B8">
        <w:rPr>
          <w:lang w:val="fr-CH"/>
        </w:rPr>
        <w:t>Compte tenu des spécifications techniques et de la précision requise des données de base pour n</w:t>
      </w:r>
      <w:r>
        <w:rPr>
          <w:lang w:val="fr-CH"/>
        </w:rPr>
        <w:t>'</w:t>
      </w:r>
      <w:r w:rsidRPr="00CD02B8">
        <w:rPr>
          <w:lang w:val="fr-CH"/>
        </w:rPr>
        <w:t xml:space="preserve">importe quel radar météorologique donné, on peut déduire les rapports </w:t>
      </w:r>
      <w:r w:rsidRPr="00CD02B8">
        <w:rPr>
          <w:rStyle w:val="StyleTextCarLatinItalic"/>
          <w:lang w:val="fr-CH"/>
        </w:rPr>
        <w:t>I</w:t>
      </w:r>
      <w:r w:rsidRPr="008154A3">
        <w:rPr>
          <w:rStyle w:val="StyleTextCarLatinItalic"/>
          <w:lang w:val="fr-CH"/>
        </w:rPr>
        <w:t>/</w:t>
      </w:r>
      <w:r w:rsidRPr="00CD02B8">
        <w:rPr>
          <w:rStyle w:val="StyleTextCarLatinItalic"/>
          <w:lang w:val="fr-CH"/>
        </w:rPr>
        <w:t>N</w:t>
      </w:r>
      <w:r w:rsidRPr="00CD02B8">
        <w:rPr>
          <w:lang w:val="fr-CH"/>
        </w:rPr>
        <w:t xml:space="preserve"> théoriques qui sont nécessaires pour garantir que les produits de base ne soient pas compromis en termes de biais et de variance.</w:t>
      </w:r>
    </w:p>
    <w:p w:rsidR="009A22AE" w:rsidRPr="00CD02B8" w:rsidRDefault="009A22AE" w:rsidP="009A22AE">
      <w:pPr>
        <w:pStyle w:val="Heading2"/>
        <w:rPr>
          <w:lang w:val="fr-CH"/>
        </w:rPr>
      </w:pPr>
      <w:r w:rsidRPr="00CD02B8">
        <w:rPr>
          <w:lang w:val="fr-CH"/>
        </w:rPr>
        <w:t>8.4</w:t>
      </w:r>
      <w:r w:rsidRPr="00CD02B8">
        <w:rPr>
          <w:lang w:val="fr-CH"/>
        </w:rPr>
        <w:tab/>
        <w:t xml:space="preserve">Types de brouillage possibles </w:t>
      </w:r>
    </w:p>
    <w:p w:rsidR="009A22AE" w:rsidRPr="00CD02B8" w:rsidRDefault="009A22AE" w:rsidP="009A22AE">
      <w:pPr>
        <w:rPr>
          <w:lang w:val="fr-CH"/>
        </w:rPr>
      </w:pPr>
      <w:r w:rsidRPr="00CD02B8">
        <w:rPr>
          <w:lang w:val="fr-CH"/>
        </w:rPr>
        <w:t>Le brouillage subi par les radars météorologiques peut être de différents types:</w:t>
      </w:r>
    </w:p>
    <w:p w:rsidR="009A22AE" w:rsidRPr="00CD02B8" w:rsidRDefault="009A22AE" w:rsidP="009A22AE">
      <w:pPr>
        <w:pStyle w:val="enumlev1"/>
        <w:rPr>
          <w:lang w:val="fr-CH"/>
        </w:rPr>
      </w:pPr>
      <w:r w:rsidRPr="00CD02B8">
        <w:rPr>
          <w:lang w:val="fr-CH"/>
        </w:rPr>
        <w:t>–</w:t>
      </w:r>
      <w:r w:rsidRPr="00CD02B8">
        <w:rPr>
          <w:lang w:val="fr-CH"/>
        </w:rPr>
        <w:tab/>
        <w:t>constant;</w:t>
      </w:r>
    </w:p>
    <w:p w:rsidR="009A22AE" w:rsidRPr="00CD02B8" w:rsidRDefault="009A22AE" w:rsidP="009A22AE">
      <w:pPr>
        <w:pStyle w:val="enumlev1"/>
        <w:rPr>
          <w:lang w:val="fr-CH"/>
        </w:rPr>
      </w:pPr>
      <w:r w:rsidRPr="00CD02B8">
        <w:rPr>
          <w:lang w:val="fr-CH"/>
        </w:rPr>
        <w:t>–</w:t>
      </w:r>
      <w:r w:rsidRPr="00CD02B8">
        <w:rPr>
          <w:lang w:val="fr-CH"/>
        </w:rPr>
        <w:tab/>
        <w:t>variable dans le temps;</w:t>
      </w:r>
    </w:p>
    <w:p w:rsidR="009A22AE" w:rsidRPr="00CD02B8" w:rsidRDefault="009A22AE" w:rsidP="009A22AE">
      <w:pPr>
        <w:pStyle w:val="enumlev1"/>
        <w:rPr>
          <w:lang w:val="fr-CH"/>
        </w:rPr>
      </w:pPr>
      <w:r w:rsidRPr="00CD02B8">
        <w:rPr>
          <w:lang w:val="fr-CH"/>
        </w:rPr>
        <w:t>–</w:t>
      </w:r>
      <w:r w:rsidRPr="00CD02B8">
        <w:rPr>
          <w:lang w:val="fr-CH"/>
        </w:rPr>
        <w:tab/>
        <w:t>de type impulsionnel.</w:t>
      </w:r>
    </w:p>
    <w:p w:rsidR="009A22AE" w:rsidRPr="00CD02B8" w:rsidRDefault="009A22AE" w:rsidP="009A22AE">
      <w:pPr>
        <w:rPr>
          <w:lang w:val="fr-CH"/>
        </w:rPr>
      </w:pPr>
      <w:r w:rsidRPr="00CD02B8">
        <w:rPr>
          <w:lang w:val="fr-CH"/>
        </w:rPr>
        <w:t>Pour commencer, il est proposé de déterminer l</w:t>
      </w:r>
      <w:r>
        <w:rPr>
          <w:lang w:val="fr-CH"/>
        </w:rPr>
        <w:t>'</w:t>
      </w:r>
      <w:r w:rsidRPr="00CD02B8">
        <w:rPr>
          <w:lang w:val="fr-CH"/>
        </w:rPr>
        <w:t>impact d</w:t>
      </w:r>
      <w:r>
        <w:rPr>
          <w:lang w:val="fr-CH"/>
        </w:rPr>
        <w:t>'</w:t>
      </w:r>
      <w:r w:rsidRPr="00CD02B8">
        <w:rPr>
          <w:lang w:val="fr-CH"/>
        </w:rPr>
        <w:t xml:space="preserve">un brouillage constant correspondant à un critère de protection </w:t>
      </w:r>
      <w:r w:rsidRPr="00CD02B8">
        <w:rPr>
          <w:rStyle w:val="StyleTextCarLatinItalic"/>
          <w:lang w:val="fr-CH"/>
        </w:rPr>
        <w:t>I</w:t>
      </w:r>
      <w:r w:rsidRPr="008154A3">
        <w:rPr>
          <w:rStyle w:val="StyleTextCarLatinItalic"/>
          <w:lang w:val="fr-CH"/>
        </w:rPr>
        <w:t>/</w:t>
      </w:r>
      <w:r w:rsidRPr="00CD02B8">
        <w:rPr>
          <w:rStyle w:val="StyleTextCarLatinItalic"/>
          <w:lang w:val="fr-CH"/>
        </w:rPr>
        <w:t>N</w:t>
      </w:r>
      <w:r w:rsidRPr="00CD02B8">
        <w:rPr>
          <w:lang w:val="fr-CH"/>
        </w:rPr>
        <w:t xml:space="preserve"> = –10 dB, puis d</w:t>
      </w:r>
      <w:r>
        <w:rPr>
          <w:lang w:val="fr-CH"/>
        </w:rPr>
        <w:t>'</w:t>
      </w:r>
      <w:r w:rsidRPr="00CD02B8">
        <w:rPr>
          <w:lang w:val="fr-CH"/>
        </w:rPr>
        <w:t xml:space="preserve">évaluer les critères de protection possibles </w:t>
      </w:r>
      <w:r>
        <w:rPr>
          <w:lang w:val="fr-CH"/>
        </w:rPr>
        <w:t>contre les</w:t>
      </w:r>
      <w:r w:rsidRPr="00CD02B8">
        <w:rPr>
          <w:lang w:val="fr-CH"/>
        </w:rPr>
        <w:t xml:space="preserve"> autres sources de brouillage </w:t>
      </w:r>
      <w:r>
        <w:rPr>
          <w:lang w:val="fr-CH"/>
        </w:rPr>
        <w:t>pour</w:t>
      </w:r>
      <w:r w:rsidRPr="00CD02B8">
        <w:rPr>
          <w:lang w:val="fr-CH"/>
        </w:rPr>
        <w:t xml:space="preserve"> un niveau analogue de dégradation de la performance du radar.</w:t>
      </w:r>
    </w:p>
    <w:p w:rsidR="009A22AE" w:rsidRPr="00CD02B8" w:rsidRDefault="009A22AE" w:rsidP="009A22AE">
      <w:pPr>
        <w:pStyle w:val="Heading3"/>
        <w:rPr>
          <w:lang w:val="fr-CH"/>
        </w:rPr>
      </w:pPr>
      <w:r w:rsidRPr="00CD02B8">
        <w:rPr>
          <w:lang w:val="fr-CH"/>
        </w:rPr>
        <w:t>8.4.1</w:t>
      </w:r>
      <w:r w:rsidRPr="00CD02B8">
        <w:rPr>
          <w:lang w:val="fr-CH"/>
        </w:rPr>
        <w:tab/>
        <w:t>Impact d</w:t>
      </w:r>
      <w:r>
        <w:rPr>
          <w:lang w:val="fr-CH"/>
        </w:rPr>
        <w:t>'</w:t>
      </w:r>
      <w:r w:rsidRPr="00CD02B8">
        <w:rPr>
          <w:lang w:val="fr-CH"/>
        </w:rPr>
        <w:t xml:space="preserve">un brouillage constant </w:t>
      </w:r>
    </w:p>
    <w:p w:rsidR="009A22AE" w:rsidRPr="00CD02B8" w:rsidRDefault="009A22AE" w:rsidP="009A22AE">
      <w:pPr>
        <w:rPr>
          <w:lang w:val="fr-CH"/>
        </w:rPr>
      </w:pPr>
      <w:r w:rsidRPr="00CD02B8">
        <w:rPr>
          <w:lang w:val="fr-CH"/>
        </w:rPr>
        <w:t xml:space="preserve">Un critère de protection </w:t>
      </w:r>
      <w:r w:rsidRPr="00CD02B8">
        <w:rPr>
          <w:rStyle w:val="StyleTextCarLatinItalic"/>
          <w:lang w:val="fr-CH"/>
        </w:rPr>
        <w:t>I/N</w:t>
      </w:r>
      <w:r w:rsidRPr="00CD02B8">
        <w:rPr>
          <w:lang w:val="fr-CH"/>
        </w:rPr>
        <w:t xml:space="preserve"> = –10 dB correspond à une augmentation de bru</w:t>
      </w:r>
      <w:r>
        <w:rPr>
          <w:lang w:val="fr-CH"/>
        </w:rPr>
        <w:t>it ou d'énergie de </w:t>
      </w:r>
      <w:r w:rsidRPr="00CD02B8">
        <w:rPr>
          <w:lang w:val="fr-CH"/>
        </w:rPr>
        <w:t>0,5 dB.</w:t>
      </w:r>
    </w:p>
    <w:p w:rsidR="009A22AE" w:rsidRPr="00CD02B8" w:rsidRDefault="009A22AE" w:rsidP="009A22AE">
      <w:pPr>
        <w:rPr>
          <w:lang w:val="fr-CH"/>
        </w:rPr>
      </w:pPr>
      <w:r w:rsidRPr="00CD02B8">
        <w:rPr>
          <w:lang w:val="fr-CH"/>
        </w:rPr>
        <w:t>Partant du principe que les radars sont étalonnés afin de faire coïncider le niveau de bruit du récepteur (c</w:t>
      </w:r>
      <w:r>
        <w:rPr>
          <w:lang w:val="fr-CH"/>
        </w:rPr>
        <w:t>'</w:t>
      </w:r>
      <w:r w:rsidRPr="00CD02B8">
        <w:rPr>
          <w:lang w:val="fr-CH"/>
        </w:rPr>
        <w:t>est-à-dire environ –113 dBm) avec le niveau de réflectivité de 0 dBz à 100 km, une augmentation de bruit modifie les conditions nominales du radar, ce qui a pour effet de réduire la portée du radar.</w:t>
      </w:r>
    </w:p>
    <w:p w:rsidR="009A22AE" w:rsidRPr="00CD02B8" w:rsidRDefault="009A22AE" w:rsidP="009A22AE">
      <w:pPr>
        <w:rPr>
          <w:lang w:val="fr-CH"/>
        </w:rPr>
      </w:pPr>
      <w:r w:rsidRPr="00CD02B8">
        <w:rPr>
          <w:lang w:val="fr-CH"/>
        </w:rPr>
        <w:t>Cela étant, dans l</w:t>
      </w:r>
      <w:r>
        <w:rPr>
          <w:lang w:val="fr-CH"/>
        </w:rPr>
        <w:t>'</w:t>
      </w:r>
      <w:r w:rsidRPr="00CD02B8">
        <w:rPr>
          <w:lang w:val="fr-CH"/>
        </w:rPr>
        <w:t xml:space="preserve">hypothèse où la couverture des radars météorologiques types fonctionnant dans la bande </w:t>
      </w:r>
      <w:r>
        <w:rPr>
          <w:lang w:val="fr-CH"/>
        </w:rPr>
        <w:t xml:space="preserve">de fréquences </w:t>
      </w:r>
      <w:r w:rsidRPr="00CD02B8">
        <w:rPr>
          <w:lang w:val="fr-CH"/>
        </w:rPr>
        <w:t>5 250-5 725 MHz s</w:t>
      </w:r>
      <w:r>
        <w:rPr>
          <w:lang w:val="fr-CH"/>
        </w:rPr>
        <w:t>'</w:t>
      </w:r>
      <w:r w:rsidRPr="00CD02B8">
        <w:rPr>
          <w:lang w:val="fr-CH"/>
        </w:rPr>
        <w:t xml:space="preserve">étend </w:t>
      </w:r>
      <w:r>
        <w:rPr>
          <w:lang w:val="fr-CH"/>
        </w:rPr>
        <w:t xml:space="preserve">actuellement </w:t>
      </w:r>
      <w:r w:rsidRPr="00CD02B8">
        <w:rPr>
          <w:lang w:val="fr-CH"/>
        </w:rPr>
        <w:t>jusqu</w:t>
      </w:r>
      <w:r>
        <w:rPr>
          <w:lang w:val="fr-CH"/>
        </w:rPr>
        <w:t>'</w:t>
      </w:r>
      <w:r w:rsidRPr="00CD02B8">
        <w:rPr>
          <w:lang w:val="fr-CH"/>
        </w:rPr>
        <w:t>à environ 200 km, l</w:t>
      </w:r>
      <w:r>
        <w:rPr>
          <w:lang w:val="fr-CH"/>
        </w:rPr>
        <w:t>e</w:t>
      </w:r>
      <w:r w:rsidRPr="00CD02B8">
        <w:rPr>
          <w:lang w:val="fr-CH"/>
        </w:rPr>
        <w:t xml:space="preserve"> Tableau </w:t>
      </w:r>
      <w:r>
        <w:rPr>
          <w:lang w:val="fr-CH"/>
        </w:rPr>
        <w:t xml:space="preserve">3 </w:t>
      </w:r>
      <w:r w:rsidRPr="00CD02B8">
        <w:rPr>
          <w:lang w:val="fr-CH"/>
        </w:rPr>
        <w:t>donne les réductions de portée et de couverture en fonction de l</w:t>
      </w:r>
      <w:r>
        <w:rPr>
          <w:lang w:val="fr-CH"/>
        </w:rPr>
        <w:t>'</w:t>
      </w:r>
      <w:r w:rsidRPr="00CD02B8">
        <w:rPr>
          <w:lang w:val="fr-CH"/>
        </w:rPr>
        <w:t>augm</w:t>
      </w:r>
      <w:r>
        <w:rPr>
          <w:lang w:val="fr-CH"/>
        </w:rPr>
        <w:t>entation de bruit et du rapport </w:t>
      </w:r>
      <w:r w:rsidRPr="00CD02B8">
        <w:rPr>
          <w:i/>
          <w:iCs/>
          <w:lang w:val="fr-CH"/>
        </w:rPr>
        <w:t>I/N</w:t>
      </w:r>
      <w:r w:rsidRPr="00CD02B8">
        <w:rPr>
          <w:lang w:val="fr-CH"/>
        </w:rPr>
        <w:t xml:space="preserve"> correspondant.</w:t>
      </w:r>
    </w:p>
    <w:p w:rsidR="009A22AE" w:rsidRPr="00CD02B8" w:rsidRDefault="009A22AE" w:rsidP="009A22AE">
      <w:pPr>
        <w:pStyle w:val="TableNo"/>
        <w:rPr>
          <w:lang w:val="fr-CH"/>
        </w:rPr>
      </w:pPr>
      <w:r>
        <w:rPr>
          <w:lang w:val="fr-CH"/>
        </w:rPr>
        <w:br w:type="page"/>
      </w:r>
      <w:r w:rsidRPr="00CD02B8">
        <w:rPr>
          <w:lang w:val="fr-CH"/>
        </w:rPr>
        <w:lastRenderedPageBreak/>
        <w:t xml:space="preserve">TABLEAU </w:t>
      </w:r>
      <w:r>
        <w:rPr>
          <w:lang w:val="fr-CH"/>
        </w:rPr>
        <w:t>3</w:t>
      </w:r>
    </w:p>
    <w:p w:rsidR="009A22AE" w:rsidRPr="00CD02B8" w:rsidRDefault="009A22AE" w:rsidP="009A22AE">
      <w:pPr>
        <w:pStyle w:val="Tabletitle"/>
        <w:rPr>
          <w:lang w:val="fr-CH"/>
        </w:rPr>
      </w:pPr>
      <w:r w:rsidRPr="00CD02B8">
        <w:rPr>
          <w:lang w:val="fr-CH"/>
        </w:rPr>
        <w:t>Réduction de portée et de couverture</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9A22AE" w:rsidRPr="00CD02B8" w:rsidTr="009A22AE">
        <w:trPr>
          <w:jc w:val="center"/>
        </w:trPr>
        <w:tc>
          <w:tcPr>
            <w:tcW w:w="1864" w:type="dxa"/>
            <w:vAlign w:val="center"/>
          </w:tcPr>
          <w:p w:rsidR="009A22AE" w:rsidRPr="00CD02B8" w:rsidRDefault="009A22AE" w:rsidP="009A22AE">
            <w:pPr>
              <w:pStyle w:val="Tablehead"/>
              <w:rPr>
                <w:lang w:val="fr-CH"/>
              </w:rPr>
            </w:pPr>
            <w:r w:rsidRPr="00CD02B8">
              <w:rPr>
                <w:lang w:val="fr-CH"/>
              </w:rPr>
              <w:t>Augmentation de bruit (dB)</w:t>
            </w:r>
          </w:p>
        </w:tc>
        <w:tc>
          <w:tcPr>
            <w:tcW w:w="1982" w:type="dxa"/>
            <w:vAlign w:val="center"/>
          </w:tcPr>
          <w:p w:rsidR="009A22AE" w:rsidRPr="00CD02B8" w:rsidRDefault="009A22AE" w:rsidP="009A22AE">
            <w:pPr>
              <w:pStyle w:val="Tablehead"/>
              <w:rPr>
                <w:lang w:val="fr-CH"/>
              </w:rPr>
            </w:pPr>
            <w:r w:rsidRPr="00CD02B8">
              <w:rPr>
                <w:lang w:val="fr-CH"/>
              </w:rPr>
              <w:t xml:space="preserve">Rapport </w:t>
            </w:r>
            <w:r w:rsidRPr="00CD02B8">
              <w:rPr>
                <w:i/>
                <w:lang w:val="fr-CH"/>
              </w:rPr>
              <w:t>I</w:t>
            </w:r>
            <w:r w:rsidRPr="00CD02B8">
              <w:rPr>
                <w:iCs/>
                <w:lang w:val="fr-CH"/>
              </w:rPr>
              <w:t>/</w:t>
            </w:r>
            <w:r w:rsidRPr="00CD02B8">
              <w:rPr>
                <w:i/>
                <w:lang w:val="fr-CH"/>
              </w:rPr>
              <w:t>N</w:t>
            </w:r>
            <w:r w:rsidRPr="00CD02B8">
              <w:rPr>
                <w:lang w:val="fr-CH"/>
              </w:rPr>
              <w:t xml:space="preserve"> correspondant (dB)</w:t>
            </w:r>
          </w:p>
        </w:tc>
        <w:tc>
          <w:tcPr>
            <w:tcW w:w="1845" w:type="dxa"/>
            <w:vAlign w:val="center"/>
          </w:tcPr>
          <w:p w:rsidR="009A22AE" w:rsidRPr="00CD02B8" w:rsidRDefault="009A22AE" w:rsidP="009A22AE">
            <w:pPr>
              <w:pStyle w:val="Tablehead"/>
              <w:rPr>
                <w:lang w:val="fr-CH"/>
              </w:rPr>
            </w:pPr>
            <w:r w:rsidRPr="00CD02B8">
              <w:rPr>
                <w:lang w:val="fr-CH"/>
              </w:rPr>
              <w:t>Réduction de couverture (km)</w:t>
            </w:r>
          </w:p>
        </w:tc>
        <w:tc>
          <w:tcPr>
            <w:tcW w:w="2410" w:type="dxa"/>
            <w:vAlign w:val="center"/>
          </w:tcPr>
          <w:p w:rsidR="009A22AE" w:rsidRPr="00CD02B8" w:rsidRDefault="009A22AE" w:rsidP="009A22AE">
            <w:pPr>
              <w:pStyle w:val="Tablehead"/>
              <w:rPr>
                <w:lang w:val="fr-CH"/>
              </w:rPr>
            </w:pPr>
            <w:r w:rsidRPr="00CD02B8">
              <w:rPr>
                <w:lang w:val="fr-CH"/>
              </w:rPr>
              <w:t xml:space="preserve">Réduction de couverture </w:t>
            </w:r>
            <w:r w:rsidRPr="00CD02B8">
              <w:rPr>
                <w:lang w:val="fr-CH"/>
              </w:rPr>
              <w:br/>
              <w:t>(% par rapport à la surface)</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0,5</w:t>
            </w:r>
          </w:p>
        </w:tc>
        <w:tc>
          <w:tcPr>
            <w:tcW w:w="1982" w:type="dxa"/>
          </w:tcPr>
          <w:p w:rsidR="009A22AE" w:rsidRPr="00CD02B8" w:rsidRDefault="009A22AE" w:rsidP="009A22AE">
            <w:pPr>
              <w:pStyle w:val="Tabletext"/>
              <w:jc w:val="center"/>
              <w:rPr>
                <w:szCs w:val="22"/>
                <w:lang w:val="fr-CH"/>
              </w:rPr>
            </w:pPr>
            <w:r w:rsidRPr="00CD02B8">
              <w:rPr>
                <w:szCs w:val="22"/>
                <w:lang w:val="fr-CH"/>
              </w:rPr>
              <w:t>–10</w:t>
            </w:r>
          </w:p>
        </w:tc>
        <w:tc>
          <w:tcPr>
            <w:tcW w:w="1845" w:type="dxa"/>
          </w:tcPr>
          <w:p w:rsidR="009A22AE" w:rsidRPr="00CD02B8" w:rsidRDefault="009A22AE" w:rsidP="009A22AE">
            <w:pPr>
              <w:pStyle w:val="Tabletext"/>
              <w:jc w:val="center"/>
              <w:rPr>
                <w:szCs w:val="22"/>
                <w:lang w:val="fr-CH"/>
              </w:rPr>
            </w:pPr>
            <w:r w:rsidRPr="00CD02B8">
              <w:rPr>
                <w:szCs w:val="22"/>
                <w:lang w:val="fr-CH"/>
              </w:rPr>
              <w:t>11</w:t>
            </w:r>
          </w:p>
        </w:tc>
        <w:tc>
          <w:tcPr>
            <w:tcW w:w="2410" w:type="dxa"/>
            <w:vAlign w:val="bottom"/>
          </w:tcPr>
          <w:p w:rsidR="009A22AE" w:rsidRPr="00CD02B8" w:rsidRDefault="009A22AE" w:rsidP="009A22AE">
            <w:pPr>
              <w:pStyle w:val="Tabletext"/>
              <w:jc w:val="center"/>
              <w:rPr>
                <w:szCs w:val="22"/>
                <w:lang w:val="fr-CH"/>
              </w:rPr>
            </w:pPr>
            <w:r w:rsidRPr="00CD02B8">
              <w:rPr>
                <w:szCs w:val="22"/>
                <w:lang w:val="fr-CH"/>
              </w:rPr>
              <w:t>11%</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1</w:t>
            </w:r>
          </w:p>
        </w:tc>
        <w:tc>
          <w:tcPr>
            <w:tcW w:w="1982" w:type="dxa"/>
          </w:tcPr>
          <w:p w:rsidR="009A22AE" w:rsidRPr="00CD02B8" w:rsidRDefault="009A22AE" w:rsidP="009A22AE">
            <w:pPr>
              <w:pStyle w:val="Tabletext"/>
              <w:jc w:val="center"/>
              <w:rPr>
                <w:szCs w:val="22"/>
                <w:lang w:val="fr-CH"/>
              </w:rPr>
            </w:pPr>
            <w:r w:rsidRPr="00CD02B8">
              <w:rPr>
                <w:szCs w:val="22"/>
                <w:lang w:val="fr-CH"/>
              </w:rPr>
              <w:t>–6</w:t>
            </w:r>
          </w:p>
        </w:tc>
        <w:tc>
          <w:tcPr>
            <w:tcW w:w="1845" w:type="dxa"/>
          </w:tcPr>
          <w:p w:rsidR="009A22AE" w:rsidRPr="00CD02B8" w:rsidRDefault="009A22AE" w:rsidP="009A22AE">
            <w:pPr>
              <w:pStyle w:val="Tabletext"/>
              <w:jc w:val="center"/>
              <w:rPr>
                <w:szCs w:val="22"/>
                <w:lang w:val="fr-CH"/>
              </w:rPr>
            </w:pPr>
            <w:r w:rsidRPr="00CD02B8">
              <w:rPr>
                <w:szCs w:val="22"/>
                <w:lang w:val="fr-CH"/>
              </w:rPr>
              <w:t>22</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21%</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2</w:t>
            </w:r>
          </w:p>
        </w:tc>
        <w:tc>
          <w:tcPr>
            <w:tcW w:w="1982" w:type="dxa"/>
          </w:tcPr>
          <w:p w:rsidR="009A22AE" w:rsidRPr="00CD02B8" w:rsidRDefault="009A22AE" w:rsidP="009A22AE">
            <w:pPr>
              <w:pStyle w:val="Tabletext"/>
              <w:jc w:val="center"/>
              <w:rPr>
                <w:szCs w:val="22"/>
                <w:lang w:val="fr-CH"/>
              </w:rPr>
            </w:pPr>
            <w:r w:rsidRPr="00CD02B8">
              <w:rPr>
                <w:szCs w:val="22"/>
                <w:lang w:val="fr-CH"/>
              </w:rPr>
              <w:t>–2,3</w:t>
            </w:r>
          </w:p>
        </w:tc>
        <w:tc>
          <w:tcPr>
            <w:tcW w:w="1845" w:type="dxa"/>
          </w:tcPr>
          <w:p w:rsidR="009A22AE" w:rsidRPr="00CD02B8" w:rsidRDefault="009A22AE" w:rsidP="009A22AE">
            <w:pPr>
              <w:pStyle w:val="Tabletext"/>
              <w:jc w:val="center"/>
              <w:rPr>
                <w:szCs w:val="22"/>
                <w:lang w:val="fr-CH"/>
              </w:rPr>
            </w:pPr>
            <w:r w:rsidRPr="00CD02B8">
              <w:rPr>
                <w:szCs w:val="22"/>
                <w:lang w:val="fr-CH"/>
              </w:rPr>
              <w:t>42</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38%</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3</w:t>
            </w:r>
          </w:p>
        </w:tc>
        <w:tc>
          <w:tcPr>
            <w:tcW w:w="1982" w:type="dxa"/>
          </w:tcPr>
          <w:p w:rsidR="009A22AE" w:rsidRPr="00CD02B8" w:rsidRDefault="009A22AE" w:rsidP="009A22AE">
            <w:pPr>
              <w:pStyle w:val="Tabletext"/>
              <w:jc w:val="center"/>
              <w:rPr>
                <w:szCs w:val="22"/>
                <w:lang w:val="fr-CH"/>
              </w:rPr>
            </w:pPr>
            <w:r w:rsidRPr="00CD02B8">
              <w:rPr>
                <w:szCs w:val="22"/>
                <w:lang w:val="fr-CH"/>
              </w:rPr>
              <w:t>0</w:t>
            </w:r>
          </w:p>
        </w:tc>
        <w:tc>
          <w:tcPr>
            <w:tcW w:w="1845" w:type="dxa"/>
          </w:tcPr>
          <w:p w:rsidR="009A22AE" w:rsidRPr="00CD02B8" w:rsidRDefault="009A22AE" w:rsidP="009A22AE">
            <w:pPr>
              <w:pStyle w:val="Tabletext"/>
              <w:jc w:val="center"/>
              <w:rPr>
                <w:szCs w:val="22"/>
                <w:lang w:val="fr-CH"/>
              </w:rPr>
            </w:pPr>
            <w:r w:rsidRPr="00CD02B8">
              <w:rPr>
                <w:szCs w:val="22"/>
                <w:lang w:val="fr-CH"/>
              </w:rPr>
              <w:t>59</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50%</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4</w:t>
            </w:r>
          </w:p>
        </w:tc>
        <w:tc>
          <w:tcPr>
            <w:tcW w:w="1982" w:type="dxa"/>
          </w:tcPr>
          <w:p w:rsidR="009A22AE" w:rsidRPr="00CD02B8" w:rsidRDefault="009A22AE" w:rsidP="009A22AE">
            <w:pPr>
              <w:pStyle w:val="Tabletext"/>
              <w:jc w:val="center"/>
              <w:rPr>
                <w:szCs w:val="22"/>
                <w:lang w:val="fr-CH"/>
              </w:rPr>
            </w:pPr>
            <w:r w:rsidRPr="00CD02B8">
              <w:rPr>
                <w:szCs w:val="22"/>
                <w:lang w:val="fr-CH"/>
              </w:rPr>
              <w:t>1,8</w:t>
            </w:r>
          </w:p>
        </w:tc>
        <w:tc>
          <w:tcPr>
            <w:tcW w:w="1845" w:type="dxa"/>
          </w:tcPr>
          <w:p w:rsidR="009A22AE" w:rsidRPr="00CD02B8" w:rsidRDefault="009A22AE" w:rsidP="009A22AE">
            <w:pPr>
              <w:pStyle w:val="Tabletext"/>
              <w:jc w:val="center"/>
              <w:rPr>
                <w:szCs w:val="22"/>
                <w:lang w:val="fr-CH"/>
              </w:rPr>
            </w:pPr>
            <w:r w:rsidRPr="00CD02B8">
              <w:rPr>
                <w:szCs w:val="22"/>
                <w:lang w:val="fr-CH"/>
              </w:rPr>
              <w:t>75</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61%</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5</w:t>
            </w:r>
          </w:p>
        </w:tc>
        <w:tc>
          <w:tcPr>
            <w:tcW w:w="1982" w:type="dxa"/>
          </w:tcPr>
          <w:p w:rsidR="009A22AE" w:rsidRPr="00CD02B8" w:rsidRDefault="009A22AE" w:rsidP="009A22AE">
            <w:pPr>
              <w:pStyle w:val="Tabletext"/>
              <w:jc w:val="center"/>
              <w:rPr>
                <w:szCs w:val="22"/>
                <w:lang w:val="fr-CH"/>
              </w:rPr>
            </w:pPr>
            <w:r w:rsidRPr="00CD02B8">
              <w:rPr>
                <w:szCs w:val="22"/>
                <w:lang w:val="fr-CH"/>
              </w:rPr>
              <w:t>3,3</w:t>
            </w:r>
          </w:p>
        </w:tc>
        <w:tc>
          <w:tcPr>
            <w:tcW w:w="1845" w:type="dxa"/>
          </w:tcPr>
          <w:p w:rsidR="009A22AE" w:rsidRPr="00CD02B8" w:rsidRDefault="009A22AE" w:rsidP="009A22AE">
            <w:pPr>
              <w:pStyle w:val="Tabletext"/>
              <w:jc w:val="center"/>
              <w:rPr>
                <w:szCs w:val="22"/>
                <w:lang w:val="fr-CH"/>
              </w:rPr>
            </w:pPr>
            <w:r w:rsidRPr="00CD02B8">
              <w:rPr>
                <w:szCs w:val="22"/>
                <w:lang w:val="fr-CH"/>
              </w:rPr>
              <w:t>88</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69%</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6</w:t>
            </w:r>
          </w:p>
        </w:tc>
        <w:tc>
          <w:tcPr>
            <w:tcW w:w="1982" w:type="dxa"/>
          </w:tcPr>
          <w:p w:rsidR="009A22AE" w:rsidRPr="00CD02B8" w:rsidRDefault="009A22AE" w:rsidP="009A22AE">
            <w:pPr>
              <w:pStyle w:val="Tabletext"/>
              <w:jc w:val="center"/>
              <w:rPr>
                <w:szCs w:val="22"/>
                <w:lang w:val="fr-CH"/>
              </w:rPr>
            </w:pPr>
            <w:r w:rsidRPr="00CD02B8">
              <w:rPr>
                <w:szCs w:val="22"/>
                <w:lang w:val="fr-CH"/>
              </w:rPr>
              <w:t>4,7</w:t>
            </w:r>
          </w:p>
        </w:tc>
        <w:tc>
          <w:tcPr>
            <w:tcW w:w="1845" w:type="dxa"/>
          </w:tcPr>
          <w:p w:rsidR="009A22AE" w:rsidRPr="00CD02B8" w:rsidRDefault="009A22AE" w:rsidP="009A22AE">
            <w:pPr>
              <w:pStyle w:val="Tabletext"/>
              <w:jc w:val="center"/>
              <w:rPr>
                <w:szCs w:val="22"/>
                <w:lang w:val="fr-CH"/>
              </w:rPr>
            </w:pPr>
            <w:r w:rsidRPr="00CD02B8">
              <w:rPr>
                <w:szCs w:val="22"/>
                <w:lang w:val="fr-CH"/>
              </w:rPr>
              <w:t>100</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75%</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7</w:t>
            </w:r>
          </w:p>
        </w:tc>
        <w:tc>
          <w:tcPr>
            <w:tcW w:w="1982" w:type="dxa"/>
          </w:tcPr>
          <w:p w:rsidR="009A22AE" w:rsidRPr="00CD02B8" w:rsidRDefault="009A22AE" w:rsidP="009A22AE">
            <w:pPr>
              <w:pStyle w:val="Tabletext"/>
              <w:jc w:val="center"/>
              <w:rPr>
                <w:szCs w:val="22"/>
                <w:lang w:val="fr-CH"/>
              </w:rPr>
            </w:pPr>
            <w:r w:rsidRPr="00CD02B8">
              <w:rPr>
                <w:szCs w:val="22"/>
                <w:lang w:val="fr-CH"/>
              </w:rPr>
              <w:t>6</w:t>
            </w:r>
          </w:p>
        </w:tc>
        <w:tc>
          <w:tcPr>
            <w:tcW w:w="1845" w:type="dxa"/>
          </w:tcPr>
          <w:p w:rsidR="009A22AE" w:rsidRPr="00CD02B8" w:rsidRDefault="009A22AE" w:rsidP="009A22AE">
            <w:pPr>
              <w:pStyle w:val="Tabletext"/>
              <w:jc w:val="center"/>
              <w:rPr>
                <w:szCs w:val="22"/>
                <w:lang w:val="fr-CH"/>
              </w:rPr>
            </w:pPr>
            <w:r w:rsidRPr="00CD02B8">
              <w:rPr>
                <w:szCs w:val="22"/>
                <w:lang w:val="fr-CH"/>
              </w:rPr>
              <w:t>111</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80%</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8</w:t>
            </w:r>
          </w:p>
        </w:tc>
        <w:tc>
          <w:tcPr>
            <w:tcW w:w="1982" w:type="dxa"/>
          </w:tcPr>
          <w:p w:rsidR="009A22AE" w:rsidRPr="00CD02B8" w:rsidRDefault="009A22AE" w:rsidP="009A22AE">
            <w:pPr>
              <w:pStyle w:val="Tabletext"/>
              <w:jc w:val="center"/>
              <w:rPr>
                <w:szCs w:val="22"/>
                <w:lang w:val="fr-CH"/>
              </w:rPr>
            </w:pPr>
            <w:r w:rsidRPr="00CD02B8">
              <w:rPr>
                <w:szCs w:val="22"/>
                <w:lang w:val="fr-CH"/>
              </w:rPr>
              <w:t>7,3</w:t>
            </w:r>
          </w:p>
        </w:tc>
        <w:tc>
          <w:tcPr>
            <w:tcW w:w="1845" w:type="dxa"/>
          </w:tcPr>
          <w:p w:rsidR="009A22AE" w:rsidRPr="00CD02B8" w:rsidRDefault="009A22AE" w:rsidP="009A22AE">
            <w:pPr>
              <w:pStyle w:val="Tabletext"/>
              <w:jc w:val="center"/>
              <w:rPr>
                <w:szCs w:val="22"/>
                <w:lang w:val="fr-CH"/>
              </w:rPr>
            </w:pPr>
            <w:r w:rsidRPr="00CD02B8">
              <w:rPr>
                <w:szCs w:val="22"/>
                <w:lang w:val="fr-CH"/>
              </w:rPr>
              <w:t>121</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84%</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9</w:t>
            </w:r>
          </w:p>
        </w:tc>
        <w:tc>
          <w:tcPr>
            <w:tcW w:w="1982" w:type="dxa"/>
          </w:tcPr>
          <w:p w:rsidR="009A22AE" w:rsidRPr="00CD02B8" w:rsidRDefault="009A22AE" w:rsidP="009A22AE">
            <w:pPr>
              <w:pStyle w:val="Tabletext"/>
              <w:jc w:val="center"/>
              <w:rPr>
                <w:szCs w:val="22"/>
                <w:lang w:val="fr-CH"/>
              </w:rPr>
            </w:pPr>
            <w:r w:rsidRPr="00CD02B8">
              <w:rPr>
                <w:szCs w:val="22"/>
                <w:lang w:val="fr-CH"/>
              </w:rPr>
              <w:t>8,4</w:t>
            </w:r>
          </w:p>
        </w:tc>
        <w:tc>
          <w:tcPr>
            <w:tcW w:w="1845" w:type="dxa"/>
          </w:tcPr>
          <w:p w:rsidR="009A22AE" w:rsidRPr="00CD02B8" w:rsidRDefault="009A22AE" w:rsidP="009A22AE">
            <w:pPr>
              <w:pStyle w:val="Tabletext"/>
              <w:jc w:val="center"/>
              <w:rPr>
                <w:szCs w:val="22"/>
                <w:lang w:val="fr-CH"/>
              </w:rPr>
            </w:pPr>
            <w:r w:rsidRPr="00CD02B8">
              <w:rPr>
                <w:szCs w:val="22"/>
                <w:lang w:val="fr-CH"/>
              </w:rPr>
              <w:t>130</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88%</w:t>
            </w:r>
          </w:p>
        </w:tc>
      </w:tr>
      <w:tr w:rsidR="009A22AE" w:rsidRPr="00CD02B8" w:rsidTr="009A22AE">
        <w:trPr>
          <w:jc w:val="center"/>
        </w:trPr>
        <w:tc>
          <w:tcPr>
            <w:tcW w:w="1864" w:type="dxa"/>
          </w:tcPr>
          <w:p w:rsidR="009A22AE" w:rsidRPr="00CD02B8" w:rsidRDefault="009A22AE" w:rsidP="009A22AE">
            <w:pPr>
              <w:pStyle w:val="Tabletext"/>
              <w:jc w:val="center"/>
              <w:rPr>
                <w:szCs w:val="22"/>
                <w:lang w:val="fr-CH"/>
              </w:rPr>
            </w:pPr>
            <w:r w:rsidRPr="00CD02B8">
              <w:rPr>
                <w:szCs w:val="22"/>
                <w:lang w:val="fr-CH"/>
              </w:rPr>
              <w:t>10</w:t>
            </w:r>
          </w:p>
        </w:tc>
        <w:tc>
          <w:tcPr>
            <w:tcW w:w="1982" w:type="dxa"/>
          </w:tcPr>
          <w:p w:rsidR="009A22AE" w:rsidRPr="00CD02B8" w:rsidRDefault="009A22AE" w:rsidP="009A22AE">
            <w:pPr>
              <w:pStyle w:val="Tabletext"/>
              <w:jc w:val="center"/>
              <w:rPr>
                <w:szCs w:val="22"/>
                <w:lang w:val="fr-CH"/>
              </w:rPr>
            </w:pPr>
            <w:r w:rsidRPr="00CD02B8">
              <w:rPr>
                <w:szCs w:val="22"/>
                <w:lang w:val="fr-CH"/>
              </w:rPr>
              <w:t>9,5</w:t>
            </w:r>
          </w:p>
        </w:tc>
        <w:tc>
          <w:tcPr>
            <w:tcW w:w="1845" w:type="dxa"/>
          </w:tcPr>
          <w:p w:rsidR="009A22AE" w:rsidRPr="00CD02B8" w:rsidRDefault="009A22AE" w:rsidP="009A22AE">
            <w:pPr>
              <w:pStyle w:val="Tabletext"/>
              <w:jc w:val="center"/>
              <w:rPr>
                <w:szCs w:val="22"/>
                <w:lang w:val="fr-CH"/>
              </w:rPr>
            </w:pPr>
            <w:r w:rsidRPr="00CD02B8">
              <w:rPr>
                <w:szCs w:val="22"/>
                <w:lang w:val="fr-CH"/>
              </w:rPr>
              <w:t>137</w:t>
            </w:r>
          </w:p>
        </w:tc>
        <w:tc>
          <w:tcPr>
            <w:tcW w:w="2410" w:type="dxa"/>
            <w:vAlign w:val="bottom"/>
          </w:tcPr>
          <w:p w:rsidR="009A22AE" w:rsidRPr="00CD02B8" w:rsidRDefault="009A22AE" w:rsidP="009A22AE">
            <w:pPr>
              <w:pStyle w:val="Tabletext"/>
              <w:jc w:val="center"/>
              <w:rPr>
                <w:rFonts w:eastAsia="Arial Unicode MS"/>
                <w:szCs w:val="22"/>
                <w:lang w:val="fr-CH"/>
              </w:rPr>
            </w:pPr>
            <w:r w:rsidRPr="00CD02B8">
              <w:rPr>
                <w:szCs w:val="22"/>
                <w:lang w:val="fr-CH"/>
              </w:rPr>
              <w:t>90%</w:t>
            </w:r>
          </w:p>
        </w:tc>
      </w:tr>
    </w:tbl>
    <w:p w:rsidR="002F10B1" w:rsidRDefault="002F10B1" w:rsidP="002F10B1">
      <w:pPr>
        <w:pStyle w:val="Tablefin"/>
      </w:pPr>
    </w:p>
    <w:p w:rsidR="009A22AE" w:rsidRPr="00CD02B8" w:rsidRDefault="009A22AE" w:rsidP="002F10B1">
      <w:pPr>
        <w:rPr>
          <w:lang w:val="fr-CH"/>
        </w:rPr>
      </w:pPr>
      <w:r w:rsidRPr="00CD02B8">
        <w:rPr>
          <w:lang w:val="fr-CH"/>
        </w:rPr>
        <w:t>Par ailleurs, un brouillage constant crée également une augmentation de l</w:t>
      </w:r>
      <w:r>
        <w:rPr>
          <w:lang w:val="fr-CH"/>
        </w:rPr>
        <w:t>'</w:t>
      </w:r>
      <w:r w:rsidRPr="00CD02B8">
        <w:rPr>
          <w:lang w:val="fr-CH"/>
        </w:rPr>
        <w:t>énergie reçue par le radar qui sera prise en considération dans le calcul de la réflectivité.</w:t>
      </w:r>
    </w:p>
    <w:p w:rsidR="009A22AE" w:rsidRPr="00CD02B8" w:rsidRDefault="009A22AE" w:rsidP="009A22AE">
      <w:pPr>
        <w:rPr>
          <w:lang w:val="fr-CH"/>
        </w:rPr>
      </w:pPr>
      <w:r w:rsidRPr="00CD02B8">
        <w:rPr>
          <w:lang w:val="fr-CH"/>
        </w:rPr>
        <w:t>D</w:t>
      </w:r>
      <w:r>
        <w:rPr>
          <w:lang w:val="fr-CH"/>
        </w:rPr>
        <w:t>'</w:t>
      </w:r>
      <w:r w:rsidRPr="00CD02B8">
        <w:rPr>
          <w:lang w:val="fr-CH"/>
        </w:rPr>
        <w:t>après la description donnée au § 2.2, l</w:t>
      </w:r>
      <w:r>
        <w:rPr>
          <w:lang w:val="fr-CH"/>
        </w:rPr>
        <w:t>'</w:t>
      </w:r>
      <w:r w:rsidRPr="00CD02B8">
        <w:rPr>
          <w:lang w:val="fr-CH"/>
        </w:rPr>
        <w:t>intensité des précipitations correspondant à un certain niveau de réflectivité (dB) est donnée par:</w:t>
      </w:r>
    </w:p>
    <w:p w:rsidR="009A22AE" w:rsidRPr="00CD02B8" w:rsidRDefault="009A22AE" w:rsidP="009A22AE">
      <w:pPr>
        <w:pStyle w:val="Equation"/>
        <w:spacing w:before="160" w:after="20"/>
        <w:rPr>
          <w:i/>
          <w:iCs/>
          <w:lang w:val="fr-CH"/>
        </w:rPr>
      </w:pPr>
      <w:r w:rsidRPr="00CD02B8">
        <w:rPr>
          <w:lang w:val="fr-CH"/>
        </w:rPr>
        <w:tab/>
      </w:r>
      <w:r w:rsidRPr="00CD02B8">
        <w:rPr>
          <w:lang w:val="fr-CH"/>
        </w:rPr>
        <w:tab/>
      </w:r>
      <w:r>
        <w:t>z</w:t>
      </w:r>
      <w:r w:rsidRPr="00CD02B8">
        <w:rPr>
          <w:i/>
          <w:iCs/>
          <w:lang w:val="fr-CH"/>
        </w:rPr>
        <w:t> = AR^B</w:t>
      </w:r>
    </w:p>
    <w:p w:rsidR="009A22AE" w:rsidRPr="00CD02B8" w:rsidRDefault="009A22AE" w:rsidP="009A22AE">
      <w:pPr>
        <w:rPr>
          <w:lang w:val="fr-CH"/>
        </w:rPr>
      </w:pPr>
      <w:r w:rsidRPr="00CD02B8">
        <w:rPr>
          <w:lang w:val="fr-CH"/>
        </w:rPr>
        <w:t>où:</w:t>
      </w:r>
    </w:p>
    <w:p w:rsidR="009A22AE" w:rsidRPr="00CD02B8" w:rsidRDefault="009A22AE" w:rsidP="009A22AE">
      <w:pPr>
        <w:pStyle w:val="Equationlegend"/>
        <w:rPr>
          <w:lang w:val="fr-CH"/>
        </w:rPr>
      </w:pPr>
      <w:r w:rsidRPr="00CD02B8">
        <w:rPr>
          <w:lang w:val="fr-CH"/>
        </w:rPr>
        <w:tab/>
      </w:r>
      <w:r w:rsidRPr="00CF5358">
        <w:rPr>
          <w:lang w:val="fr-CH"/>
        </w:rPr>
        <w:t>z</w:t>
      </w:r>
      <w:r w:rsidRPr="00CD02B8">
        <w:rPr>
          <w:lang w:val="fr-CH"/>
        </w:rPr>
        <w:t xml:space="preserve">: </w:t>
      </w:r>
      <w:r w:rsidRPr="00CD02B8">
        <w:rPr>
          <w:lang w:val="fr-CH"/>
        </w:rPr>
        <w:tab/>
        <w:t>réflectivité</w:t>
      </w:r>
    </w:p>
    <w:p w:rsidR="009A22AE" w:rsidRPr="00CD02B8" w:rsidRDefault="009A22AE" w:rsidP="009A22AE">
      <w:pPr>
        <w:pStyle w:val="Equationlegend"/>
        <w:rPr>
          <w:lang w:val="fr-CH"/>
        </w:rPr>
      </w:pPr>
      <w:r w:rsidRPr="00CD02B8">
        <w:rPr>
          <w:lang w:val="fr-CH"/>
        </w:rPr>
        <w:tab/>
      </w:r>
      <w:r w:rsidRPr="00CD02B8">
        <w:rPr>
          <w:i/>
          <w:iCs/>
          <w:lang w:val="fr-CH"/>
        </w:rPr>
        <w:t>A</w:t>
      </w:r>
      <w:r w:rsidRPr="00CD02B8">
        <w:rPr>
          <w:lang w:val="fr-CH"/>
        </w:rPr>
        <w:t xml:space="preserve">: </w:t>
      </w:r>
      <w:r w:rsidRPr="00CD02B8">
        <w:rPr>
          <w:lang w:val="fr-CH"/>
        </w:rPr>
        <w:tab/>
        <w:t xml:space="preserve">constante de </w:t>
      </w:r>
      <w:r>
        <w:rPr>
          <w:lang w:val="fr-CH"/>
        </w:rPr>
        <w:t>diffusion</w:t>
      </w:r>
    </w:p>
    <w:p w:rsidR="009A22AE" w:rsidRPr="00CD02B8" w:rsidRDefault="009A22AE" w:rsidP="009A22AE">
      <w:pPr>
        <w:pStyle w:val="Equationlegend"/>
        <w:rPr>
          <w:lang w:val="fr-CH"/>
        </w:rPr>
      </w:pPr>
      <w:r w:rsidRPr="00CD02B8">
        <w:rPr>
          <w:lang w:val="fr-CH"/>
        </w:rPr>
        <w:tab/>
      </w:r>
      <w:r w:rsidRPr="00CD02B8">
        <w:rPr>
          <w:i/>
          <w:iCs/>
          <w:lang w:val="fr-CH"/>
        </w:rPr>
        <w:t>B</w:t>
      </w:r>
      <w:r w:rsidRPr="00CD02B8">
        <w:rPr>
          <w:lang w:val="fr-CH"/>
        </w:rPr>
        <w:t xml:space="preserve">: </w:t>
      </w:r>
      <w:r w:rsidRPr="00CD02B8">
        <w:rPr>
          <w:lang w:val="fr-CH"/>
        </w:rPr>
        <w:tab/>
        <w:t>multiplicateur d</w:t>
      </w:r>
      <w:r>
        <w:rPr>
          <w:lang w:val="fr-CH"/>
        </w:rPr>
        <w:t>'</w:t>
      </w:r>
      <w:r w:rsidRPr="00CD02B8">
        <w:rPr>
          <w:lang w:val="fr-CH"/>
        </w:rPr>
        <w:t>intensité</w:t>
      </w:r>
    </w:p>
    <w:p w:rsidR="009A22AE" w:rsidRPr="00CD02B8" w:rsidRDefault="009A22AE" w:rsidP="009A22AE">
      <w:pPr>
        <w:rPr>
          <w:lang w:val="fr-CH"/>
        </w:rPr>
      </w:pPr>
      <w:r w:rsidRPr="00CD02B8">
        <w:rPr>
          <w:lang w:val="fr-CH"/>
        </w:rPr>
        <w:t>et</w:t>
      </w:r>
    </w:p>
    <w:p w:rsidR="009A22AE" w:rsidRPr="00CD02B8" w:rsidRDefault="009A22AE" w:rsidP="009A22AE">
      <w:pPr>
        <w:pStyle w:val="Equationlegend"/>
        <w:spacing w:before="160"/>
        <w:rPr>
          <w:lang w:val="fr-CH"/>
        </w:rPr>
      </w:pPr>
      <w:r w:rsidRPr="00CD02B8">
        <w:rPr>
          <w:lang w:val="fr-CH"/>
        </w:rPr>
        <w:tab/>
      </w:r>
      <w:r w:rsidRPr="00CF5358">
        <w:rPr>
          <w:lang w:val="fr-CH"/>
        </w:rPr>
        <w:t>z</w:t>
      </w:r>
      <w:r w:rsidRPr="00CD02B8">
        <w:rPr>
          <w:lang w:val="fr-CH"/>
        </w:rPr>
        <w:tab/>
        <w:t>=</w:t>
      </w:r>
      <w:r w:rsidRPr="00CD02B8">
        <w:rPr>
          <w:lang w:val="fr-CH"/>
        </w:rPr>
        <w:tab/>
        <w:t>10</w:t>
      </w:r>
      <w:r>
        <w:rPr>
          <w:lang w:val="fr-CH"/>
        </w:rPr>
        <w:t>log z</w:t>
      </w:r>
      <w:r w:rsidRPr="00CD02B8">
        <w:rPr>
          <w:lang w:val="fr-CH"/>
        </w:rPr>
        <w:t xml:space="preserve"> (dBz)</w:t>
      </w:r>
    </w:p>
    <w:p w:rsidR="009A22AE" w:rsidRPr="00CD02B8" w:rsidRDefault="009A22AE" w:rsidP="009A22AE">
      <w:pPr>
        <w:rPr>
          <w:lang w:val="fr-CH"/>
        </w:rPr>
      </w:pPr>
      <w:r w:rsidRPr="00CD02B8">
        <w:rPr>
          <w:lang w:val="fr-CH"/>
        </w:rPr>
        <w:t>où:</w:t>
      </w:r>
    </w:p>
    <w:p w:rsidR="009A22AE" w:rsidRPr="00CD02B8" w:rsidRDefault="009A22AE" w:rsidP="009A22AE">
      <w:pPr>
        <w:pStyle w:val="Equationlegend"/>
        <w:rPr>
          <w:lang w:val="fr-CH"/>
        </w:rPr>
      </w:pPr>
      <w:r w:rsidRPr="00CD02B8">
        <w:rPr>
          <w:lang w:val="fr-CH"/>
        </w:rPr>
        <w:tab/>
        <w:t>dBz:</w:t>
      </w:r>
      <w:r w:rsidRPr="00CD02B8">
        <w:rPr>
          <w:lang w:val="fr-CH"/>
        </w:rPr>
        <w:tab/>
        <w:t>réflectivité (dB).</w:t>
      </w:r>
    </w:p>
    <w:p w:rsidR="009A22AE" w:rsidRPr="00CD02B8" w:rsidRDefault="009A22AE" w:rsidP="009A22AE">
      <w:pPr>
        <w:spacing w:before="180"/>
        <w:rPr>
          <w:lang w:val="fr-CH"/>
        </w:rPr>
      </w:pPr>
      <w:r w:rsidRPr="00CD02B8">
        <w:rPr>
          <w:lang w:val="fr-CH"/>
        </w:rPr>
        <w:t>Une réorganisation des termes permet d</w:t>
      </w:r>
      <w:r>
        <w:rPr>
          <w:lang w:val="fr-CH"/>
        </w:rPr>
        <w:t>'</w:t>
      </w:r>
      <w:r w:rsidRPr="00CD02B8">
        <w:rPr>
          <w:lang w:val="fr-CH"/>
        </w:rPr>
        <w:t xml:space="preserve">aboutir à la formule de </w:t>
      </w:r>
      <w:r w:rsidRPr="00CD02B8">
        <w:rPr>
          <w:i/>
          <w:iCs/>
          <w:lang w:val="fr-CH"/>
        </w:rPr>
        <w:t>R</w:t>
      </w:r>
      <w:r w:rsidRPr="00CD02B8">
        <w:rPr>
          <w:lang w:val="fr-CH"/>
        </w:rPr>
        <w:t xml:space="preserve"> suivante:</w:t>
      </w:r>
    </w:p>
    <w:p w:rsidR="009A22AE" w:rsidRPr="00CD02B8" w:rsidRDefault="009A22AE" w:rsidP="009A22AE">
      <w:pPr>
        <w:pStyle w:val="Equation"/>
        <w:spacing w:before="160" w:after="20"/>
        <w:rPr>
          <w:lang w:val="fr-CH"/>
        </w:rPr>
      </w:pPr>
      <w:r w:rsidRPr="00CD02B8">
        <w:rPr>
          <w:lang w:val="fr-CH"/>
        </w:rPr>
        <w:tab/>
      </w:r>
      <w:r w:rsidRPr="00CD02B8">
        <w:rPr>
          <w:lang w:val="fr-CH"/>
        </w:rPr>
        <w:tab/>
      </w:r>
      <w:r w:rsidRPr="008154A3">
        <w:rPr>
          <w:position w:val="-60"/>
          <w:lang w:val="fr-CH"/>
        </w:rPr>
        <w:object w:dxaOrig="2439" w:dyaOrig="1520">
          <v:shape id="_x0000_i1059" type="#_x0000_t75" style="width:122.15pt;height:76.05pt" o:ole="">
            <v:imagedata r:id="rId87" o:title=""/>
          </v:shape>
          <o:OLEObject Type="Embed" ProgID="Equation.3" ShapeID="_x0000_i1059" DrawAspect="Content" ObjectID="_1548159129" r:id="rId88"/>
        </w:object>
      </w:r>
    </w:p>
    <w:p w:rsidR="009A22AE" w:rsidRPr="00CD02B8" w:rsidRDefault="009A22AE" w:rsidP="009A22AE">
      <w:pPr>
        <w:keepNext/>
        <w:keepLines/>
        <w:rPr>
          <w:lang w:val="fr-CH"/>
        </w:rPr>
      </w:pPr>
      <w:r w:rsidRPr="00CD02B8">
        <w:rPr>
          <w:lang w:val="fr-CH"/>
        </w:rPr>
        <w:lastRenderedPageBreak/>
        <w:t>Dans l</w:t>
      </w:r>
      <w:r>
        <w:rPr>
          <w:lang w:val="fr-CH"/>
        </w:rPr>
        <w:t>'</w:t>
      </w:r>
      <w:r w:rsidRPr="00CD02B8">
        <w:rPr>
          <w:lang w:val="fr-CH"/>
        </w:rPr>
        <w:t>hypothèse d</w:t>
      </w:r>
      <w:r>
        <w:rPr>
          <w:lang w:val="fr-CH"/>
        </w:rPr>
        <w:t>'</w:t>
      </w:r>
      <w:r w:rsidRPr="00CD02B8">
        <w:rPr>
          <w:lang w:val="fr-CH"/>
        </w:rPr>
        <w:t>une augmentation d</w:t>
      </w:r>
      <w:r>
        <w:rPr>
          <w:lang w:val="fr-CH"/>
        </w:rPr>
        <w:t>'</w:t>
      </w:r>
      <w:r w:rsidRPr="00CD02B8">
        <w:rPr>
          <w:lang w:val="fr-CH"/>
        </w:rPr>
        <w:t xml:space="preserve">énergie constante, </w:t>
      </w:r>
      <w:r w:rsidRPr="00CD02B8">
        <w:rPr>
          <w:i/>
          <w:iCs/>
          <w:lang w:val="fr-CH"/>
        </w:rPr>
        <w:t>C</w:t>
      </w:r>
      <w:r w:rsidRPr="00CD02B8">
        <w:rPr>
          <w:lang w:val="fr-CH"/>
        </w:rPr>
        <w:t>, l</w:t>
      </w:r>
      <w:r>
        <w:rPr>
          <w:lang w:val="fr-CH"/>
        </w:rPr>
        <w:t>'</w:t>
      </w:r>
      <w:r w:rsidRPr="00CD02B8">
        <w:rPr>
          <w:lang w:val="fr-CH"/>
        </w:rPr>
        <w:t>intensité des précipitations résultant</w:t>
      </w:r>
      <w:r>
        <w:rPr>
          <w:lang w:val="fr-CH"/>
        </w:rPr>
        <w:t>e</w:t>
      </w:r>
      <w:r w:rsidRPr="00CD02B8">
        <w:rPr>
          <w:lang w:val="fr-CH"/>
        </w:rPr>
        <w:t xml:space="preserve"> est la suivante:</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8154A3">
        <w:rPr>
          <w:position w:val="-60"/>
          <w:lang w:val="fr-CH"/>
        </w:rPr>
        <w:object w:dxaOrig="2780" w:dyaOrig="1520">
          <v:shape id="_x0000_i1060" type="#_x0000_t75" style="width:139.95pt;height:76.05pt" o:ole="">
            <v:imagedata r:id="rId89" o:title=""/>
          </v:shape>
          <o:OLEObject Type="Embed" ProgID="Equation.3" ShapeID="_x0000_i1060" DrawAspect="Content" ObjectID="_1548159130" r:id="rId90"/>
        </w:object>
      </w:r>
    </w:p>
    <w:p w:rsidR="009A22AE" w:rsidRPr="00CD02B8" w:rsidRDefault="009A22AE" w:rsidP="009A22AE">
      <w:pPr>
        <w:rPr>
          <w:lang w:val="fr-CH"/>
        </w:rPr>
      </w:pPr>
      <w:r w:rsidRPr="00CD02B8">
        <w:rPr>
          <w:lang w:val="fr-CH"/>
        </w:rPr>
        <w:t>L</w:t>
      </w:r>
      <w:r>
        <w:rPr>
          <w:lang w:val="fr-CH"/>
        </w:rPr>
        <w:t>'</w:t>
      </w:r>
      <w:r w:rsidRPr="00CD02B8">
        <w:rPr>
          <w:lang w:val="fr-CH"/>
        </w:rPr>
        <w:t>augmentation de l</w:t>
      </w:r>
      <w:r>
        <w:rPr>
          <w:lang w:val="fr-CH"/>
        </w:rPr>
        <w:t>'</w:t>
      </w:r>
      <w:r w:rsidRPr="00CD02B8">
        <w:rPr>
          <w:lang w:val="fr-CH"/>
        </w:rPr>
        <w:t>intensité des précipitations en pourcentage est alors une constante qui est donnée par:</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46"/>
          <w:lang w:val="fr-CH"/>
        </w:rPr>
        <w:object w:dxaOrig="3000" w:dyaOrig="1040">
          <v:shape id="_x0000_i1061" type="#_x0000_t75" style="width:149.65pt;height:51.8pt" o:ole="">
            <v:imagedata r:id="rId91" o:title=""/>
          </v:shape>
          <o:OLEObject Type="Embed" ProgID="Equation.3" ShapeID="_x0000_i1061" DrawAspect="Content" ObjectID="_1548159131" r:id="rId92"/>
        </w:object>
      </w:r>
    </w:p>
    <w:p w:rsidR="009A22AE" w:rsidRPr="00CD02B8" w:rsidRDefault="009A22AE" w:rsidP="009A22AE">
      <w:pPr>
        <w:spacing w:before="160"/>
        <w:rPr>
          <w:lang w:val="fr-CH"/>
        </w:rPr>
      </w:pPr>
      <w:r>
        <w:rPr>
          <w:lang w:val="fr-CH"/>
        </w:rPr>
        <w:t>Le Tableau 4</w:t>
      </w:r>
      <w:r w:rsidRPr="00CD02B8">
        <w:rPr>
          <w:lang w:val="fr-CH"/>
        </w:rPr>
        <w:t xml:space="preserve"> contient des </w:t>
      </w:r>
      <w:r>
        <w:rPr>
          <w:lang w:val="fr-CH"/>
        </w:rPr>
        <w:t xml:space="preserve">valeurs types de la </w:t>
      </w:r>
      <w:r w:rsidRPr="00CD02B8">
        <w:rPr>
          <w:lang w:val="fr-CH"/>
        </w:rPr>
        <w:t>constante de di</w:t>
      </w:r>
      <w:r>
        <w:rPr>
          <w:lang w:val="fr-CH"/>
        </w:rPr>
        <w:t>ffu</w:t>
      </w:r>
      <w:r w:rsidRPr="00CD02B8">
        <w:rPr>
          <w:lang w:val="fr-CH"/>
        </w:rPr>
        <w:t xml:space="preserve">sion et </w:t>
      </w:r>
      <w:r>
        <w:rPr>
          <w:lang w:val="fr-CH"/>
        </w:rPr>
        <w:t xml:space="preserve">de </w:t>
      </w:r>
      <w:r w:rsidRPr="00CD02B8">
        <w:rPr>
          <w:lang w:val="fr-CH"/>
        </w:rPr>
        <w:t>multiplicateur d</w:t>
      </w:r>
      <w:r>
        <w:rPr>
          <w:lang w:val="fr-CH"/>
        </w:rPr>
        <w:t>'</w:t>
      </w:r>
      <w:r w:rsidRPr="00CD02B8">
        <w:rPr>
          <w:lang w:val="fr-CH"/>
        </w:rPr>
        <w:t>intensité pour plusieurs types de précipitations</w:t>
      </w:r>
      <w:r w:rsidRPr="00CD02B8">
        <w:rPr>
          <w:rStyle w:val="FootnoteReference"/>
          <w:lang w:val="fr-CH"/>
        </w:rPr>
        <w:footnoteReference w:id="5"/>
      </w:r>
      <w:r w:rsidRPr="00CD02B8">
        <w:rPr>
          <w:lang w:val="fr-CH"/>
        </w:rPr>
        <w:t>.</w:t>
      </w:r>
    </w:p>
    <w:p w:rsidR="009A22AE" w:rsidRPr="00CD02B8" w:rsidRDefault="009A22AE" w:rsidP="009A22AE">
      <w:pPr>
        <w:pStyle w:val="TableNo"/>
        <w:rPr>
          <w:lang w:val="fr-CH"/>
        </w:rPr>
      </w:pPr>
      <w:r w:rsidRPr="00CD02B8">
        <w:rPr>
          <w:lang w:val="fr-CH"/>
        </w:rPr>
        <w:t xml:space="preserve">TABLEAU </w:t>
      </w:r>
      <w:r>
        <w:rPr>
          <w:lang w:val="fr-CH"/>
        </w:rPr>
        <w:t>4</w:t>
      </w:r>
    </w:p>
    <w:p w:rsidR="009A22AE" w:rsidRPr="00CD02B8" w:rsidRDefault="009A22AE" w:rsidP="009A22AE">
      <w:pPr>
        <w:pStyle w:val="Tabletitle"/>
        <w:rPr>
          <w:lang w:val="fr-CH"/>
        </w:rPr>
      </w:pPr>
      <w:r>
        <w:rPr>
          <w:lang w:val="fr-CH"/>
        </w:rPr>
        <w:t>Valeurs de la constante</w:t>
      </w:r>
      <w:r w:rsidRPr="00CD02B8">
        <w:rPr>
          <w:lang w:val="fr-CH"/>
        </w:rPr>
        <w:t xml:space="preserve"> de </w:t>
      </w:r>
      <w:r>
        <w:rPr>
          <w:lang w:val="fr-CH"/>
        </w:rPr>
        <w:t>diffusion</w:t>
      </w:r>
      <w:r w:rsidRPr="00CD02B8">
        <w:rPr>
          <w:lang w:val="fr-CH"/>
        </w:rPr>
        <w:t xml:space="preserve"> et </w:t>
      </w:r>
      <w:r>
        <w:rPr>
          <w:lang w:val="fr-CH"/>
        </w:rPr>
        <w:t>du multiplicateur</w:t>
      </w:r>
      <w:r w:rsidRPr="00CD02B8">
        <w:rPr>
          <w:lang w:val="fr-CH"/>
        </w:rPr>
        <w:t xml:space="preserve"> d</w:t>
      </w:r>
      <w:r>
        <w:rPr>
          <w:lang w:val="fr-CH"/>
        </w:rPr>
        <w:t>'</w:t>
      </w:r>
      <w:r w:rsidRPr="00CD02B8">
        <w:rPr>
          <w:lang w:val="fr-CH"/>
        </w:rPr>
        <w:t xml:space="preserve">intensité </w:t>
      </w:r>
      <w:r>
        <w:rPr>
          <w:lang w:val="fr-CH"/>
        </w:rPr>
        <w:br/>
      </w:r>
      <w:r w:rsidRPr="00CD02B8">
        <w:rPr>
          <w:lang w:val="fr-CH"/>
        </w:rPr>
        <w:t>pour divers types de précipitations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1984"/>
        <w:gridCol w:w="1843"/>
        <w:gridCol w:w="1452"/>
        <w:gridCol w:w="1559"/>
      </w:tblGrid>
      <w:tr w:rsidR="009A22AE" w:rsidRPr="00CD02B8" w:rsidTr="009A22AE">
        <w:trPr>
          <w:jc w:val="center"/>
        </w:trPr>
        <w:tc>
          <w:tcPr>
            <w:tcW w:w="2304" w:type="dxa"/>
          </w:tcPr>
          <w:p w:rsidR="009A22AE" w:rsidRPr="00CD02B8" w:rsidRDefault="009A22AE" w:rsidP="009A22AE">
            <w:pPr>
              <w:pStyle w:val="Tablehead"/>
              <w:rPr>
                <w:lang w:val="fr-CH"/>
              </w:rPr>
            </w:pPr>
            <w:r w:rsidRPr="00CD02B8">
              <w:rPr>
                <w:lang w:val="fr-CH"/>
              </w:rPr>
              <w:t>Variables</w:t>
            </w:r>
          </w:p>
        </w:tc>
        <w:tc>
          <w:tcPr>
            <w:tcW w:w="1984" w:type="dxa"/>
          </w:tcPr>
          <w:p w:rsidR="009A22AE" w:rsidRPr="00CD02B8" w:rsidRDefault="009A22AE" w:rsidP="009A22AE">
            <w:pPr>
              <w:pStyle w:val="Tablehead"/>
              <w:rPr>
                <w:lang w:val="fr-CH"/>
              </w:rPr>
            </w:pPr>
            <w:r w:rsidRPr="00CD02B8">
              <w:rPr>
                <w:lang w:val="fr-CH"/>
              </w:rPr>
              <w:t>Pluie stratiforme</w:t>
            </w:r>
          </w:p>
        </w:tc>
        <w:tc>
          <w:tcPr>
            <w:tcW w:w="1843" w:type="dxa"/>
          </w:tcPr>
          <w:p w:rsidR="009A22AE" w:rsidRPr="00CD02B8" w:rsidRDefault="009A22AE" w:rsidP="009A22AE">
            <w:pPr>
              <w:pStyle w:val="Tablehead"/>
              <w:rPr>
                <w:lang w:val="fr-CH"/>
              </w:rPr>
            </w:pPr>
            <w:r w:rsidRPr="00CD02B8">
              <w:rPr>
                <w:lang w:val="fr-CH"/>
              </w:rPr>
              <w:t>Pluie convective</w:t>
            </w:r>
          </w:p>
        </w:tc>
        <w:tc>
          <w:tcPr>
            <w:tcW w:w="1452" w:type="dxa"/>
          </w:tcPr>
          <w:p w:rsidR="009A22AE" w:rsidRPr="00CD02B8" w:rsidRDefault="009A22AE" w:rsidP="009A22AE">
            <w:pPr>
              <w:pStyle w:val="Tablehead"/>
              <w:rPr>
                <w:lang w:val="fr-CH"/>
              </w:rPr>
            </w:pPr>
            <w:r w:rsidRPr="00CD02B8">
              <w:rPr>
                <w:lang w:val="fr-CH"/>
              </w:rPr>
              <w:t>Neige</w:t>
            </w:r>
          </w:p>
        </w:tc>
        <w:tc>
          <w:tcPr>
            <w:tcW w:w="1559" w:type="dxa"/>
          </w:tcPr>
          <w:p w:rsidR="009A22AE" w:rsidRPr="00CD02B8" w:rsidRDefault="009A22AE" w:rsidP="009A22AE">
            <w:pPr>
              <w:pStyle w:val="Tablehead"/>
              <w:rPr>
                <w:lang w:val="fr-CH"/>
              </w:rPr>
            </w:pPr>
            <w:r w:rsidRPr="00CD02B8">
              <w:rPr>
                <w:lang w:val="fr-CH"/>
              </w:rPr>
              <w:t>Grêle</w:t>
            </w:r>
          </w:p>
        </w:tc>
      </w:tr>
      <w:tr w:rsidR="009A22AE" w:rsidRPr="00CD02B8" w:rsidTr="009A22AE">
        <w:trPr>
          <w:jc w:val="center"/>
        </w:trPr>
        <w:tc>
          <w:tcPr>
            <w:tcW w:w="2304" w:type="dxa"/>
          </w:tcPr>
          <w:p w:rsidR="009A22AE" w:rsidRPr="00CD02B8" w:rsidRDefault="009A22AE" w:rsidP="009A22AE">
            <w:pPr>
              <w:pStyle w:val="Tabletext"/>
              <w:jc w:val="left"/>
              <w:rPr>
                <w:lang w:val="fr-CH"/>
              </w:rPr>
            </w:pPr>
            <w:r w:rsidRPr="00CD02B8">
              <w:rPr>
                <w:lang w:val="fr-CH"/>
              </w:rPr>
              <w:t>Constante de di</w:t>
            </w:r>
            <w:r>
              <w:rPr>
                <w:lang w:val="fr-CH"/>
              </w:rPr>
              <w:t>ffusion </w:t>
            </w:r>
            <w:r w:rsidRPr="00CD02B8">
              <w:rPr>
                <w:lang w:val="fr-CH"/>
              </w:rPr>
              <w:t>(A)</w:t>
            </w:r>
          </w:p>
        </w:tc>
        <w:tc>
          <w:tcPr>
            <w:tcW w:w="1984" w:type="dxa"/>
            <w:vAlign w:val="center"/>
          </w:tcPr>
          <w:p w:rsidR="009A22AE" w:rsidRPr="00CD02B8" w:rsidRDefault="009A22AE" w:rsidP="009A22AE">
            <w:pPr>
              <w:pStyle w:val="Tabletext"/>
              <w:jc w:val="center"/>
              <w:rPr>
                <w:lang w:val="fr-CH"/>
              </w:rPr>
            </w:pPr>
            <w:r w:rsidRPr="00CD02B8">
              <w:rPr>
                <w:lang w:val="fr-CH"/>
              </w:rPr>
              <w:t>200</w:t>
            </w:r>
          </w:p>
        </w:tc>
        <w:tc>
          <w:tcPr>
            <w:tcW w:w="1843" w:type="dxa"/>
            <w:vAlign w:val="center"/>
          </w:tcPr>
          <w:p w:rsidR="009A22AE" w:rsidRPr="00CD02B8" w:rsidRDefault="009A22AE" w:rsidP="009A22AE">
            <w:pPr>
              <w:pStyle w:val="Tabletext"/>
              <w:jc w:val="center"/>
              <w:rPr>
                <w:lang w:val="fr-CH"/>
              </w:rPr>
            </w:pPr>
            <w:r w:rsidRPr="00CD02B8">
              <w:rPr>
                <w:lang w:val="fr-CH"/>
              </w:rPr>
              <w:t>500</w:t>
            </w:r>
          </w:p>
        </w:tc>
        <w:tc>
          <w:tcPr>
            <w:tcW w:w="1452" w:type="dxa"/>
            <w:vAlign w:val="center"/>
          </w:tcPr>
          <w:p w:rsidR="009A22AE" w:rsidRPr="00CD02B8" w:rsidRDefault="009A22AE" w:rsidP="009A22AE">
            <w:pPr>
              <w:pStyle w:val="Tabletext"/>
              <w:jc w:val="center"/>
              <w:rPr>
                <w:lang w:val="fr-CH"/>
              </w:rPr>
            </w:pPr>
            <w:r w:rsidRPr="00CD02B8">
              <w:rPr>
                <w:lang w:val="fr-CH"/>
              </w:rPr>
              <w:t>2 000</w:t>
            </w:r>
          </w:p>
        </w:tc>
        <w:tc>
          <w:tcPr>
            <w:tcW w:w="1559" w:type="dxa"/>
            <w:vAlign w:val="center"/>
          </w:tcPr>
          <w:p w:rsidR="009A22AE" w:rsidRPr="00CD02B8" w:rsidRDefault="009A22AE" w:rsidP="009A22AE">
            <w:pPr>
              <w:pStyle w:val="Tabletext"/>
              <w:jc w:val="center"/>
              <w:rPr>
                <w:lang w:val="fr-CH"/>
              </w:rPr>
            </w:pPr>
            <w:r w:rsidRPr="00CD02B8">
              <w:rPr>
                <w:lang w:val="fr-CH"/>
              </w:rPr>
              <w:t>2 000</w:t>
            </w:r>
          </w:p>
        </w:tc>
      </w:tr>
      <w:tr w:rsidR="009A22AE" w:rsidRPr="00CD02B8" w:rsidTr="009A22AE">
        <w:trPr>
          <w:jc w:val="center"/>
        </w:trPr>
        <w:tc>
          <w:tcPr>
            <w:tcW w:w="2304" w:type="dxa"/>
          </w:tcPr>
          <w:p w:rsidR="009A22AE" w:rsidRPr="00CD02B8" w:rsidRDefault="009A22AE" w:rsidP="009A22AE">
            <w:pPr>
              <w:pStyle w:val="Tabletext"/>
              <w:jc w:val="left"/>
              <w:rPr>
                <w:lang w:val="fr-CH"/>
              </w:rPr>
            </w:pPr>
            <w:r w:rsidRPr="00CD02B8">
              <w:rPr>
                <w:lang w:val="fr-CH"/>
              </w:rPr>
              <w:t>Multiplicateur d</w:t>
            </w:r>
            <w:r>
              <w:rPr>
                <w:lang w:val="fr-CH"/>
              </w:rPr>
              <w:t>'</w:t>
            </w:r>
            <w:r w:rsidRPr="00CD02B8">
              <w:rPr>
                <w:lang w:val="fr-CH"/>
              </w:rPr>
              <w:t>intensité</w:t>
            </w:r>
            <w:r>
              <w:rPr>
                <w:lang w:val="fr-CH"/>
              </w:rPr>
              <w:t xml:space="preserve"> </w:t>
            </w:r>
            <w:r w:rsidRPr="00CD02B8">
              <w:rPr>
                <w:lang w:val="fr-CH"/>
              </w:rPr>
              <w:t>(B)</w:t>
            </w:r>
          </w:p>
        </w:tc>
        <w:tc>
          <w:tcPr>
            <w:tcW w:w="1984" w:type="dxa"/>
            <w:vAlign w:val="center"/>
          </w:tcPr>
          <w:p w:rsidR="009A22AE" w:rsidRPr="00CD02B8" w:rsidRDefault="009A22AE" w:rsidP="009A22AE">
            <w:pPr>
              <w:pStyle w:val="Tabletext"/>
              <w:jc w:val="center"/>
              <w:rPr>
                <w:lang w:val="fr-CH"/>
              </w:rPr>
            </w:pPr>
            <w:r>
              <w:rPr>
                <w:lang w:val="fr-CH"/>
              </w:rPr>
              <w:t>1,</w:t>
            </w:r>
            <w:r w:rsidRPr="00CD02B8">
              <w:rPr>
                <w:lang w:val="fr-CH"/>
              </w:rPr>
              <w:t>6</w:t>
            </w:r>
          </w:p>
        </w:tc>
        <w:tc>
          <w:tcPr>
            <w:tcW w:w="1843" w:type="dxa"/>
            <w:vAlign w:val="center"/>
          </w:tcPr>
          <w:p w:rsidR="009A22AE" w:rsidRPr="00CD02B8" w:rsidRDefault="009A22AE" w:rsidP="009A22AE">
            <w:pPr>
              <w:pStyle w:val="Tabletext"/>
              <w:jc w:val="center"/>
              <w:rPr>
                <w:lang w:val="fr-CH"/>
              </w:rPr>
            </w:pPr>
            <w:r>
              <w:rPr>
                <w:lang w:val="fr-CH"/>
              </w:rPr>
              <w:t>1,</w:t>
            </w:r>
            <w:r w:rsidRPr="00CD02B8">
              <w:rPr>
                <w:lang w:val="fr-CH"/>
              </w:rPr>
              <w:t>5</w:t>
            </w:r>
          </w:p>
        </w:tc>
        <w:tc>
          <w:tcPr>
            <w:tcW w:w="1452" w:type="dxa"/>
            <w:vAlign w:val="center"/>
          </w:tcPr>
          <w:p w:rsidR="009A22AE" w:rsidRPr="00CD02B8" w:rsidRDefault="009A22AE" w:rsidP="009A22AE">
            <w:pPr>
              <w:pStyle w:val="Tabletext"/>
              <w:jc w:val="center"/>
              <w:rPr>
                <w:lang w:val="fr-CH"/>
              </w:rPr>
            </w:pPr>
            <w:r w:rsidRPr="00CD02B8">
              <w:rPr>
                <w:lang w:val="fr-CH"/>
              </w:rPr>
              <w:t>2</w:t>
            </w:r>
          </w:p>
        </w:tc>
        <w:tc>
          <w:tcPr>
            <w:tcW w:w="1559" w:type="dxa"/>
            <w:vAlign w:val="center"/>
          </w:tcPr>
          <w:p w:rsidR="009A22AE" w:rsidRPr="00CD02B8" w:rsidRDefault="009A22AE" w:rsidP="009A22AE">
            <w:pPr>
              <w:pStyle w:val="Tabletext"/>
              <w:jc w:val="center"/>
              <w:rPr>
                <w:lang w:val="fr-CH"/>
              </w:rPr>
            </w:pPr>
            <w:r>
              <w:rPr>
                <w:lang w:val="fr-CH"/>
              </w:rPr>
              <w:t>1,</w:t>
            </w:r>
            <w:r w:rsidRPr="00CD02B8">
              <w:rPr>
                <w:lang w:val="fr-CH"/>
              </w:rPr>
              <w:t>29</w:t>
            </w:r>
          </w:p>
        </w:tc>
      </w:tr>
    </w:tbl>
    <w:p w:rsidR="002F10B1" w:rsidRDefault="002F10B1" w:rsidP="002F10B1">
      <w:pPr>
        <w:pStyle w:val="Tablefin"/>
      </w:pPr>
    </w:p>
    <w:p w:rsidR="009A22AE" w:rsidRPr="00CD02B8" w:rsidRDefault="009A22AE" w:rsidP="002F10B1">
      <w:pPr>
        <w:rPr>
          <w:lang w:val="fr-CH"/>
        </w:rPr>
      </w:pPr>
      <w:r w:rsidRPr="00CD02B8">
        <w:rPr>
          <w:lang w:val="fr-CH"/>
        </w:rPr>
        <w:t xml:space="preserve">Le Tableau </w:t>
      </w:r>
      <w:r>
        <w:rPr>
          <w:lang w:val="fr-CH"/>
        </w:rPr>
        <w:t>5</w:t>
      </w:r>
      <w:r w:rsidRPr="00CD02B8">
        <w:rPr>
          <w:lang w:val="fr-CH"/>
        </w:rPr>
        <w:t xml:space="preserve"> donne l</w:t>
      </w:r>
      <w:r>
        <w:rPr>
          <w:lang w:val="fr-CH"/>
        </w:rPr>
        <w:t>'</w:t>
      </w:r>
      <w:r w:rsidRPr="00CD02B8">
        <w:rPr>
          <w:lang w:val="fr-CH"/>
        </w:rPr>
        <w:t>augmentation d</w:t>
      </w:r>
      <w:r>
        <w:rPr>
          <w:lang w:val="fr-CH"/>
        </w:rPr>
        <w:t>'</w:t>
      </w:r>
      <w:r w:rsidRPr="00CD02B8">
        <w:rPr>
          <w:lang w:val="fr-CH"/>
        </w:rPr>
        <w:t>intensité en pourcentage pour plusieurs types de précipitations.</w:t>
      </w:r>
    </w:p>
    <w:p w:rsidR="009A22AE" w:rsidRPr="00CD02B8" w:rsidRDefault="009A22AE" w:rsidP="009A22AE">
      <w:pPr>
        <w:pStyle w:val="TableNo"/>
        <w:rPr>
          <w:lang w:val="fr-CH"/>
        </w:rPr>
      </w:pPr>
      <w:r>
        <w:rPr>
          <w:lang w:val="fr-CH"/>
        </w:rPr>
        <w:br w:type="page"/>
      </w:r>
      <w:r w:rsidRPr="00CD02B8">
        <w:rPr>
          <w:lang w:val="fr-CH"/>
        </w:rPr>
        <w:lastRenderedPageBreak/>
        <w:t xml:space="preserve">TABLEAU </w:t>
      </w:r>
      <w:r>
        <w:rPr>
          <w:lang w:val="fr-CH"/>
        </w:rPr>
        <w:t>5</w:t>
      </w:r>
    </w:p>
    <w:p w:rsidR="009A22AE" w:rsidRPr="00CD02B8" w:rsidRDefault="009A22AE" w:rsidP="009A22AE">
      <w:pPr>
        <w:pStyle w:val="Tabletitle"/>
        <w:rPr>
          <w:lang w:val="fr-CH"/>
        </w:rPr>
      </w:pPr>
      <w:r w:rsidRPr="00CD02B8">
        <w:rPr>
          <w:lang w:val="fr-CH"/>
        </w:rPr>
        <w:t>Surestimation des précipitations</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6"/>
        <w:gridCol w:w="1509"/>
        <w:gridCol w:w="1487"/>
        <w:gridCol w:w="1513"/>
        <w:gridCol w:w="1485"/>
        <w:gridCol w:w="1485"/>
      </w:tblGrid>
      <w:tr w:rsidR="009A22AE" w:rsidRPr="00CD02B8" w:rsidTr="009A22AE">
        <w:trPr>
          <w:jc w:val="center"/>
        </w:trPr>
        <w:tc>
          <w:tcPr>
            <w:tcW w:w="1485" w:type="dxa"/>
            <w:vAlign w:val="center"/>
          </w:tcPr>
          <w:p w:rsidR="009A22AE" w:rsidRPr="00CD02B8" w:rsidRDefault="009A22AE" w:rsidP="009A22AE">
            <w:pPr>
              <w:pStyle w:val="Tablehead"/>
              <w:spacing w:before="20" w:after="20"/>
              <w:rPr>
                <w:lang w:val="fr-CH"/>
              </w:rPr>
            </w:pPr>
            <w:r w:rsidRPr="00CD02B8">
              <w:rPr>
                <w:lang w:val="fr-CH"/>
              </w:rPr>
              <w:t>Augmentation de bruit (dB)</w:t>
            </w:r>
          </w:p>
        </w:tc>
        <w:tc>
          <w:tcPr>
            <w:tcW w:w="1509" w:type="dxa"/>
            <w:vAlign w:val="center"/>
          </w:tcPr>
          <w:p w:rsidR="009A22AE" w:rsidRPr="00CD02B8" w:rsidRDefault="009A22AE" w:rsidP="009A22AE">
            <w:pPr>
              <w:pStyle w:val="Tablehead"/>
              <w:spacing w:before="20" w:after="20"/>
              <w:rPr>
                <w:lang w:val="fr-CH"/>
              </w:rPr>
            </w:pPr>
            <w:r w:rsidRPr="00CD02B8">
              <w:rPr>
                <w:lang w:val="fr-CH"/>
              </w:rPr>
              <w:t xml:space="preserve">Rapport </w:t>
            </w:r>
            <w:r w:rsidRPr="00CD02B8">
              <w:rPr>
                <w:i/>
                <w:lang w:val="fr-CH"/>
              </w:rPr>
              <w:t>I</w:t>
            </w:r>
            <w:r w:rsidRPr="00CD02B8">
              <w:rPr>
                <w:iCs/>
                <w:lang w:val="fr-CH"/>
              </w:rPr>
              <w:t>/</w:t>
            </w:r>
            <w:r w:rsidRPr="00CD02B8">
              <w:rPr>
                <w:i/>
                <w:lang w:val="fr-CH"/>
              </w:rPr>
              <w:t>N</w:t>
            </w:r>
            <w:r w:rsidRPr="00CD02B8">
              <w:rPr>
                <w:lang w:val="fr-CH"/>
              </w:rPr>
              <w:t xml:space="preserve"> correspondant </w:t>
            </w:r>
            <w:r w:rsidRPr="00CD02B8">
              <w:rPr>
                <w:lang w:val="fr-CH"/>
              </w:rPr>
              <w:br/>
              <w:t>(dB)</w:t>
            </w:r>
          </w:p>
        </w:tc>
        <w:tc>
          <w:tcPr>
            <w:tcW w:w="1513" w:type="dxa"/>
            <w:vAlign w:val="center"/>
          </w:tcPr>
          <w:p w:rsidR="009A22AE" w:rsidRPr="00CD02B8" w:rsidRDefault="009A22AE" w:rsidP="009A22AE">
            <w:pPr>
              <w:pStyle w:val="Tablehead"/>
              <w:spacing w:before="20" w:after="20"/>
              <w:rPr>
                <w:lang w:val="fr-CH"/>
              </w:rPr>
            </w:pPr>
            <w:r w:rsidRPr="00CD02B8">
              <w:rPr>
                <w:lang w:val="fr-CH"/>
              </w:rPr>
              <w:t>Augmentation d</w:t>
            </w:r>
            <w:r>
              <w:rPr>
                <w:lang w:val="fr-CH"/>
              </w:rPr>
              <w:t>'</w:t>
            </w:r>
            <w:r w:rsidRPr="00CD02B8">
              <w:rPr>
                <w:lang w:val="fr-CH"/>
              </w:rPr>
              <w:t xml:space="preserve">intensité pour une pluie stratiforme </w:t>
            </w:r>
            <w:r w:rsidRPr="00CD02B8">
              <w:rPr>
                <w:lang w:val="fr-CH"/>
              </w:rPr>
              <w:br/>
              <w:t>(%)</w:t>
            </w:r>
          </w:p>
        </w:tc>
        <w:tc>
          <w:tcPr>
            <w:tcW w:w="1816" w:type="dxa"/>
            <w:vAlign w:val="center"/>
          </w:tcPr>
          <w:p w:rsidR="009A22AE" w:rsidRPr="00CD02B8" w:rsidRDefault="009A22AE" w:rsidP="009A22AE">
            <w:pPr>
              <w:pStyle w:val="Tablehead"/>
              <w:spacing w:before="20" w:after="20"/>
              <w:rPr>
                <w:lang w:val="fr-CH"/>
              </w:rPr>
            </w:pPr>
            <w:r w:rsidRPr="00CD02B8">
              <w:rPr>
                <w:lang w:val="fr-CH"/>
              </w:rPr>
              <w:t>Augmentation d</w:t>
            </w:r>
            <w:r>
              <w:rPr>
                <w:lang w:val="fr-CH"/>
              </w:rPr>
              <w:t>'</w:t>
            </w:r>
            <w:r w:rsidRPr="00CD02B8">
              <w:rPr>
                <w:lang w:val="fr-CH"/>
              </w:rPr>
              <w:t xml:space="preserve">intensité pour une pluie convective </w:t>
            </w:r>
            <w:r w:rsidRPr="00CD02B8">
              <w:rPr>
                <w:lang w:val="fr-CH"/>
              </w:rPr>
              <w:br/>
              <w:t>(%)</w:t>
            </w:r>
          </w:p>
        </w:tc>
        <w:tc>
          <w:tcPr>
            <w:tcW w:w="1154" w:type="dxa"/>
            <w:vAlign w:val="center"/>
          </w:tcPr>
          <w:p w:rsidR="009A22AE" w:rsidRPr="00CD02B8" w:rsidRDefault="009A22AE" w:rsidP="009A22AE">
            <w:pPr>
              <w:pStyle w:val="Tablehead"/>
              <w:spacing w:before="20" w:after="20"/>
              <w:rPr>
                <w:lang w:val="fr-CH"/>
              </w:rPr>
            </w:pPr>
            <w:r w:rsidRPr="00CD02B8">
              <w:rPr>
                <w:lang w:val="fr-CH"/>
              </w:rPr>
              <w:t>Augmentation d</w:t>
            </w:r>
            <w:r>
              <w:rPr>
                <w:lang w:val="fr-CH"/>
              </w:rPr>
              <w:t>'</w:t>
            </w:r>
            <w:r w:rsidRPr="00CD02B8">
              <w:rPr>
                <w:lang w:val="fr-CH"/>
              </w:rPr>
              <w:t xml:space="preserve">intensité pour de la neige </w:t>
            </w:r>
            <w:r w:rsidRPr="00CD02B8">
              <w:rPr>
                <w:lang w:val="fr-CH"/>
              </w:rPr>
              <w:br/>
              <w:t>(%)</w:t>
            </w:r>
          </w:p>
        </w:tc>
        <w:tc>
          <w:tcPr>
            <w:tcW w:w="1488" w:type="dxa"/>
            <w:vAlign w:val="center"/>
          </w:tcPr>
          <w:p w:rsidR="009A22AE" w:rsidRPr="00CD02B8" w:rsidRDefault="009A22AE" w:rsidP="009A22AE">
            <w:pPr>
              <w:pStyle w:val="Tablehead"/>
              <w:spacing w:before="20" w:after="20"/>
              <w:rPr>
                <w:lang w:val="fr-CH"/>
              </w:rPr>
            </w:pPr>
            <w:r w:rsidRPr="00CD02B8">
              <w:rPr>
                <w:lang w:val="fr-CH"/>
              </w:rPr>
              <w:t>Augmentation d</w:t>
            </w:r>
            <w:r>
              <w:rPr>
                <w:lang w:val="fr-CH"/>
              </w:rPr>
              <w:t>'</w:t>
            </w:r>
            <w:r w:rsidRPr="00CD02B8">
              <w:rPr>
                <w:lang w:val="fr-CH"/>
              </w:rPr>
              <w:t xml:space="preserve">intensité pour de la grêle </w:t>
            </w:r>
            <w:r w:rsidRPr="00CD02B8">
              <w:rPr>
                <w:lang w:val="fr-CH"/>
              </w:rPr>
              <w:br/>
              <w:t>(%)</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0,5</w:t>
            </w:r>
          </w:p>
        </w:tc>
        <w:tc>
          <w:tcPr>
            <w:tcW w:w="1509" w:type="dxa"/>
          </w:tcPr>
          <w:p w:rsidR="009A22AE" w:rsidRPr="00CD02B8" w:rsidRDefault="009A22AE" w:rsidP="009A22AE">
            <w:pPr>
              <w:pStyle w:val="Tabletext"/>
              <w:spacing w:before="20" w:after="20"/>
              <w:jc w:val="center"/>
              <w:rPr>
                <w:lang w:val="fr-CH"/>
              </w:rPr>
            </w:pPr>
            <w:r w:rsidRPr="00CD02B8">
              <w:rPr>
                <w:lang w:val="fr-CH"/>
              </w:rPr>
              <w:t>–10</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7,5</w:t>
            </w:r>
          </w:p>
        </w:tc>
        <w:tc>
          <w:tcPr>
            <w:tcW w:w="1816" w:type="dxa"/>
          </w:tcPr>
          <w:p w:rsidR="009A22AE" w:rsidRPr="00CD02B8" w:rsidRDefault="009A22AE" w:rsidP="009A22AE">
            <w:pPr>
              <w:pStyle w:val="Tabletext"/>
              <w:spacing w:before="20" w:after="20"/>
              <w:jc w:val="center"/>
              <w:rPr>
                <w:lang w:val="fr-CH"/>
              </w:rPr>
            </w:pPr>
            <w:r w:rsidRPr="00CD02B8">
              <w:rPr>
                <w:lang w:val="fr-CH"/>
              </w:rPr>
              <w:t>8,0</w:t>
            </w:r>
          </w:p>
        </w:tc>
        <w:tc>
          <w:tcPr>
            <w:tcW w:w="1154" w:type="dxa"/>
          </w:tcPr>
          <w:p w:rsidR="009A22AE" w:rsidRPr="00CD02B8" w:rsidRDefault="009A22AE" w:rsidP="009A22AE">
            <w:pPr>
              <w:pStyle w:val="Tabletext"/>
              <w:spacing w:before="20" w:after="20"/>
              <w:jc w:val="center"/>
              <w:rPr>
                <w:lang w:val="fr-CH"/>
              </w:rPr>
            </w:pPr>
            <w:r w:rsidRPr="00CD02B8">
              <w:rPr>
                <w:lang w:val="fr-CH"/>
              </w:rPr>
              <w:t>5,9</w:t>
            </w:r>
          </w:p>
        </w:tc>
        <w:tc>
          <w:tcPr>
            <w:tcW w:w="1488" w:type="dxa"/>
          </w:tcPr>
          <w:p w:rsidR="009A22AE" w:rsidRPr="00CD02B8" w:rsidRDefault="009A22AE" w:rsidP="009A22AE">
            <w:pPr>
              <w:pStyle w:val="Tabletext"/>
              <w:spacing w:before="20" w:after="20"/>
              <w:jc w:val="center"/>
              <w:rPr>
                <w:lang w:val="fr-CH"/>
              </w:rPr>
            </w:pPr>
            <w:r w:rsidRPr="00CD02B8">
              <w:rPr>
                <w:lang w:val="fr-CH"/>
              </w:rPr>
              <w:t>9,3</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1</w:t>
            </w:r>
          </w:p>
        </w:tc>
        <w:tc>
          <w:tcPr>
            <w:tcW w:w="1509" w:type="dxa"/>
          </w:tcPr>
          <w:p w:rsidR="009A22AE" w:rsidRPr="00CD02B8" w:rsidRDefault="009A22AE" w:rsidP="009A22AE">
            <w:pPr>
              <w:pStyle w:val="Tabletext"/>
              <w:spacing w:before="20" w:after="20"/>
              <w:jc w:val="center"/>
              <w:rPr>
                <w:lang w:val="fr-CH"/>
              </w:rPr>
            </w:pPr>
            <w:r w:rsidRPr="00CD02B8">
              <w:rPr>
                <w:lang w:val="fr-CH"/>
              </w:rPr>
              <w:t>–6</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15,5</w:t>
            </w:r>
          </w:p>
        </w:tc>
        <w:tc>
          <w:tcPr>
            <w:tcW w:w="1816" w:type="dxa"/>
          </w:tcPr>
          <w:p w:rsidR="009A22AE" w:rsidRPr="00CD02B8" w:rsidRDefault="009A22AE" w:rsidP="009A22AE">
            <w:pPr>
              <w:pStyle w:val="Tabletext"/>
              <w:spacing w:before="20" w:after="20"/>
              <w:jc w:val="center"/>
              <w:rPr>
                <w:lang w:val="fr-CH"/>
              </w:rPr>
            </w:pPr>
            <w:r w:rsidRPr="00CD02B8">
              <w:rPr>
                <w:lang w:val="fr-CH"/>
              </w:rPr>
              <w:t>16,6</w:t>
            </w:r>
          </w:p>
        </w:tc>
        <w:tc>
          <w:tcPr>
            <w:tcW w:w="1154" w:type="dxa"/>
          </w:tcPr>
          <w:p w:rsidR="009A22AE" w:rsidRPr="00CD02B8" w:rsidRDefault="009A22AE" w:rsidP="009A22AE">
            <w:pPr>
              <w:pStyle w:val="Tabletext"/>
              <w:spacing w:before="20" w:after="20"/>
              <w:jc w:val="center"/>
              <w:rPr>
                <w:lang w:val="fr-CH"/>
              </w:rPr>
            </w:pPr>
            <w:r w:rsidRPr="00CD02B8">
              <w:rPr>
                <w:lang w:val="fr-CH"/>
              </w:rPr>
              <w:t>12,2</w:t>
            </w:r>
          </w:p>
        </w:tc>
        <w:tc>
          <w:tcPr>
            <w:tcW w:w="1488" w:type="dxa"/>
          </w:tcPr>
          <w:p w:rsidR="009A22AE" w:rsidRPr="00CD02B8" w:rsidRDefault="009A22AE" w:rsidP="009A22AE">
            <w:pPr>
              <w:pStyle w:val="Tabletext"/>
              <w:spacing w:before="20" w:after="20"/>
              <w:jc w:val="center"/>
              <w:rPr>
                <w:lang w:val="fr-CH"/>
              </w:rPr>
            </w:pPr>
            <w:r w:rsidRPr="00CD02B8">
              <w:rPr>
                <w:lang w:val="fr-CH"/>
              </w:rPr>
              <w:t>19,5</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2</w:t>
            </w:r>
          </w:p>
        </w:tc>
        <w:tc>
          <w:tcPr>
            <w:tcW w:w="1509" w:type="dxa"/>
          </w:tcPr>
          <w:p w:rsidR="009A22AE" w:rsidRPr="00CD02B8" w:rsidRDefault="009A22AE" w:rsidP="009A22AE">
            <w:pPr>
              <w:pStyle w:val="Tabletext"/>
              <w:spacing w:before="20" w:after="20"/>
              <w:jc w:val="center"/>
              <w:rPr>
                <w:lang w:val="fr-CH"/>
              </w:rPr>
            </w:pPr>
            <w:r w:rsidRPr="00CD02B8">
              <w:rPr>
                <w:lang w:val="fr-CH"/>
              </w:rPr>
              <w:t>–2,3</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33,4</w:t>
            </w:r>
          </w:p>
        </w:tc>
        <w:tc>
          <w:tcPr>
            <w:tcW w:w="1816" w:type="dxa"/>
          </w:tcPr>
          <w:p w:rsidR="009A22AE" w:rsidRPr="00CD02B8" w:rsidRDefault="009A22AE" w:rsidP="009A22AE">
            <w:pPr>
              <w:pStyle w:val="Tabletext"/>
              <w:spacing w:before="20" w:after="20"/>
              <w:jc w:val="center"/>
              <w:rPr>
                <w:lang w:val="fr-CH"/>
              </w:rPr>
            </w:pPr>
            <w:r w:rsidRPr="00CD02B8">
              <w:rPr>
                <w:lang w:val="fr-CH"/>
              </w:rPr>
              <w:t>35,9</w:t>
            </w:r>
          </w:p>
        </w:tc>
        <w:tc>
          <w:tcPr>
            <w:tcW w:w="1154" w:type="dxa"/>
          </w:tcPr>
          <w:p w:rsidR="009A22AE" w:rsidRPr="00CD02B8" w:rsidRDefault="009A22AE" w:rsidP="009A22AE">
            <w:pPr>
              <w:pStyle w:val="Tabletext"/>
              <w:spacing w:before="20" w:after="20"/>
              <w:jc w:val="center"/>
              <w:rPr>
                <w:lang w:val="fr-CH"/>
              </w:rPr>
            </w:pPr>
            <w:r w:rsidRPr="00CD02B8">
              <w:rPr>
                <w:lang w:val="fr-CH"/>
              </w:rPr>
              <w:t>25,9</w:t>
            </w:r>
          </w:p>
        </w:tc>
        <w:tc>
          <w:tcPr>
            <w:tcW w:w="1488" w:type="dxa"/>
          </w:tcPr>
          <w:p w:rsidR="009A22AE" w:rsidRPr="00CD02B8" w:rsidRDefault="009A22AE" w:rsidP="009A22AE">
            <w:pPr>
              <w:pStyle w:val="Tabletext"/>
              <w:spacing w:before="20" w:after="20"/>
              <w:jc w:val="center"/>
              <w:rPr>
                <w:lang w:val="fr-CH"/>
              </w:rPr>
            </w:pPr>
            <w:r w:rsidRPr="00CD02B8">
              <w:rPr>
                <w:lang w:val="fr-CH"/>
              </w:rPr>
              <w:t>42,9</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3</w:t>
            </w:r>
          </w:p>
        </w:tc>
        <w:tc>
          <w:tcPr>
            <w:tcW w:w="1509" w:type="dxa"/>
          </w:tcPr>
          <w:p w:rsidR="009A22AE" w:rsidRPr="00CD02B8" w:rsidRDefault="009A22AE" w:rsidP="009A22AE">
            <w:pPr>
              <w:pStyle w:val="Tabletext"/>
              <w:spacing w:before="20" w:after="20"/>
              <w:jc w:val="center"/>
              <w:rPr>
                <w:lang w:val="fr-CH"/>
              </w:rPr>
            </w:pPr>
            <w:r w:rsidRPr="00CD02B8">
              <w:rPr>
                <w:lang w:val="fr-CH"/>
              </w:rPr>
              <w:t>0</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54,0</w:t>
            </w:r>
          </w:p>
        </w:tc>
        <w:tc>
          <w:tcPr>
            <w:tcW w:w="1816" w:type="dxa"/>
          </w:tcPr>
          <w:p w:rsidR="009A22AE" w:rsidRPr="00CD02B8" w:rsidRDefault="009A22AE" w:rsidP="009A22AE">
            <w:pPr>
              <w:pStyle w:val="Tabletext"/>
              <w:spacing w:before="20" w:after="20"/>
              <w:jc w:val="center"/>
              <w:rPr>
                <w:lang w:val="fr-CH"/>
              </w:rPr>
            </w:pPr>
            <w:r w:rsidRPr="00CD02B8">
              <w:rPr>
                <w:lang w:val="fr-CH"/>
              </w:rPr>
              <w:t>58,5</w:t>
            </w:r>
          </w:p>
        </w:tc>
        <w:tc>
          <w:tcPr>
            <w:tcW w:w="1154" w:type="dxa"/>
          </w:tcPr>
          <w:p w:rsidR="009A22AE" w:rsidRPr="00CD02B8" w:rsidRDefault="009A22AE" w:rsidP="009A22AE">
            <w:pPr>
              <w:pStyle w:val="Tabletext"/>
              <w:spacing w:before="20" w:after="20"/>
              <w:jc w:val="center"/>
              <w:rPr>
                <w:lang w:val="fr-CH"/>
              </w:rPr>
            </w:pPr>
            <w:r w:rsidRPr="00CD02B8">
              <w:rPr>
                <w:lang w:val="fr-CH"/>
              </w:rPr>
              <w:t>41,3</w:t>
            </w:r>
          </w:p>
        </w:tc>
        <w:tc>
          <w:tcPr>
            <w:tcW w:w="1488" w:type="dxa"/>
          </w:tcPr>
          <w:p w:rsidR="009A22AE" w:rsidRPr="00CD02B8" w:rsidRDefault="009A22AE" w:rsidP="009A22AE">
            <w:pPr>
              <w:pStyle w:val="Tabletext"/>
              <w:spacing w:before="20" w:after="20"/>
              <w:jc w:val="center"/>
              <w:rPr>
                <w:lang w:val="fr-CH"/>
              </w:rPr>
            </w:pPr>
            <w:r w:rsidRPr="00CD02B8">
              <w:rPr>
                <w:lang w:val="fr-CH"/>
              </w:rPr>
              <w:t>70,8</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4</w:t>
            </w:r>
          </w:p>
        </w:tc>
        <w:tc>
          <w:tcPr>
            <w:tcW w:w="1509" w:type="dxa"/>
          </w:tcPr>
          <w:p w:rsidR="009A22AE" w:rsidRPr="00CD02B8" w:rsidRDefault="009A22AE" w:rsidP="009A22AE">
            <w:pPr>
              <w:pStyle w:val="Tabletext"/>
              <w:spacing w:before="20" w:after="20"/>
              <w:jc w:val="center"/>
              <w:rPr>
                <w:lang w:val="fr-CH"/>
              </w:rPr>
            </w:pPr>
            <w:r w:rsidRPr="00CD02B8">
              <w:rPr>
                <w:lang w:val="fr-CH"/>
              </w:rPr>
              <w:t>1,8</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77,8</w:t>
            </w:r>
          </w:p>
        </w:tc>
        <w:tc>
          <w:tcPr>
            <w:tcW w:w="1816" w:type="dxa"/>
          </w:tcPr>
          <w:p w:rsidR="009A22AE" w:rsidRPr="00CD02B8" w:rsidRDefault="009A22AE" w:rsidP="009A22AE">
            <w:pPr>
              <w:pStyle w:val="Tabletext"/>
              <w:spacing w:before="20" w:after="20"/>
              <w:jc w:val="center"/>
              <w:rPr>
                <w:lang w:val="fr-CH"/>
              </w:rPr>
            </w:pPr>
            <w:r w:rsidRPr="00CD02B8">
              <w:rPr>
                <w:lang w:val="fr-CH"/>
              </w:rPr>
              <w:t>84,8</w:t>
            </w:r>
          </w:p>
        </w:tc>
        <w:tc>
          <w:tcPr>
            <w:tcW w:w="1154" w:type="dxa"/>
          </w:tcPr>
          <w:p w:rsidR="009A22AE" w:rsidRPr="00CD02B8" w:rsidRDefault="009A22AE" w:rsidP="009A22AE">
            <w:pPr>
              <w:pStyle w:val="Tabletext"/>
              <w:spacing w:before="20" w:after="20"/>
              <w:jc w:val="center"/>
              <w:rPr>
                <w:lang w:val="fr-CH"/>
              </w:rPr>
            </w:pPr>
            <w:r w:rsidRPr="00CD02B8">
              <w:rPr>
                <w:lang w:val="fr-CH"/>
              </w:rPr>
              <w:t>58,5</w:t>
            </w:r>
          </w:p>
        </w:tc>
        <w:tc>
          <w:tcPr>
            <w:tcW w:w="1488" w:type="dxa"/>
          </w:tcPr>
          <w:p w:rsidR="009A22AE" w:rsidRPr="00CD02B8" w:rsidRDefault="009A22AE" w:rsidP="009A22AE">
            <w:pPr>
              <w:pStyle w:val="Tabletext"/>
              <w:spacing w:before="20" w:after="20"/>
              <w:jc w:val="center"/>
              <w:rPr>
                <w:lang w:val="fr-CH"/>
              </w:rPr>
            </w:pPr>
            <w:r w:rsidRPr="00CD02B8">
              <w:rPr>
                <w:lang w:val="fr-CH"/>
              </w:rPr>
              <w:t>104,2</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5</w:t>
            </w:r>
          </w:p>
        </w:tc>
        <w:tc>
          <w:tcPr>
            <w:tcW w:w="1509" w:type="dxa"/>
          </w:tcPr>
          <w:p w:rsidR="009A22AE" w:rsidRPr="00CD02B8" w:rsidRDefault="009A22AE" w:rsidP="009A22AE">
            <w:pPr>
              <w:pStyle w:val="Tabletext"/>
              <w:spacing w:before="20" w:after="20"/>
              <w:jc w:val="center"/>
              <w:rPr>
                <w:lang w:val="fr-CH"/>
              </w:rPr>
            </w:pPr>
            <w:r w:rsidRPr="00CD02B8">
              <w:rPr>
                <w:lang w:val="fr-CH"/>
              </w:rPr>
              <w:t>3,3</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105,4</w:t>
            </w:r>
          </w:p>
        </w:tc>
        <w:tc>
          <w:tcPr>
            <w:tcW w:w="1816" w:type="dxa"/>
          </w:tcPr>
          <w:p w:rsidR="009A22AE" w:rsidRPr="00CD02B8" w:rsidRDefault="009A22AE" w:rsidP="009A22AE">
            <w:pPr>
              <w:pStyle w:val="Tabletext"/>
              <w:spacing w:before="20" w:after="20"/>
              <w:jc w:val="center"/>
              <w:rPr>
                <w:lang w:val="fr-CH"/>
              </w:rPr>
            </w:pPr>
            <w:r w:rsidRPr="00CD02B8">
              <w:rPr>
                <w:lang w:val="fr-CH"/>
              </w:rPr>
              <w:t>115,4</w:t>
            </w:r>
          </w:p>
        </w:tc>
        <w:tc>
          <w:tcPr>
            <w:tcW w:w="1154" w:type="dxa"/>
          </w:tcPr>
          <w:p w:rsidR="009A22AE" w:rsidRPr="00CD02B8" w:rsidRDefault="009A22AE" w:rsidP="009A22AE">
            <w:pPr>
              <w:pStyle w:val="Tabletext"/>
              <w:spacing w:before="20" w:after="20"/>
              <w:jc w:val="center"/>
              <w:rPr>
                <w:lang w:val="fr-CH"/>
              </w:rPr>
            </w:pPr>
            <w:r w:rsidRPr="00CD02B8">
              <w:rPr>
                <w:lang w:val="fr-CH"/>
              </w:rPr>
              <w:t>77,8</w:t>
            </w:r>
          </w:p>
        </w:tc>
        <w:tc>
          <w:tcPr>
            <w:tcW w:w="1488" w:type="dxa"/>
          </w:tcPr>
          <w:p w:rsidR="009A22AE" w:rsidRPr="00CD02B8" w:rsidRDefault="009A22AE" w:rsidP="009A22AE">
            <w:pPr>
              <w:pStyle w:val="Tabletext"/>
              <w:spacing w:before="20" w:after="20"/>
              <w:jc w:val="center"/>
              <w:rPr>
                <w:lang w:val="fr-CH"/>
              </w:rPr>
            </w:pPr>
            <w:r w:rsidRPr="00CD02B8">
              <w:rPr>
                <w:lang w:val="fr-CH"/>
              </w:rPr>
              <w:t>144,1</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6</w:t>
            </w:r>
          </w:p>
        </w:tc>
        <w:tc>
          <w:tcPr>
            <w:tcW w:w="1509" w:type="dxa"/>
          </w:tcPr>
          <w:p w:rsidR="009A22AE" w:rsidRPr="00CD02B8" w:rsidRDefault="009A22AE" w:rsidP="009A22AE">
            <w:pPr>
              <w:pStyle w:val="Tabletext"/>
              <w:spacing w:before="20" w:after="20"/>
              <w:jc w:val="center"/>
              <w:rPr>
                <w:lang w:val="fr-CH"/>
              </w:rPr>
            </w:pPr>
            <w:r w:rsidRPr="00CD02B8">
              <w:rPr>
                <w:lang w:val="fr-CH"/>
              </w:rPr>
              <w:t>4,7</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137,1</w:t>
            </w:r>
          </w:p>
        </w:tc>
        <w:tc>
          <w:tcPr>
            <w:tcW w:w="1816" w:type="dxa"/>
          </w:tcPr>
          <w:p w:rsidR="009A22AE" w:rsidRPr="00CD02B8" w:rsidRDefault="009A22AE" w:rsidP="009A22AE">
            <w:pPr>
              <w:pStyle w:val="Tabletext"/>
              <w:spacing w:before="20" w:after="20"/>
              <w:jc w:val="center"/>
              <w:rPr>
                <w:lang w:val="fr-CH"/>
              </w:rPr>
            </w:pPr>
            <w:r w:rsidRPr="00CD02B8">
              <w:rPr>
                <w:lang w:val="fr-CH"/>
              </w:rPr>
              <w:t>151,2</w:t>
            </w:r>
          </w:p>
        </w:tc>
        <w:tc>
          <w:tcPr>
            <w:tcW w:w="1154" w:type="dxa"/>
          </w:tcPr>
          <w:p w:rsidR="009A22AE" w:rsidRPr="00CD02B8" w:rsidRDefault="009A22AE" w:rsidP="009A22AE">
            <w:pPr>
              <w:pStyle w:val="Tabletext"/>
              <w:spacing w:before="20" w:after="20"/>
              <w:jc w:val="center"/>
              <w:rPr>
                <w:lang w:val="fr-CH"/>
              </w:rPr>
            </w:pPr>
            <w:r w:rsidRPr="00CD02B8">
              <w:rPr>
                <w:lang w:val="fr-CH"/>
              </w:rPr>
              <w:t>99,5</w:t>
            </w:r>
          </w:p>
        </w:tc>
        <w:tc>
          <w:tcPr>
            <w:tcW w:w="1488" w:type="dxa"/>
          </w:tcPr>
          <w:p w:rsidR="009A22AE" w:rsidRPr="00CD02B8" w:rsidRDefault="009A22AE" w:rsidP="009A22AE">
            <w:pPr>
              <w:pStyle w:val="Tabletext"/>
              <w:spacing w:before="20" w:after="20"/>
              <w:jc w:val="center"/>
              <w:rPr>
                <w:lang w:val="fr-CH"/>
              </w:rPr>
            </w:pPr>
            <w:r w:rsidRPr="00CD02B8">
              <w:rPr>
                <w:lang w:val="fr-CH"/>
              </w:rPr>
              <w:t>191,8</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7</w:t>
            </w:r>
          </w:p>
        </w:tc>
        <w:tc>
          <w:tcPr>
            <w:tcW w:w="1509" w:type="dxa"/>
          </w:tcPr>
          <w:p w:rsidR="009A22AE" w:rsidRPr="00CD02B8" w:rsidRDefault="009A22AE" w:rsidP="009A22AE">
            <w:pPr>
              <w:pStyle w:val="Tabletext"/>
              <w:spacing w:before="20" w:after="20"/>
              <w:jc w:val="center"/>
              <w:rPr>
                <w:lang w:val="fr-CH"/>
              </w:rPr>
            </w:pPr>
            <w:r w:rsidRPr="00CD02B8">
              <w:rPr>
                <w:lang w:val="fr-CH"/>
              </w:rPr>
              <w:t>6</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173,8</w:t>
            </w:r>
          </w:p>
        </w:tc>
        <w:tc>
          <w:tcPr>
            <w:tcW w:w="1816" w:type="dxa"/>
          </w:tcPr>
          <w:p w:rsidR="009A22AE" w:rsidRPr="00CD02B8" w:rsidRDefault="009A22AE" w:rsidP="009A22AE">
            <w:pPr>
              <w:pStyle w:val="Tabletext"/>
              <w:spacing w:before="20" w:after="20"/>
              <w:jc w:val="center"/>
              <w:rPr>
                <w:lang w:val="fr-CH"/>
              </w:rPr>
            </w:pPr>
            <w:r w:rsidRPr="00CD02B8">
              <w:rPr>
                <w:lang w:val="fr-CH"/>
              </w:rPr>
              <w:t>192,9</w:t>
            </w:r>
          </w:p>
        </w:tc>
        <w:tc>
          <w:tcPr>
            <w:tcW w:w="1154" w:type="dxa"/>
          </w:tcPr>
          <w:p w:rsidR="009A22AE" w:rsidRPr="00CD02B8" w:rsidRDefault="009A22AE" w:rsidP="009A22AE">
            <w:pPr>
              <w:pStyle w:val="Tabletext"/>
              <w:spacing w:before="20" w:after="20"/>
              <w:jc w:val="center"/>
              <w:rPr>
                <w:lang w:val="fr-CH"/>
              </w:rPr>
            </w:pPr>
            <w:r w:rsidRPr="00CD02B8">
              <w:rPr>
                <w:lang w:val="fr-CH"/>
              </w:rPr>
              <w:t>123,9</w:t>
            </w:r>
          </w:p>
        </w:tc>
        <w:tc>
          <w:tcPr>
            <w:tcW w:w="1488" w:type="dxa"/>
          </w:tcPr>
          <w:p w:rsidR="009A22AE" w:rsidRPr="00CD02B8" w:rsidRDefault="009A22AE" w:rsidP="009A22AE">
            <w:pPr>
              <w:pStyle w:val="Tabletext"/>
              <w:spacing w:before="20" w:after="20"/>
              <w:jc w:val="center"/>
              <w:rPr>
                <w:lang w:val="fr-CH"/>
              </w:rPr>
            </w:pPr>
            <w:r w:rsidRPr="00CD02B8">
              <w:rPr>
                <w:lang w:val="fr-CH"/>
              </w:rPr>
              <w:t>248,8</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8</w:t>
            </w:r>
          </w:p>
        </w:tc>
        <w:tc>
          <w:tcPr>
            <w:tcW w:w="1509" w:type="dxa"/>
          </w:tcPr>
          <w:p w:rsidR="009A22AE" w:rsidRPr="00CD02B8" w:rsidRDefault="009A22AE" w:rsidP="009A22AE">
            <w:pPr>
              <w:pStyle w:val="Tabletext"/>
              <w:spacing w:before="20" w:after="20"/>
              <w:jc w:val="center"/>
              <w:rPr>
                <w:lang w:val="fr-CH"/>
              </w:rPr>
            </w:pPr>
            <w:r w:rsidRPr="00CD02B8">
              <w:rPr>
                <w:lang w:val="fr-CH"/>
              </w:rPr>
              <w:t>7,3</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216,2</w:t>
            </w:r>
          </w:p>
        </w:tc>
        <w:tc>
          <w:tcPr>
            <w:tcW w:w="1816" w:type="dxa"/>
          </w:tcPr>
          <w:p w:rsidR="009A22AE" w:rsidRPr="00CD02B8" w:rsidRDefault="009A22AE" w:rsidP="009A22AE">
            <w:pPr>
              <w:pStyle w:val="Tabletext"/>
              <w:spacing w:before="20" w:after="20"/>
              <w:jc w:val="center"/>
              <w:rPr>
                <w:lang w:val="fr-CH"/>
              </w:rPr>
            </w:pPr>
            <w:r w:rsidRPr="00CD02B8">
              <w:rPr>
                <w:lang w:val="fr-CH"/>
              </w:rPr>
              <w:t>241,5</w:t>
            </w:r>
          </w:p>
        </w:tc>
        <w:tc>
          <w:tcPr>
            <w:tcW w:w="1154" w:type="dxa"/>
          </w:tcPr>
          <w:p w:rsidR="009A22AE" w:rsidRPr="00CD02B8" w:rsidRDefault="009A22AE" w:rsidP="009A22AE">
            <w:pPr>
              <w:pStyle w:val="Tabletext"/>
              <w:spacing w:before="20" w:after="20"/>
              <w:jc w:val="center"/>
              <w:rPr>
                <w:lang w:val="fr-CH"/>
              </w:rPr>
            </w:pPr>
            <w:r w:rsidRPr="00CD02B8">
              <w:rPr>
                <w:lang w:val="fr-CH"/>
              </w:rPr>
              <w:t>151,2</w:t>
            </w:r>
          </w:p>
        </w:tc>
        <w:tc>
          <w:tcPr>
            <w:tcW w:w="1488" w:type="dxa"/>
          </w:tcPr>
          <w:p w:rsidR="009A22AE" w:rsidRPr="00CD02B8" w:rsidRDefault="009A22AE" w:rsidP="009A22AE">
            <w:pPr>
              <w:pStyle w:val="Tabletext"/>
              <w:spacing w:before="20" w:after="20"/>
              <w:jc w:val="center"/>
              <w:rPr>
                <w:lang w:val="fr-CH"/>
              </w:rPr>
            </w:pPr>
            <w:r w:rsidRPr="00CD02B8">
              <w:rPr>
                <w:lang w:val="fr-CH"/>
              </w:rPr>
              <w:t>317</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9</w:t>
            </w:r>
          </w:p>
        </w:tc>
        <w:tc>
          <w:tcPr>
            <w:tcW w:w="1509" w:type="dxa"/>
          </w:tcPr>
          <w:p w:rsidR="009A22AE" w:rsidRPr="00CD02B8" w:rsidRDefault="009A22AE" w:rsidP="009A22AE">
            <w:pPr>
              <w:pStyle w:val="Tabletext"/>
              <w:spacing w:before="20" w:after="20"/>
              <w:jc w:val="center"/>
              <w:rPr>
                <w:lang w:val="fr-CH"/>
              </w:rPr>
            </w:pPr>
            <w:r w:rsidRPr="00CD02B8">
              <w:rPr>
                <w:lang w:val="fr-CH"/>
              </w:rPr>
              <w:t>8,4</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265,2</w:t>
            </w:r>
          </w:p>
        </w:tc>
        <w:tc>
          <w:tcPr>
            <w:tcW w:w="1816" w:type="dxa"/>
          </w:tcPr>
          <w:p w:rsidR="009A22AE" w:rsidRPr="00CD02B8" w:rsidRDefault="009A22AE" w:rsidP="009A22AE">
            <w:pPr>
              <w:pStyle w:val="Tabletext"/>
              <w:spacing w:before="20" w:after="20"/>
              <w:jc w:val="center"/>
              <w:rPr>
                <w:lang w:val="fr-CH"/>
              </w:rPr>
            </w:pPr>
            <w:r w:rsidRPr="00CD02B8">
              <w:rPr>
                <w:lang w:val="fr-CH"/>
              </w:rPr>
              <w:t>298,1</w:t>
            </w:r>
          </w:p>
        </w:tc>
        <w:tc>
          <w:tcPr>
            <w:tcW w:w="1154" w:type="dxa"/>
          </w:tcPr>
          <w:p w:rsidR="009A22AE" w:rsidRPr="00CD02B8" w:rsidRDefault="009A22AE" w:rsidP="009A22AE">
            <w:pPr>
              <w:pStyle w:val="Tabletext"/>
              <w:spacing w:before="20" w:after="20"/>
              <w:jc w:val="center"/>
              <w:rPr>
                <w:lang w:val="fr-CH"/>
              </w:rPr>
            </w:pPr>
            <w:r w:rsidRPr="00CD02B8">
              <w:rPr>
                <w:lang w:val="fr-CH"/>
              </w:rPr>
              <w:t>181,8</w:t>
            </w:r>
          </w:p>
        </w:tc>
        <w:tc>
          <w:tcPr>
            <w:tcW w:w="1488" w:type="dxa"/>
          </w:tcPr>
          <w:p w:rsidR="009A22AE" w:rsidRPr="00CD02B8" w:rsidRDefault="009A22AE" w:rsidP="009A22AE">
            <w:pPr>
              <w:pStyle w:val="Tabletext"/>
              <w:spacing w:before="20" w:after="20"/>
              <w:jc w:val="center"/>
              <w:rPr>
                <w:lang w:val="fr-CH"/>
              </w:rPr>
            </w:pPr>
            <w:r w:rsidRPr="00CD02B8">
              <w:rPr>
                <w:lang w:val="fr-CH"/>
              </w:rPr>
              <w:t>398,5</w:t>
            </w:r>
          </w:p>
        </w:tc>
      </w:tr>
      <w:tr w:rsidR="009A22AE" w:rsidRPr="00CD02B8" w:rsidTr="009A22AE">
        <w:trPr>
          <w:jc w:val="center"/>
        </w:trPr>
        <w:tc>
          <w:tcPr>
            <w:tcW w:w="1485" w:type="dxa"/>
          </w:tcPr>
          <w:p w:rsidR="009A22AE" w:rsidRPr="00CD02B8" w:rsidRDefault="009A22AE" w:rsidP="009A22AE">
            <w:pPr>
              <w:pStyle w:val="Tabletext"/>
              <w:spacing w:before="20" w:after="20"/>
              <w:jc w:val="center"/>
              <w:rPr>
                <w:lang w:val="fr-CH"/>
              </w:rPr>
            </w:pPr>
            <w:r w:rsidRPr="00CD02B8">
              <w:rPr>
                <w:lang w:val="fr-CH"/>
              </w:rPr>
              <w:t>10</w:t>
            </w:r>
          </w:p>
        </w:tc>
        <w:tc>
          <w:tcPr>
            <w:tcW w:w="1509" w:type="dxa"/>
          </w:tcPr>
          <w:p w:rsidR="009A22AE" w:rsidRPr="00CD02B8" w:rsidRDefault="009A22AE" w:rsidP="009A22AE">
            <w:pPr>
              <w:pStyle w:val="Tabletext"/>
              <w:spacing w:before="20" w:after="20"/>
              <w:jc w:val="center"/>
              <w:rPr>
                <w:lang w:val="fr-CH"/>
              </w:rPr>
            </w:pPr>
            <w:r w:rsidRPr="00CD02B8">
              <w:rPr>
                <w:lang w:val="fr-CH"/>
              </w:rPr>
              <w:t>9,5</w:t>
            </w:r>
          </w:p>
        </w:tc>
        <w:tc>
          <w:tcPr>
            <w:tcW w:w="1513" w:type="dxa"/>
            <w:vAlign w:val="bottom"/>
          </w:tcPr>
          <w:p w:rsidR="009A22AE" w:rsidRPr="00CD02B8" w:rsidRDefault="009A22AE" w:rsidP="009A22AE">
            <w:pPr>
              <w:pStyle w:val="Tabletext"/>
              <w:spacing w:before="20" w:after="20"/>
              <w:jc w:val="center"/>
              <w:rPr>
                <w:rFonts w:eastAsia="Arial Unicode MS"/>
                <w:lang w:val="fr-CH"/>
              </w:rPr>
            </w:pPr>
            <w:r w:rsidRPr="00CD02B8">
              <w:rPr>
                <w:lang w:val="fr-CH"/>
              </w:rPr>
              <w:t>321,7</w:t>
            </w:r>
          </w:p>
        </w:tc>
        <w:tc>
          <w:tcPr>
            <w:tcW w:w="1816" w:type="dxa"/>
          </w:tcPr>
          <w:p w:rsidR="009A22AE" w:rsidRPr="00CD02B8" w:rsidRDefault="009A22AE" w:rsidP="009A22AE">
            <w:pPr>
              <w:pStyle w:val="Tabletext"/>
              <w:spacing w:before="20" w:after="20"/>
              <w:jc w:val="center"/>
              <w:rPr>
                <w:lang w:val="fr-CH"/>
              </w:rPr>
            </w:pPr>
            <w:r w:rsidRPr="00CD02B8">
              <w:rPr>
                <w:lang w:val="fr-CH"/>
              </w:rPr>
              <w:t>364,2</w:t>
            </w:r>
          </w:p>
        </w:tc>
        <w:tc>
          <w:tcPr>
            <w:tcW w:w="1154" w:type="dxa"/>
          </w:tcPr>
          <w:p w:rsidR="009A22AE" w:rsidRPr="00CD02B8" w:rsidRDefault="009A22AE" w:rsidP="009A22AE">
            <w:pPr>
              <w:pStyle w:val="Tabletext"/>
              <w:spacing w:before="20" w:after="20"/>
              <w:jc w:val="center"/>
              <w:rPr>
                <w:lang w:val="fr-CH"/>
              </w:rPr>
            </w:pPr>
            <w:r w:rsidRPr="00CD02B8">
              <w:rPr>
                <w:lang w:val="fr-CH"/>
              </w:rPr>
              <w:t>216,2</w:t>
            </w:r>
          </w:p>
        </w:tc>
        <w:tc>
          <w:tcPr>
            <w:tcW w:w="1488" w:type="dxa"/>
          </w:tcPr>
          <w:p w:rsidR="009A22AE" w:rsidRPr="00CD02B8" w:rsidRDefault="009A22AE" w:rsidP="009A22AE">
            <w:pPr>
              <w:pStyle w:val="Tabletext"/>
              <w:spacing w:before="20" w:after="20"/>
              <w:jc w:val="center"/>
              <w:rPr>
                <w:lang w:val="fr-CH"/>
              </w:rPr>
            </w:pPr>
            <w:r w:rsidRPr="00CD02B8">
              <w:rPr>
                <w:lang w:val="fr-CH"/>
              </w:rPr>
              <w:t>495,9</w:t>
            </w:r>
          </w:p>
        </w:tc>
      </w:tr>
    </w:tbl>
    <w:p w:rsidR="002F10B1" w:rsidRDefault="002F10B1" w:rsidP="002F10B1">
      <w:pPr>
        <w:pStyle w:val="Tablefin"/>
      </w:pPr>
    </w:p>
    <w:p w:rsidR="009A22AE" w:rsidRPr="00CD02B8" w:rsidRDefault="009A22AE" w:rsidP="002F10B1">
      <w:pPr>
        <w:rPr>
          <w:lang w:val="fr-CH"/>
        </w:rPr>
      </w:pPr>
      <w:r w:rsidRPr="00CD02B8">
        <w:rPr>
          <w:lang w:val="fr-CH"/>
        </w:rPr>
        <w:t>Ces calculs montrent que, quels que soient la valeur d</w:t>
      </w:r>
      <w:r>
        <w:rPr>
          <w:lang w:val="fr-CH"/>
        </w:rPr>
        <w:t>e l'</w:t>
      </w:r>
      <w:r w:rsidRPr="00CD02B8">
        <w:rPr>
          <w:lang w:val="fr-CH"/>
        </w:rPr>
        <w:t>intensité et le type de précipitation</w:t>
      </w:r>
      <w:r>
        <w:rPr>
          <w:lang w:val="fr-CH"/>
        </w:rPr>
        <w:t>s</w:t>
      </w:r>
      <w:r w:rsidRPr="00CD02B8">
        <w:rPr>
          <w:lang w:val="fr-CH"/>
        </w:rPr>
        <w:t>, le pourcentage de surestimation correspondant à une augmentation d</w:t>
      </w:r>
      <w:r>
        <w:rPr>
          <w:lang w:val="fr-CH"/>
        </w:rPr>
        <w:t>'</w:t>
      </w:r>
      <w:r w:rsidRPr="00CD02B8">
        <w:rPr>
          <w:lang w:val="fr-CH"/>
        </w:rPr>
        <w:t>énergie constante donnée est également constant, et ne peut donc pas être négligé.</w:t>
      </w:r>
    </w:p>
    <w:p w:rsidR="009A22AE" w:rsidRPr="00CD02B8" w:rsidRDefault="009A22AE" w:rsidP="009A22AE">
      <w:pPr>
        <w:rPr>
          <w:lang w:val="fr-CH"/>
        </w:rPr>
      </w:pPr>
      <w:r w:rsidRPr="00CD02B8">
        <w:rPr>
          <w:lang w:val="fr-CH"/>
        </w:rPr>
        <w:t xml:space="preserve">Par ailleurs, </w:t>
      </w:r>
      <w:r>
        <w:rPr>
          <w:lang w:val="fr-CH"/>
        </w:rPr>
        <w:t>si on considère le</w:t>
      </w:r>
      <w:r w:rsidRPr="00CD02B8">
        <w:rPr>
          <w:lang w:val="fr-CH"/>
        </w:rPr>
        <w:t xml:space="preserve"> calcul de la réflectivité pour un pixel donné qui est fondé sur la moyenne (dBz), parmi toutes les estimations, et l</w:t>
      </w:r>
      <w:r>
        <w:rPr>
          <w:lang w:val="fr-CH"/>
        </w:rPr>
        <w:t>'</w:t>
      </w:r>
      <w:r w:rsidRPr="00CD02B8">
        <w:rPr>
          <w:lang w:val="fr-CH"/>
        </w:rPr>
        <w:t>écart type associé, il convient de noter qu</w:t>
      </w:r>
      <w:r>
        <w:rPr>
          <w:lang w:val="fr-CH"/>
        </w:rPr>
        <w:t>'</w:t>
      </w:r>
      <w:r w:rsidRPr="00CD02B8">
        <w:rPr>
          <w:lang w:val="fr-CH"/>
        </w:rPr>
        <w:t>une augmentation d</w:t>
      </w:r>
      <w:r>
        <w:rPr>
          <w:lang w:val="fr-CH"/>
        </w:rPr>
        <w:t>'</w:t>
      </w:r>
      <w:r w:rsidRPr="00CD02B8">
        <w:rPr>
          <w:lang w:val="fr-CH"/>
        </w:rPr>
        <w:t>énergie constante de toutes les estimations augmentera la moyenne mais ne modifiera pas l</w:t>
      </w:r>
      <w:r>
        <w:rPr>
          <w:lang w:val="fr-CH"/>
        </w:rPr>
        <w:t>'</w:t>
      </w:r>
      <w:r w:rsidRPr="00CD02B8">
        <w:rPr>
          <w:lang w:val="fr-CH"/>
        </w:rPr>
        <w:t xml:space="preserve">écart type. Autrement dit, elle ne modifiera pas la détection de précipitations par le radar (une mesure considérée comme ne correspondant pas à une cellule de </w:t>
      </w:r>
      <w:r>
        <w:rPr>
          <w:lang w:val="fr-CH"/>
        </w:rPr>
        <w:t>précipitations</w:t>
      </w:r>
      <w:r w:rsidRPr="00CD02B8">
        <w:rPr>
          <w:lang w:val="fr-CH"/>
        </w:rPr>
        <w:t xml:space="preserve"> sera toujours considérée comme telle), mais aura uniquement une incidence sur l</w:t>
      </w:r>
      <w:r>
        <w:rPr>
          <w:lang w:val="fr-CH"/>
        </w:rPr>
        <w:t>'</w:t>
      </w:r>
      <w:r w:rsidRPr="00CD02B8">
        <w:rPr>
          <w:lang w:val="fr-CH"/>
        </w:rPr>
        <w:t>intensité des précipitations.</w:t>
      </w:r>
    </w:p>
    <w:p w:rsidR="009A22AE" w:rsidRPr="00CD02B8" w:rsidRDefault="009A22AE" w:rsidP="009A22AE">
      <w:pPr>
        <w:rPr>
          <w:lang w:val="fr-CH"/>
        </w:rPr>
      </w:pPr>
      <w:r w:rsidRPr="00CD02B8">
        <w:rPr>
          <w:lang w:val="fr-CH"/>
        </w:rPr>
        <w:t>Il est également intéressant de noter que, aussi bien dans le cas d</w:t>
      </w:r>
      <w:r>
        <w:rPr>
          <w:lang w:val="fr-CH"/>
        </w:rPr>
        <w:t>'</w:t>
      </w:r>
      <w:r w:rsidRPr="00CD02B8">
        <w:rPr>
          <w:lang w:val="fr-CH"/>
        </w:rPr>
        <w:t>une réduction de couverture que dans celui d</w:t>
      </w:r>
      <w:r>
        <w:rPr>
          <w:lang w:val="fr-CH"/>
        </w:rPr>
        <w:t>'</w:t>
      </w:r>
      <w:r w:rsidRPr="00CD02B8">
        <w:rPr>
          <w:lang w:val="fr-CH"/>
        </w:rPr>
        <w:t>une surestimation de l</w:t>
      </w:r>
      <w:r>
        <w:rPr>
          <w:lang w:val="fr-CH"/>
        </w:rPr>
        <w:t>'</w:t>
      </w:r>
      <w:r w:rsidRPr="00CD02B8">
        <w:rPr>
          <w:lang w:val="fr-CH"/>
        </w:rPr>
        <w:t>intensité des précipitations, un critère de protection de –10 dB représente une dégradation de la performance du radar comprise entre 7 et 11%, qui sont des valeurs communément admises pour tous les services de radiocommunication.</w:t>
      </w:r>
    </w:p>
    <w:p w:rsidR="009A22AE" w:rsidRPr="00CD02B8" w:rsidRDefault="009A22AE" w:rsidP="009A22AE">
      <w:pPr>
        <w:rPr>
          <w:lang w:val="fr-CH"/>
        </w:rPr>
      </w:pPr>
      <w:r w:rsidRPr="00CD02B8">
        <w:rPr>
          <w:lang w:val="fr-CH"/>
        </w:rPr>
        <w:t>Dans le cas de mesures Doppler, l</w:t>
      </w:r>
      <w:r>
        <w:rPr>
          <w:lang w:val="fr-CH"/>
        </w:rPr>
        <w:t>'</w:t>
      </w:r>
      <w:r w:rsidRPr="00CD02B8">
        <w:rPr>
          <w:lang w:val="fr-CH"/>
        </w:rPr>
        <w:t>évaluation de l</w:t>
      </w:r>
      <w:r>
        <w:rPr>
          <w:lang w:val="fr-CH"/>
        </w:rPr>
        <w:t>'</w:t>
      </w:r>
      <w:r w:rsidRPr="00CD02B8">
        <w:rPr>
          <w:lang w:val="fr-CH"/>
        </w:rPr>
        <w:t>impact d</w:t>
      </w:r>
      <w:r>
        <w:rPr>
          <w:lang w:val="fr-CH"/>
        </w:rPr>
        <w:t>'</w:t>
      </w:r>
      <w:r w:rsidRPr="00CD02B8">
        <w:rPr>
          <w:lang w:val="fr-CH"/>
        </w:rPr>
        <w:t>un brouillage constant donné est quelque peu différent</w:t>
      </w:r>
      <w:r>
        <w:rPr>
          <w:lang w:val="fr-CH"/>
        </w:rPr>
        <w:t>e</w:t>
      </w:r>
      <w:r w:rsidRPr="00CD02B8">
        <w:rPr>
          <w:lang w:val="fr-CH"/>
        </w:rPr>
        <w:t xml:space="preserve"> et dépendra notamment de la manière dont la phase du signal brouilleur peut modifier la phase du signal utile.</w:t>
      </w:r>
    </w:p>
    <w:p w:rsidR="009A22AE" w:rsidRPr="00CD02B8" w:rsidRDefault="009A22AE" w:rsidP="009A22AE">
      <w:pPr>
        <w:rPr>
          <w:lang w:val="fr-CH"/>
        </w:rPr>
      </w:pPr>
      <w:r w:rsidRPr="00CD02B8">
        <w:rPr>
          <w:lang w:val="fr-CH"/>
        </w:rPr>
        <w:t>Cette dernière hypothèse n</w:t>
      </w:r>
      <w:r>
        <w:rPr>
          <w:lang w:val="fr-CH"/>
        </w:rPr>
        <w:t>'</w:t>
      </w:r>
      <w:r w:rsidRPr="00CD02B8">
        <w:rPr>
          <w:lang w:val="fr-CH"/>
        </w:rPr>
        <w:t>est certainement pas évidente à déterminer et dépendra du si</w:t>
      </w:r>
      <w:r>
        <w:rPr>
          <w:lang w:val="fr-CH"/>
        </w:rPr>
        <w:t>gnal et/ou de l'environnement. On considère l</w:t>
      </w:r>
      <w:r w:rsidRPr="00CD02B8">
        <w:rPr>
          <w:lang w:val="fr-CH"/>
        </w:rPr>
        <w:t>es deux situations suivant</w:t>
      </w:r>
      <w:r>
        <w:rPr>
          <w:lang w:val="fr-CH"/>
        </w:rPr>
        <w:t>es:</w:t>
      </w:r>
    </w:p>
    <w:p w:rsidR="009A22AE" w:rsidRPr="00CD02B8" w:rsidRDefault="009A22AE" w:rsidP="009A22AE">
      <w:pPr>
        <w:pStyle w:val="enumlev1"/>
        <w:rPr>
          <w:lang w:val="fr-CH"/>
        </w:rPr>
      </w:pPr>
      <w:r w:rsidRPr="00CD02B8">
        <w:rPr>
          <w:lang w:val="fr-CH"/>
        </w:rPr>
        <w:t>–</w:t>
      </w:r>
      <w:r w:rsidRPr="00CD02B8">
        <w:rPr>
          <w:lang w:val="fr-CH"/>
        </w:rPr>
        <w:tab/>
      </w:r>
      <w:r w:rsidRPr="00CD02B8">
        <w:rPr>
          <w:i/>
          <w:iCs/>
          <w:lang w:val="fr-CH"/>
        </w:rPr>
        <w:t>Cas 1</w:t>
      </w:r>
      <w:r w:rsidRPr="00CD02B8">
        <w:rPr>
          <w:lang w:val="fr-CH"/>
        </w:rPr>
        <w:t xml:space="preserve">: si la phase du signal brouilleur détectée par le radar est aléatoire, cela signifie que le vecteur résultant sera statistiquement nul, quel que soit son niveau. Par conséquent, il ne devrait théoriquement pas </w:t>
      </w:r>
      <w:r>
        <w:rPr>
          <w:lang w:val="fr-CH"/>
        </w:rPr>
        <w:t xml:space="preserve">y </w:t>
      </w:r>
      <w:r w:rsidRPr="00CD02B8">
        <w:rPr>
          <w:lang w:val="fr-CH"/>
        </w:rPr>
        <w:t>avoir d</w:t>
      </w:r>
      <w:r>
        <w:rPr>
          <w:lang w:val="fr-CH"/>
        </w:rPr>
        <w:t>'</w:t>
      </w:r>
      <w:r w:rsidRPr="00CD02B8">
        <w:rPr>
          <w:lang w:val="fr-CH"/>
        </w:rPr>
        <w:t>incidence sur les mesures de</w:t>
      </w:r>
      <w:r>
        <w:rPr>
          <w:lang w:val="fr-CH"/>
        </w:rPr>
        <w:t>s</w:t>
      </w:r>
      <w:r w:rsidRPr="00CD02B8">
        <w:rPr>
          <w:lang w:val="fr-CH"/>
        </w:rPr>
        <w:t xml:space="preserve"> vent</w:t>
      </w:r>
      <w:r>
        <w:rPr>
          <w:lang w:val="fr-CH"/>
        </w:rPr>
        <w:t>s</w:t>
      </w:r>
      <w:r w:rsidRPr="00CD02B8">
        <w:rPr>
          <w:lang w:val="fr-CH"/>
        </w:rPr>
        <w:t>.</w:t>
      </w:r>
    </w:p>
    <w:p w:rsidR="009A22AE" w:rsidRPr="00CD02B8" w:rsidRDefault="009A22AE" w:rsidP="009A22AE">
      <w:pPr>
        <w:pStyle w:val="enumlev1"/>
        <w:rPr>
          <w:lang w:val="fr-CH"/>
        </w:rPr>
      </w:pPr>
      <w:r w:rsidRPr="00CD02B8">
        <w:rPr>
          <w:lang w:val="fr-CH"/>
        </w:rPr>
        <w:t>–</w:t>
      </w:r>
      <w:r w:rsidRPr="00CD02B8">
        <w:rPr>
          <w:lang w:val="fr-CH"/>
        </w:rPr>
        <w:tab/>
      </w:r>
      <w:r w:rsidRPr="00CD02B8">
        <w:rPr>
          <w:i/>
          <w:iCs/>
          <w:lang w:val="fr-CH"/>
        </w:rPr>
        <w:t>Cas 2</w:t>
      </w:r>
      <w:r w:rsidRPr="00CD02B8">
        <w:rPr>
          <w:lang w:val="fr-CH"/>
        </w:rPr>
        <w:t>: si la phase détectée n</w:t>
      </w:r>
      <w:r>
        <w:rPr>
          <w:lang w:val="fr-CH"/>
        </w:rPr>
        <w:t>'</w:t>
      </w:r>
      <w:r w:rsidRPr="00CD02B8">
        <w:rPr>
          <w:lang w:val="fr-CH"/>
        </w:rPr>
        <w:t>est pas aléatoire et presque constante, il en résultera un vecteur constant avec un certain module et l</w:t>
      </w:r>
      <w:r>
        <w:rPr>
          <w:lang w:val="fr-CH"/>
        </w:rPr>
        <w:t>'</w:t>
      </w:r>
      <w:r w:rsidRPr="00CD02B8">
        <w:rPr>
          <w:lang w:val="fr-CH"/>
        </w:rPr>
        <w:t>incidence sur les mesures de</w:t>
      </w:r>
      <w:r>
        <w:rPr>
          <w:lang w:val="fr-CH"/>
        </w:rPr>
        <w:t>s</w:t>
      </w:r>
      <w:r w:rsidRPr="00CD02B8">
        <w:rPr>
          <w:lang w:val="fr-CH"/>
        </w:rPr>
        <w:t xml:space="preserve"> vent</w:t>
      </w:r>
      <w:r>
        <w:rPr>
          <w:lang w:val="fr-CH"/>
        </w:rPr>
        <w:t>s</w:t>
      </w:r>
      <w:r w:rsidRPr="00CD02B8">
        <w:rPr>
          <w:lang w:val="fr-CH"/>
        </w:rPr>
        <w:t xml:space="preserve"> dépendra de la phase et du module de ce vecteur. </w:t>
      </w:r>
    </w:p>
    <w:p w:rsidR="009A22AE" w:rsidRPr="00CD02B8" w:rsidRDefault="009A22AE" w:rsidP="009A22AE">
      <w:pPr>
        <w:rPr>
          <w:lang w:val="fr-CH"/>
        </w:rPr>
      </w:pPr>
      <w:r>
        <w:rPr>
          <w:lang w:val="fr-CH"/>
        </w:rPr>
        <w:t>En outre</w:t>
      </w:r>
      <w:r w:rsidRPr="00CD02B8">
        <w:rPr>
          <w:lang w:val="fr-CH"/>
        </w:rPr>
        <w:t xml:space="preserve">, on peut supposer que, lorsque le </w:t>
      </w:r>
      <w:r>
        <w:rPr>
          <w:lang w:val="fr-CH"/>
        </w:rPr>
        <w:t xml:space="preserve">signal brouilleur a un </w:t>
      </w:r>
      <w:r w:rsidRPr="00CD02B8">
        <w:rPr>
          <w:lang w:val="fr-CH"/>
        </w:rPr>
        <w:t>niveau beaucoup plus faible que le signal utile, la phase du signal utile n</w:t>
      </w:r>
      <w:r>
        <w:rPr>
          <w:lang w:val="fr-CH"/>
        </w:rPr>
        <w:t>'</w:t>
      </w:r>
      <w:r w:rsidRPr="00CD02B8">
        <w:rPr>
          <w:lang w:val="fr-CH"/>
        </w:rPr>
        <w:t xml:space="preserve">est pas modifiée. Si le signal brouilleur </w:t>
      </w:r>
      <w:r>
        <w:rPr>
          <w:lang w:val="fr-CH"/>
        </w:rPr>
        <w:t>a un niveau</w:t>
      </w:r>
      <w:r w:rsidRPr="00CD02B8">
        <w:rPr>
          <w:lang w:val="fr-CH"/>
        </w:rPr>
        <w:t xml:space="preserve"> beaucoup plus élevé, la phase détectée par le radar sera la phase du signal brouilleur et on revient à la discussion </w:t>
      </w:r>
      <w:r w:rsidRPr="00CD02B8">
        <w:rPr>
          <w:lang w:val="fr-CH"/>
        </w:rPr>
        <w:lastRenderedPageBreak/>
        <w:t>ci-dessus relative aux cas 1 et 2. Entre ces deux situations, c</w:t>
      </w:r>
      <w:r>
        <w:rPr>
          <w:lang w:val="fr-CH"/>
        </w:rPr>
        <w:t>'</w:t>
      </w:r>
      <w:r w:rsidRPr="00CD02B8">
        <w:rPr>
          <w:lang w:val="fr-CH"/>
        </w:rPr>
        <w:t>est-à-dire lorsque les niveaux du signal brouilleur et du signal utile sont du même ordre, il semble relativement difficile d</w:t>
      </w:r>
      <w:r>
        <w:rPr>
          <w:lang w:val="fr-CH"/>
        </w:rPr>
        <w:t>'</w:t>
      </w:r>
      <w:r w:rsidRPr="00CD02B8">
        <w:rPr>
          <w:lang w:val="fr-CH"/>
        </w:rPr>
        <w:t xml:space="preserve">évaluer lequel des signaux </w:t>
      </w:r>
      <w:r>
        <w:rPr>
          <w:lang w:val="fr-CH"/>
        </w:rPr>
        <w:t>sera dominant pour</w:t>
      </w:r>
      <w:r w:rsidRPr="00CD02B8">
        <w:rPr>
          <w:lang w:val="fr-CH"/>
        </w:rPr>
        <w:t xml:space="preserve"> la détection de phase. </w:t>
      </w:r>
    </w:p>
    <w:p w:rsidR="009A22AE" w:rsidRPr="00CD02B8" w:rsidRDefault="009A22AE" w:rsidP="009A22AE">
      <w:pPr>
        <w:pStyle w:val="Heading2"/>
        <w:rPr>
          <w:lang w:val="fr-CH"/>
        </w:rPr>
      </w:pPr>
      <w:r w:rsidRPr="00CD02B8">
        <w:rPr>
          <w:lang w:val="fr-CH"/>
        </w:rPr>
        <w:t>8.4.2</w:t>
      </w:r>
      <w:r w:rsidRPr="00CD02B8">
        <w:rPr>
          <w:lang w:val="fr-CH"/>
        </w:rPr>
        <w:tab/>
        <w:t>Impact d</w:t>
      </w:r>
      <w:r>
        <w:rPr>
          <w:lang w:val="fr-CH"/>
        </w:rPr>
        <w:t>'</w:t>
      </w:r>
      <w:r w:rsidRPr="00CD02B8">
        <w:rPr>
          <w:lang w:val="fr-CH"/>
        </w:rPr>
        <w:t>un brouillage par impulsions</w:t>
      </w:r>
    </w:p>
    <w:p w:rsidR="009A22AE" w:rsidRPr="00CD02B8" w:rsidRDefault="009A22AE" w:rsidP="009A22AE">
      <w:pPr>
        <w:rPr>
          <w:lang w:val="fr-CH"/>
        </w:rPr>
      </w:pPr>
      <w:r w:rsidRPr="00CD02B8">
        <w:rPr>
          <w:lang w:val="fr-CH"/>
        </w:rPr>
        <w:t xml:space="preserve">Le brouillage par impulsions peut avoir une incidence considérable sur les données de réflectivité utilisées par les météorologues pour prévoir les </w:t>
      </w:r>
      <w:r>
        <w:rPr>
          <w:lang w:val="fr-CH"/>
        </w:rPr>
        <w:t>phénomènes</w:t>
      </w:r>
      <w:r w:rsidRPr="00CD02B8">
        <w:rPr>
          <w:lang w:val="fr-CH"/>
        </w:rPr>
        <w:t xml:space="preserve"> météorologiques </w:t>
      </w:r>
      <w:r>
        <w:rPr>
          <w:lang w:val="fr-CH"/>
        </w:rPr>
        <w:t>grave</w:t>
      </w:r>
      <w:r w:rsidRPr="00CD02B8">
        <w:rPr>
          <w:lang w:val="fr-CH"/>
        </w:rPr>
        <w:t>s. Dans certains cas, le brouillage par impulsions p</w:t>
      </w:r>
      <w:r>
        <w:rPr>
          <w:lang w:val="fr-CH"/>
        </w:rPr>
        <w:t>eu</w:t>
      </w:r>
      <w:r w:rsidRPr="00CD02B8">
        <w:rPr>
          <w:lang w:val="fr-CH"/>
        </w:rPr>
        <w:t>t conduire à des données d</w:t>
      </w:r>
      <w:r>
        <w:rPr>
          <w:lang w:val="fr-CH"/>
        </w:rPr>
        <w:t>'</w:t>
      </w:r>
      <w:r w:rsidRPr="00CD02B8">
        <w:rPr>
          <w:lang w:val="fr-CH"/>
        </w:rPr>
        <w:t xml:space="preserve">écho qui ne </w:t>
      </w:r>
      <w:r>
        <w:rPr>
          <w:lang w:val="fr-CH"/>
        </w:rPr>
        <w:t>permettent</w:t>
      </w:r>
      <w:r w:rsidRPr="00CD02B8">
        <w:rPr>
          <w:lang w:val="fr-CH"/>
        </w:rPr>
        <w:t xml:space="preserve"> pas </w:t>
      </w:r>
      <w:r>
        <w:rPr>
          <w:lang w:val="fr-CH"/>
        </w:rPr>
        <w:t xml:space="preserve">de </w:t>
      </w:r>
      <w:r w:rsidRPr="00CD02B8">
        <w:rPr>
          <w:lang w:val="fr-CH"/>
        </w:rPr>
        <w:t>produire de façon fiable une image de cibles dans l</w:t>
      </w:r>
      <w:r>
        <w:rPr>
          <w:lang w:val="fr-CH"/>
        </w:rPr>
        <w:t>'</w:t>
      </w:r>
      <w:r w:rsidRPr="00CD02B8">
        <w:rPr>
          <w:lang w:val="fr-CH"/>
        </w:rPr>
        <w:t>atmosphère. Voir p</w:t>
      </w:r>
      <w:r>
        <w:rPr>
          <w:lang w:val="fr-CH"/>
        </w:rPr>
        <w:t>ar exemple l'illustration de la Fig.</w:t>
      </w:r>
      <w:r w:rsidRPr="00CD02B8">
        <w:rPr>
          <w:lang w:val="fr-CH"/>
        </w:rPr>
        <w:t> 12.</w:t>
      </w:r>
    </w:p>
    <w:p w:rsidR="009A22AE" w:rsidRPr="00CD02B8" w:rsidRDefault="009A22AE" w:rsidP="009A22AE">
      <w:pPr>
        <w:pStyle w:val="FigureNo"/>
        <w:spacing w:before="680"/>
        <w:rPr>
          <w:szCs w:val="18"/>
          <w:lang w:val="fr-CH"/>
        </w:rPr>
      </w:pPr>
      <w:r w:rsidRPr="00CD02B8">
        <w:rPr>
          <w:szCs w:val="18"/>
          <w:lang w:val="fr-CH"/>
        </w:rPr>
        <w:t>Figure 12</w:t>
      </w:r>
    </w:p>
    <w:p w:rsidR="009A22AE" w:rsidRPr="00CD02B8" w:rsidRDefault="009A22AE" w:rsidP="009A22AE">
      <w:pPr>
        <w:pStyle w:val="Figuretitle"/>
        <w:spacing w:after="340"/>
        <w:rPr>
          <w:szCs w:val="18"/>
          <w:lang w:val="fr-CH"/>
        </w:rPr>
      </w:pPr>
      <w:r w:rsidRPr="00CD02B8">
        <w:rPr>
          <w:szCs w:val="18"/>
          <w:lang w:val="fr-CH"/>
        </w:rPr>
        <w:t>Images de radar météorologique en l</w:t>
      </w:r>
      <w:r>
        <w:rPr>
          <w:szCs w:val="18"/>
          <w:lang w:val="fr-CH"/>
        </w:rPr>
        <w:t>'</w:t>
      </w:r>
      <w:r w:rsidRPr="00CD02B8">
        <w:rPr>
          <w:szCs w:val="18"/>
          <w:lang w:val="fr-CH"/>
        </w:rPr>
        <w:t xml:space="preserve">absence et </w:t>
      </w:r>
      <w:r>
        <w:rPr>
          <w:szCs w:val="18"/>
          <w:lang w:val="fr-CH"/>
        </w:rPr>
        <w:t>en présence de brouillage (mode </w:t>
      </w:r>
      <w:r w:rsidRPr="00CD02B8">
        <w:rPr>
          <w:szCs w:val="18"/>
          <w:lang w:val="fr-CH"/>
        </w:rPr>
        <w:t>précipitations)</w:t>
      </w:r>
    </w:p>
    <w:p w:rsidR="009A22AE" w:rsidRPr="00CD02B8" w:rsidRDefault="009A22AE" w:rsidP="009A22AE">
      <w:pPr>
        <w:pStyle w:val="Figure"/>
        <w:spacing w:line="600" w:lineRule="auto"/>
        <w:rPr>
          <w:lang w:val="fr-CH"/>
        </w:rPr>
      </w:pPr>
      <w:r w:rsidRPr="00CD02B8">
        <w:rPr>
          <w:lang w:val="fr-CH"/>
        </w:rPr>
        <w:object w:dxaOrig="9061" w:dyaOrig="5460">
          <v:shape id="_x0000_i1062" type="#_x0000_t75" style="width:453.85pt;height:272.65pt" o:ole="" o:allowoverlap="f">
            <v:imagedata r:id="rId93" o:title=""/>
          </v:shape>
          <o:OLEObject Type="Embed" ProgID="CorelDraw.Graphic.12" ShapeID="_x0000_i1062" DrawAspect="Content" ObjectID="_1548159132" r:id="rId94"/>
        </w:object>
      </w:r>
    </w:p>
    <w:p w:rsidR="009A22AE" w:rsidRPr="00CD02B8" w:rsidRDefault="009A22AE" w:rsidP="009A22AE">
      <w:pPr>
        <w:rPr>
          <w:lang w:val="fr-CH"/>
        </w:rPr>
      </w:pPr>
      <w:r w:rsidRPr="00CD02B8">
        <w:rPr>
          <w:lang w:val="fr-CH"/>
        </w:rPr>
        <w:t xml:space="preserve">La </w:t>
      </w:r>
      <w:r>
        <w:rPr>
          <w:lang w:val="fr-CH"/>
        </w:rPr>
        <w:t>Fig.</w:t>
      </w:r>
      <w:r w:rsidRPr="00CD02B8">
        <w:rPr>
          <w:lang w:val="fr-CH"/>
        </w:rPr>
        <w:t xml:space="preserve"> 13 illustre un autre exemple de brouillage causé à un radar météorologique par un seul émetteur de faible puissance en intérieur.</w:t>
      </w:r>
    </w:p>
    <w:p w:rsidR="009A22AE" w:rsidRPr="00CD02B8" w:rsidRDefault="009A22AE" w:rsidP="009A22AE">
      <w:pPr>
        <w:pStyle w:val="FigureNo"/>
        <w:rPr>
          <w:szCs w:val="18"/>
          <w:lang w:val="fr-CH"/>
        </w:rPr>
      </w:pPr>
      <w:r>
        <w:rPr>
          <w:szCs w:val="18"/>
          <w:lang w:val="fr-CH"/>
        </w:rPr>
        <w:br w:type="page"/>
      </w:r>
      <w:r w:rsidRPr="00CD02B8">
        <w:rPr>
          <w:szCs w:val="18"/>
          <w:lang w:val="fr-CH"/>
        </w:rPr>
        <w:lastRenderedPageBreak/>
        <w:t>Figure 13</w:t>
      </w:r>
    </w:p>
    <w:p w:rsidR="009A22AE" w:rsidRPr="00CD02B8" w:rsidRDefault="009A22AE" w:rsidP="009A22AE">
      <w:pPr>
        <w:pStyle w:val="Figuretitle"/>
        <w:spacing w:after="340"/>
        <w:rPr>
          <w:szCs w:val="18"/>
          <w:lang w:val="fr-CH"/>
        </w:rPr>
      </w:pPr>
      <w:r w:rsidRPr="00CD02B8">
        <w:rPr>
          <w:szCs w:val="18"/>
          <w:lang w:val="fr-CH"/>
        </w:rPr>
        <w:t>Brouillage causé à un radar météorologique (mode précipitations)</w:t>
      </w:r>
    </w:p>
    <w:p w:rsidR="009A22AE" w:rsidRPr="00CD02B8" w:rsidRDefault="009A22AE" w:rsidP="009A22AE">
      <w:pPr>
        <w:pStyle w:val="Figure"/>
        <w:rPr>
          <w:lang w:val="fr-CH"/>
        </w:rPr>
      </w:pPr>
      <w:r w:rsidRPr="00CD02B8">
        <w:rPr>
          <w:lang w:val="fr-CH"/>
        </w:rPr>
        <w:object w:dxaOrig="5437" w:dyaOrig="5623">
          <v:shape id="_x0000_i1063" type="#_x0000_t75" style="width:271.8pt;height:280.7pt" o:ole="" o:allowoverlap="f">
            <v:imagedata r:id="rId95" o:title=""/>
          </v:shape>
          <o:OLEObject Type="Embed" ProgID="CorelDraw.Graphic.12" ShapeID="_x0000_i1063" DrawAspect="Content" ObjectID="_1548159133" r:id="rId96"/>
        </w:object>
      </w:r>
    </w:p>
    <w:p w:rsidR="009A22AE" w:rsidRPr="00CD02B8" w:rsidRDefault="009A22AE" w:rsidP="009A22AE">
      <w:pPr>
        <w:pStyle w:val="Normalaftertitle"/>
        <w:rPr>
          <w:lang w:val="fr-CH"/>
        </w:rPr>
      </w:pPr>
      <w:r w:rsidRPr="00CD02B8">
        <w:rPr>
          <w:lang w:val="fr-CH"/>
        </w:rPr>
        <w:t>Dans le cas d</w:t>
      </w:r>
      <w:r>
        <w:rPr>
          <w:lang w:val="fr-CH"/>
        </w:rPr>
        <w:t>'</w:t>
      </w:r>
      <w:r w:rsidRPr="00CD02B8">
        <w:rPr>
          <w:lang w:val="fr-CH"/>
        </w:rPr>
        <w:t>une application brouilleuse émettant des signaux par impulsions, et compte tenu du principe selon lequel les mesures des précipitations et des vents sont fondées sur une moyenne parmi de nombreuses impulsions radar, il semble probable que l</w:t>
      </w:r>
      <w:r>
        <w:rPr>
          <w:lang w:val="fr-CH"/>
        </w:rPr>
        <w:t>'</w:t>
      </w:r>
      <w:r w:rsidRPr="00CD02B8">
        <w:rPr>
          <w:lang w:val="fr-CH"/>
        </w:rPr>
        <w:t xml:space="preserve">impact sur les radars météorologiques </w:t>
      </w:r>
      <w:r>
        <w:rPr>
          <w:lang w:val="fr-CH"/>
        </w:rPr>
        <w:t>dépendra du</w:t>
      </w:r>
      <w:r w:rsidRPr="00CD02B8">
        <w:rPr>
          <w:lang w:val="fr-CH"/>
        </w:rPr>
        <w:t xml:space="preserve"> rapport de fré</w:t>
      </w:r>
      <w:r>
        <w:rPr>
          <w:lang w:val="fr-CH"/>
        </w:rPr>
        <w:t>quence PRF pour les fenêtres de radar météorologique</w:t>
      </w:r>
      <w:r w:rsidRPr="00CD02B8">
        <w:rPr>
          <w:lang w:val="fr-CH"/>
        </w:rPr>
        <w:t xml:space="preserve"> (largeur d</w:t>
      </w:r>
      <w:r>
        <w:rPr>
          <w:lang w:val="fr-CH"/>
        </w:rPr>
        <w:t>'</w:t>
      </w:r>
      <w:r w:rsidRPr="00CD02B8">
        <w:rPr>
          <w:lang w:val="fr-CH"/>
        </w:rPr>
        <w:t xml:space="preserve">impulsion) et </w:t>
      </w:r>
      <w:r>
        <w:rPr>
          <w:lang w:val="fr-CH"/>
        </w:rPr>
        <w:t xml:space="preserve">pour </w:t>
      </w:r>
      <w:r w:rsidRPr="00CD02B8">
        <w:rPr>
          <w:lang w:val="fr-CH"/>
        </w:rPr>
        <w:t>la source brouilleuse.</w:t>
      </w:r>
    </w:p>
    <w:p w:rsidR="009A22AE" w:rsidRPr="00CD02B8" w:rsidRDefault="009A22AE" w:rsidP="009A22AE">
      <w:pPr>
        <w:rPr>
          <w:lang w:val="fr-CH"/>
        </w:rPr>
      </w:pPr>
      <w:r w:rsidRPr="00CD02B8">
        <w:rPr>
          <w:lang w:val="fr-CH"/>
        </w:rPr>
        <w:t>Dans une première approche, on suppose que ce rapport peut être calculé à partir de la formule donnée au § 3.2 de la Recommandation UIT-R RS.1280, donnant la fraction d</w:t>
      </w:r>
      <w:r>
        <w:rPr>
          <w:lang w:val="fr-CH"/>
        </w:rPr>
        <w:t>'</w:t>
      </w:r>
      <w:r w:rsidRPr="00CD02B8">
        <w:rPr>
          <w:lang w:val="fr-CH"/>
        </w:rPr>
        <w:t xml:space="preserve">impulsions coïncidentes entre deux applications </w:t>
      </w:r>
      <w:r>
        <w:rPr>
          <w:lang w:val="fr-CH"/>
        </w:rPr>
        <w:t>émettrices d'</w:t>
      </w:r>
      <w:r w:rsidRPr="00CD02B8">
        <w:rPr>
          <w:lang w:val="fr-CH"/>
        </w:rPr>
        <w:t xml:space="preserve">impulsions, qui </w:t>
      </w:r>
      <w:r>
        <w:rPr>
          <w:lang w:val="fr-CH"/>
        </w:rPr>
        <w:t xml:space="preserve">diffère suivant </w:t>
      </w:r>
      <w:r w:rsidRPr="00CD02B8">
        <w:rPr>
          <w:lang w:val="fr-CH"/>
        </w:rPr>
        <w:t xml:space="preserve">si les fréquences de répétition des impulsions utiles et </w:t>
      </w:r>
      <w:r>
        <w:rPr>
          <w:lang w:val="fr-CH"/>
        </w:rPr>
        <w:t>parasite</w:t>
      </w:r>
      <w:r w:rsidRPr="00CD02B8">
        <w:rPr>
          <w:lang w:val="fr-CH"/>
        </w:rPr>
        <w:t>s sont reliées par des multiples entiers (cas I) ou non (cas II). La fraction d</w:t>
      </w:r>
      <w:r>
        <w:rPr>
          <w:lang w:val="fr-CH"/>
        </w:rPr>
        <w:t>'</w:t>
      </w:r>
      <w:r w:rsidRPr="00CD02B8">
        <w:rPr>
          <w:lang w:val="fr-CH"/>
        </w:rPr>
        <w:t xml:space="preserve">impulsions coïncidentes, </w:t>
      </w:r>
      <w:r w:rsidRPr="00CD02B8">
        <w:rPr>
          <w:i/>
          <w:lang w:val="fr-CH"/>
        </w:rPr>
        <w:t>f</w:t>
      </w:r>
      <w:r w:rsidRPr="00CD02B8">
        <w:rPr>
          <w:i/>
          <w:position w:val="-4"/>
          <w:sz w:val="16"/>
          <w:lang w:val="fr-CH"/>
        </w:rPr>
        <w:t>c</w:t>
      </w:r>
      <w:r w:rsidRPr="00CD02B8">
        <w:rPr>
          <w:lang w:val="fr-CH"/>
        </w:rPr>
        <w:t>, est donnée par:</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34"/>
          <w:lang w:val="fr-CH"/>
        </w:rPr>
        <w:object w:dxaOrig="2400" w:dyaOrig="760">
          <v:shape id="_x0000_i1064" type="#_x0000_t75" style="width:119.75pt;height:38pt" o:ole="">
            <v:imagedata r:id="rId97" o:title=""/>
          </v:shape>
          <o:OLEObject Type="Embed" ProgID="Equation.3" ShapeID="_x0000_i1064" DrawAspect="Content" ObjectID="_1548159134" r:id="rId98"/>
        </w:object>
      </w:r>
      <w:r w:rsidRPr="00CD02B8">
        <w:rPr>
          <w:lang w:val="fr-CH"/>
        </w:rPr>
        <w:tab/>
        <w:t>pour le cas I</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14"/>
          <w:lang w:val="fr-CH"/>
        </w:rPr>
        <w:object w:dxaOrig="1840" w:dyaOrig="380">
          <v:shape id="_x0000_i1065" type="#_x0000_t75" style="width:92.2pt;height:18.6pt" o:ole="">
            <v:imagedata r:id="rId99" o:title=""/>
          </v:shape>
          <o:OLEObject Type="Embed" ProgID="Equation.3" ShapeID="_x0000_i1065" DrawAspect="Content" ObjectID="_1548159135" r:id="rId100"/>
        </w:object>
      </w:r>
      <w:r w:rsidRPr="00CD02B8">
        <w:rPr>
          <w:lang w:val="fr-CH"/>
        </w:rPr>
        <w:tab/>
        <w:t>pour le cas II</w:t>
      </w:r>
    </w:p>
    <w:p w:rsidR="009A22AE" w:rsidRPr="00CD02B8" w:rsidRDefault="009A22AE" w:rsidP="009A22AE">
      <w:pPr>
        <w:rPr>
          <w:lang w:val="fr-CH"/>
        </w:rPr>
      </w:pPr>
      <w:r w:rsidRPr="00CD02B8">
        <w:rPr>
          <w:lang w:val="fr-CH"/>
        </w:rPr>
        <w:t>où:</w:t>
      </w:r>
    </w:p>
    <w:p w:rsidR="009A22AE" w:rsidRPr="00CD02B8" w:rsidRDefault="009A22AE" w:rsidP="009A22AE">
      <w:pPr>
        <w:pStyle w:val="Equationlegend"/>
        <w:rPr>
          <w:lang w:val="fr-CH"/>
        </w:rPr>
      </w:pPr>
      <w:r w:rsidRPr="00CD02B8">
        <w:rPr>
          <w:lang w:val="fr-CH"/>
        </w:rPr>
        <w:tab/>
      </w:r>
      <w:r w:rsidRPr="00CD02B8">
        <w:rPr>
          <w:i/>
          <w:iCs/>
          <w:lang w:val="fr-CH"/>
        </w:rPr>
        <w:t>PRF</w:t>
      </w:r>
      <w:r w:rsidRPr="00CD02B8">
        <w:rPr>
          <w:i/>
          <w:iCs/>
          <w:vertAlign w:val="subscript"/>
          <w:lang w:val="fr-CH"/>
        </w:rPr>
        <w:t>i</w:t>
      </w:r>
      <w:r w:rsidRPr="00CD02B8">
        <w:rPr>
          <w:lang w:val="fr-CH"/>
        </w:rPr>
        <w:t>:</w:t>
      </w:r>
      <w:r w:rsidRPr="00CD02B8">
        <w:rPr>
          <w:lang w:val="fr-CH"/>
        </w:rPr>
        <w:tab/>
        <w:t xml:space="preserve">fréquence </w:t>
      </w:r>
      <w:r>
        <w:rPr>
          <w:lang w:val="fr-CH"/>
        </w:rPr>
        <w:t xml:space="preserve">de répétition </w:t>
      </w:r>
      <w:r w:rsidRPr="00CD02B8">
        <w:rPr>
          <w:lang w:val="fr-CH"/>
        </w:rPr>
        <w:t>des impulsions brouilleuses</w:t>
      </w:r>
      <w:r>
        <w:rPr>
          <w:lang w:val="fr-CH"/>
        </w:rPr>
        <w:t>, unités Hz ou impulsions par seconde (pps)</w:t>
      </w:r>
    </w:p>
    <w:p w:rsidR="009A22AE" w:rsidRPr="00CD02B8" w:rsidRDefault="009A22AE" w:rsidP="009A22AE">
      <w:pPr>
        <w:pStyle w:val="Equationlegend"/>
        <w:rPr>
          <w:lang w:val="fr-CH"/>
        </w:rPr>
      </w:pPr>
      <w:r w:rsidRPr="00CD02B8">
        <w:rPr>
          <w:lang w:val="fr-CH"/>
        </w:rPr>
        <w:tab/>
      </w:r>
      <w:r w:rsidRPr="00CD02B8">
        <w:rPr>
          <w:i/>
          <w:iCs/>
          <w:lang w:val="fr-CH"/>
        </w:rPr>
        <w:t>PRF</w:t>
      </w:r>
      <w:r w:rsidRPr="00CD02B8">
        <w:rPr>
          <w:i/>
          <w:iCs/>
          <w:vertAlign w:val="subscript"/>
          <w:lang w:val="fr-CH"/>
        </w:rPr>
        <w:t>g</w:t>
      </w:r>
      <w:r w:rsidRPr="00CD02B8">
        <w:rPr>
          <w:lang w:val="fr-CH"/>
        </w:rPr>
        <w:t>:</w:t>
      </w:r>
      <w:r w:rsidRPr="00CD02B8">
        <w:rPr>
          <w:lang w:val="fr-CH"/>
        </w:rPr>
        <w:tab/>
        <w:t>fréquence de répétition de la fenêtre</w:t>
      </w:r>
    </w:p>
    <w:p w:rsidR="009A22AE" w:rsidRPr="00CD02B8" w:rsidRDefault="009A22AE" w:rsidP="009A22AE">
      <w:pPr>
        <w:pStyle w:val="Equationlegend"/>
        <w:rPr>
          <w:lang w:val="fr-CH"/>
        </w:rPr>
      </w:pPr>
      <w:r w:rsidRPr="00CD02B8">
        <w:rPr>
          <w:lang w:val="fr-CH"/>
        </w:rPr>
        <w:tab/>
      </w:r>
      <w:r w:rsidRPr="00CD02B8">
        <w:rPr>
          <w:i/>
          <w:iCs/>
          <w:lang w:val="fr-CH"/>
        </w:rPr>
        <w:t>GCF</w:t>
      </w:r>
      <w:r w:rsidRPr="00CD02B8">
        <w:rPr>
          <w:lang w:val="fr-CH"/>
        </w:rPr>
        <w:t xml:space="preserve"> (</w:t>
      </w:r>
      <w:r w:rsidRPr="00CD02B8">
        <w:rPr>
          <w:i/>
          <w:iCs/>
          <w:lang w:val="fr-CH"/>
        </w:rPr>
        <w:t>PRF</w:t>
      </w:r>
      <w:r w:rsidRPr="00CD02B8">
        <w:rPr>
          <w:i/>
          <w:iCs/>
          <w:vertAlign w:val="subscript"/>
          <w:lang w:val="fr-CH"/>
        </w:rPr>
        <w:t>i</w:t>
      </w:r>
      <w:r w:rsidRPr="00CD02B8">
        <w:rPr>
          <w:lang w:val="fr-CH"/>
        </w:rPr>
        <w:t xml:space="preserve">, </w:t>
      </w:r>
      <w:r w:rsidRPr="00CD02B8">
        <w:rPr>
          <w:i/>
          <w:iCs/>
          <w:lang w:val="fr-CH"/>
        </w:rPr>
        <w:t>PRF</w:t>
      </w:r>
      <w:r w:rsidRPr="00CD02B8">
        <w:rPr>
          <w:i/>
          <w:iCs/>
          <w:vertAlign w:val="subscript"/>
          <w:lang w:val="fr-CH"/>
        </w:rPr>
        <w:t>g</w:t>
      </w:r>
      <w:r w:rsidRPr="00CD02B8">
        <w:rPr>
          <w:lang w:val="fr-CH"/>
        </w:rPr>
        <w:t>):</w:t>
      </w:r>
      <w:r w:rsidRPr="00CD02B8">
        <w:rPr>
          <w:lang w:val="fr-CH"/>
        </w:rPr>
        <w:tab/>
        <w:t xml:space="preserve">plus grand facteur commun entre </w:t>
      </w:r>
      <w:r w:rsidRPr="00CD02B8">
        <w:rPr>
          <w:i/>
          <w:iCs/>
          <w:lang w:val="fr-CH"/>
        </w:rPr>
        <w:t>PRF</w:t>
      </w:r>
      <w:r w:rsidRPr="00CD02B8">
        <w:rPr>
          <w:i/>
          <w:iCs/>
          <w:vertAlign w:val="subscript"/>
          <w:lang w:val="fr-CH"/>
        </w:rPr>
        <w:t>i</w:t>
      </w:r>
      <w:r w:rsidRPr="00CD02B8">
        <w:rPr>
          <w:lang w:val="fr-CH"/>
        </w:rPr>
        <w:t xml:space="preserve"> et </w:t>
      </w:r>
      <w:r w:rsidRPr="00CD02B8">
        <w:rPr>
          <w:i/>
          <w:iCs/>
          <w:lang w:val="fr-CH"/>
        </w:rPr>
        <w:t>PRF</w:t>
      </w:r>
      <w:r w:rsidRPr="00CD02B8">
        <w:rPr>
          <w:i/>
          <w:iCs/>
          <w:vertAlign w:val="subscript"/>
          <w:lang w:val="fr-CH"/>
        </w:rPr>
        <w:t>g</w:t>
      </w:r>
    </w:p>
    <w:p w:rsidR="009A22AE" w:rsidRPr="00CD02B8" w:rsidRDefault="009A22AE" w:rsidP="009A22AE">
      <w:pPr>
        <w:pStyle w:val="Equationlegend"/>
        <w:rPr>
          <w:lang w:val="fr-CH"/>
        </w:rPr>
      </w:pPr>
      <w:r w:rsidRPr="00CD02B8">
        <w:rPr>
          <w:lang w:val="fr-CH"/>
        </w:rPr>
        <w:tab/>
        <w:t>τ</w:t>
      </w:r>
      <w:r w:rsidRPr="00CD02B8">
        <w:rPr>
          <w:i/>
          <w:iCs/>
          <w:vertAlign w:val="subscript"/>
          <w:lang w:val="fr-CH"/>
        </w:rPr>
        <w:t>I</w:t>
      </w:r>
      <w:r w:rsidRPr="00CD02B8">
        <w:rPr>
          <w:lang w:val="fr-CH"/>
        </w:rPr>
        <w:t>:</w:t>
      </w:r>
      <w:r w:rsidRPr="00CD02B8">
        <w:rPr>
          <w:lang w:val="fr-CH"/>
        </w:rPr>
        <w:tab/>
        <w:t>largeur des impulsions brouilleuses</w:t>
      </w:r>
      <w:r>
        <w:rPr>
          <w:lang w:val="fr-CH"/>
        </w:rPr>
        <w:t>, unités seconde</w:t>
      </w:r>
    </w:p>
    <w:p w:rsidR="009A22AE" w:rsidRPr="00CD02B8" w:rsidRDefault="009A22AE" w:rsidP="009A22AE">
      <w:pPr>
        <w:pStyle w:val="Equationlegend"/>
        <w:rPr>
          <w:lang w:val="fr-CH"/>
        </w:rPr>
      </w:pPr>
      <w:r w:rsidRPr="00CD02B8">
        <w:rPr>
          <w:lang w:val="fr-CH"/>
        </w:rPr>
        <w:tab/>
        <w:t>τ</w:t>
      </w:r>
      <w:r w:rsidRPr="00CD02B8">
        <w:rPr>
          <w:i/>
          <w:iCs/>
          <w:vertAlign w:val="subscript"/>
          <w:lang w:val="fr-CH"/>
        </w:rPr>
        <w:t>g</w:t>
      </w:r>
      <w:r w:rsidRPr="00CD02B8">
        <w:rPr>
          <w:lang w:val="fr-CH"/>
        </w:rPr>
        <w:t>:</w:t>
      </w:r>
      <w:r w:rsidRPr="00CD02B8">
        <w:rPr>
          <w:lang w:val="fr-CH"/>
        </w:rPr>
        <w:tab/>
        <w:t>largeur de la fenêtre.</w:t>
      </w:r>
    </w:p>
    <w:p w:rsidR="009A22AE" w:rsidRPr="00CD02B8" w:rsidRDefault="009A22AE" w:rsidP="009A22AE">
      <w:pPr>
        <w:rPr>
          <w:lang w:val="fr-CH"/>
        </w:rPr>
      </w:pPr>
      <w:r w:rsidRPr="00CD02B8">
        <w:rPr>
          <w:lang w:val="fr-CH"/>
        </w:rPr>
        <w:lastRenderedPageBreak/>
        <w:t>Il est à noter que lorsque τ</w:t>
      </w:r>
      <w:r w:rsidRPr="00CD02B8">
        <w:rPr>
          <w:i/>
          <w:vertAlign w:val="subscript"/>
          <w:lang w:val="fr-CH"/>
        </w:rPr>
        <w:t>I</w:t>
      </w:r>
      <w:r w:rsidRPr="00CD02B8">
        <w:rPr>
          <w:lang w:val="fr-CH"/>
        </w:rPr>
        <w:t xml:space="preserve"> </w:t>
      </w:r>
      <w:r w:rsidRPr="00CD02B8">
        <w:rPr>
          <w:rFonts w:ascii="Symbol" w:hAnsi="Symbol"/>
          <w:lang w:val="fr-CH"/>
        </w:rPr>
        <w:sym w:font="Symbol" w:char="F03E"/>
      </w:r>
      <w:r w:rsidRPr="00CD02B8">
        <w:rPr>
          <w:lang w:val="fr-CH"/>
        </w:rPr>
        <w:t xml:space="preserve"> τ</w:t>
      </w:r>
      <w:r w:rsidRPr="00CD02B8">
        <w:rPr>
          <w:i/>
          <w:vertAlign w:val="subscript"/>
          <w:lang w:val="fr-CH"/>
        </w:rPr>
        <w:t>g</w:t>
      </w:r>
      <w:r w:rsidRPr="00CD02B8">
        <w:rPr>
          <w:lang w:val="fr-CH"/>
        </w:rPr>
        <w:t xml:space="preserve"> et que les PRF pour les implusions utiles et </w:t>
      </w:r>
      <w:r>
        <w:rPr>
          <w:lang w:val="fr-CH"/>
        </w:rPr>
        <w:t>parasites ne so</w:t>
      </w:r>
      <w:r w:rsidRPr="00CD02B8">
        <w:rPr>
          <w:lang w:val="fr-CH"/>
        </w:rPr>
        <w:t xml:space="preserve">nt pas reliées par des multiples entiers (cas II), </w:t>
      </w:r>
      <w:r w:rsidRPr="00CD02B8">
        <w:rPr>
          <w:i/>
          <w:lang w:val="fr-CH"/>
        </w:rPr>
        <w:t>f</w:t>
      </w:r>
      <w:r w:rsidRPr="00CD02B8">
        <w:rPr>
          <w:i/>
          <w:vertAlign w:val="subscript"/>
          <w:lang w:val="fr-CH"/>
        </w:rPr>
        <w:t>c</w:t>
      </w:r>
      <w:r w:rsidRPr="00CD02B8">
        <w:rPr>
          <w:lang w:val="fr-CH"/>
        </w:rPr>
        <w:t xml:space="preserve"> correspond approximativement au c</w:t>
      </w:r>
      <w:r>
        <w:rPr>
          <w:lang w:val="fr-CH"/>
        </w:rPr>
        <w:t>oe</w:t>
      </w:r>
      <w:r w:rsidRPr="00CD02B8">
        <w:rPr>
          <w:lang w:val="fr-CH"/>
        </w:rPr>
        <w:t>fficient d</w:t>
      </w:r>
      <w:r>
        <w:rPr>
          <w:lang w:val="fr-CH"/>
        </w:rPr>
        <w:t>'</w:t>
      </w:r>
      <w:r w:rsidRPr="00CD02B8">
        <w:rPr>
          <w:lang w:val="fr-CH"/>
        </w:rPr>
        <w:t>utilisation des impulsions brouilleuses.</w:t>
      </w:r>
    </w:p>
    <w:p w:rsidR="009A22AE" w:rsidRPr="00CD02B8" w:rsidRDefault="009A22AE" w:rsidP="009A22AE">
      <w:pPr>
        <w:rPr>
          <w:lang w:val="fr-CH"/>
        </w:rPr>
      </w:pPr>
      <w:r w:rsidRPr="00CD02B8">
        <w:rPr>
          <w:lang w:val="fr-CH"/>
        </w:rPr>
        <w:t xml:space="preserve">Cela étant, afin de maintenir le même niveau de dégradation (environ 10%) que pour un brouillage constant avec </w:t>
      </w:r>
      <w:r w:rsidRPr="00CD02B8">
        <w:rPr>
          <w:i/>
          <w:iCs/>
          <w:lang w:val="fr-CH"/>
        </w:rPr>
        <w:t>I</w:t>
      </w:r>
      <w:r w:rsidRPr="00CD02B8">
        <w:rPr>
          <w:lang w:val="fr-CH"/>
        </w:rPr>
        <w:t>/</w:t>
      </w:r>
      <w:r w:rsidRPr="00CD02B8">
        <w:rPr>
          <w:i/>
          <w:iCs/>
          <w:lang w:val="fr-CH"/>
        </w:rPr>
        <w:t>N</w:t>
      </w:r>
      <w:r w:rsidRPr="00CD02B8">
        <w:rPr>
          <w:i/>
          <w:vertAlign w:val="subscript"/>
          <w:lang w:val="fr-CH"/>
        </w:rPr>
        <w:t>constant</w:t>
      </w:r>
      <w:r w:rsidRPr="00CD02B8">
        <w:rPr>
          <w:lang w:val="fr-CH"/>
        </w:rPr>
        <w:t xml:space="preserve"> = –10 dB, on suppose que le rapport </w:t>
      </w:r>
      <w:r w:rsidRPr="00CD02B8">
        <w:rPr>
          <w:i/>
          <w:iCs/>
          <w:lang w:val="fr-CH"/>
        </w:rPr>
        <w:t>I</w:t>
      </w:r>
      <w:r w:rsidRPr="00CD02B8">
        <w:rPr>
          <w:iCs/>
          <w:lang w:val="fr-CH"/>
        </w:rPr>
        <w:t>/</w:t>
      </w:r>
      <w:r w:rsidRPr="00CD02B8">
        <w:rPr>
          <w:i/>
          <w:iCs/>
          <w:lang w:val="fr-CH"/>
        </w:rPr>
        <w:t>N</w:t>
      </w:r>
      <w:r w:rsidRPr="00CD02B8">
        <w:rPr>
          <w:lang w:val="fr-CH"/>
        </w:rPr>
        <w:t xml:space="preserve"> maximal associé à un brouillage par impulsions pourrait être donné par:</w:t>
      </w:r>
    </w:p>
    <w:p w:rsidR="009A22AE" w:rsidRPr="00CD02B8" w:rsidRDefault="009A22AE" w:rsidP="009A22AE">
      <w:pPr>
        <w:pStyle w:val="Equation"/>
        <w:spacing w:before="160" w:after="40"/>
        <w:rPr>
          <w:lang w:val="fr-CH"/>
        </w:rPr>
      </w:pPr>
      <w:r w:rsidRPr="00CD02B8">
        <w:rPr>
          <w:lang w:val="fr-CH"/>
        </w:rPr>
        <w:tab/>
      </w:r>
      <w:r w:rsidRPr="00CD02B8">
        <w:rPr>
          <w:lang w:val="fr-CH"/>
        </w:rPr>
        <w:tab/>
      </w:r>
      <w:r w:rsidRPr="00CD02B8">
        <w:rPr>
          <w:position w:val="-14"/>
          <w:lang w:val="fr-CH"/>
        </w:rPr>
        <w:object w:dxaOrig="3260" w:dyaOrig="380">
          <v:shape id="_x0000_i1066" type="#_x0000_t75" style="width:162.6pt;height:18.6pt" o:ole="">
            <v:imagedata r:id="rId101" o:title=""/>
          </v:shape>
          <o:OLEObject Type="Embed" ProgID="Equation.3" ShapeID="_x0000_i1066" DrawAspect="Content" ObjectID="_1548159136" r:id="rId102"/>
        </w:object>
      </w:r>
    </w:p>
    <w:p w:rsidR="009A22AE" w:rsidRPr="00CD02B8" w:rsidRDefault="009A22AE" w:rsidP="009A22AE">
      <w:pPr>
        <w:rPr>
          <w:lang w:val="fr-CH"/>
        </w:rPr>
      </w:pPr>
      <w:r w:rsidRPr="00CD02B8">
        <w:rPr>
          <w:lang w:val="fr-CH"/>
        </w:rPr>
        <w:t>En réalité, si la fraction des impulsions coïncidentes est de 0,5, ce qui signifie qu</w:t>
      </w:r>
      <w:r>
        <w:rPr>
          <w:lang w:val="fr-CH"/>
        </w:rPr>
        <w:t>'</w:t>
      </w:r>
      <w:r w:rsidRPr="00CD02B8">
        <w:rPr>
          <w:lang w:val="fr-CH"/>
        </w:rPr>
        <w:t xml:space="preserve">une estimation radar sur deux sera polluée par le brouillage, et que le signal brouilleur est doublé (+3 dB) par rapport à la situation correspondant à un rapport </w:t>
      </w:r>
      <w:r w:rsidRPr="00CD02B8">
        <w:rPr>
          <w:i/>
          <w:iCs/>
          <w:lang w:val="fr-CH"/>
        </w:rPr>
        <w:t>I</w:t>
      </w:r>
      <w:r w:rsidRPr="00CD02B8">
        <w:rPr>
          <w:lang w:val="fr-CH"/>
        </w:rPr>
        <w:t>/</w:t>
      </w:r>
      <w:r w:rsidRPr="00CD02B8">
        <w:rPr>
          <w:i/>
          <w:iCs/>
          <w:lang w:val="fr-CH"/>
        </w:rPr>
        <w:t>N</w:t>
      </w:r>
      <w:r w:rsidRPr="00CD02B8">
        <w:rPr>
          <w:lang w:val="fr-CH"/>
        </w:rPr>
        <w:t xml:space="preserve"> = −10 dB, il est évident que la moyenne calculée par le radar sera identique.</w:t>
      </w:r>
    </w:p>
    <w:p w:rsidR="009A22AE" w:rsidRPr="00CD02B8" w:rsidRDefault="009A22AE" w:rsidP="009A22AE">
      <w:pPr>
        <w:rPr>
          <w:lang w:val="fr-CH"/>
        </w:rPr>
      </w:pPr>
      <w:r w:rsidRPr="00CD02B8">
        <w:rPr>
          <w:lang w:val="fr-CH"/>
        </w:rPr>
        <w:t>En revanche, l</w:t>
      </w:r>
      <w:r>
        <w:rPr>
          <w:lang w:val="fr-CH"/>
        </w:rPr>
        <w:t>'</w:t>
      </w:r>
      <w:r w:rsidRPr="00CD02B8">
        <w:rPr>
          <w:lang w:val="fr-CH"/>
        </w:rPr>
        <w:t>écart type va augmenter</w:t>
      </w:r>
      <w:r>
        <w:rPr>
          <w:lang w:val="fr-CH"/>
        </w:rPr>
        <w:t>,</w:t>
      </w:r>
      <w:r w:rsidRPr="00CD02B8">
        <w:rPr>
          <w:lang w:val="fr-CH"/>
        </w:rPr>
        <w:t xml:space="preserve"> ce qui, dans certains cas, peut amener à interpréter à tort un </w:t>
      </w:r>
      <w:r>
        <w:rPr>
          <w:lang w:val="fr-CH"/>
        </w:rPr>
        <w:t>phénomène</w:t>
      </w:r>
      <w:r w:rsidRPr="00CD02B8">
        <w:rPr>
          <w:lang w:val="fr-CH"/>
        </w:rPr>
        <w:t xml:space="preserve"> non météorologique comme étant une situation de </w:t>
      </w:r>
      <w:r>
        <w:rPr>
          <w:lang w:val="fr-CH"/>
        </w:rPr>
        <w:t>précipitations</w:t>
      </w:r>
      <w:r w:rsidRPr="00CD02B8">
        <w:rPr>
          <w:lang w:val="fr-CH"/>
        </w:rPr>
        <w:t>. Dans ce cas, on suppose qu</w:t>
      </w:r>
      <w:r>
        <w:rPr>
          <w:lang w:val="fr-CH"/>
        </w:rPr>
        <w:t>'</w:t>
      </w:r>
      <w:r w:rsidRPr="00CD02B8">
        <w:rPr>
          <w:lang w:val="fr-CH"/>
        </w:rPr>
        <w:t>une dégradation de 10% serait acceptable, mais une validation et une justification par des calculs et par des tests restent nécessaires.</w:t>
      </w:r>
    </w:p>
    <w:p w:rsidR="009A22AE" w:rsidRPr="00CD02B8" w:rsidRDefault="009A22AE" w:rsidP="009A22AE">
      <w:pPr>
        <w:rPr>
          <w:lang w:val="fr-CH"/>
        </w:rPr>
      </w:pPr>
      <w:r w:rsidRPr="00CD02B8">
        <w:rPr>
          <w:lang w:val="fr-CH"/>
        </w:rPr>
        <w:t>Il est à noter que l</w:t>
      </w:r>
      <w:r>
        <w:rPr>
          <w:lang w:val="fr-CH"/>
        </w:rPr>
        <w:t>'hypothèse ci-dessus selon la</w:t>
      </w:r>
      <w:r w:rsidRPr="00CD02B8">
        <w:rPr>
          <w:lang w:val="fr-CH"/>
        </w:rPr>
        <w:t>quel</w:t>
      </w:r>
      <w:r>
        <w:rPr>
          <w:lang w:val="fr-CH"/>
        </w:rPr>
        <w:t>le</w:t>
      </w:r>
      <w:r w:rsidRPr="00CD02B8">
        <w:rPr>
          <w:lang w:val="fr-CH"/>
        </w:rPr>
        <w:t xml:space="preserve"> un rapport </w:t>
      </w:r>
      <w:r w:rsidRPr="00CD02B8">
        <w:rPr>
          <w:i/>
          <w:iCs/>
          <w:lang w:val="fr-CH"/>
        </w:rPr>
        <w:t>I</w:t>
      </w:r>
      <w:r w:rsidRPr="00CD02B8">
        <w:rPr>
          <w:lang w:val="fr-CH"/>
        </w:rPr>
        <w:t>/</w:t>
      </w:r>
      <w:r w:rsidRPr="00CD02B8">
        <w:rPr>
          <w:i/>
          <w:iCs/>
          <w:lang w:val="fr-CH"/>
        </w:rPr>
        <w:t>N</w:t>
      </w:r>
      <w:r w:rsidRPr="00CD02B8">
        <w:rPr>
          <w:lang w:val="fr-CH"/>
        </w:rPr>
        <w:t xml:space="preserve"> plus élevé </w:t>
      </w:r>
      <w:r>
        <w:rPr>
          <w:lang w:val="fr-CH"/>
        </w:rPr>
        <w:t>pour la puissance de crête d'un</w:t>
      </w:r>
      <w:r w:rsidRPr="00CD02B8">
        <w:rPr>
          <w:lang w:val="fr-CH"/>
        </w:rPr>
        <w:t xml:space="preserve"> brouillage par im</w:t>
      </w:r>
      <w:r>
        <w:rPr>
          <w:lang w:val="fr-CH"/>
        </w:rPr>
        <w:t>pulsions peut être accepté par l</w:t>
      </w:r>
      <w:r w:rsidRPr="00CD02B8">
        <w:rPr>
          <w:lang w:val="fr-CH"/>
        </w:rPr>
        <w:t>es radars météorologiques a été confirmé</w:t>
      </w:r>
      <w:r>
        <w:rPr>
          <w:lang w:val="fr-CH"/>
        </w:rPr>
        <w:t>e</w:t>
      </w:r>
      <w:r w:rsidRPr="00CD02B8">
        <w:rPr>
          <w:lang w:val="fr-CH"/>
        </w:rPr>
        <w:t xml:space="preserve"> par des tests récents (voir l</w:t>
      </w:r>
      <w:r>
        <w:rPr>
          <w:lang w:val="fr-CH"/>
        </w:rPr>
        <w:t>'</w:t>
      </w:r>
      <w:r w:rsidRPr="00CD02B8">
        <w:rPr>
          <w:lang w:val="fr-CH"/>
        </w:rPr>
        <w:t>Annexe 2 du Rapport UIT-R M.2136). Même si la formule ci</w:t>
      </w:r>
      <w:r>
        <w:rPr>
          <w:lang w:val="fr-CH"/>
        </w:rPr>
        <w:noBreakHyphen/>
      </w:r>
      <w:r w:rsidRPr="00CD02B8">
        <w:rPr>
          <w:lang w:val="fr-CH"/>
        </w:rPr>
        <w:t>dessus n</w:t>
      </w:r>
      <w:r>
        <w:rPr>
          <w:lang w:val="fr-CH"/>
        </w:rPr>
        <w:t>'</w:t>
      </w:r>
      <w:r w:rsidRPr="00CD02B8">
        <w:rPr>
          <w:lang w:val="fr-CH"/>
        </w:rPr>
        <w:t>a pas été complètement validée dans tous les cas, on suppose donc qu</w:t>
      </w:r>
      <w:r>
        <w:rPr>
          <w:lang w:val="fr-CH"/>
        </w:rPr>
        <w:t>'</w:t>
      </w:r>
      <w:r w:rsidRPr="00CD02B8">
        <w:rPr>
          <w:lang w:val="fr-CH"/>
        </w:rPr>
        <w:t>elle représente une approche pertinente. Il pourrait toutefois être utile de mener une analyse complémentaire pour déterminer la relation entre les caractéristiques du signal utile et du signal brouilleur (PRF et largeur d</w:t>
      </w:r>
      <w:r>
        <w:rPr>
          <w:lang w:val="fr-CH"/>
        </w:rPr>
        <w:t>'</w:t>
      </w:r>
      <w:r w:rsidRPr="00CD02B8">
        <w:rPr>
          <w:lang w:val="fr-CH"/>
        </w:rPr>
        <w:t>impulsion).</w:t>
      </w:r>
    </w:p>
    <w:p w:rsidR="009A22AE" w:rsidRPr="00CD02B8" w:rsidRDefault="009A22AE" w:rsidP="009A22AE">
      <w:pPr>
        <w:pStyle w:val="Heading4"/>
        <w:rPr>
          <w:lang w:val="fr-CH"/>
        </w:rPr>
      </w:pPr>
      <w:r w:rsidRPr="00CD02B8">
        <w:rPr>
          <w:lang w:val="fr-CH"/>
        </w:rPr>
        <w:t>8.4.2.1</w:t>
      </w:r>
      <w:r w:rsidRPr="00CD02B8">
        <w:rPr>
          <w:lang w:val="fr-CH"/>
        </w:rPr>
        <w:tab/>
        <w:t xml:space="preserve">Autre méthode pour déterminer les niveaux </w:t>
      </w:r>
      <w:r w:rsidRPr="00CD02B8">
        <w:rPr>
          <w:i/>
          <w:lang w:val="fr-CH"/>
        </w:rPr>
        <w:t>I</w:t>
      </w:r>
      <w:r w:rsidRPr="00CD02B8">
        <w:rPr>
          <w:lang w:val="fr-CH"/>
        </w:rPr>
        <w:t>/</w:t>
      </w:r>
      <w:r w:rsidRPr="00CD02B8">
        <w:rPr>
          <w:i/>
          <w:lang w:val="fr-CH"/>
        </w:rPr>
        <w:t>N</w:t>
      </w:r>
      <w:r w:rsidRPr="00CD02B8">
        <w:rPr>
          <w:lang w:val="fr-CH"/>
        </w:rPr>
        <w:t xml:space="preserve"> pour un brouillage par impulsions</w:t>
      </w:r>
    </w:p>
    <w:p w:rsidR="009A22AE" w:rsidRPr="00CD02B8" w:rsidRDefault="009A22AE" w:rsidP="009A22AE">
      <w:pPr>
        <w:rPr>
          <w:lang w:val="fr-CH"/>
        </w:rPr>
      </w:pPr>
      <w:r w:rsidRPr="00CD02B8">
        <w:rPr>
          <w:lang w:val="fr-CH"/>
        </w:rPr>
        <w:t xml:space="preserve">Les radars météorologiques </w:t>
      </w:r>
      <w:r>
        <w:rPr>
          <w:lang w:val="fr-CH"/>
        </w:rPr>
        <w:t>traitent les</w:t>
      </w:r>
      <w:r w:rsidRPr="00CD02B8">
        <w:rPr>
          <w:lang w:val="fr-CH"/>
        </w:rPr>
        <w:t xml:space="preserve"> échos </w:t>
      </w:r>
      <w:r>
        <w:rPr>
          <w:lang w:val="fr-CH"/>
        </w:rPr>
        <w:t>afin de</w:t>
      </w:r>
      <w:r w:rsidRPr="00CD02B8">
        <w:rPr>
          <w:lang w:val="fr-CH"/>
        </w:rPr>
        <w:t xml:space="preserve"> mesurer les précipitations et les vents</w:t>
      </w:r>
      <w:r>
        <w:rPr>
          <w:lang w:val="fr-CH"/>
        </w:rPr>
        <w:t>. Ce traitement comprend</w:t>
      </w:r>
      <w:r w:rsidRPr="00CD02B8">
        <w:rPr>
          <w:lang w:val="fr-CH"/>
        </w:rPr>
        <w:t xml:space="preserve"> la collecte et le traitement de produits de base: réflectivité, vitesse radiale m</w:t>
      </w:r>
      <w:r>
        <w:rPr>
          <w:lang w:val="fr-CH"/>
        </w:rPr>
        <w:t>oyenne et largeur spectrale. Très si</w:t>
      </w:r>
      <w:r w:rsidRPr="00CD02B8">
        <w:rPr>
          <w:lang w:val="fr-CH"/>
        </w:rPr>
        <w:t xml:space="preserve">mplement, le radar </w:t>
      </w:r>
      <w:r>
        <w:rPr>
          <w:lang w:val="fr-CH"/>
        </w:rPr>
        <w:t xml:space="preserve">fait une </w:t>
      </w:r>
      <w:r w:rsidRPr="00CD02B8">
        <w:rPr>
          <w:lang w:val="fr-CH"/>
        </w:rPr>
        <w:t xml:space="preserve">moyenne </w:t>
      </w:r>
      <w:r>
        <w:rPr>
          <w:lang w:val="fr-CH"/>
        </w:rPr>
        <w:t xml:space="preserve">sur </w:t>
      </w:r>
      <w:r w:rsidRPr="00CD02B8">
        <w:rPr>
          <w:lang w:val="fr-CH"/>
        </w:rPr>
        <w:t>un échantillon d</w:t>
      </w:r>
      <w:r>
        <w:rPr>
          <w:lang w:val="fr-CH"/>
        </w:rPr>
        <w:t>'</w:t>
      </w:r>
      <w:r w:rsidRPr="00CD02B8">
        <w:rPr>
          <w:lang w:val="fr-CH"/>
        </w:rPr>
        <w:t xml:space="preserve">échos </w:t>
      </w:r>
      <w:r>
        <w:rPr>
          <w:lang w:val="fr-CH"/>
        </w:rPr>
        <w:t>afin d'</w:t>
      </w:r>
      <w:r w:rsidRPr="00CD02B8">
        <w:rPr>
          <w:lang w:val="fr-CH"/>
        </w:rPr>
        <w:t>obtenir les estimations nécessaires pour la production de produits météorologiques. La fonction de moyennage permettra au radar météorologique de traiter des niveaux de brouillage par impulsions supérieurs aux niveaux des signaux de brouillage de type bruit ou ondes entretenues.</w:t>
      </w:r>
    </w:p>
    <w:p w:rsidR="009A22AE" w:rsidRPr="00CD02B8" w:rsidRDefault="009A22AE" w:rsidP="009A22AE">
      <w:pPr>
        <w:rPr>
          <w:lang w:val="fr-CH"/>
        </w:rPr>
      </w:pPr>
      <w:r w:rsidRPr="00CD02B8">
        <w:rPr>
          <w:lang w:val="fr-CH"/>
        </w:rPr>
        <w:t>Les ra</w:t>
      </w:r>
      <w:r>
        <w:rPr>
          <w:lang w:val="fr-CH"/>
        </w:rPr>
        <w:t>dars météorologiques traitent les</w:t>
      </w:r>
      <w:r w:rsidRPr="00CD02B8">
        <w:rPr>
          <w:lang w:val="fr-CH"/>
        </w:rPr>
        <w:t xml:space="preserve"> multiples échos situés dans </w:t>
      </w:r>
      <w:r>
        <w:rPr>
          <w:lang w:val="fr-CH"/>
        </w:rPr>
        <w:t>une case</w:t>
      </w:r>
      <w:r w:rsidRPr="00CD02B8">
        <w:rPr>
          <w:lang w:val="fr-CH"/>
        </w:rPr>
        <w:t xml:space="preserve"> distance pour former un échantillon d</w:t>
      </w:r>
      <w:r>
        <w:rPr>
          <w:lang w:val="fr-CH"/>
        </w:rPr>
        <w:t>'</w:t>
      </w:r>
      <w:r w:rsidRPr="00CD02B8">
        <w:rPr>
          <w:lang w:val="fr-CH"/>
        </w:rPr>
        <w:t>une taille définie par l</w:t>
      </w:r>
      <w:r>
        <w:rPr>
          <w:lang w:val="fr-CH"/>
        </w:rPr>
        <w:t>'</w:t>
      </w:r>
      <w:r w:rsidRPr="00CD02B8">
        <w:rPr>
          <w:lang w:val="fr-CH"/>
        </w:rPr>
        <w:t>utilisateur. Ces échos sont moyennés afin d</w:t>
      </w:r>
      <w:r>
        <w:rPr>
          <w:lang w:val="fr-CH"/>
        </w:rPr>
        <w:t>'</w:t>
      </w:r>
      <w:r w:rsidRPr="00CD02B8">
        <w:rPr>
          <w:lang w:val="fr-CH"/>
        </w:rPr>
        <w:t>obtenir une estimation sur l</w:t>
      </w:r>
      <w:r>
        <w:rPr>
          <w:lang w:val="fr-CH"/>
        </w:rPr>
        <w:t>a</w:t>
      </w:r>
      <w:r w:rsidRPr="00CD02B8">
        <w:rPr>
          <w:lang w:val="fr-CH"/>
        </w:rPr>
        <w:t xml:space="preserve"> cas</w:t>
      </w:r>
      <w:r>
        <w:rPr>
          <w:lang w:val="fr-CH"/>
        </w:rPr>
        <w:t>e</w:t>
      </w:r>
      <w:r w:rsidRPr="00CD02B8">
        <w:rPr>
          <w:lang w:val="fr-CH"/>
        </w:rPr>
        <w:t xml:space="preserve"> distance. Les systèmes du SETS proposés et les radars météorologiques fonctionnent à des fréquences de répétition des impulsions très différentes, de sorte que la probabilité pour que plusieurs impulsions brouilleuses soient situées dans un même </w:t>
      </w:r>
      <w:r>
        <w:rPr>
          <w:lang w:val="fr-CH"/>
        </w:rPr>
        <w:t>échantillon de case</w:t>
      </w:r>
      <w:r w:rsidRPr="00CD02B8">
        <w:rPr>
          <w:lang w:val="fr-CH"/>
        </w:rPr>
        <w:t xml:space="preserve"> distance de radar météorologique est faible, si la taille d</w:t>
      </w:r>
      <w:r>
        <w:rPr>
          <w:lang w:val="fr-CH"/>
        </w:rPr>
        <w:t>'</w:t>
      </w:r>
      <w:r w:rsidRPr="00CD02B8">
        <w:rPr>
          <w:lang w:val="fr-CH"/>
        </w:rPr>
        <w:t>échantillon est petite.</w:t>
      </w:r>
      <w:r w:rsidRPr="00CD02B8">
        <w:rPr>
          <w:b/>
          <w:lang w:val="fr-CH"/>
        </w:rPr>
        <w:t xml:space="preserve"> </w:t>
      </w:r>
      <w:r w:rsidRPr="00CD02B8">
        <w:rPr>
          <w:lang w:val="fr-CH"/>
        </w:rPr>
        <w:t>L</w:t>
      </w:r>
      <w:r>
        <w:rPr>
          <w:lang w:val="fr-CH"/>
        </w:rPr>
        <w:t>'</w:t>
      </w:r>
      <w:r w:rsidRPr="00CD02B8">
        <w:rPr>
          <w:lang w:val="fr-CH"/>
        </w:rPr>
        <w:t>approche consiste à déterminer le niveau maximal d</w:t>
      </w:r>
      <w:r>
        <w:rPr>
          <w:lang w:val="fr-CH"/>
        </w:rPr>
        <w:t>'</w:t>
      </w:r>
      <w:r w:rsidRPr="00CD02B8">
        <w:rPr>
          <w:lang w:val="fr-CH"/>
        </w:rPr>
        <w:t>une seule impulsion qui ne conduira pas à une dégradation de la moyenne sur la taille de l</w:t>
      </w:r>
      <w:r>
        <w:rPr>
          <w:lang w:val="fr-CH"/>
        </w:rPr>
        <w:t>'</w:t>
      </w:r>
      <w:r w:rsidRPr="00CD02B8">
        <w:rPr>
          <w:lang w:val="fr-CH"/>
        </w:rPr>
        <w:t>échantillon au-delà des objectifs de performance du radar concernant les données produites de base.</w:t>
      </w:r>
    </w:p>
    <w:p w:rsidR="009A22AE" w:rsidRPr="00CD02B8" w:rsidRDefault="009A22AE" w:rsidP="009A22AE">
      <w:pPr>
        <w:rPr>
          <w:lang w:val="fr-CH"/>
        </w:rPr>
      </w:pPr>
      <w:r w:rsidRPr="00CD02B8">
        <w:rPr>
          <w:lang w:val="fr-CH"/>
        </w:rPr>
        <w:t>Pour déterminer un critère de protection, il faut connaître le niveau d</w:t>
      </w:r>
      <w:r>
        <w:rPr>
          <w:lang w:val="fr-CH"/>
        </w:rPr>
        <w:t>u récepteur</w:t>
      </w:r>
      <w:r w:rsidRPr="00CD02B8">
        <w:rPr>
          <w:lang w:val="fr-CH"/>
        </w:rPr>
        <w:t xml:space="preserve"> du radar, le rapport signal/bruit minimal utilisé pour le traitement et la précision requise pour les produits de base du radar (réflectivité, vitesse radiale moyenne et largeur spectrale). Compte tenu de la variété de radars météorologiques qui sont exploités dans la bande</w:t>
      </w:r>
      <w:r>
        <w:rPr>
          <w:lang w:val="fr-CH"/>
        </w:rPr>
        <w:t xml:space="preserve"> de fréquences</w:t>
      </w:r>
      <w:r w:rsidRPr="00CD02B8">
        <w:rPr>
          <w:lang w:val="fr-CH"/>
        </w:rPr>
        <w:t xml:space="preserve">, il faut </w:t>
      </w:r>
      <w:r>
        <w:rPr>
          <w:lang w:val="fr-CH"/>
        </w:rPr>
        <w:t>faire</w:t>
      </w:r>
      <w:r w:rsidRPr="00CD02B8">
        <w:rPr>
          <w:lang w:val="fr-CH"/>
        </w:rPr>
        <w:t xml:space="preserve"> certaines hypothèses. Le radar utilisé dans l</w:t>
      </w:r>
      <w:r>
        <w:rPr>
          <w:lang w:val="fr-CH"/>
        </w:rPr>
        <w:t>'</w:t>
      </w:r>
      <w:r w:rsidRPr="00CD02B8">
        <w:rPr>
          <w:lang w:val="fr-CH"/>
        </w:rPr>
        <w:t>analyse a un bruit de fond d</w:t>
      </w:r>
      <w:r>
        <w:rPr>
          <w:lang w:val="fr-CH"/>
        </w:rPr>
        <w:t>u récepteur</w:t>
      </w:r>
      <w:r w:rsidRPr="00CD02B8">
        <w:rPr>
          <w:lang w:val="fr-CH"/>
        </w:rPr>
        <w:t xml:space="preserve"> de –110 dBm pour la largeur de bande FI la plus étroite. </w:t>
      </w:r>
    </w:p>
    <w:p w:rsidR="009A22AE" w:rsidRPr="00CD02B8" w:rsidRDefault="009A22AE" w:rsidP="009A22AE">
      <w:pPr>
        <w:rPr>
          <w:lang w:val="fr-CH"/>
        </w:rPr>
      </w:pPr>
      <w:r w:rsidRPr="00CD02B8">
        <w:rPr>
          <w:lang w:val="fr-CH"/>
        </w:rPr>
        <w:t>Le rapport signal/bruit minimal est probablement la valeur la plus difficile à établir sans référence à un radar particulier. Pour les radars exploités dans la bande</w:t>
      </w:r>
      <w:r>
        <w:rPr>
          <w:lang w:val="fr-CH"/>
        </w:rPr>
        <w:t xml:space="preserve"> de fréquences</w:t>
      </w:r>
      <w:r w:rsidRPr="00CD02B8">
        <w:rPr>
          <w:lang w:val="fr-CH"/>
        </w:rPr>
        <w:t xml:space="preserve"> 2 700-2 900 MHz, le rapport signal/bruit est généralement compris entre 0 et 3 dB, étant donné que les radars exploités à des </w:t>
      </w:r>
      <w:r w:rsidRPr="00CD02B8">
        <w:rPr>
          <w:lang w:val="fr-CH"/>
        </w:rPr>
        <w:lastRenderedPageBreak/>
        <w:t>fréquences basses sont généralement utilisés pour la détection longue portée. Les radars météorologiques exploités dans la bande</w:t>
      </w:r>
      <w:r>
        <w:rPr>
          <w:lang w:val="fr-CH"/>
        </w:rPr>
        <w:t xml:space="preserve"> de fréquences</w:t>
      </w:r>
      <w:r w:rsidRPr="00CD02B8">
        <w:rPr>
          <w:lang w:val="fr-CH"/>
        </w:rPr>
        <w:t xml:space="preserve"> 9 300-9 500 MHz sont généralement utilisés pour une détection à plus courte portée et à plus haute résolution, et peuvent fonctionner avec un rapport signal/bruit minimal plus élevé. Dans le cadre de cette analyse, avec un rapport </w:t>
      </w:r>
      <w:r w:rsidRPr="00CD02B8">
        <w:rPr>
          <w:i/>
          <w:lang w:val="fr-CH"/>
        </w:rPr>
        <w:t>S</w:t>
      </w:r>
      <w:r w:rsidRPr="00CD02B8">
        <w:rPr>
          <w:lang w:val="fr-CH"/>
        </w:rPr>
        <w:t>/</w:t>
      </w:r>
      <w:r w:rsidRPr="00CD02B8">
        <w:rPr>
          <w:i/>
          <w:lang w:val="fr-CH"/>
        </w:rPr>
        <w:t>N</w:t>
      </w:r>
      <w:r w:rsidRPr="00CD02B8">
        <w:rPr>
          <w:lang w:val="fr-CH"/>
        </w:rPr>
        <w:t xml:space="preserve"> de +3 dB et un bruit de fond de –110 dBm, on obtient les valeurs de précision requise </w:t>
      </w:r>
      <w:r>
        <w:rPr>
          <w:lang w:val="fr-CH"/>
        </w:rPr>
        <w:t>pour l</w:t>
      </w:r>
      <w:r w:rsidRPr="00CD02B8">
        <w:rPr>
          <w:lang w:val="fr-CH"/>
        </w:rPr>
        <w:t>es données produites de base indiquées dans le Tableau </w:t>
      </w:r>
      <w:r>
        <w:rPr>
          <w:lang w:val="fr-CH"/>
        </w:rPr>
        <w:t>6</w:t>
      </w:r>
      <w:r w:rsidRPr="00CD02B8">
        <w:rPr>
          <w:lang w:val="fr-CH"/>
        </w:rPr>
        <w:t xml:space="preserve">. </w:t>
      </w:r>
    </w:p>
    <w:p w:rsidR="009A22AE" w:rsidRPr="00CD02B8" w:rsidRDefault="009A22AE" w:rsidP="009A22AE">
      <w:pPr>
        <w:pStyle w:val="TableNo"/>
        <w:rPr>
          <w:lang w:val="fr-CH"/>
        </w:rPr>
      </w:pPr>
      <w:r w:rsidRPr="00CD02B8">
        <w:rPr>
          <w:lang w:val="fr-CH"/>
        </w:rPr>
        <w:t xml:space="preserve">TABLEAU </w:t>
      </w:r>
      <w:r>
        <w:rPr>
          <w:lang w:val="fr-CH"/>
        </w:rPr>
        <w:t>6</w:t>
      </w:r>
    </w:p>
    <w:p w:rsidR="009A22AE" w:rsidRPr="00CD02B8" w:rsidRDefault="009A22AE" w:rsidP="009A22AE">
      <w:pPr>
        <w:pStyle w:val="Tabletitle"/>
        <w:rPr>
          <w:lang w:val="fr-CH"/>
        </w:rPr>
      </w:pPr>
      <w:r w:rsidRPr="00CD02B8">
        <w:rPr>
          <w:lang w:val="fr-CH"/>
        </w:rPr>
        <w:t>Précision requise pour les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1103"/>
      </w:tblGrid>
      <w:tr w:rsidR="009A22AE" w:rsidRPr="00CD02B8" w:rsidTr="009A22AE">
        <w:trPr>
          <w:jc w:val="center"/>
        </w:trPr>
        <w:tc>
          <w:tcPr>
            <w:tcW w:w="4448" w:type="dxa"/>
            <w:gridSpan w:val="2"/>
          </w:tcPr>
          <w:p w:rsidR="009A22AE" w:rsidRPr="00CD02B8" w:rsidRDefault="009A22AE" w:rsidP="009A22AE">
            <w:pPr>
              <w:pStyle w:val="Tablehead"/>
              <w:rPr>
                <w:lang w:val="fr-CH"/>
              </w:rPr>
            </w:pPr>
            <w:r w:rsidRPr="00CD02B8">
              <w:rPr>
                <w:lang w:val="fr-CH"/>
              </w:rPr>
              <w:t xml:space="preserve">Précision requise pour les données de base </w:t>
            </w:r>
          </w:p>
        </w:tc>
      </w:tr>
      <w:tr w:rsidR="009A22AE" w:rsidRPr="00CD02B8" w:rsidTr="009A22AE">
        <w:trPr>
          <w:jc w:val="center"/>
        </w:trPr>
        <w:tc>
          <w:tcPr>
            <w:tcW w:w="3345" w:type="dxa"/>
          </w:tcPr>
          <w:p w:rsidR="009A22AE" w:rsidRPr="00CD02B8" w:rsidRDefault="009A22AE" w:rsidP="009A22AE">
            <w:pPr>
              <w:pStyle w:val="Tabletext"/>
              <w:jc w:val="left"/>
              <w:rPr>
                <w:lang w:val="fr-CH"/>
              </w:rPr>
            </w:pPr>
            <w:r w:rsidRPr="00CD02B8">
              <w:rPr>
                <w:lang w:val="fr-CH"/>
              </w:rPr>
              <w:t>Estimation de la réflectivité</w:t>
            </w:r>
          </w:p>
        </w:tc>
        <w:tc>
          <w:tcPr>
            <w:tcW w:w="1103" w:type="dxa"/>
          </w:tcPr>
          <w:p w:rsidR="009A22AE" w:rsidRPr="00CD02B8" w:rsidRDefault="009A22AE" w:rsidP="009A22AE">
            <w:pPr>
              <w:pStyle w:val="Tabletext"/>
              <w:jc w:val="center"/>
              <w:rPr>
                <w:lang w:val="fr-CH"/>
              </w:rPr>
            </w:pPr>
            <w:r w:rsidRPr="00CD02B8">
              <w:rPr>
                <w:lang w:val="fr-CH"/>
              </w:rPr>
              <w:t>1 dB</w:t>
            </w:r>
          </w:p>
        </w:tc>
      </w:tr>
      <w:tr w:rsidR="009A22AE" w:rsidRPr="00CD02B8" w:rsidTr="009A22AE">
        <w:trPr>
          <w:jc w:val="center"/>
        </w:trPr>
        <w:tc>
          <w:tcPr>
            <w:tcW w:w="3345" w:type="dxa"/>
          </w:tcPr>
          <w:p w:rsidR="009A22AE" w:rsidRPr="00CD02B8" w:rsidRDefault="009A22AE" w:rsidP="009A22AE">
            <w:pPr>
              <w:pStyle w:val="Tabletext"/>
              <w:jc w:val="left"/>
              <w:rPr>
                <w:lang w:val="fr-CH"/>
              </w:rPr>
            </w:pPr>
            <w:r w:rsidRPr="00CD02B8">
              <w:rPr>
                <w:lang w:val="fr-CH"/>
              </w:rPr>
              <w:t>Estimation de la vitesse</w:t>
            </w:r>
          </w:p>
        </w:tc>
        <w:tc>
          <w:tcPr>
            <w:tcW w:w="1103" w:type="dxa"/>
          </w:tcPr>
          <w:p w:rsidR="009A22AE" w:rsidRPr="00CD02B8" w:rsidRDefault="009A22AE" w:rsidP="009A22AE">
            <w:pPr>
              <w:pStyle w:val="Tabletext"/>
              <w:jc w:val="center"/>
              <w:rPr>
                <w:lang w:val="fr-CH"/>
              </w:rPr>
            </w:pPr>
            <w:r w:rsidRPr="00CD02B8">
              <w:rPr>
                <w:lang w:val="fr-CH"/>
              </w:rPr>
              <w:t>1 m/s</w:t>
            </w:r>
          </w:p>
        </w:tc>
      </w:tr>
      <w:tr w:rsidR="009A22AE" w:rsidRPr="00CD02B8" w:rsidTr="009A22AE">
        <w:trPr>
          <w:jc w:val="center"/>
        </w:trPr>
        <w:tc>
          <w:tcPr>
            <w:tcW w:w="3345" w:type="dxa"/>
          </w:tcPr>
          <w:p w:rsidR="009A22AE" w:rsidRPr="00CD02B8" w:rsidRDefault="009A22AE" w:rsidP="009A22AE">
            <w:pPr>
              <w:pStyle w:val="Tabletext"/>
              <w:jc w:val="left"/>
              <w:rPr>
                <w:lang w:val="fr-CH"/>
              </w:rPr>
            </w:pPr>
            <w:r w:rsidRPr="00CD02B8">
              <w:rPr>
                <w:lang w:val="fr-CH"/>
              </w:rPr>
              <w:t>Estimation de la largeur spectrale</w:t>
            </w:r>
          </w:p>
        </w:tc>
        <w:tc>
          <w:tcPr>
            <w:tcW w:w="1103" w:type="dxa"/>
          </w:tcPr>
          <w:p w:rsidR="009A22AE" w:rsidRPr="00CD02B8" w:rsidRDefault="009A22AE" w:rsidP="009A22AE">
            <w:pPr>
              <w:pStyle w:val="Tabletext"/>
              <w:jc w:val="center"/>
              <w:rPr>
                <w:lang w:val="fr-CH"/>
              </w:rPr>
            </w:pPr>
            <w:r w:rsidRPr="00CD02B8">
              <w:rPr>
                <w:lang w:val="fr-CH"/>
              </w:rPr>
              <w:t xml:space="preserve">1 </w:t>
            </w:r>
            <w:r>
              <w:rPr>
                <w:lang w:val="fr-CH"/>
              </w:rPr>
              <w:t>000 Hz</w:t>
            </w:r>
          </w:p>
        </w:tc>
      </w:tr>
    </w:tbl>
    <w:p w:rsidR="002F10B1" w:rsidRDefault="002F10B1" w:rsidP="002F10B1">
      <w:pPr>
        <w:pStyle w:val="Tablefin"/>
      </w:pPr>
    </w:p>
    <w:p w:rsidR="009A22AE" w:rsidRPr="00CD02B8" w:rsidRDefault="009A22AE" w:rsidP="002F10B1">
      <w:pPr>
        <w:rPr>
          <w:lang w:val="fr-CH"/>
        </w:rPr>
      </w:pPr>
      <w:r w:rsidRPr="00CD02B8">
        <w:rPr>
          <w:lang w:val="fr-CH"/>
        </w:rPr>
        <w:t xml:space="preserve">Comme indiqué dans le Tableau 7, </w:t>
      </w:r>
      <w:r>
        <w:rPr>
          <w:lang w:val="fr-CH"/>
        </w:rPr>
        <w:t>le</w:t>
      </w:r>
      <w:r w:rsidRPr="00CD02B8">
        <w:rPr>
          <w:lang w:val="fr-CH"/>
        </w:rPr>
        <w:t xml:space="preserve"> biais maximal de réflectivité pour le radar météorologique utili</w:t>
      </w:r>
      <w:r>
        <w:rPr>
          <w:lang w:val="fr-CH"/>
        </w:rPr>
        <w:t>sé dans cet exemple est supposé</w:t>
      </w:r>
      <w:r w:rsidRPr="00CD02B8">
        <w:rPr>
          <w:lang w:val="fr-CH"/>
        </w:rPr>
        <w:t xml:space="preserve"> être de 1 dB, ce qui correspond à un rapport brouillage/</w:t>
      </w:r>
      <w:r>
        <w:rPr>
          <w:lang w:val="fr-CH"/>
        </w:rPr>
        <w:t>signal</w:t>
      </w:r>
      <w:r w:rsidRPr="00CD02B8">
        <w:rPr>
          <w:lang w:val="fr-CH"/>
        </w:rPr>
        <w:t xml:space="preserve"> minimal, </w:t>
      </w:r>
      <w:r w:rsidRPr="00CD02B8">
        <w:rPr>
          <w:i/>
          <w:iCs/>
          <w:lang w:val="fr-CH"/>
        </w:rPr>
        <w:t>I</w:t>
      </w:r>
      <w:r w:rsidRPr="00CD02B8">
        <w:rPr>
          <w:lang w:val="fr-CH"/>
        </w:rPr>
        <w:t>/</w:t>
      </w:r>
      <w:r w:rsidRPr="00CD02B8">
        <w:rPr>
          <w:i/>
          <w:iCs/>
          <w:lang w:val="fr-CH"/>
        </w:rPr>
        <w:t>S</w:t>
      </w:r>
      <w:r w:rsidRPr="00CD02B8">
        <w:rPr>
          <w:lang w:val="fr-CH"/>
        </w:rPr>
        <w:t>, de 0,26, ou à un rapport de puissance de 1,26. On pren</w:t>
      </w:r>
      <w:r>
        <w:rPr>
          <w:lang w:val="fr-CH"/>
        </w:rPr>
        <w:t>dra une taille d'échantillon de </w:t>
      </w:r>
      <w:r w:rsidRPr="00CD02B8">
        <w:rPr>
          <w:lang w:val="fr-CH"/>
        </w:rPr>
        <w:t>25 pour la réflectivité. Il est possible de prendre une taille d</w:t>
      </w:r>
      <w:r>
        <w:rPr>
          <w:lang w:val="fr-CH"/>
        </w:rPr>
        <w:t>'</w:t>
      </w:r>
      <w:r w:rsidRPr="00CD02B8">
        <w:rPr>
          <w:lang w:val="fr-CH"/>
        </w:rPr>
        <w:t>échantillon supérieure à 25, ce qui permet de réduire davantage les effets d</w:t>
      </w:r>
      <w:r>
        <w:rPr>
          <w:lang w:val="fr-CH"/>
        </w:rPr>
        <w:t>'</w:t>
      </w:r>
      <w:r w:rsidRPr="00CD02B8">
        <w:rPr>
          <w:lang w:val="fr-CH"/>
        </w:rPr>
        <w:t>une impulsion unique, mais une taille d</w:t>
      </w:r>
      <w:r>
        <w:rPr>
          <w:lang w:val="fr-CH"/>
        </w:rPr>
        <w:t>'</w:t>
      </w:r>
      <w:r w:rsidRPr="00CD02B8">
        <w:rPr>
          <w:lang w:val="fr-CH"/>
        </w:rPr>
        <w:t>échantillon plus grande augmente aussi la probabilité d</w:t>
      </w:r>
      <w:r>
        <w:rPr>
          <w:lang w:val="fr-CH"/>
        </w:rPr>
        <w:t>'</w:t>
      </w:r>
      <w:r w:rsidRPr="00CD02B8">
        <w:rPr>
          <w:lang w:val="fr-CH"/>
        </w:rPr>
        <w:t>avoir une deuxième impulsion brouilleuse dans le même échantillon.</w:t>
      </w:r>
    </w:p>
    <w:p w:rsidR="009A22AE" w:rsidRPr="00CD02B8" w:rsidRDefault="009A22AE" w:rsidP="009A22AE">
      <w:pPr>
        <w:pStyle w:val="Heading4"/>
        <w:rPr>
          <w:lang w:val="fr-CH"/>
        </w:rPr>
      </w:pPr>
      <w:r w:rsidRPr="00CD02B8">
        <w:rPr>
          <w:lang w:val="fr-CH"/>
        </w:rPr>
        <w:t>8.4.2.2</w:t>
      </w:r>
      <w:r w:rsidRPr="00CD02B8">
        <w:rPr>
          <w:lang w:val="fr-CH"/>
        </w:rPr>
        <w:tab/>
        <w:t xml:space="preserve">Calcul du rapport </w:t>
      </w:r>
      <w:r w:rsidRPr="00CD02B8">
        <w:rPr>
          <w:i/>
          <w:lang w:val="fr-CH"/>
        </w:rPr>
        <w:t>I</w:t>
      </w:r>
      <w:r w:rsidRPr="00CD02B8">
        <w:rPr>
          <w:lang w:val="fr-CH"/>
        </w:rPr>
        <w:t>/</w:t>
      </w:r>
      <w:r w:rsidRPr="00CD02B8">
        <w:rPr>
          <w:i/>
          <w:lang w:val="fr-CH"/>
        </w:rPr>
        <w:t>N</w:t>
      </w:r>
      <w:r w:rsidRPr="00CD02B8">
        <w:rPr>
          <w:lang w:val="fr-CH"/>
        </w:rPr>
        <w:t xml:space="preserve"> pour une source de brouillage par impulsions </w:t>
      </w:r>
      <w:r>
        <w:rPr>
          <w:lang w:val="fr-CH"/>
        </w:rPr>
        <w:t>(une seule occurrence)</w:t>
      </w:r>
    </w:p>
    <w:p w:rsidR="009A22AE" w:rsidRPr="00CD02B8" w:rsidRDefault="009A22AE" w:rsidP="009A22AE">
      <w:pPr>
        <w:pStyle w:val="Heading5"/>
        <w:rPr>
          <w:lang w:val="fr-CH"/>
        </w:rPr>
      </w:pPr>
      <w:r w:rsidRPr="00CD02B8">
        <w:rPr>
          <w:lang w:val="fr-CH"/>
        </w:rPr>
        <w:t>8.4.2.2.1</w:t>
      </w:r>
      <w:r w:rsidRPr="00CD02B8">
        <w:rPr>
          <w:lang w:val="fr-CH"/>
        </w:rPr>
        <w:tab/>
        <w:t>Hypothèses</w:t>
      </w:r>
    </w:p>
    <w:p w:rsidR="009A22AE" w:rsidRPr="00CD02B8" w:rsidRDefault="009A22AE" w:rsidP="009A22AE">
      <w:pPr>
        <w:pStyle w:val="enumlev1"/>
        <w:rPr>
          <w:lang w:val="fr-CH"/>
        </w:rPr>
      </w:pPr>
      <w:r w:rsidRPr="00CD02B8">
        <w:rPr>
          <w:lang w:val="fr-CH"/>
        </w:rPr>
        <w:t>–</w:t>
      </w:r>
      <w:r w:rsidRPr="00CD02B8">
        <w:rPr>
          <w:lang w:val="fr-CH"/>
        </w:rPr>
        <w:tab/>
        <w:t>Le niveau de signal minimal récupéré normalement a un rapport signal/bruit de 2 dB.</w:t>
      </w:r>
    </w:p>
    <w:p w:rsidR="009A22AE" w:rsidRPr="00CD02B8" w:rsidRDefault="009A22AE" w:rsidP="009A22AE">
      <w:pPr>
        <w:pStyle w:val="enumlev1"/>
        <w:rPr>
          <w:lang w:val="fr-CH"/>
        </w:rPr>
      </w:pPr>
      <w:r>
        <w:rPr>
          <w:lang w:val="fr-CH"/>
        </w:rPr>
        <w:t>–</w:t>
      </w:r>
      <w:r>
        <w:rPr>
          <w:lang w:val="fr-CH"/>
        </w:rPr>
        <w:tab/>
        <w:t>Le biais dépend du rapport de puissance moyenne</w:t>
      </w:r>
      <w:r w:rsidRPr="00CD02B8">
        <w:rPr>
          <w:lang w:val="fr-CH"/>
        </w:rPr>
        <w:t xml:space="preserve"> signal/brouillage. Il dépend donc à la fois du niveau de brouillage et du nombre d</w:t>
      </w:r>
      <w:r>
        <w:rPr>
          <w:lang w:val="fr-CH"/>
        </w:rPr>
        <w:t>'</w:t>
      </w:r>
      <w:r w:rsidRPr="00CD02B8">
        <w:rPr>
          <w:lang w:val="fr-CH"/>
        </w:rPr>
        <w:t xml:space="preserve">occurrences dans le périodogramme </w:t>
      </w:r>
      <w:r>
        <w:rPr>
          <w:lang w:val="fr-CH"/>
        </w:rPr>
        <w:t>estimé</w:t>
      </w:r>
      <w:r w:rsidRPr="00CD02B8">
        <w:rPr>
          <w:lang w:val="fr-CH"/>
        </w:rPr>
        <w:t>.</w:t>
      </w:r>
    </w:p>
    <w:p w:rsidR="009A22AE" w:rsidRPr="00CD02B8" w:rsidRDefault="009A22AE" w:rsidP="009A22AE">
      <w:pPr>
        <w:pStyle w:val="enumlev1"/>
        <w:rPr>
          <w:lang w:val="fr-CH"/>
        </w:rPr>
      </w:pPr>
      <w:r>
        <w:rPr>
          <w:lang w:val="fr-CH"/>
        </w:rPr>
        <w:t>–</w:t>
      </w:r>
      <w:r>
        <w:rPr>
          <w:lang w:val="fr-CH"/>
        </w:rPr>
        <w:tab/>
        <w:t>L</w:t>
      </w:r>
      <w:r w:rsidRPr="00CD02B8">
        <w:rPr>
          <w:lang w:val="fr-CH"/>
        </w:rPr>
        <w:t>e niveau maximal de brouillage pour la réflectivité est défini par le biais de réflectivité.</w:t>
      </w:r>
    </w:p>
    <w:p w:rsidR="009A22AE" w:rsidRPr="00CD02B8" w:rsidRDefault="009A22AE" w:rsidP="009A22AE">
      <w:pPr>
        <w:pStyle w:val="enumlev1"/>
        <w:rPr>
          <w:lang w:val="fr-CH"/>
        </w:rPr>
      </w:pPr>
      <w:r w:rsidRPr="00CD02B8">
        <w:rPr>
          <w:lang w:val="fr-CH"/>
        </w:rPr>
        <w:t>–</w:t>
      </w:r>
      <w:r w:rsidRPr="00CD02B8">
        <w:rPr>
          <w:lang w:val="fr-CH"/>
        </w:rPr>
        <w:tab/>
        <w:t>Un biais de réflectivité (</w:t>
      </w:r>
      <w:r w:rsidRPr="00CD02B8">
        <w:rPr>
          <w:i/>
          <w:lang w:val="fr-CH"/>
        </w:rPr>
        <w:t>R</w:t>
      </w:r>
      <w:r w:rsidRPr="00CD02B8">
        <w:rPr>
          <w:i/>
          <w:vertAlign w:val="subscript"/>
          <w:lang w:val="fr-CH"/>
        </w:rPr>
        <w:t>b</w:t>
      </w:r>
      <w:r w:rsidRPr="00CD02B8">
        <w:rPr>
          <w:lang w:val="fr-CH"/>
        </w:rPr>
        <w:t>) de 1 dB conduit à un rapport de puissance de 1,2589.</w:t>
      </w:r>
    </w:p>
    <w:p w:rsidR="009A22AE" w:rsidRPr="00CD02B8" w:rsidRDefault="009A22AE" w:rsidP="009A22AE">
      <w:pPr>
        <w:pStyle w:val="Equation"/>
        <w:spacing w:before="160" w:after="40"/>
        <w:rPr>
          <w:lang w:val="fr-CH"/>
        </w:rPr>
      </w:pPr>
      <w:r w:rsidRPr="00CD02B8">
        <w:rPr>
          <w:lang w:val="fr-CH"/>
        </w:rPr>
        <w:tab/>
      </w:r>
      <w:r w:rsidRPr="00CD02B8">
        <w:rPr>
          <w:lang w:val="fr-CH"/>
        </w:rPr>
        <w:tab/>
      </w:r>
      <w:r>
        <w:rPr>
          <w:iCs/>
          <w:lang w:val="fr-CH"/>
        </w:rPr>
        <w:t>Rapport de puissance</w:t>
      </w:r>
      <w:r w:rsidRPr="00CD02B8">
        <w:rPr>
          <w:iCs/>
          <w:lang w:val="fr-CH"/>
        </w:rPr>
        <w:t xml:space="preserve"> </w:t>
      </w:r>
      <w:r w:rsidRPr="00CD02B8">
        <w:rPr>
          <w:lang w:val="fr-CH"/>
        </w:rPr>
        <w:t>= 10</w:t>
      </w:r>
      <w:r w:rsidRPr="00CD02B8">
        <w:rPr>
          <w:vertAlign w:val="superscript"/>
          <w:lang w:val="fr-CH"/>
        </w:rPr>
        <w:t>(</w:t>
      </w:r>
      <w:r w:rsidRPr="00CD02B8">
        <w:rPr>
          <w:i/>
          <w:vertAlign w:val="superscript"/>
          <w:lang w:val="fr-CH"/>
        </w:rPr>
        <w:t>Rb</w:t>
      </w:r>
      <w:r w:rsidRPr="00CD02B8">
        <w:rPr>
          <w:vertAlign w:val="superscript"/>
          <w:lang w:val="fr-CH"/>
        </w:rPr>
        <w:t>/10)</w:t>
      </w:r>
      <w:r w:rsidRPr="00CD02B8">
        <w:rPr>
          <w:lang w:val="fr-CH"/>
        </w:rPr>
        <w:t xml:space="preserve"> = 10</w:t>
      </w:r>
      <w:r w:rsidRPr="00CD02B8">
        <w:rPr>
          <w:vertAlign w:val="superscript"/>
          <w:lang w:val="fr-CH"/>
        </w:rPr>
        <w:t>(0,1)</w:t>
      </w:r>
      <w:r w:rsidRPr="00CD02B8">
        <w:rPr>
          <w:lang w:val="fr-CH"/>
        </w:rPr>
        <w:t xml:space="preserve"> = 1,2589</w:t>
      </w:r>
    </w:p>
    <w:p w:rsidR="009A22AE" w:rsidRPr="00CD02B8" w:rsidRDefault="009A22AE" w:rsidP="009A22AE">
      <w:pPr>
        <w:rPr>
          <w:lang w:val="fr-CH"/>
        </w:rPr>
      </w:pPr>
      <w:r w:rsidRPr="00CD02B8">
        <w:rPr>
          <w:lang w:val="fr-CH"/>
        </w:rPr>
        <w:t>Si on so</w:t>
      </w:r>
      <w:r>
        <w:rPr>
          <w:lang w:val="fr-CH"/>
        </w:rPr>
        <w:t>ustrait le rapport de puissance</w:t>
      </w:r>
      <w:r w:rsidRPr="00CD02B8">
        <w:rPr>
          <w:lang w:val="fr-CH"/>
        </w:rPr>
        <w:t xml:space="preserve"> non bia</w:t>
      </w:r>
      <w:r>
        <w:rPr>
          <w:lang w:val="fr-CH"/>
        </w:rPr>
        <w:t>isé du rapport de puissance correspondant à un biais de </w:t>
      </w:r>
      <w:r w:rsidRPr="00CD02B8">
        <w:rPr>
          <w:lang w:val="fr-CH"/>
        </w:rPr>
        <w:t>1 dB, on obtient un rapport brouillage/signal de 0,2589.</w:t>
      </w:r>
    </w:p>
    <w:p w:rsidR="009A22AE" w:rsidRPr="00CD02B8" w:rsidRDefault="009A22AE" w:rsidP="009A22AE">
      <w:pPr>
        <w:pStyle w:val="Equation"/>
        <w:rPr>
          <w:lang w:val="fr-CH"/>
        </w:rPr>
      </w:pPr>
      <w:r w:rsidRPr="00CD02B8">
        <w:rPr>
          <w:i/>
          <w:lang w:val="fr-CH"/>
        </w:rPr>
        <w:tab/>
      </w:r>
      <w:r w:rsidRPr="00CD02B8">
        <w:rPr>
          <w:i/>
          <w:lang w:val="fr-CH"/>
        </w:rPr>
        <w:tab/>
        <w:t>I</w:t>
      </w:r>
      <w:r w:rsidRPr="00CD02B8">
        <w:rPr>
          <w:lang w:val="fr-CH"/>
        </w:rPr>
        <w:t>/</w:t>
      </w:r>
      <w:r w:rsidRPr="00CD02B8">
        <w:rPr>
          <w:i/>
          <w:lang w:val="fr-CH"/>
        </w:rPr>
        <w:t>S</w:t>
      </w:r>
      <w:r w:rsidRPr="00CD02B8">
        <w:rPr>
          <w:lang w:val="fr-CH"/>
        </w:rPr>
        <w:t xml:space="preserve"> = [10</w:t>
      </w:r>
      <w:r w:rsidRPr="00CD02B8">
        <w:rPr>
          <w:vertAlign w:val="superscript"/>
          <w:lang w:val="fr-CH"/>
        </w:rPr>
        <w:t>(</w:t>
      </w:r>
      <w:r w:rsidRPr="00CD02B8">
        <w:rPr>
          <w:i/>
          <w:vertAlign w:val="superscript"/>
          <w:lang w:val="fr-CH"/>
        </w:rPr>
        <w:t>Rb</w:t>
      </w:r>
      <w:r w:rsidRPr="00CD02B8">
        <w:rPr>
          <w:vertAlign w:val="superscript"/>
          <w:lang w:val="fr-CH"/>
        </w:rPr>
        <w:t>/10)</w:t>
      </w:r>
      <w:r w:rsidRPr="00CD02B8">
        <w:rPr>
          <w:lang w:val="fr-CH"/>
        </w:rPr>
        <w:t xml:space="preserve"> – 10</w:t>
      </w:r>
      <w:r w:rsidRPr="00CD02B8">
        <w:rPr>
          <w:vertAlign w:val="superscript"/>
          <w:lang w:val="fr-CH"/>
        </w:rPr>
        <w:t>(</w:t>
      </w:r>
      <w:r w:rsidRPr="00CD02B8">
        <w:rPr>
          <w:i/>
          <w:vertAlign w:val="superscript"/>
          <w:lang w:val="fr-CH"/>
        </w:rPr>
        <w:t>Rb</w:t>
      </w:r>
      <w:r w:rsidRPr="00CD02B8">
        <w:rPr>
          <w:vertAlign w:val="superscript"/>
          <w:lang w:val="fr-CH"/>
        </w:rPr>
        <w:t>/10)</w:t>
      </w:r>
      <w:r w:rsidRPr="00CD02B8">
        <w:rPr>
          <w:lang w:val="fr-CH"/>
        </w:rPr>
        <w:t>] = [1,2589 – 1] = 0,2589</w:t>
      </w:r>
    </w:p>
    <w:p w:rsidR="009A22AE" w:rsidRPr="00CD02B8" w:rsidRDefault="009A22AE" w:rsidP="009A22AE">
      <w:pPr>
        <w:rPr>
          <w:lang w:val="fr-CH"/>
        </w:rPr>
      </w:pPr>
      <w:r w:rsidRPr="00CD02B8">
        <w:rPr>
          <w:lang w:val="fr-CH"/>
        </w:rPr>
        <w:t>Le niveau de puissance de brouillage peut être calculé à partir de la formule suivante:</w:t>
      </w:r>
    </w:p>
    <w:p w:rsidR="009A22AE" w:rsidRPr="000B603E" w:rsidRDefault="00721E55" w:rsidP="009A22AE">
      <w:pPr>
        <w:pStyle w:val="Equation"/>
      </w:pPr>
      <w:r>
        <w:rPr>
          <w:noProof/>
          <w:lang w:val="en-US" w:eastAsia="ja-JP"/>
        </w:rPr>
        <w:object w:dxaOrig="1440" w:dyaOrig="1440">
          <v:shape id="_x0000_s1026" type="#_x0000_t75" style="position:absolute;left:0;text-align:left;margin-left:0;margin-top:.05pt;width:6.95pt;height:11pt;z-index:251659264" o:allowincell="f">
            <v:imagedata r:id="rId103" o:title=""/>
          </v:shape>
          <o:OLEObject Type="Embed" ProgID="Equation.3" ShapeID="_x0000_s1026" DrawAspect="Content" ObjectID="_1548159146" r:id="rId104"/>
        </w:object>
      </w:r>
      <w:r w:rsidR="009A22AE" w:rsidRPr="00CD02B8">
        <w:rPr>
          <w:lang w:val="fr-CH"/>
        </w:rPr>
        <w:tab/>
      </w:r>
      <w:r w:rsidR="009A22AE" w:rsidRPr="00CD02B8">
        <w:rPr>
          <w:lang w:val="fr-CH"/>
        </w:rPr>
        <w:tab/>
      </w:r>
      <w:r w:rsidR="009A22AE" w:rsidRPr="000B603E">
        <w:rPr>
          <w:i/>
          <w:iCs/>
          <w:lang w:val="fr-CH"/>
        </w:rPr>
        <w:t>IL</w:t>
      </w:r>
      <w:r w:rsidR="009A22AE">
        <w:rPr>
          <w:lang w:val="fr-CH"/>
        </w:rPr>
        <w:t xml:space="preserve"> = (</w:t>
      </w:r>
      <w:r w:rsidR="009A22AE" w:rsidRPr="00CD02B8">
        <w:rPr>
          <w:i/>
          <w:lang w:val="fr-CH"/>
        </w:rPr>
        <w:t>N</w:t>
      </w:r>
      <w:r w:rsidR="009A22AE" w:rsidRPr="00CD02B8">
        <w:rPr>
          <w:i/>
          <w:vertAlign w:val="subscript"/>
          <w:lang w:val="fr-CH"/>
        </w:rPr>
        <w:t>s</w:t>
      </w:r>
      <w:r w:rsidR="009A22AE">
        <w:t>) (</w:t>
      </w:r>
      <w:r w:rsidR="009A22AE" w:rsidRPr="000B603E">
        <w:rPr>
          <w:i/>
          <w:iCs/>
        </w:rPr>
        <w:t>I</w:t>
      </w:r>
      <w:r w:rsidR="009A22AE">
        <w:t>/</w:t>
      </w:r>
      <w:r w:rsidR="009A22AE" w:rsidRPr="000B603E">
        <w:rPr>
          <w:i/>
          <w:iCs/>
        </w:rPr>
        <w:t>S</w:t>
      </w:r>
      <w:r w:rsidR="009A22AE">
        <w:t>) = (16) (0,2589) = 4,14</w:t>
      </w:r>
    </w:p>
    <w:p w:rsidR="009A22AE" w:rsidRPr="00CD02B8" w:rsidRDefault="009A22AE" w:rsidP="009A22AE">
      <w:pPr>
        <w:rPr>
          <w:lang w:val="fr-CH"/>
        </w:rPr>
      </w:pPr>
      <w:r w:rsidRPr="00CD02B8">
        <w:rPr>
          <w:lang w:val="fr-CH"/>
        </w:rPr>
        <w:t>Cette valeur correspond à un signal de 6,17 dB.</w:t>
      </w:r>
    </w:p>
    <w:p w:rsidR="009A22AE" w:rsidRPr="00CD02B8" w:rsidRDefault="009A22AE" w:rsidP="009A22AE">
      <w:pPr>
        <w:pStyle w:val="Equation"/>
        <w:rPr>
          <w:lang w:val="fr-CH"/>
        </w:rPr>
      </w:pPr>
      <w:r w:rsidRPr="00CD02B8">
        <w:rPr>
          <w:i/>
          <w:lang w:val="fr-CH"/>
        </w:rPr>
        <w:tab/>
      </w:r>
      <w:r w:rsidRPr="00CD02B8">
        <w:rPr>
          <w:i/>
          <w:lang w:val="fr-CH"/>
        </w:rPr>
        <w:tab/>
        <w:t>I</w:t>
      </w:r>
      <w:r w:rsidRPr="00CD02B8">
        <w:rPr>
          <w:i/>
          <w:vertAlign w:val="subscript"/>
          <w:lang w:val="fr-CH"/>
        </w:rPr>
        <w:t>L</w:t>
      </w:r>
      <w:r w:rsidRPr="00CD02B8">
        <w:rPr>
          <w:i/>
          <w:lang w:val="fr-CH"/>
        </w:rPr>
        <w:t xml:space="preserve"> </w:t>
      </w:r>
      <w:r w:rsidRPr="00CD02B8">
        <w:rPr>
          <w:lang w:val="fr-CH"/>
        </w:rPr>
        <w:t>(dB) = 10 log (4,14) = 6,17 dB</w:t>
      </w:r>
    </w:p>
    <w:p w:rsidR="009A22AE" w:rsidRPr="00CD02B8" w:rsidRDefault="009A22AE" w:rsidP="009A22AE">
      <w:pPr>
        <w:rPr>
          <w:lang w:val="fr-CH"/>
        </w:rPr>
      </w:pPr>
      <w:r w:rsidRPr="00CD02B8">
        <w:rPr>
          <w:lang w:val="fr-CH"/>
        </w:rPr>
        <w:t xml:space="preserve">Pour un rapport signal/bruit de 3 dB, le rapport </w:t>
      </w:r>
      <w:r w:rsidRPr="00CD02B8">
        <w:rPr>
          <w:i/>
          <w:iCs/>
          <w:lang w:val="fr-CH"/>
        </w:rPr>
        <w:t>I</w:t>
      </w:r>
      <w:r w:rsidRPr="00CD02B8">
        <w:rPr>
          <w:lang w:val="fr-CH"/>
        </w:rPr>
        <w:t>/</w:t>
      </w:r>
      <w:r w:rsidRPr="00CD02B8">
        <w:rPr>
          <w:i/>
          <w:iCs/>
          <w:lang w:val="fr-CH"/>
        </w:rPr>
        <w:t>N</w:t>
      </w:r>
      <w:r w:rsidRPr="00CD02B8">
        <w:rPr>
          <w:lang w:val="fr-CH"/>
        </w:rPr>
        <w:t xml:space="preserve"> peut être calculé comme suit:</w:t>
      </w:r>
    </w:p>
    <w:p w:rsidR="009A22AE" w:rsidRPr="00CD02B8" w:rsidRDefault="009A22AE" w:rsidP="009A22AE">
      <w:pPr>
        <w:pStyle w:val="Equation"/>
        <w:rPr>
          <w:lang w:val="fr-CH"/>
        </w:rPr>
      </w:pPr>
      <w:r w:rsidRPr="00CD02B8">
        <w:rPr>
          <w:i/>
          <w:iCs/>
          <w:lang w:val="fr-CH"/>
        </w:rPr>
        <w:tab/>
      </w:r>
      <w:r w:rsidRPr="00CD02B8">
        <w:rPr>
          <w:i/>
          <w:iCs/>
          <w:lang w:val="fr-CH"/>
        </w:rPr>
        <w:tab/>
        <w:t>I</w:t>
      </w:r>
      <w:r w:rsidRPr="00CD02B8">
        <w:rPr>
          <w:lang w:val="fr-CH"/>
        </w:rPr>
        <w:t>/</w:t>
      </w:r>
      <w:r w:rsidRPr="00CD02B8">
        <w:rPr>
          <w:i/>
          <w:iCs/>
          <w:lang w:val="fr-CH"/>
        </w:rPr>
        <w:t>N</w:t>
      </w:r>
      <w:r w:rsidRPr="00CD02B8">
        <w:rPr>
          <w:lang w:val="fr-CH"/>
        </w:rPr>
        <w:t xml:space="preserve"> = 6,17 dB + 3 dB = 9,17 dB</w:t>
      </w:r>
    </w:p>
    <w:p w:rsidR="009A22AE" w:rsidRPr="00CD02B8" w:rsidRDefault="009A22AE" w:rsidP="009A22AE">
      <w:pPr>
        <w:rPr>
          <w:lang w:val="fr-CH"/>
        </w:rPr>
      </w:pPr>
      <w:r w:rsidRPr="00CD02B8">
        <w:rPr>
          <w:lang w:val="fr-CH"/>
        </w:rPr>
        <w:t xml:space="preserve">Si on combine ces facteurs en une fonction qui décrit </w:t>
      </w:r>
      <w:r w:rsidRPr="00CD02B8">
        <w:rPr>
          <w:i/>
          <w:iCs/>
          <w:lang w:val="fr-CH"/>
        </w:rPr>
        <w:t>I/N</w:t>
      </w:r>
      <w:r w:rsidRPr="00CD02B8">
        <w:rPr>
          <w:lang w:val="fr-CH"/>
        </w:rPr>
        <w:t xml:space="preserve"> par rapport à </w:t>
      </w:r>
      <w:r w:rsidRPr="00CD02B8">
        <w:rPr>
          <w:i/>
          <w:lang w:val="fr-CH"/>
        </w:rPr>
        <w:t>N</w:t>
      </w:r>
      <w:r w:rsidRPr="00CD02B8">
        <w:rPr>
          <w:i/>
          <w:vertAlign w:val="subscript"/>
          <w:lang w:val="fr-CH"/>
        </w:rPr>
        <w:t>s</w:t>
      </w:r>
      <w:r w:rsidRPr="00CD02B8">
        <w:rPr>
          <w:lang w:val="fr-CH"/>
        </w:rPr>
        <w:t xml:space="preserve">, </w:t>
      </w:r>
      <w:r w:rsidRPr="00CD02B8">
        <w:rPr>
          <w:i/>
          <w:iCs/>
          <w:lang w:val="fr-CH"/>
        </w:rPr>
        <w:t>I</w:t>
      </w:r>
      <w:r w:rsidRPr="00CD02B8">
        <w:rPr>
          <w:lang w:val="fr-CH"/>
        </w:rPr>
        <w:t>/</w:t>
      </w:r>
      <w:r w:rsidRPr="00CD02B8">
        <w:rPr>
          <w:i/>
          <w:iCs/>
          <w:lang w:val="fr-CH"/>
        </w:rPr>
        <w:t>N</w:t>
      </w:r>
      <w:r w:rsidRPr="00CD02B8">
        <w:rPr>
          <w:lang w:val="fr-CH"/>
        </w:rPr>
        <w:t xml:space="preserve"> et </w:t>
      </w:r>
      <w:r w:rsidRPr="00CD02B8">
        <w:rPr>
          <w:i/>
          <w:lang w:val="fr-CH"/>
        </w:rPr>
        <w:t>R</w:t>
      </w:r>
      <w:r w:rsidRPr="00CD02B8">
        <w:rPr>
          <w:i/>
          <w:vertAlign w:val="subscript"/>
          <w:lang w:val="fr-CH"/>
        </w:rPr>
        <w:t>b</w:t>
      </w:r>
      <w:r w:rsidRPr="00CD02B8">
        <w:rPr>
          <w:lang w:val="fr-CH"/>
        </w:rPr>
        <w:t xml:space="preserve">, on obtient une formule qui donne le rapport </w:t>
      </w:r>
      <w:r w:rsidRPr="00CD02B8">
        <w:rPr>
          <w:i/>
          <w:iCs/>
          <w:lang w:val="fr-CH"/>
        </w:rPr>
        <w:t>I/N</w:t>
      </w:r>
      <w:r w:rsidRPr="00CD02B8">
        <w:rPr>
          <w:lang w:val="fr-CH"/>
        </w:rPr>
        <w:t xml:space="preserve"> maximal requis pour une seule occurrence:</w:t>
      </w:r>
    </w:p>
    <w:p w:rsidR="009A22AE" w:rsidRPr="00CD02B8" w:rsidRDefault="009A22AE" w:rsidP="009A22AE">
      <w:pPr>
        <w:pStyle w:val="Equation"/>
        <w:rPr>
          <w:lang w:val="fr-CH"/>
        </w:rPr>
      </w:pPr>
      <w:r w:rsidRPr="00CD02B8">
        <w:rPr>
          <w:lang w:val="fr-CH"/>
        </w:rPr>
        <w:tab/>
      </w:r>
      <w:r w:rsidRPr="00CD02B8">
        <w:rPr>
          <w:lang w:val="fr-CH"/>
        </w:rPr>
        <w:tab/>
      </w:r>
      <w:r w:rsidRPr="00CD02B8">
        <w:rPr>
          <w:position w:val="-12"/>
          <w:lang w:val="fr-CH"/>
        </w:rPr>
        <w:object w:dxaOrig="3200" w:dyaOrig="360">
          <v:shape id="_x0000_i1068" type="#_x0000_t75" style="width:160.2pt;height:18.6pt" o:ole="">
            <v:imagedata r:id="rId105" o:title=""/>
          </v:shape>
          <o:OLEObject Type="Embed" ProgID="Equation.3" ShapeID="_x0000_i1068" DrawAspect="Content" ObjectID="_1548159137" r:id="rId106"/>
        </w:object>
      </w:r>
    </w:p>
    <w:p w:rsidR="009A22AE" w:rsidRPr="00CD02B8" w:rsidRDefault="009A22AE" w:rsidP="009A22AE">
      <w:pPr>
        <w:rPr>
          <w:lang w:val="fr-CH"/>
        </w:rPr>
      </w:pPr>
      <w:r w:rsidRPr="00CD02B8">
        <w:rPr>
          <w:lang w:val="fr-CH"/>
        </w:rPr>
        <w:lastRenderedPageBreak/>
        <w:t>où:</w:t>
      </w:r>
    </w:p>
    <w:p w:rsidR="009A22AE" w:rsidRPr="00CD02B8" w:rsidRDefault="009A22AE" w:rsidP="009A22AE">
      <w:pPr>
        <w:pStyle w:val="Equationlegend"/>
        <w:rPr>
          <w:lang w:val="fr-CH"/>
        </w:rPr>
      </w:pPr>
      <w:r w:rsidRPr="00CD02B8">
        <w:rPr>
          <w:lang w:val="fr-CH"/>
        </w:rPr>
        <w:tab/>
      </w:r>
      <w:r w:rsidRPr="00CD02B8">
        <w:rPr>
          <w:i/>
          <w:iCs/>
          <w:lang w:val="fr-CH"/>
        </w:rPr>
        <w:t>N</w:t>
      </w:r>
      <w:r w:rsidRPr="00CD02B8">
        <w:rPr>
          <w:i/>
          <w:iCs/>
          <w:vertAlign w:val="subscript"/>
          <w:lang w:val="fr-CH"/>
        </w:rPr>
        <w:t>s</w:t>
      </w:r>
      <w:r w:rsidRPr="00CD02B8">
        <w:rPr>
          <w:lang w:val="fr-CH"/>
        </w:rPr>
        <w:t>:</w:t>
      </w:r>
      <w:r w:rsidRPr="00CD02B8">
        <w:rPr>
          <w:lang w:val="fr-CH"/>
        </w:rPr>
        <w:tab/>
        <w:t>nombre d</w:t>
      </w:r>
      <w:r>
        <w:rPr>
          <w:lang w:val="fr-CH"/>
        </w:rPr>
        <w:t>'</w:t>
      </w:r>
      <w:r w:rsidRPr="00CD02B8">
        <w:rPr>
          <w:lang w:val="fr-CH"/>
        </w:rPr>
        <w:t>échantillons dans l</w:t>
      </w:r>
      <w:r>
        <w:rPr>
          <w:lang w:val="fr-CH"/>
        </w:rPr>
        <w:t>'</w:t>
      </w:r>
      <w:r w:rsidRPr="00CD02B8">
        <w:rPr>
          <w:lang w:val="fr-CH"/>
        </w:rPr>
        <w:t>estimation</w:t>
      </w:r>
    </w:p>
    <w:p w:rsidR="009A22AE" w:rsidRPr="00CD02B8" w:rsidRDefault="009A22AE" w:rsidP="009A22AE">
      <w:pPr>
        <w:pStyle w:val="Equationlegend"/>
        <w:rPr>
          <w:lang w:val="fr-CH"/>
        </w:rPr>
      </w:pPr>
      <w:r w:rsidRPr="00CD02B8">
        <w:rPr>
          <w:lang w:val="fr-CH"/>
        </w:rPr>
        <w:tab/>
      </w:r>
      <w:r w:rsidRPr="00CD02B8">
        <w:rPr>
          <w:i/>
          <w:iCs/>
          <w:lang w:val="fr-CH"/>
        </w:rPr>
        <w:t>S</w:t>
      </w:r>
      <w:r w:rsidRPr="00CD02B8">
        <w:rPr>
          <w:i/>
          <w:iCs/>
          <w:vertAlign w:val="subscript"/>
          <w:lang w:val="fr-CH"/>
        </w:rPr>
        <w:t>mp</w:t>
      </w:r>
      <w:r w:rsidRPr="00CD02B8">
        <w:rPr>
          <w:lang w:val="fr-CH"/>
        </w:rPr>
        <w:t>:</w:t>
      </w:r>
      <w:r w:rsidRPr="00CD02B8">
        <w:rPr>
          <w:i/>
          <w:iCs/>
          <w:lang w:val="fr-CH"/>
        </w:rPr>
        <w:tab/>
      </w:r>
      <w:r w:rsidRPr="00CD02B8">
        <w:rPr>
          <w:lang w:val="fr-CH"/>
        </w:rPr>
        <w:t xml:space="preserve">puissance moyenne du signal </w:t>
      </w:r>
    </w:p>
    <w:p w:rsidR="009A22AE" w:rsidRPr="00CD02B8" w:rsidRDefault="009A22AE" w:rsidP="009A22AE">
      <w:pPr>
        <w:pStyle w:val="Equationlegend"/>
        <w:rPr>
          <w:lang w:val="fr-CH"/>
        </w:rPr>
      </w:pPr>
      <w:r w:rsidRPr="00CD02B8">
        <w:rPr>
          <w:lang w:val="fr-CH"/>
        </w:rPr>
        <w:tab/>
      </w:r>
      <w:r w:rsidRPr="00CD02B8">
        <w:rPr>
          <w:i/>
          <w:iCs/>
          <w:lang w:val="fr-CH"/>
        </w:rPr>
        <w:t>S</w:t>
      </w:r>
      <w:r w:rsidRPr="00CD02B8">
        <w:rPr>
          <w:lang w:val="fr-CH"/>
        </w:rPr>
        <w:t>/</w:t>
      </w:r>
      <w:r w:rsidRPr="00CD02B8">
        <w:rPr>
          <w:i/>
          <w:iCs/>
          <w:lang w:val="fr-CH"/>
        </w:rPr>
        <w:t>N</w:t>
      </w:r>
      <w:r w:rsidRPr="00CD02B8">
        <w:rPr>
          <w:lang w:val="fr-CH"/>
        </w:rPr>
        <w:t>:</w:t>
      </w:r>
      <w:r w:rsidRPr="00CD02B8">
        <w:rPr>
          <w:lang w:val="fr-CH"/>
        </w:rPr>
        <w:tab/>
        <w:t>rapport signal/bruit du récepteur</w:t>
      </w:r>
    </w:p>
    <w:p w:rsidR="009A22AE" w:rsidRPr="00CD02B8" w:rsidRDefault="009A22AE" w:rsidP="009A22AE">
      <w:pPr>
        <w:pStyle w:val="Equationlegend"/>
        <w:rPr>
          <w:lang w:val="fr-CH"/>
        </w:rPr>
      </w:pPr>
      <w:r w:rsidRPr="00CD02B8">
        <w:rPr>
          <w:lang w:val="fr-CH"/>
        </w:rPr>
        <w:tab/>
      </w:r>
      <w:r w:rsidRPr="00CD02B8">
        <w:rPr>
          <w:i/>
          <w:iCs/>
          <w:lang w:val="fr-CH"/>
        </w:rPr>
        <w:t>I</w:t>
      </w:r>
      <w:r w:rsidRPr="00CD02B8">
        <w:rPr>
          <w:lang w:val="fr-CH"/>
        </w:rPr>
        <w:t>/</w:t>
      </w:r>
      <w:r w:rsidRPr="00CD02B8">
        <w:rPr>
          <w:i/>
          <w:iCs/>
          <w:lang w:val="fr-CH"/>
        </w:rPr>
        <w:t>S</w:t>
      </w:r>
      <w:r w:rsidRPr="00CD02B8">
        <w:rPr>
          <w:lang w:val="fr-CH"/>
        </w:rPr>
        <w:t>:</w:t>
      </w:r>
      <w:r w:rsidRPr="00CD02B8">
        <w:rPr>
          <w:lang w:val="fr-CH"/>
        </w:rPr>
        <w:tab/>
        <w:t>rapport brouillage/signal</w:t>
      </w:r>
    </w:p>
    <w:p w:rsidR="009A22AE" w:rsidRPr="00CD02B8" w:rsidRDefault="009A22AE" w:rsidP="009A22AE">
      <w:pPr>
        <w:rPr>
          <w:lang w:val="fr-CH"/>
        </w:rPr>
      </w:pPr>
      <w:r w:rsidRPr="00CD02B8">
        <w:rPr>
          <w:lang w:val="fr-CH"/>
        </w:rPr>
        <w:t xml:space="preserve">et </w:t>
      </w:r>
      <w:r w:rsidRPr="00CD02B8">
        <w:rPr>
          <w:i/>
          <w:lang w:val="fr-CH"/>
        </w:rPr>
        <w:t>I</w:t>
      </w:r>
      <w:r w:rsidRPr="00CD02B8">
        <w:rPr>
          <w:lang w:val="fr-CH"/>
        </w:rPr>
        <w:t>/</w:t>
      </w:r>
      <w:r w:rsidRPr="00CD02B8">
        <w:rPr>
          <w:i/>
          <w:iCs/>
          <w:lang w:val="fr-CH"/>
        </w:rPr>
        <w:t>S</w:t>
      </w:r>
      <w:r w:rsidRPr="00CD02B8">
        <w:rPr>
          <w:lang w:val="fr-CH"/>
        </w:rPr>
        <w:t xml:space="preserve"> s</w:t>
      </w:r>
      <w:r>
        <w:rPr>
          <w:lang w:val="fr-CH"/>
        </w:rPr>
        <w:t>'</w:t>
      </w:r>
      <w:r w:rsidRPr="00CD02B8">
        <w:rPr>
          <w:lang w:val="fr-CH"/>
        </w:rPr>
        <w:t>exprime comme suit:</w:t>
      </w:r>
    </w:p>
    <w:p w:rsidR="009A22AE" w:rsidRPr="00CD02B8" w:rsidRDefault="009A22AE" w:rsidP="009A22AE">
      <w:pPr>
        <w:pStyle w:val="Equation"/>
        <w:rPr>
          <w:lang w:val="fr-CH"/>
        </w:rPr>
      </w:pPr>
      <w:r w:rsidRPr="00CD02B8">
        <w:rPr>
          <w:lang w:val="fr-CH"/>
        </w:rPr>
        <w:tab/>
      </w:r>
      <w:r w:rsidRPr="00CD02B8">
        <w:rPr>
          <w:lang w:val="fr-CH"/>
        </w:rPr>
        <w:tab/>
      </w:r>
      <w:r w:rsidRPr="00CD02B8">
        <w:rPr>
          <w:position w:val="-14"/>
          <w:lang w:val="fr-CH"/>
        </w:rPr>
        <w:object w:dxaOrig="3280" w:dyaOrig="400">
          <v:shape id="_x0000_i1069" type="#_x0000_t75" style="width:172.3pt;height:20.2pt" o:ole="">
            <v:imagedata r:id="rId107" o:title=""/>
          </v:shape>
          <o:OLEObject Type="Embed" ProgID="Equation.3" ShapeID="_x0000_i1069" DrawAspect="Content" ObjectID="_1548159138" r:id="rId108"/>
        </w:object>
      </w:r>
    </w:p>
    <w:p w:rsidR="009A22AE" w:rsidRPr="00CD02B8" w:rsidRDefault="009A22AE" w:rsidP="009A22AE">
      <w:pPr>
        <w:spacing w:before="0"/>
        <w:rPr>
          <w:lang w:val="fr-CH"/>
        </w:rPr>
      </w:pPr>
      <w:r w:rsidRPr="00CD02B8">
        <w:rPr>
          <w:lang w:val="fr-CH"/>
        </w:rPr>
        <w:t>où:</w:t>
      </w:r>
    </w:p>
    <w:p w:rsidR="009A22AE" w:rsidRPr="00CD02B8" w:rsidRDefault="009A22AE" w:rsidP="009A22AE">
      <w:pPr>
        <w:pStyle w:val="Equationlegend"/>
        <w:spacing w:before="0"/>
        <w:rPr>
          <w:lang w:val="fr-CH"/>
        </w:rPr>
      </w:pPr>
      <w:r w:rsidRPr="00CD02B8">
        <w:rPr>
          <w:lang w:val="fr-CH"/>
        </w:rPr>
        <w:tab/>
      </w:r>
      <w:r w:rsidRPr="00CD02B8">
        <w:rPr>
          <w:i/>
          <w:iCs/>
          <w:lang w:val="fr-CH"/>
        </w:rPr>
        <w:t>R</w:t>
      </w:r>
      <w:r w:rsidRPr="00CD02B8">
        <w:rPr>
          <w:i/>
          <w:iCs/>
          <w:vertAlign w:val="subscript"/>
          <w:lang w:val="fr-CH"/>
        </w:rPr>
        <w:t>b</w:t>
      </w:r>
      <w:r w:rsidRPr="00CD02B8">
        <w:rPr>
          <w:lang w:val="fr-CH"/>
        </w:rPr>
        <w:t>:</w:t>
      </w:r>
      <w:r w:rsidRPr="00CD02B8">
        <w:rPr>
          <w:lang w:val="fr-CH"/>
        </w:rPr>
        <w:tab/>
        <w:t>biais de réflectivité</w:t>
      </w:r>
    </w:p>
    <w:p w:rsidR="009A22AE" w:rsidRPr="00CD02B8" w:rsidRDefault="009A22AE" w:rsidP="009A22AE">
      <w:pPr>
        <w:pStyle w:val="Equationlegend"/>
        <w:rPr>
          <w:lang w:val="fr-CH"/>
        </w:rPr>
      </w:pPr>
      <w:r w:rsidRPr="00CD02B8">
        <w:rPr>
          <w:lang w:val="fr-CH"/>
        </w:rPr>
        <w:tab/>
      </w:r>
      <w:r w:rsidRPr="00CD02B8">
        <w:rPr>
          <w:i/>
          <w:iCs/>
          <w:lang w:val="fr-CH"/>
        </w:rPr>
        <w:t>N</w:t>
      </w:r>
      <w:r w:rsidRPr="00CD02B8">
        <w:rPr>
          <w:i/>
          <w:iCs/>
          <w:vertAlign w:val="subscript"/>
          <w:lang w:val="fr-CH"/>
        </w:rPr>
        <w:t>nf</w:t>
      </w:r>
      <w:r w:rsidRPr="00CD02B8">
        <w:rPr>
          <w:lang w:val="fr-CH"/>
        </w:rPr>
        <w:t>:</w:t>
      </w:r>
      <w:r w:rsidRPr="00CD02B8">
        <w:rPr>
          <w:lang w:val="fr-CH"/>
        </w:rPr>
        <w:tab/>
        <w:t>niveau de bruit de fond normalisé.</w:t>
      </w:r>
    </w:p>
    <w:p w:rsidR="009A22AE" w:rsidRPr="00CD02B8" w:rsidRDefault="009A22AE" w:rsidP="009A22AE">
      <w:pPr>
        <w:rPr>
          <w:lang w:val="fr-CH"/>
        </w:rPr>
      </w:pPr>
      <w:r w:rsidRPr="00CD02B8">
        <w:rPr>
          <w:lang w:val="fr-CH"/>
        </w:rPr>
        <w:t>Si on combine les formules, on obtient:</w:t>
      </w:r>
    </w:p>
    <w:p w:rsidR="009A22AE" w:rsidRPr="00CD02B8" w:rsidRDefault="009A22AE" w:rsidP="009A22AE">
      <w:pPr>
        <w:pStyle w:val="Equation"/>
        <w:rPr>
          <w:lang w:val="fr-CH"/>
        </w:rPr>
      </w:pPr>
      <w:r w:rsidRPr="00CD02B8">
        <w:rPr>
          <w:lang w:val="fr-CH"/>
        </w:rPr>
        <w:tab/>
      </w:r>
      <w:r w:rsidRPr="00CD02B8">
        <w:rPr>
          <w:lang w:val="fr-CH"/>
        </w:rPr>
        <w:tab/>
      </w:r>
      <w:r w:rsidRPr="00CD02B8">
        <w:rPr>
          <w:position w:val="-14"/>
          <w:lang w:val="fr-CH"/>
        </w:rPr>
        <w:object w:dxaOrig="5820" w:dyaOrig="440">
          <v:shape id="_x0000_i1070" type="#_x0000_t75" style="width:308.2pt;height:21.85pt" o:ole="">
            <v:imagedata r:id="rId109" o:title=""/>
          </v:shape>
          <o:OLEObject Type="Embed" ProgID="Equation.3" ShapeID="_x0000_i1070" DrawAspect="Content" ObjectID="_1548159139" r:id="rId110"/>
        </w:object>
      </w:r>
    </w:p>
    <w:p w:rsidR="009A22AE" w:rsidRPr="00CD02B8" w:rsidRDefault="009A22AE" w:rsidP="009A22AE">
      <w:pPr>
        <w:rPr>
          <w:lang w:val="fr-CH"/>
        </w:rPr>
      </w:pPr>
      <w:r w:rsidRPr="00CD02B8">
        <w:rPr>
          <w:lang w:val="fr-CH"/>
        </w:rPr>
        <w:t>Le paragraphe qui suit donne un exemple de calcul basé sur les hypothèses précédentes.</w:t>
      </w:r>
    </w:p>
    <w:p w:rsidR="009A22AE" w:rsidRPr="00CD02B8" w:rsidRDefault="009A22AE" w:rsidP="009A22AE">
      <w:pPr>
        <w:pStyle w:val="Heading5"/>
        <w:rPr>
          <w:lang w:val="fr-CH"/>
        </w:rPr>
      </w:pPr>
      <w:r w:rsidRPr="00CD02B8">
        <w:rPr>
          <w:lang w:val="fr-CH"/>
        </w:rPr>
        <w:t>8.4.2.2.2</w:t>
      </w:r>
      <w:r w:rsidRPr="00CD02B8">
        <w:rPr>
          <w:lang w:val="fr-CH"/>
        </w:rPr>
        <w:tab/>
      </w:r>
      <w:r w:rsidRPr="00CD02B8">
        <w:rPr>
          <w:lang w:val="fr-CH"/>
        </w:rPr>
        <w:tab/>
        <w:t>Exemple de calcul</w:t>
      </w:r>
    </w:p>
    <w:p w:rsidR="009A22AE" w:rsidRPr="00CD02B8" w:rsidRDefault="009A22AE" w:rsidP="009A22AE">
      <w:pPr>
        <w:rPr>
          <w:lang w:val="fr-CH"/>
        </w:rPr>
      </w:pPr>
      <w:r w:rsidRPr="00CD02B8">
        <w:rPr>
          <w:lang w:val="fr-CH"/>
        </w:rPr>
        <w:t>Hypothèses:</w:t>
      </w:r>
    </w:p>
    <w:p w:rsidR="009A22AE" w:rsidRPr="00CD02B8" w:rsidRDefault="009A22AE" w:rsidP="009A22AE">
      <w:pPr>
        <w:pStyle w:val="Equationlegend"/>
        <w:tabs>
          <w:tab w:val="right" w:pos="1899"/>
          <w:tab w:val="left" w:pos="1928"/>
        </w:tabs>
        <w:rPr>
          <w:lang w:val="fr-CH"/>
        </w:rPr>
      </w:pPr>
      <w:r w:rsidRPr="00CD02B8">
        <w:rPr>
          <w:lang w:val="fr-CH"/>
        </w:rPr>
        <w:tab/>
      </w:r>
      <w:r w:rsidRPr="00CD02B8">
        <w:rPr>
          <w:i/>
          <w:iCs/>
          <w:lang w:val="fr-CH"/>
        </w:rPr>
        <w:t>N</w:t>
      </w:r>
      <w:r w:rsidRPr="00CD02B8">
        <w:rPr>
          <w:i/>
          <w:iCs/>
          <w:vertAlign w:val="subscript"/>
          <w:lang w:val="fr-CH"/>
        </w:rPr>
        <w:t>s</w:t>
      </w:r>
      <w:r w:rsidRPr="00CD02B8">
        <w:rPr>
          <w:lang w:val="fr-CH"/>
        </w:rPr>
        <w:t xml:space="preserve"> </w:t>
      </w:r>
      <w:r w:rsidRPr="00CD02B8">
        <w:rPr>
          <w:lang w:val="fr-CH"/>
        </w:rPr>
        <w:tab/>
        <w:t xml:space="preserve"> = 16</w:t>
      </w:r>
    </w:p>
    <w:p w:rsidR="009A22AE" w:rsidRPr="00E25E72" w:rsidRDefault="009A22AE" w:rsidP="009A22AE">
      <w:pPr>
        <w:pStyle w:val="Equationlegend"/>
        <w:tabs>
          <w:tab w:val="right" w:pos="1899"/>
          <w:tab w:val="left" w:pos="1928"/>
        </w:tabs>
        <w:rPr>
          <w:lang w:val="pt-BR"/>
        </w:rPr>
      </w:pPr>
      <w:r w:rsidRPr="00CD02B8">
        <w:rPr>
          <w:lang w:val="fr-CH"/>
        </w:rPr>
        <w:tab/>
      </w:r>
      <w:r w:rsidRPr="00E25E72">
        <w:rPr>
          <w:i/>
          <w:iCs/>
          <w:lang w:val="pt-BR"/>
        </w:rPr>
        <w:t>S</w:t>
      </w:r>
      <w:r w:rsidRPr="00E25E72">
        <w:rPr>
          <w:lang w:val="pt-BR"/>
        </w:rPr>
        <w:t>/</w:t>
      </w:r>
      <w:r w:rsidRPr="00E25E72">
        <w:rPr>
          <w:i/>
          <w:iCs/>
          <w:lang w:val="pt-BR"/>
        </w:rPr>
        <w:t>N</w:t>
      </w:r>
      <w:r w:rsidRPr="00E25E72">
        <w:rPr>
          <w:lang w:val="pt-BR"/>
        </w:rPr>
        <w:t xml:space="preserve"> </w:t>
      </w:r>
      <w:r w:rsidRPr="00E25E72">
        <w:rPr>
          <w:lang w:val="pt-BR"/>
        </w:rPr>
        <w:tab/>
        <w:t xml:space="preserve"> = 3 dB</w:t>
      </w:r>
    </w:p>
    <w:p w:rsidR="009A22AE" w:rsidRPr="00E25E72" w:rsidRDefault="009A22AE" w:rsidP="009A22AE">
      <w:pPr>
        <w:pStyle w:val="Equationlegend"/>
        <w:tabs>
          <w:tab w:val="right" w:pos="1899"/>
          <w:tab w:val="left" w:pos="1928"/>
        </w:tabs>
        <w:rPr>
          <w:lang w:val="pt-BR"/>
        </w:rPr>
      </w:pPr>
      <w:r w:rsidRPr="00E25E72">
        <w:rPr>
          <w:lang w:val="pt-BR"/>
        </w:rPr>
        <w:tab/>
      </w:r>
      <w:r w:rsidRPr="00E25E72">
        <w:rPr>
          <w:i/>
          <w:iCs/>
          <w:lang w:val="pt-BR"/>
        </w:rPr>
        <w:t>R</w:t>
      </w:r>
      <w:r w:rsidRPr="00E25E72">
        <w:rPr>
          <w:i/>
          <w:iCs/>
          <w:vertAlign w:val="subscript"/>
          <w:lang w:val="pt-BR"/>
        </w:rPr>
        <w:t>b</w:t>
      </w:r>
      <w:r w:rsidRPr="00E25E72">
        <w:rPr>
          <w:lang w:val="pt-BR"/>
        </w:rPr>
        <w:t xml:space="preserve"> </w:t>
      </w:r>
      <w:r w:rsidRPr="00E25E72">
        <w:rPr>
          <w:lang w:val="pt-BR"/>
        </w:rPr>
        <w:tab/>
        <w:t xml:space="preserve"> = 1 dB</w:t>
      </w:r>
    </w:p>
    <w:p w:rsidR="009A22AE" w:rsidRPr="00E25E72" w:rsidRDefault="009A22AE" w:rsidP="009A22AE">
      <w:pPr>
        <w:pStyle w:val="Equationlegend"/>
        <w:tabs>
          <w:tab w:val="right" w:pos="1899"/>
          <w:tab w:val="left" w:pos="1928"/>
        </w:tabs>
        <w:rPr>
          <w:lang w:val="pt-BR"/>
        </w:rPr>
      </w:pPr>
      <w:r w:rsidRPr="00E25E72">
        <w:rPr>
          <w:lang w:val="pt-BR"/>
        </w:rPr>
        <w:tab/>
      </w:r>
      <w:r w:rsidRPr="00E25E72">
        <w:rPr>
          <w:i/>
          <w:iCs/>
          <w:lang w:val="pt-BR"/>
        </w:rPr>
        <w:t>N</w:t>
      </w:r>
      <w:r w:rsidRPr="00E25E72">
        <w:rPr>
          <w:i/>
          <w:iCs/>
          <w:vertAlign w:val="subscript"/>
          <w:lang w:val="pt-BR"/>
        </w:rPr>
        <w:t>nf</w:t>
      </w:r>
      <w:r w:rsidRPr="00E25E72">
        <w:rPr>
          <w:lang w:val="pt-BR"/>
        </w:rPr>
        <w:t xml:space="preserve"> </w:t>
      </w:r>
      <w:r w:rsidRPr="00E25E72">
        <w:rPr>
          <w:lang w:val="pt-BR"/>
        </w:rPr>
        <w:tab/>
        <w:t xml:space="preserve"> = 0 dB</w:t>
      </w:r>
      <w:r w:rsidRPr="00CD02B8">
        <w:rPr>
          <w:rStyle w:val="FootnoteReference"/>
          <w:lang w:val="fr-CH"/>
        </w:rPr>
        <w:footnoteReference w:id="6"/>
      </w:r>
    </w:p>
    <w:p w:rsidR="009A22AE" w:rsidRPr="00CD02B8" w:rsidRDefault="009A22AE" w:rsidP="009A22AE">
      <w:pPr>
        <w:pStyle w:val="Equation"/>
        <w:rPr>
          <w:lang w:val="fr-CH"/>
        </w:rPr>
      </w:pPr>
      <w:r w:rsidRPr="00E25E72">
        <w:rPr>
          <w:lang w:val="pt-BR"/>
        </w:rPr>
        <w:tab/>
      </w:r>
      <w:r w:rsidRPr="00E25E72">
        <w:rPr>
          <w:lang w:val="pt-BR"/>
        </w:rPr>
        <w:tab/>
      </w:r>
      <w:r w:rsidRPr="00CD02B8">
        <w:rPr>
          <w:position w:val="-14"/>
          <w:lang w:val="fr-CH"/>
        </w:rPr>
        <w:object w:dxaOrig="5820" w:dyaOrig="440">
          <v:shape id="_x0000_i1071" type="#_x0000_t75" style="width:308.2pt;height:21.85pt" o:ole="">
            <v:imagedata r:id="rId111" o:title=""/>
          </v:shape>
          <o:OLEObject Type="Embed" ProgID="Equation.3" ShapeID="_x0000_i1071" DrawAspect="Content" ObjectID="_1548159140" r:id="rId112"/>
        </w:object>
      </w:r>
    </w:p>
    <w:p w:rsidR="009A22AE" w:rsidRPr="00CD02B8" w:rsidRDefault="009A22AE" w:rsidP="009A22AE">
      <w:pPr>
        <w:pStyle w:val="Equation"/>
        <w:rPr>
          <w:lang w:val="fr-CH"/>
        </w:rPr>
      </w:pPr>
      <w:r w:rsidRPr="00CD02B8">
        <w:rPr>
          <w:lang w:val="fr-CH"/>
        </w:rPr>
        <w:tab/>
      </w:r>
      <w:r w:rsidRPr="00CD02B8">
        <w:rPr>
          <w:lang w:val="fr-CH"/>
        </w:rPr>
        <w:tab/>
      </w:r>
      <w:r w:rsidRPr="00CD02B8">
        <w:rPr>
          <w:position w:val="-10"/>
          <w:lang w:val="fr-CH"/>
        </w:rPr>
        <w:object w:dxaOrig="5920" w:dyaOrig="360">
          <v:shape id="_x0000_i1072" type="#_x0000_t75" style="width:313.1pt;height:18.6pt" o:ole="">
            <v:imagedata r:id="rId113" o:title=""/>
          </v:shape>
          <o:OLEObject Type="Embed" ProgID="Equation.3" ShapeID="_x0000_i1072" DrawAspect="Content" ObjectID="_1548159141" r:id="rId114"/>
        </w:object>
      </w:r>
    </w:p>
    <w:p w:rsidR="009A22AE" w:rsidRPr="00CD02B8" w:rsidRDefault="009A22AE" w:rsidP="009A22AE">
      <w:pPr>
        <w:pStyle w:val="Headingb"/>
        <w:rPr>
          <w:lang w:val="fr-CH"/>
        </w:rPr>
      </w:pPr>
      <w:r w:rsidRPr="00CD02B8">
        <w:rPr>
          <w:lang w:val="fr-CH"/>
        </w:rPr>
        <w:t>8.4.3</w:t>
      </w:r>
      <w:r w:rsidRPr="00CD02B8">
        <w:rPr>
          <w:lang w:val="fr-CH"/>
        </w:rPr>
        <w:tab/>
        <w:t>Impact d</w:t>
      </w:r>
      <w:r>
        <w:rPr>
          <w:lang w:val="fr-CH"/>
        </w:rPr>
        <w:t>'</w:t>
      </w:r>
      <w:r w:rsidRPr="00CD02B8">
        <w:rPr>
          <w:lang w:val="fr-CH"/>
        </w:rPr>
        <w:t>un brouillage variable dans le temps</w:t>
      </w:r>
    </w:p>
    <w:p w:rsidR="009A22AE" w:rsidRPr="00CD02B8" w:rsidRDefault="009A22AE" w:rsidP="009A22AE">
      <w:pPr>
        <w:rPr>
          <w:lang w:val="fr-CH"/>
        </w:rPr>
      </w:pPr>
      <w:r w:rsidRPr="00CD02B8">
        <w:rPr>
          <w:lang w:val="fr-CH"/>
        </w:rPr>
        <w:t>Les Fig</w:t>
      </w:r>
      <w:r>
        <w:rPr>
          <w:lang w:val="fr-CH"/>
        </w:rPr>
        <w:t>.</w:t>
      </w:r>
      <w:r w:rsidRPr="00CD02B8">
        <w:rPr>
          <w:lang w:val="fr-CH"/>
        </w:rPr>
        <w:t xml:space="preserve"> 14 et 15 décrivent le brouillage </w:t>
      </w:r>
      <w:r>
        <w:rPr>
          <w:lang w:val="fr-CH"/>
        </w:rPr>
        <w:t>susceptible d'être</w:t>
      </w:r>
      <w:r w:rsidRPr="00CD02B8">
        <w:rPr>
          <w:lang w:val="fr-CH"/>
        </w:rPr>
        <w:t xml:space="preserve"> causé par un système SAR à un radar météorologique, et présentent un brouillage variable dans le temps.</w:t>
      </w:r>
    </w:p>
    <w:p w:rsidR="009A22AE" w:rsidRPr="00CD02B8" w:rsidRDefault="009A22AE" w:rsidP="009A22AE">
      <w:pPr>
        <w:pStyle w:val="FigureNo"/>
        <w:rPr>
          <w:lang w:val="fr-CH"/>
        </w:rPr>
      </w:pPr>
      <w:r>
        <w:rPr>
          <w:lang w:val="fr-CH"/>
        </w:rPr>
        <w:br w:type="page"/>
      </w:r>
      <w:r w:rsidRPr="00CD02B8">
        <w:rPr>
          <w:lang w:val="fr-CH"/>
        </w:rPr>
        <w:lastRenderedPageBreak/>
        <w:t>Figure 14</w:t>
      </w:r>
    </w:p>
    <w:p w:rsidR="009A22AE" w:rsidRPr="00CD02B8" w:rsidRDefault="009A22AE" w:rsidP="009A22AE">
      <w:pPr>
        <w:pStyle w:val="Figuretitle"/>
        <w:spacing w:after="240"/>
        <w:rPr>
          <w:szCs w:val="18"/>
          <w:lang w:val="fr-CH"/>
        </w:rPr>
      </w:pPr>
      <w:r w:rsidRPr="00CD02B8">
        <w:rPr>
          <w:szCs w:val="18"/>
          <w:lang w:val="fr-CH"/>
        </w:rPr>
        <w:t xml:space="preserve">Fonction de distribution cumulative du rapport </w:t>
      </w:r>
      <w:r w:rsidRPr="00CD02B8">
        <w:rPr>
          <w:i/>
          <w:szCs w:val="18"/>
          <w:lang w:val="fr-CH"/>
        </w:rPr>
        <w:t>I</w:t>
      </w:r>
      <w:r>
        <w:rPr>
          <w:i/>
          <w:szCs w:val="18"/>
          <w:lang w:val="fr-CH"/>
        </w:rPr>
        <w:t xml:space="preserve"> </w:t>
      </w:r>
      <w:r w:rsidRPr="00CD02B8">
        <w:rPr>
          <w:szCs w:val="18"/>
          <w:lang w:val="fr-CH"/>
        </w:rPr>
        <w:t>/</w:t>
      </w:r>
      <w:r w:rsidRPr="00CD02B8">
        <w:rPr>
          <w:i/>
          <w:szCs w:val="18"/>
          <w:lang w:val="fr-CH"/>
        </w:rPr>
        <w:t>N</w:t>
      </w:r>
      <w:r w:rsidRPr="00CD02B8">
        <w:rPr>
          <w:szCs w:val="18"/>
          <w:lang w:val="fr-CH"/>
        </w:rPr>
        <w:t xml:space="preserve"> de crête</w:t>
      </w:r>
    </w:p>
    <w:p w:rsidR="009A22AE" w:rsidRPr="00CD02B8" w:rsidRDefault="009A22AE" w:rsidP="009A22AE">
      <w:pPr>
        <w:pStyle w:val="Figure"/>
        <w:rPr>
          <w:lang w:val="fr-CH"/>
        </w:rPr>
      </w:pPr>
      <w:r>
        <w:object w:dxaOrig="5814" w:dyaOrig="4613">
          <v:shape id="_x0000_i1073" type="#_x0000_t75" style="width:291.25pt;height:231.35pt" o:ole="" o:allowoverlap="f">
            <v:imagedata r:id="rId115" o:title=""/>
          </v:shape>
          <o:OLEObject Type="Embed" ProgID="CorelDRAW.Graphic.14" ShapeID="_x0000_i1073" DrawAspect="Content" ObjectID="_1548159142" r:id="rId116"/>
        </w:object>
      </w:r>
    </w:p>
    <w:p w:rsidR="009A22AE" w:rsidRPr="00CD02B8" w:rsidRDefault="009A22AE" w:rsidP="009A22AE">
      <w:pPr>
        <w:pStyle w:val="FigureNo"/>
        <w:rPr>
          <w:lang w:val="fr-CH"/>
        </w:rPr>
      </w:pPr>
      <w:r w:rsidRPr="00CD02B8">
        <w:rPr>
          <w:lang w:val="fr-CH"/>
        </w:rPr>
        <w:t>Figure 15</w:t>
      </w:r>
    </w:p>
    <w:p w:rsidR="009A22AE" w:rsidRPr="00CD02B8" w:rsidRDefault="009A22AE" w:rsidP="009A22AE">
      <w:pPr>
        <w:pStyle w:val="Figuretitle"/>
        <w:spacing w:after="240"/>
        <w:rPr>
          <w:szCs w:val="18"/>
          <w:lang w:val="fr-CH"/>
        </w:rPr>
      </w:pPr>
      <w:r w:rsidRPr="00CD02B8">
        <w:rPr>
          <w:szCs w:val="18"/>
          <w:lang w:val="fr-CH"/>
        </w:rPr>
        <w:t xml:space="preserve">Rapport </w:t>
      </w:r>
      <w:r w:rsidRPr="00CD02B8">
        <w:rPr>
          <w:i/>
          <w:szCs w:val="18"/>
          <w:lang w:val="fr-CH"/>
        </w:rPr>
        <w:t>I</w:t>
      </w:r>
      <w:r>
        <w:rPr>
          <w:i/>
          <w:szCs w:val="18"/>
          <w:lang w:val="fr-CH"/>
        </w:rPr>
        <w:t xml:space="preserve"> </w:t>
      </w:r>
      <w:r w:rsidRPr="00CD02B8">
        <w:rPr>
          <w:szCs w:val="18"/>
          <w:lang w:val="fr-CH"/>
        </w:rPr>
        <w:t>/</w:t>
      </w:r>
      <w:r w:rsidRPr="00CD02B8">
        <w:rPr>
          <w:i/>
          <w:szCs w:val="18"/>
          <w:lang w:val="fr-CH"/>
        </w:rPr>
        <w:t>N</w:t>
      </w:r>
      <w:r w:rsidRPr="00CD02B8">
        <w:rPr>
          <w:szCs w:val="18"/>
          <w:lang w:val="fr-CH"/>
        </w:rPr>
        <w:t xml:space="preserve"> de crête en fonction du temps pour un seul passage </w:t>
      </w:r>
      <w:r>
        <w:rPr>
          <w:szCs w:val="18"/>
          <w:lang w:val="fr-CH"/>
        </w:rPr>
        <w:br/>
      </w:r>
      <w:r w:rsidRPr="00CD02B8">
        <w:rPr>
          <w:szCs w:val="18"/>
          <w:lang w:val="fr-CH"/>
        </w:rPr>
        <w:t xml:space="preserve">au-dessus du radar météorologique </w:t>
      </w:r>
    </w:p>
    <w:p w:rsidR="009A22AE" w:rsidRPr="00CD02B8" w:rsidRDefault="009A22AE" w:rsidP="009A22AE">
      <w:pPr>
        <w:pStyle w:val="Figure"/>
        <w:rPr>
          <w:lang w:val="fr-CH"/>
        </w:rPr>
      </w:pPr>
      <w:r>
        <w:object w:dxaOrig="5016" w:dyaOrig="4336">
          <v:shape id="_x0000_i1074" type="#_x0000_t75" style="width:251.6pt;height:217.6pt" o:ole="" o:allowoverlap="f">
            <v:imagedata r:id="rId117" o:title=""/>
          </v:shape>
          <o:OLEObject Type="Embed" ProgID="CorelDRAW.Graphic.14" ShapeID="_x0000_i1074" DrawAspect="Content" ObjectID="_1548159143" r:id="rId118"/>
        </w:object>
      </w:r>
    </w:p>
    <w:p w:rsidR="009A22AE" w:rsidRPr="00CD02B8" w:rsidRDefault="009A22AE" w:rsidP="009A22AE">
      <w:pPr>
        <w:pStyle w:val="Normalaftertitle"/>
        <w:rPr>
          <w:lang w:val="fr-CH"/>
        </w:rPr>
      </w:pPr>
      <w:r w:rsidRPr="00CD02B8">
        <w:rPr>
          <w:lang w:val="fr-CH"/>
        </w:rPr>
        <w:t xml:space="preserve">Compte tenu de ces </w:t>
      </w:r>
      <w:r>
        <w:rPr>
          <w:lang w:val="fr-CH"/>
        </w:rPr>
        <w:t>f</w:t>
      </w:r>
      <w:r w:rsidRPr="00CD02B8">
        <w:rPr>
          <w:lang w:val="fr-CH"/>
        </w:rPr>
        <w:t>igures, il apparaît que deux situations risquent de se produire:</w:t>
      </w:r>
    </w:p>
    <w:p w:rsidR="009A22AE" w:rsidRPr="00CD02B8" w:rsidRDefault="009A22AE" w:rsidP="009A22AE">
      <w:pPr>
        <w:pStyle w:val="enumlev1"/>
        <w:rPr>
          <w:lang w:val="fr-CH"/>
        </w:rPr>
      </w:pPr>
      <w:r>
        <w:rPr>
          <w:lang w:val="fr-CH"/>
        </w:rPr>
        <w:t>a)</w:t>
      </w:r>
      <w:r>
        <w:rPr>
          <w:lang w:val="fr-CH"/>
        </w:rPr>
        <w:tab/>
        <w:t>D</w:t>
      </w:r>
      <w:r w:rsidRPr="00CD02B8">
        <w:rPr>
          <w:lang w:val="fr-CH"/>
        </w:rPr>
        <w:t xml:space="preserve">ans la première, un niveau </w:t>
      </w:r>
      <w:r w:rsidRPr="00CD02B8">
        <w:rPr>
          <w:i/>
          <w:lang w:val="fr-CH"/>
        </w:rPr>
        <w:t>I</w:t>
      </w:r>
      <w:r w:rsidRPr="00CD02B8">
        <w:rPr>
          <w:lang w:val="fr-CH"/>
        </w:rPr>
        <w:t>/</w:t>
      </w:r>
      <w:r w:rsidRPr="00CD02B8">
        <w:rPr>
          <w:i/>
          <w:lang w:val="fr-CH"/>
        </w:rPr>
        <w:t>N</w:t>
      </w:r>
      <w:r w:rsidRPr="00CD02B8">
        <w:rPr>
          <w:lang w:val="fr-CH"/>
        </w:rPr>
        <w:t xml:space="preserve"> élevé sera produit pendant une courte durée, ce qui risque de rendre le radar météorologique inexploitable pendant cette durée (blocage des capacités de mesure des précipitations ou présentation d</w:t>
      </w:r>
      <w:r>
        <w:rPr>
          <w:lang w:val="fr-CH"/>
        </w:rPr>
        <w:t>'</w:t>
      </w:r>
      <w:r w:rsidRPr="00CD02B8">
        <w:rPr>
          <w:lang w:val="fr-CH"/>
        </w:rPr>
        <w:t>une forte surestimation de l</w:t>
      </w:r>
      <w:r>
        <w:rPr>
          <w:lang w:val="fr-CH"/>
        </w:rPr>
        <w:t>'</w:t>
      </w:r>
      <w:r w:rsidRPr="00CD02B8">
        <w:rPr>
          <w:lang w:val="fr-CH"/>
        </w:rPr>
        <w:t>intensité de</w:t>
      </w:r>
      <w:r>
        <w:rPr>
          <w:lang w:val="fr-CH"/>
        </w:rPr>
        <w:t>s précipitations).</w:t>
      </w:r>
    </w:p>
    <w:p w:rsidR="009A22AE" w:rsidRPr="00CD02B8" w:rsidRDefault="009A22AE" w:rsidP="009A22AE">
      <w:pPr>
        <w:pStyle w:val="enumlev1"/>
        <w:rPr>
          <w:lang w:val="fr-CH"/>
        </w:rPr>
      </w:pPr>
      <w:r>
        <w:rPr>
          <w:lang w:val="fr-CH"/>
        </w:rPr>
        <w:t>b)</w:t>
      </w:r>
      <w:r>
        <w:rPr>
          <w:lang w:val="fr-CH"/>
        </w:rPr>
        <w:tab/>
        <w:t>D</w:t>
      </w:r>
      <w:r w:rsidRPr="00CD02B8">
        <w:rPr>
          <w:lang w:val="fr-CH"/>
        </w:rPr>
        <w:t>ans la deuxième, pendant une période plus longue (environ 400 s), le critère de brouillage sera dépassé.</w:t>
      </w:r>
    </w:p>
    <w:p w:rsidR="009A22AE" w:rsidRPr="00CD02B8" w:rsidRDefault="009A22AE" w:rsidP="009A22AE">
      <w:pPr>
        <w:rPr>
          <w:lang w:val="fr-CH"/>
        </w:rPr>
      </w:pPr>
      <w:r w:rsidRPr="00CD02B8">
        <w:rPr>
          <w:lang w:val="fr-CH"/>
        </w:rPr>
        <w:t>Il est difficile d</w:t>
      </w:r>
      <w:r>
        <w:rPr>
          <w:lang w:val="fr-CH"/>
        </w:rPr>
        <w:t>'</w:t>
      </w:r>
      <w:r w:rsidRPr="00CD02B8">
        <w:rPr>
          <w:lang w:val="fr-CH"/>
        </w:rPr>
        <w:t>évaluer l</w:t>
      </w:r>
      <w:r>
        <w:rPr>
          <w:lang w:val="fr-CH"/>
        </w:rPr>
        <w:t>'</w:t>
      </w:r>
      <w:r w:rsidRPr="00CD02B8">
        <w:rPr>
          <w:lang w:val="fr-CH"/>
        </w:rPr>
        <w:t>impact de ce type de brouillage sur les radars météorologiques. Toutefois, on devrait supposer que, compte tenu de la courte durée d</w:t>
      </w:r>
      <w:r>
        <w:rPr>
          <w:lang w:val="fr-CH"/>
        </w:rPr>
        <w:t>'</w:t>
      </w:r>
      <w:r w:rsidRPr="00CD02B8">
        <w:rPr>
          <w:lang w:val="fr-CH"/>
        </w:rPr>
        <w:t xml:space="preserve">intégration des pixels, un brouillage variable </w:t>
      </w:r>
      <w:r w:rsidRPr="00CD02B8">
        <w:rPr>
          <w:lang w:val="fr-CH"/>
        </w:rPr>
        <w:lastRenderedPageBreak/>
        <w:t>dans le temps risque de présenter, à court terme (c</w:t>
      </w:r>
      <w:r>
        <w:rPr>
          <w:lang w:val="fr-CH"/>
        </w:rPr>
        <w:t>'</w:t>
      </w:r>
      <w:r w:rsidRPr="00CD02B8">
        <w:rPr>
          <w:lang w:val="fr-CH"/>
        </w:rPr>
        <w:t>est</w:t>
      </w:r>
      <w:r>
        <w:rPr>
          <w:lang w:val="fr-CH"/>
        </w:rPr>
        <w:t>-</w:t>
      </w:r>
      <w:r w:rsidRPr="00CD02B8">
        <w:rPr>
          <w:lang w:val="fr-CH"/>
        </w:rPr>
        <w:t>à-dire dans une analyse pixel par pixel), le même impact qu</w:t>
      </w:r>
      <w:r>
        <w:rPr>
          <w:lang w:val="fr-CH"/>
        </w:rPr>
        <w:t>'</w:t>
      </w:r>
      <w:r w:rsidRPr="00CD02B8">
        <w:rPr>
          <w:lang w:val="fr-CH"/>
        </w:rPr>
        <w:t>un brouillage constant (pa</w:t>
      </w:r>
      <w:r>
        <w:rPr>
          <w:lang w:val="fr-CH"/>
        </w:rPr>
        <w:t>r impulsions ou non) (voir les §</w:t>
      </w:r>
      <w:r w:rsidRPr="00CD02B8">
        <w:rPr>
          <w:lang w:val="fr-CH"/>
        </w:rPr>
        <w:t xml:space="preserve"> 8.4.1 et 8.4.2). Au cas par cas et pixel par pixel, il est difficile de déterminer l</w:t>
      </w:r>
      <w:r>
        <w:rPr>
          <w:lang w:val="fr-CH"/>
        </w:rPr>
        <w:t>'</w:t>
      </w:r>
      <w:r w:rsidRPr="00CD02B8">
        <w:rPr>
          <w:lang w:val="fr-CH"/>
        </w:rPr>
        <w:t>impact d</w:t>
      </w:r>
      <w:r>
        <w:rPr>
          <w:lang w:val="fr-CH"/>
        </w:rPr>
        <w:t>'</w:t>
      </w:r>
      <w:r w:rsidRPr="00CD02B8">
        <w:rPr>
          <w:lang w:val="fr-CH"/>
        </w:rPr>
        <w:t>un brouillage variable dans le temps.</w:t>
      </w:r>
    </w:p>
    <w:p w:rsidR="009A22AE" w:rsidRPr="00CD02B8" w:rsidRDefault="009A22AE" w:rsidP="009A22AE">
      <w:pPr>
        <w:rPr>
          <w:lang w:val="fr-CH"/>
        </w:rPr>
      </w:pPr>
      <w:r w:rsidRPr="00CD02B8">
        <w:rPr>
          <w:lang w:val="fr-CH"/>
        </w:rPr>
        <w:t>Tout en reconnaissant la nécessité d</w:t>
      </w:r>
      <w:r>
        <w:rPr>
          <w:lang w:val="fr-CH"/>
        </w:rPr>
        <w:t>'</w:t>
      </w:r>
      <w:r w:rsidRPr="00CD02B8">
        <w:rPr>
          <w:lang w:val="fr-CH"/>
        </w:rPr>
        <w:t>une analyse complémentaire et plus détaillée, il convient de noter qu</w:t>
      </w:r>
      <w:r>
        <w:rPr>
          <w:lang w:val="fr-CH"/>
        </w:rPr>
        <w:t>'</w:t>
      </w:r>
      <w:r w:rsidRPr="00CD02B8">
        <w:rPr>
          <w:lang w:val="fr-CH"/>
        </w:rPr>
        <w:t xml:space="preserve">un niveau </w:t>
      </w:r>
      <w:r w:rsidRPr="00CD02B8">
        <w:rPr>
          <w:i/>
          <w:lang w:val="fr-CH"/>
        </w:rPr>
        <w:t>I</w:t>
      </w:r>
      <w:r w:rsidRPr="00CD02B8">
        <w:rPr>
          <w:lang w:val="fr-CH"/>
        </w:rPr>
        <w:t>/</w:t>
      </w:r>
      <w:r w:rsidRPr="00CD02B8">
        <w:rPr>
          <w:i/>
          <w:lang w:val="fr-CH"/>
        </w:rPr>
        <w:t>N</w:t>
      </w:r>
      <w:r w:rsidRPr="00CD02B8">
        <w:rPr>
          <w:lang w:val="fr-CH"/>
        </w:rPr>
        <w:t xml:space="preserve"> de 30 dB (sans tenir compte du fait que le système SAR émet par impulsions) correspondant à la </w:t>
      </w:r>
      <w:r>
        <w:rPr>
          <w:lang w:val="fr-CH"/>
        </w:rPr>
        <w:t>première situation</w:t>
      </w:r>
      <w:r w:rsidRPr="00CD02B8">
        <w:rPr>
          <w:lang w:val="fr-CH"/>
        </w:rPr>
        <w:t xml:space="preserve"> peut produire, dans une zone donnée, une grande surestimation de l</w:t>
      </w:r>
      <w:r>
        <w:rPr>
          <w:lang w:val="fr-CH"/>
        </w:rPr>
        <w:t>'</w:t>
      </w:r>
      <w:r w:rsidRPr="00CD02B8">
        <w:rPr>
          <w:lang w:val="fr-CH"/>
        </w:rPr>
        <w:t>intensité instantanée des précipitations, ce qui altérera les statistiques de précipitation</w:t>
      </w:r>
      <w:r>
        <w:rPr>
          <w:lang w:val="fr-CH"/>
        </w:rPr>
        <w:t>s</w:t>
      </w:r>
      <w:r w:rsidRPr="00CD02B8">
        <w:rPr>
          <w:lang w:val="fr-CH"/>
        </w:rPr>
        <w:t xml:space="preserve"> à long terme (1 heure à plusieurs jours) qui sont utilisées dans les processus d</w:t>
      </w:r>
      <w:r>
        <w:rPr>
          <w:lang w:val="fr-CH"/>
        </w:rPr>
        <w:t>'</w:t>
      </w:r>
      <w:r w:rsidRPr="00CD02B8">
        <w:rPr>
          <w:lang w:val="fr-CH"/>
        </w:rPr>
        <w:t>alerte hydrologique. Une durée de brouillage d</w:t>
      </w:r>
      <w:r>
        <w:rPr>
          <w:lang w:val="fr-CH"/>
        </w:rPr>
        <w:t>'</w:t>
      </w:r>
      <w:r w:rsidRPr="00CD02B8">
        <w:rPr>
          <w:lang w:val="fr-CH"/>
        </w:rPr>
        <w:t>environ 400 s correspond grosso modo à 7 rotations de radar et concerne les lobes latéraux du radar. Dans ce cas, un grand nombre de pixels (et, par conséquent, une grande zone géographique) seront affectés sur plusieurs occurrences, rendant impossible l</w:t>
      </w:r>
      <w:r>
        <w:rPr>
          <w:lang w:val="fr-CH"/>
        </w:rPr>
        <w:t>'</w:t>
      </w:r>
      <w:r w:rsidRPr="00CD02B8">
        <w:rPr>
          <w:lang w:val="fr-CH"/>
        </w:rPr>
        <w:t xml:space="preserve">approximation des pixels. La taille de la zone géographique dépend bien évidemment du niveau de brouillage qui est supposé affecter en premier le bord de la couverture du radar. Même un brouillage léger peut </w:t>
      </w:r>
      <w:r>
        <w:rPr>
          <w:lang w:val="fr-CH"/>
        </w:rPr>
        <w:t>entraîner</w:t>
      </w:r>
      <w:r w:rsidRPr="00CD02B8">
        <w:rPr>
          <w:lang w:val="fr-CH"/>
        </w:rPr>
        <w:t xml:space="preserve"> une réduction de couverture de plusieurs dizaines de pourcent.</w:t>
      </w:r>
    </w:p>
    <w:p w:rsidR="009A22AE" w:rsidRPr="00CD02B8" w:rsidRDefault="009A22AE" w:rsidP="009A22AE">
      <w:pPr>
        <w:rPr>
          <w:lang w:val="fr-CH"/>
        </w:rPr>
      </w:pPr>
      <w:r w:rsidRPr="00CD02B8">
        <w:rPr>
          <w:lang w:val="fr-CH"/>
        </w:rPr>
        <w:t>La détermination de l</w:t>
      </w:r>
      <w:r>
        <w:rPr>
          <w:lang w:val="fr-CH"/>
        </w:rPr>
        <w:t>'</w:t>
      </w:r>
      <w:r w:rsidRPr="00CD02B8">
        <w:rPr>
          <w:lang w:val="fr-CH"/>
        </w:rPr>
        <w:t>impact d</w:t>
      </w:r>
      <w:r>
        <w:rPr>
          <w:lang w:val="fr-CH"/>
        </w:rPr>
        <w:t>'</w:t>
      </w:r>
      <w:r w:rsidRPr="00CD02B8">
        <w:rPr>
          <w:lang w:val="fr-CH"/>
        </w:rPr>
        <w:t xml:space="preserve">un brouillage variable dans le temps </w:t>
      </w:r>
      <w:r>
        <w:rPr>
          <w:lang w:val="fr-CH"/>
        </w:rPr>
        <w:t>n'est pas chose facile</w:t>
      </w:r>
      <w:r w:rsidRPr="00CD02B8">
        <w:rPr>
          <w:lang w:val="fr-CH"/>
        </w:rPr>
        <w:t xml:space="preserve"> et nécessiterait une analyse au cas par cas dans laquelle il serait tenu compte des résultats de simulations dynamiques auxquels il faudrait appliquer les critères de brouillage utilisés pour les sources de brouillage constant ou par impulsions.</w:t>
      </w:r>
    </w:p>
    <w:p w:rsidR="009A22AE" w:rsidRPr="00CD02B8" w:rsidRDefault="009A22AE" w:rsidP="009A22AE">
      <w:pPr>
        <w:pStyle w:val="Heading2"/>
        <w:rPr>
          <w:lang w:val="fr-CH"/>
        </w:rPr>
      </w:pPr>
      <w:r w:rsidRPr="00CD02B8">
        <w:rPr>
          <w:lang w:val="fr-CH"/>
        </w:rPr>
        <w:t>8.5</w:t>
      </w:r>
      <w:r w:rsidRPr="00CD02B8">
        <w:rPr>
          <w:lang w:val="fr-CH"/>
        </w:rPr>
        <w:tab/>
        <w:t>Conclusions sur les critères de protection des radars météorologiques</w:t>
      </w:r>
    </w:p>
    <w:p w:rsidR="009A22AE" w:rsidRPr="00CD02B8" w:rsidRDefault="009A22AE" w:rsidP="009A22AE">
      <w:pPr>
        <w:rPr>
          <w:lang w:val="fr-CH"/>
        </w:rPr>
      </w:pPr>
      <w:r w:rsidRPr="00CD02B8">
        <w:rPr>
          <w:lang w:val="fr-CH"/>
        </w:rPr>
        <w:t>Même si les critères de protection des radars météorologiques dépendent fortement de leurs caractéristiques et spécifications, l</w:t>
      </w:r>
      <w:r>
        <w:rPr>
          <w:lang w:val="fr-CH"/>
        </w:rPr>
        <w:t>'</w:t>
      </w:r>
      <w:r w:rsidRPr="00CD02B8">
        <w:rPr>
          <w:lang w:val="fr-CH"/>
        </w:rPr>
        <w:t>analyse développée ci-dessus a</w:t>
      </w:r>
      <w:r>
        <w:rPr>
          <w:lang w:val="fr-CH"/>
        </w:rPr>
        <w:t>u § 8, et les éléments figurant </w:t>
      </w:r>
      <w:r w:rsidRPr="00CD02B8">
        <w:rPr>
          <w:lang w:val="fr-CH"/>
        </w:rPr>
        <w:t>dans le Rapport UIT-R M.2136, prennent en considération l</w:t>
      </w:r>
      <w:r>
        <w:rPr>
          <w:lang w:val="fr-CH"/>
        </w:rPr>
        <w:t>'</w:t>
      </w:r>
      <w:r w:rsidRPr="00CD02B8">
        <w:rPr>
          <w:lang w:val="fr-CH"/>
        </w:rPr>
        <w:t>impact sur</w:t>
      </w:r>
      <w:r>
        <w:rPr>
          <w:lang w:val="fr-CH"/>
        </w:rPr>
        <w:t xml:space="preserve"> la portée des radars et sur la </w:t>
      </w:r>
      <w:r w:rsidRPr="00CD02B8">
        <w:rPr>
          <w:lang w:val="fr-CH"/>
        </w:rPr>
        <w:t xml:space="preserve">précision des produits de base et confirment que, pour un brouillage constant, un rapport </w:t>
      </w:r>
      <w:r w:rsidRPr="00CD02B8">
        <w:rPr>
          <w:i/>
          <w:lang w:val="fr-CH"/>
        </w:rPr>
        <w:t>I</w:t>
      </w:r>
      <w:r w:rsidRPr="00CD02B8">
        <w:rPr>
          <w:lang w:val="fr-CH"/>
        </w:rPr>
        <w:t>/</w:t>
      </w:r>
      <w:r w:rsidRPr="00CD02B8">
        <w:rPr>
          <w:i/>
          <w:lang w:val="fr-CH"/>
        </w:rPr>
        <w:t>N</w:t>
      </w:r>
      <w:r w:rsidRPr="00CD02B8">
        <w:rPr>
          <w:lang w:val="fr-CH"/>
        </w:rPr>
        <w:t xml:space="preserve"> = −10 dB est pertinent et devrait donc être utilisé pour garantir la protection des radars météorologiques. Ce critère est cohérent avec les Recommandations UIT</w:t>
      </w:r>
      <w:r w:rsidRPr="00CD02B8">
        <w:rPr>
          <w:lang w:val="fr-CH"/>
        </w:rPr>
        <w:noBreakHyphen/>
        <w:t>R en vigueur.</w:t>
      </w:r>
    </w:p>
    <w:p w:rsidR="009A22AE" w:rsidRPr="00CD02B8" w:rsidRDefault="009A22AE" w:rsidP="009A22AE">
      <w:pPr>
        <w:rPr>
          <w:lang w:val="fr-CH"/>
        </w:rPr>
      </w:pPr>
      <w:r w:rsidRPr="00CD02B8">
        <w:rPr>
          <w:lang w:val="fr-CH"/>
        </w:rPr>
        <w:t xml:space="preserve">Pour le brouillage par impulsions, une analyse et des tests ont </w:t>
      </w:r>
      <w:r>
        <w:rPr>
          <w:lang w:val="fr-CH"/>
        </w:rPr>
        <w:t xml:space="preserve">abouti à un </w:t>
      </w:r>
      <w:r w:rsidRPr="00CD02B8">
        <w:rPr>
          <w:lang w:val="fr-CH"/>
        </w:rPr>
        <w:t xml:space="preserve">rapport </w:t>
      </w:r>
      <w:r w:rsidRPr="00CD02B8">
        <w:rPr>
          <w:i/>
          <w:iCs/>
          <w:lang w:val="fr-CH"/>
        </w:rPr>
        <w:t>I</w:t>
      </w:r>
      <w:r w:rsidRPr="00CD02B8">
        <w:rPr>
          <w:lang w:val="fr-CH"/>
        </w:rPr>
        <w:t>/</w:t>
      </w:r>
      <w:r w:rsidRPr="00CD02B8">
        <w:rPr>
          <w:i/>
          <w:iCs/>
          <w:lang w:val="fr-CH"/>
        </w:rPr>
        <w:t>N</w:t>
      </w:r>
      <w:r>
        <w:rPr>
          <w:lang w:val="fr-CH"/>
        </w:rPr>
        <w:t xml:space="preserve"> </w:t>
      </w:r>
      <w:r w:rsidRPr="00CD02B8">
        <w:rPr>
          <w:lang w:val="fr-CH"/>
        </w:rPr>
        <w:t>plus élevé pour la puissance de crête du brouillage par impulsions</w:t>
      </w:r>
      <w:r>
        <w:rPr>
          <w:lang w:val="fr-CH"/>
        </w:rPr>
        <w:t>, qui dépend des</w:t>
      </w:r>
      <w:r w:rsidRPr="00CD02B8">
        <w:rPr>
          <w:lang w:val="fr-CH"/>
        </w:rPr>
        <w:t xml:space="preserve"> caractéristiques du système brouilleur et du système brouillé (essentiellement PRF et largeur d</w:t>
      </w:r>
      <w:r>
        <w:rPr>
          <w:lang w:val="fr-CH"/>
        </w:rPr>
        <w:t>'</w:t>
      </w:r>
      <w:r w:rsidRPr="00CD02B8">
        <w:rPr>
          <w:lang w:val="fr-CH"/>
        </w:rPr>
        <w:t>impulsion). Dans l</w:t>
      </w:r>
      <w:r>
        <w:rPr>
          <w:lang w:val="fr-CH"/>
        </w:rPr>
        <w:t>'</w:t>
      </w:r>
      <w:r w:rsidRPr="00CD02B8">
        <w:rPr>
          <w:lang w:val="fr-CH"/>
        </w:rPr>
        <w:t>attente d</w:t>
      </w:r>
      <w:r>
        <w:rPr>
          <w:lang w:val="fr-CH"/>
        </w:rPr>
        <w:t>'</w:t>
      </w:r>
      <w:r w:rsidRPr="00CD02B8">
        <w:rPr>
          <w:lang w:val="fr-CH"/>
        </w:rPr>
        <w:t xml:space="preserve">études complémentaires, </w:t>
      </w:r>
      <w:r>
        <w:rPr>
          <w:lang w:val="fr-CH"/>
        </w:rPr>
        <w:t>l'application de</w:t>
      </w:r>
      <w:r w:rsidRPr="00CD02B8">
        <w:rPr>
          <w:lang w:val="fr-CH"/>
        </w:rPr>
        <w:t xml:space="preserve"> l</w:t>
      </w:r>
      <w:r>
        <w:rPr>
          <w:lang w:val="fr-CH"/>
        </w:rPr>
        <w:t>'</w:t>
      </w:r>
      <w:r w:rsidRPr="00CD02B8">
        <w:rPr>
          <w:lang w:val="fr-CH"/>
        </w:rPr>
        <w:t xml:space="preserve">une des </w:t>
      </w:r>
      <w:r>
        <w:rPr>
          <w:lang w:val="fr-CH"/>
        </w:rPr>
        <w:t>méthodes décrites au § 8.4.2 ou </w:t>
      </w:r>
      <w:r w:rsidRPr="00CD02B8">
        <w:rPr>
          <w:lang w:val="fr-CH"/>
        </w:rPr>
        <w:t xml:space="preserve">8.4.2.1 </w:t>
      </w:r>
      <w:r>
        <w:rPr>
          <w:lang w:val="fr-CH"/>
        </w:rPr>
        <w:t>permet d'obtenir</w:t>
      </w:r>
      <w:r w:rsidRPr="00CD02B8">
        <w:rPr>
          <w:lang w:val="fr-CH"/>
        </w:rPr>
        <w:t xml:space="preserve"> une approximation appropriée.</w:t>
      </w:r>
    </w:p>
    <w:p w:rsidR="009A22AE" w:rsidRPr="00CD02B8" w:rsidRDefault="009A22AE" w:rsidP="009A22AE">
      <w:pPr>
        <w:rPr>
          <w:lang w:val="fr-CH"/>
        </w:rPr>
      </w:pPr>
      <w:r w:rsidRPr="00CD02B8">
        <w:rPr>
          <w:lang w:val="fr-CH"/>
        </w:rPr>
        <w:t>Jusqu</w:t>
      </w:r>
      <w:r>
        <w:rPr>
          <w:lang w:val="fr-CH"/>
        </w:rPr>
        <w:t>'</w:t>
      </w:r>
      <w:r w:rsidRPr="00CD02B8">
        <w:rPr>
          <w:lang w:val="fr-CH"/>
        </w:rPr>
        <w:t>à présent, aucune formule générique pour le brouillage variable dans le temps n</w:t>
      </w:r>
      <w:r>
        <w:rPr>
          <w:lang w:val="fr-CH"/>
        </w:rPr>
        <w:t>'</w:t>
      </w:r>
      <w:r w:rsidRPr="00CD02B8">
        <w:rPr>
          <w:lang w:val="fr-CH"/>
        </w:rPr>
        <w:t>a été élaborée. Suivant si la source de brouillage produit un brouillage continu ou par impulsions, de courte durée (impact sur des radiales du radar) ou de longue durée (balayage volumique complet), l</w:t>
      </w:r>
      <w:r>
        <w:rPr>
          <w:lang w:val="fr-CH"/>
        </w:rPr>
        <w:t>'</w:t>
      </w:r>
      <w:r w:rsidRPr="00CD02B8">
        <w:rPr>
          <w:lang w:val="fr-CH"/>
        </w:rPr>
        <w:t>analyse devrait être réalisée au cas par cas et à partir des résultats de simulations dynamiques, compte tenu des critères pertinents mentionnés ci-dessus pour le brouillage constant ou par impulsions.</w:t>
      </w:r>
    </w:p>
    <w:p w:rsidR="009A22AE" w:rsidRPr="00CD02B8" w:rsidRDefault="009A22AE" w:rsidP="009A22AE">
      <w:pPr>
        <w:pStyle w:val="Heading1"/>
        <w:spacing w:before="240"/>
        <w:rPr>
          <w:lang w:val="fr-CH"/>
        </w:rPr>
      </w:pPr>
      <w:r w:rsidRPr="00CD02B8">
        <w:rPr>
          <w:lang w:val="fr-CH"/>
        </w:rPr>
        <w:t>9</w:t>
      </w:r>
      <w:r w:rsidRPr="00CD02B8">
        <w:rPr>
          <w:lang w:val="fr-CH"/>
        </w:rPr>
        <w:tab/>
        <w:t>Impact des éoliennes</w:t>
      </w:r>
    </w:p>
    <w:p w:rsidR="009A22AE" w:rsidRPr="00CD02B8" w:rsidRDefault="009A22AE" w:rsidP="009A22AE">
      <w:pPr>
        <w:rPr>
          <w:lang w:val="fr-CH"/>
        </w:rPr>
      </w:pPr>
      <w:r w:rsidRPr="00CD02B8">
        <w:rPr>
          <w:lang w:val="fr-CH"/>
        </w:rPr>
        <w:t xml:space="preserve">Pour des prévisions météorologiques précises, les radars météorologiques sont conçus pour </w:t>
      </w:r>
      <w:r>
        <w:rPr>
          <w:lang w:val="fr-CH"/>
        </w:rPr>
        <w:t xml:space="preserve">scruter </w:t>
      </w:r>
      <w:r w:rsidRPr="00CD02B8">
        <w:rPr>
          <w:lang w:val="fr-CH"/>
        </w:rPr>
        <w:t>une bande d</w:t>
      </w:r>
      <w:r>
        <w:rPr>
          <w:lang w:val="fr-CH"/>
        </w:rPr>
        <w:t>'</w:t>
      </w:r>
      <w:r w:rsidRPr="00CD02B8">
        <w:rPr>
          <w:lang w:val="fr-CH"/>
        </w:rPr>
        <w:t>altitude relativement étroite. En raison de la sensibilité des radars, des éoliennes déployées en visibilité directe d</w:t>
      </w:r>
      <w:r>
        <w:rPr>
          <w:lang w:val="fr-CH"/>
        </w:rPr>
        <w:t>'</w:t>
      </w:r>
      <w:r w:rsidRPr="00CD02B8">
        <w:rPr>
          <w:lang w:val="fr-CH"/>
        </w:rPr>
        <w:t>une installation de radar météorologique peuvent bloquer la propagation vers l</w:t>
      </w:r>
      <w:r>
        <w:rPr>
          <w:lang w:val="fr-CH"/>
        </w:rPr>
        <w:t>'</w:t>
      </w:r>
      <w:r w:rsidRPr="00CD02B8">
        <w:rPr>
          <w:lang w:val="fr-CH"/>
        </w:rPr>
        <w:t>avant des signaux radar, causer un fouillis radar et produire des échos radar induits par la turbulence de sillage. Ces mécanismes de brouillage peuvent se traduire par de fausses estimations radar de l</w:t>
      </w:r>
      <w:r>
        <w:rPr>
          <w:lang w:val="fr-CH"/>
        </w:rPr>
        <w:t>'</w:t>
      </w:r>
      <w:r w:rsidRPr="00CD02B8">
        <w:rPr>
          <w:lang w:val="fr-CH"/>
        </w:rPr>
        <w:t xml:space="preserve">accumulation des précipitations, de fausses signatures de tornade </w:t>
      </w:r>
      <w:r>
        <w:rPr>
          <w:lang w:val="fr-CH"/>
        </w:rPr>
        <w:t>ou</w:t>
      </w:r>
      <w:r w:rsidRPr="00CD02B8">
        <w:rPr>
          <w:lang w:val="fr-CH"/>
        </w:rPr>
        <w:t xml:space="preserve"> de mésocyclone</w:t>
      </w:r>
      <w:r>
        <w:rPr>
          <w:lang w:val="fr-CH"/>
        </w:rPr>
        <w:t xml:space="preserve"> et une</w:t>
      </w:r>
      <w:r w:rsidRPr="00CD02B8">
        <w:rPr>
          <w:lang w:val="fr-CH"/>
        </w:rPr>
        <w:t xml:space="preserve"> identification </w:t>
      </w:r>
      <w:r>
        <w:rPr>
          <w:lang w:val="fr-CH"/>
        </w:rPr>
        <w:t xml:space="preserve">incorrecte </w:t>
      </w:r>
      <w:r w:rsidRPr="00CD02B8">
        <w:rPr>
          <w:lang w:val="fr-CH"/>
        </w:rPr>
        <w:t>de caractéristiques d</w:t>
      </w:r>
      <w:r>
        <w:rPr>
          <w:lang w:val="fr-CH"/>
        </w:rPr>
        <w:t>'</w:t>
      </w:r>
      <w:r w:rsidRPr="00CD02B8">
        <w:rPr>
          <w:lang w:val="fr-CH"/>
        </w:rPr>
        <w:t xml:space="preserve">orages </w:t>
      </w:r>
      <w:r>
        <w:rPr>
          <w:lang w:val="fr-CH"/>
        </w:rPr>
        <w:t xml:space="preserve">ou de </w:t>
      </w:r>
      <w:r w:rsidRPr="00CD02B8">
        <w:rPr>
          <w:lang w:val="fr-CH"/>
        </w:rPr>
        <w:t>cellules de tempête. Ils peuvent aussi entraîner une dégradation de la performance des radars et nuire aux activités de prévision et d</w:t>
      </w:r>
      <w:r>
        <w:rPr>
          <w:lang w:val="fr-CH"/>
        </w:rPr>
        <w:t>'</w:t>
      </w:r>
      <w:r w:rsidRPr="00CD02B8">
        <w:rPr>
          <w:lang w:val="fr-CH"/>
        </w:rPr>
        <w:t xml:space="preserve">alerte. </w:t>
      </w:r>
    </w:p>
    <w:p w:rsidR="009A22AE" w:rsidRPr="00CD02B8" w:rsidRDefault="009A22AE" w:rsidP="009A22AE">
      <w:pPr>
        <w:pStyle w:val="Heading2"/>
        <w:rPr>
          <w:lang w:val="fr-CH"/>
        </w:rPr>
      </w:pPr>
      <w:r w:rsidRPr="00CD02B8">
        <w:rPr>
          <w:lang w:val="fr-CH"/>
        </w:rPr>
        <w:lastRenderedPageBreak/>
        <w:t>9.1</w:t>
      </w:r>
      <w:r w:rsidRPr="00CD02B8">
        <w:rPr>
          <w:lang w:val="fr-CH"/>
        </w:rPr>
        <w:tab/>
        <w:t>Effet d</w:t>
      </w:r>
      <w:r>
        <w:rPr>
          <w:lang w:val="fr-CH"/>
        </w:rPr>
        <w:t>'</w:t>
      </w:r>
      <w:r w:rsidRPr="00CD02B8">
        <w:rPr>
          <w:lang w:val="fr-CH"/>
        </w:rPr>
        <w:t>écran</w:t>
      </w:r>
    </w:p>
    <w:p w:rsidR="009A22AE" w:rsidRPr="00CD02B8" w:rsidRDefault="009A22AE" w:rsidP="009A22AE">
      <w:pPr>
        <w:rPr>
          <w:lang w:val="fr-CH"/>
        </w:rPr>
      </w:pPr>
      <w:r w:rsidRPr="00CD02B8">
        <w:rPr>
          <w:lang w:val="fr-CH"/>
        </w:rPr>
        <w:t>Toute caractéristique géographique ou structure se trouvant entre le radar et la cible entraînera un effet d</w:t>
      </w:r>
      <w:r>
        <w:rPr>
          <w:lang w:val="fr-CH"/>
        </w:rPr>
        <w:t>'</w:t>
      </w:r>
      <w:r w:rsidRPr="00CD02B8">
        <w:rPr>
          <w:lang w:val="fr-CH"/>
        </w:rPr>
        <w:t xml:space="preserve">écran. Suivant leur taille, </w:t>
      </w:r>
      <w:r>
        <w:rPr>
          <w:lang w:val="fr-CH"/>
        </w:rPr>
        <w:t>les éoliennes peuve</w:t>
      </w:r>
      <w:r w:rsidRPr="00CD02B8">
        <w:rPr>
          <w:lang w:val="fr-CH"/>
        </w:rPr>
        <w:t>nt entraîner des effets d</w:t>
      </w:r>
      <w:r>
        <w:rPr>
          <w:lang w:val="fr-CH"/>
        </w:rPr>
        <w:t>'</w:t>
      </w:r>
      <w:r w:rsidRPr="00CD02B8">
        <w:rPr>
          <w:lang w:val="fr-CH"/>
        </w:rPr>
        <w:t xml:space="preserve">écran, qui devraient </w:t>
      </w:r>
      <w:r>
        <w:rPr>
          <w:lang w:val="fr-CH"/>
        </w:rPr>
        <w:t>varier</w:t>
      </w:r>
      <w:r w:rsidRPr="00CD02B8">
        <w:rPr>
          <w:lang w:val="fr-CH"/>
        </w:rPr>
        <w:t xml:space="preserve"> en fonction de</w:t>
      </w:r>
      <w:r>
        <w:rPr>
          <w:lang w:val="fr-CH"/>
        </w:rPr>
        <w:t xml:space="preserve"> leur</w:t>
      </w:r>
      <w:r w:rsidRPr="00CD02B8">
        <w:rPr>
          <w:lang w:val="fr-CH"/>
        </w:rPr>
        <w:t xml:space="preserve">s dimensions, du type de radar émetteur et de </w:t>
      </w:r>
      <w:r>
        <w:rPr>
          <w:lang w:val="fr-CH"/>
        </w:rPr>
        <w:t>la configuration</w:t>
      </w:r>
      <w:r w:rsidRPr="00CD02B8">
        <w:rPr>
          <w:lang w:val="fr-CH"/>
        </w:rPr>
        <w:t xml:space="preserve"> (hauteur, angle de calage des pales, vitesse de rotation et position de l</w:t>
      </w:r>
      <w:r>
        <w:rPr>
          <w:lang w:val="fr-CH"/>
        </w:rPr>
        <w:t>'</w:t>
      </w:r>
      <w:r w:rsidRPr="00CD02B8">
        <w:rPr>
          <w:lang w:val="fr-CH"/>
        </w:rPr>
        <w:t>éolienne par rapport au radar).</w:t>
      </w:r>
    </w:p>
    <w:p w:rsidR="009A22AE" w:rsidRPr="00CD02B8" w:rsidRDefault="009A22AE" w:rsidP="009A22AE">
      <w:pPr>
        <w:pStyle w:val="Heading2"/>
        <w:rPr>
          <w:lang w:val="fr-CH"/>
        </w:rPr>
      </w:pPr>
      <w:r w:rsidRPr="00CD02B8">
        <w:rPr>
          <w:lang w:val="fr-CH"/>
        </w:rPr>
        <w:t>9.2</w:t>
      </w:r>
      <w:r w:rsidRPr="00CD02B8">
        <w:rPr>
          <w:lang w:val="fr-CH"/>
        </w:rPr>
        <w:tab/>
        <w:t>Fouillis radar</w:t>
      </w:r>
    </w:p>
    <w:p w:rsidR="009A22AE" w:rsidRPr="00CD02B8" w:rsidRDefault="009A22AE" w:rsidP="009A22AE">
      <w:pPr>
        <w:rPr>
          <w:lang w:val="fr-CH"/>
        </w:rPr>
      </w:pPr>
      <w:r w:rsidRPr="00CD02B8">
        <w:rPr>
          <w:lang w:val="fr-CH"/>
        </w:rPr>
        <w:t>Des échos radar peuvent être reçus à partir de n</w:t>
      </w:r>
      <w:r>
        <w:rPr>
          <w:lang w:val="fr-CH"/>
        </w:rPr>
        <w:t>'</w:t>
      </w:r>
      <w:r w:rsidRPr="00CD02B8">
        <w:rPr>
          <w:lang w:val="fr-CH"/>
        </w:rPr>
        <w:t xml:space="preserve">importe quelle surface réfléchissant les signaux radar. Dans certaines zones géographiques, ou dans </w:t>
      </w:r>
      <w:r>
        <w:rPr>
          <w:lang w:val="fr-CH"/>
        </w:rPr>
        <w:t>des</w:t>
      </w:r>
      <w:r w:rsidRPr="00CD02B8">
        <w:rPr>
          <w:lang w:val="fr-CH"/>
        </w:rPr>
        <w:t xml:space="preserve"> conditions météorologiques particulières, la performance des radars peut être affectée par des échos parasites, appelés fouillis radar, qui peuvent masquer les échos utiles. Pour les météorologues, une ou plusieurs éoliennes situées au voisinage d</w:t>
      </w:r>
      <w:r>
        <w:rPr>
          <w:lang w:val="fr-CH"/>
        </w:rPr>
        <w:t>'</w:t>
      </w:r>
      <w:r w:rsidRPr="00CD02B8">
        <w:rPr>
          <w:lang w:val="fr-CH"/>
        </w:rPr>
        <w:t>un radar météorologique peuvent poser des problèmes d</w:t>
      </w:r>
      <w:r>
        <w:rPr>
          <w:lang w:val="fr-CH"/>
        </w:rPr>
        <w:t>'</w:t>
      </w:r>
      <w:r w:rsidRPr="00CD02B8">
        <w:rPr>
          <w:lang w:val="fr-CH"/>
        </w:rPr>
        <w:t>exploitation du radar.</w:t>
      </w:r>
    </w:p>
    <w:p w:rsidR="009A22AE" w:rsidRPr="00D80D76" w:rsidRDefault="009A22AE" w:rsidP="009A22AE">
      <w:pPr>
        <w:rPr>
          <w:rFonts w:ascii="StoneSerif" w:hAnsi="StoneSerif" w:cs="StoneSerif"/>
          <w:color w:val="3A3B3D"/>
          <w:szCs w:val="24"/>
          <w:lang w:val="fr-CH"/>
        </w:rPr>
      </w:pPr>
      <w:r>
        <w:rPr>
          <w:lang w:val="fr-CH"/>
        </w:rPr>
        <w:t>Les signaux de fouillis de</w:t>
      </w:r>
      <w:r w:rsidRPr="00CD02B8">
        <w:rPr>
          <w:lang w:val="fr-CH"/>
        </w:rPr>
        <w:t xml:space="preserve"> sol présentent une grande réflectivité, un décalage Doppler proche de zéro, une faible largeur spectrale et une localisation homogène. Par rapport au fouillis </w:t>
      </w:r>
      <w:r>
        <w:rPr>
          <w:lang w:val="fr-CH"/>
        </w:rPr>
        <w:t>de</w:t>
      </w:r>
      <w:r w:rsidRPr="00CD02B8">
        <w:rPr>
          <w:lang w:val="fr-CH"/>
        </w:rPr>
        <w:t xml:space="preserve"> sol qui se produit couramment, le brouillage causé par les éoliennes est beaucoup plus problématique. Des réflexions directes seront reçues en provenance à la fois du </w:t>
      </w:r>
      <w:r>
        <w:rPr>
          <w:lang w:val="fr-CH"/>
        </w:rPr>
        <w:t>mât</w:t>
      </w:r>
      <w:r w:rsidRPr="00CD02B8">
        <w:rPr>
          <w:lang w:val="fr-CH"/>
        </w:rPr>
        <w:t xml:space="preserve"> (stationnaire) et des pales (mobiles). Comme le fouillis </w:t>
      </w:r>
      <w:r>
        <w:rPr>
          <w:lang w:val="fr-CH"/>
        </w:rPr>
        <w:t>de</w:t>
      </w:r>
      <w:r w:rsidRPr="00CD02B8">
        <w:rPr>
          <w:lang w:val="fr-CH"/>
        </w:rPr>
        <w:t xml:space="preserve"> sol, le</w:t>
      </w:r>
      <w:r>
        <w:rPr>
          <w:lang w:val="fr-CH"/>
        </w:rPr>
        <w:t>s signaux de</w:t>
      </w:r>
      <w:r w:rsidRPr="00CD02B8">
        <w:rPr>
          <w:lang w:val="fr-CH"/>
        </w:rPr>
        <w:t xml:space="preserve"> fouillis causé par les éoliennes devrai</w:t>
      </w:r>
      <w:r>
        <w:rPr>
          <w:lang w:val="fr-CH"/>
        </w:rPr>
        <w:t>en</w:t>
      </w:r>
      <w:r w:rsidRPr="00CD02B8">
        <w:rPr>
          <w:lang w:val="fr-CH"/>
        </w:rPr>
        <w:t xml:space="preserve">t aussi présenter une réflectivité relativement grande, avec une modulation possible due à la rotation des pales causant une variation systématique dans la section efficace du radar. </w:t>
      </w:r>
    </w:p>
    <w:p w:rsidR="009A22AE" w:rsidRPr="00CD02B8" w:rsidRDefault="009A22AE" w:rsidP="009A22AE">
      <w:pPr>
        <w:rPr>
          <w:lang w:val="fr-CH"/>
        </w:rPr>
      </w:pPr>
      <w:r w:rsidRPr="00CD02B8">
        <w:rPr>
          <w:lang w:val="fr-CH"/>
        </w:rPr>
        <w:t>Le décalage Doppler sera affecté par plusieurs facteurs, notamment la vitesse de rotation des pales et l</w:t>
      </w:r>
      <w:r>
        <w:rPr>
          <w:lang w:val="fr-CH"/>
        </w:rPr>
        <w:t>'</w:t>
      </w:r>
      <w:r w:rsidRPr="00CD02B8">
        <w:rPr>
          <w:lang w:val="fr-CH"/>
        </w:rPr>
        <w:t>orientation du rotor par rapport au faisceau radar. Les vitesses Doppler devraient être maximales lorsque le rotor est orienté à 90° par rapport à l</w:t>
      </w:r>
      <w:r>
        <w:rPr>
          <w:lang w:val="fr-CH"/>
        </w:rPr>
        <w:t>'</w:t>
      </w:r>
      <w:r w:rsidRPr="00CD02B8">
        <w:rPr>
          <w:lang w:val="fr-CH"/>
        </w:rPr>
        <w:t>axe de visée du radar, et proches de zéro lorsque l</w:t>
      </w:r>
      <w:r>
        <w:rPr>
          <w:lang w:val="fr-CH"/>
        </w:rPr>
        <w:t xml:space="preserve">a face avant ou la face arrière du </w:t>
      </w:r>
      <w:r w:rsidRPr="00CD02B8">
        <w:rPr>
          <w:lang w:val="fr-CH"/>
        </w:rPr>
        <w:t xml:space="preserve">rotor est </w:t>
      </w:r>
      <w:r>
        <w:rPr>
          <w:lang w:val="fr-CH"/>
        </w:rPr>
        <w:t>tournée vers le</w:t>
      </w:r>
      <w:r w:rsidRPr="00CD02B8">
        <w:rPr>
          <w:lang w:val="fr-CH"/>
        </w:rPr>
        <w:t xml:space="preserve"> radar. </w:t>
      </w:r>
      <w:r>
        <w:rPr>
          <w:lang w:val="fr-CH"/>
        </w:rPr>
        <w:t>E</w:t>
      </w:r>
      <w:r w:rsidRPr="00CD02B8">
        <w:rPr>
          <w:lang w:val="fr-CH"/>
        </w:rPr>
        <w:t>tant donné que le volume de résolution du radar comprendra probablement la totalité de la structure de l</w:t>
      </w:r>
      <w:r>
        <w:rPr>
          <w:lang w:val="fr-CH"/>
        </w:rPr>
        <w:t>'</w:t>
      </w:r>
      <w:r w:rsidRPr="00CD02B8">
        <w:rPr>
          <w:lang w:val="fr-CH"/>
        </w:rPr>
        <w:t>éolienne, la largeur spectrale devrait être nettement agrandie. Ceci est due à la rotation des pales qui s</w:t>
      </w:r>
      <w:r>
        <w:rPr>
          <w:lang w:val="fr-CH"/>
        </w:rPr>
        <w:t>'</w:t>
      </w:r>
      <w:r w:rsidRPr="00CD02B8">
        <w:rPr>
          <w:lang w:val="fr-CH"/>
        </w:rPr>
        <w:t>éloignent et se rapprochent du radar. La présence de plusieurs éoliennes dans un même volume de résolution ne ferait qu</w:t>
      </w:r>
      <w:r>
        <w:rPr>
          <w:lang w:val="fr-CH"/>
        </w:rPr>
        <w:t>'</w:t>
      </w:r>
      <w:r w:rsidRPr="00CD02B8">
        <w:rPr>
          <w:lang w:val="fr-CH"/>
        </w:rPr>
        <w:t xml:space="preserve">exacerber cet effet. </w:t>
      </w:r>
    </w:p>
    <w:p w:rsidR="009A22AE" w:rsidRPr="00D80D76" w:rsidRDefault="009A22AE" w:rsidP="009A22AE">
      <w:pPr>
        <w:pStyle w:val="Heading2"/>
        <w:rPr>
          <w:rFonts w:ascii="DIN-Black" w:hAnsi="DIN-Black" w:cs="DIN-Black"/>
          <w:color w:val="3A3B3D"/>
          <w:lang w:val="fr-CH"/>
        </w:rPr>
      </w:pPr>
      <w:r w:rsidRPr="00CD02B8">
        <w:rPr>
          <w:lang w:val="fr-CH"/>
        </w:rPr>
        <w:t>9.3</w:t>
      </w:r>
      <w:r w:rsidRPr="00CD02B8">
        <w:rPr>
          <w:lang w:val="fr-CH"/>
        </w:rPr>
        <w:tab/>
      </w:r>
      <w:r>
        <w:rPr>
          <w:lang w:val="fr-CH"/>
        </w:rPr>
        <w:t>E</w:t>
      </w:r>
      <w:r w:rsidRPr="00CD02B8">
        <w:rPr>
          <w:lang w:val="fr-CH"/>
        </w:rPr>
        <w:t>nergie rétrodiffusée par des tourbillons turbulents</w:t>
      </w:r>
    </w:p>
    <w:p w:rsidR="009A22AE" w:rsidRPr="00CD02B8" w:rsidRDefault="009A22AE" w:rsidP="009A22AE">
      <w:pPr>
        <w:rPr>
          <w:lang w:val="fr-CH"/>
        </w:rPr>
      </w:pPr>
      <w:r w:rsidRPr="00CD02B8">
        <w:rPr>
          <w:lang w:val="fr-CH"/>
        </w:rPr>
        <w:t xml:space="preserve">En plus du fouillis </w:t>
      </w:r>
      <w:r>
        <w:rPr>
          <w:lang w:val="fr-CH"/>
        </w:rPr>
        <w:t xml:space="preserve">radar </w:t>
      </w:r>
      <w:r w:rsidRPr="00CD02B8">
        <w:rPr>
          <w:lang w:val="fr-CH"/>
        </w:rPr>
        <w:t>causé par les réflexions depuis les éoliennes, on peut aussi observer une énergie rétrodiffusée par des tourbillons turbulents d</w:t>
      </w:r>
      <w:r>
        <w:rPr>
          <w:lang w:val="fr-CH"/>
        </w:rPr>
        <w:t>ans le sillage du parc éolien. L</w:t>
      </w:r>
      <w:r w:rsidRPr="00CD02B8">
        <w:rPr>
          <w:lang w:val="fr-CH"/>
        </w:rPr>
        <w:t xml:space="preserve">es échos </w:t>
      </w:r>
      <w:r>
        <w:rPr>
          <w:lang w:val="fr-CH"/>
        </w:rPr>
        <w:t xml:space="preserve">correspondants </w:t>
      </w:r>
      <w:r w:rsidRPr="00CD02B8">
        <w:rPr>
          <w:lang w:val="fr-CH"/>
        </w:rPr>
        <w:t xml:space="preserve">devraient présenter des caractéristiques analogues à </w:t>
      </w:r>
      <w:r>
        <w:rPr>
          <w:lang w:val="fr-CH"/>
        </w:rPr>
        <w:t xml:space="preserve">celles découlant de </w:t>
      </w:r>
      <w:r w:rsidRPr="00CD02B8">
        <w:rPr>
          <w:lang w:val="fr-CH"/>
        </w:rPr>
        <w:t>la rétrodiffusion par temps clair à partir de discontinuités dans l</w:t>
      </w:r>
      <w:r>
        <w:rPr>
          <w:lang w:val="fr-CH"/>
        </w:rPr>
        <w:t>'</w:t>
      </w:r>
      <w:r w:rsidRPr="00CD02B8">
        <w:rPr>
          <w:lang w:val="fr-CH"/>
        </w:rPr>
        <w:t>indice de réfraction à l</w:t>
      </w:r>
      <w:r>
        <w:rPr>
          <w:lang w:val="fr-CH"/>
        </w:rPr>
        <w:t>'</w:t>
      </w:r>
      <w:r w:rsidRPr="00CD02B8">
        <w:rPr>
          <w:lang w:val="fr-CH"/>
        </w:rPr>
        <w:t xml:space="preserve">échelle de Bragg du radar. En principe, ces échos de sillage </w:t>
      </w:r>
      <w:r>
        <w:rPr>
          <w:lang w:val="fr-CH"/>
        </w:rPr>
        <w:t xml:space="preserve">présenteront une certaine </w:t>
      </w:r>
      <w:r w:rsidRPr="00CD02B8">
        <w:rPr>
          <w:lang w:val="fr-CH"/>
        </w:rPr>
        <w:t xml:space="preserve">dérive en fonction du champ de vent et </w:t>
      </w:r>
      <w:r>
        <w:rPr>
          <w:lang w:val="fr-CH"/>
        </w:rPr>
        <w:t>auront</w:t>
      </w:r>
      <w:r w:rsidRPr="00CD02B8">
        <w:rPr>
          <w:lang w:val="fr-CH"/>
        </w:rPr>
        <w:t xml:space="preserve"> une réflectivité beaucoup plus faible que les </w:t>
      </w:r>
      <w:r>
        <w:rPr>
          <w:lang w:val="fr-CH"/>
        </w:rPr>
        <w:t xml:space="preserve">échos associés aux </w:t>
      </w:r>
      <w:r w:rsidRPr="00CD02B8">
        <w:rPr>
          <w:lang w:val="fr-CH"/>
        </w:rPr>
        <w:t xml:space="preserve">réflexions directes depuis les éoliennes. Néanmoins, ils peuvent agrandir considérablement la zone de couverture radar affectée par le fouillis causé par les éoliennes et, par conséquent, exacerber le problème. </w:t>
      </w:r>
    </w:p>
    <w:p w:rsidR="009A22AE" w:rsidRPr="00CD02B8" w:rsidRDefault="009A22AE" w:rsidP="009A22AE">
      <w:pPr>
        <w:pStyle w:val="Heading2"/>
        <w:rPr>
          <w:lang w:val="fr-CH"/>
        </w:rPr>
      </w:pPr>
      <w:r w:rsidRPr="00CD02B8">
        <w:rPr>
          <w:lang w:val="fr-CH"/>
        </w:rPr>
        <w:t>9.4</w:t>
      </w:r>
      <w:r w:rsidRPr="00CD02B8">
        <w:rPr>
          <w:lang w:val="fr-CH"/>
        </w:rPr>
        <w:tab/>
      </w:r>
      <w:r w:rsidRPr="00CD02B8">
        <w:rPr>
          <w:lang w:val="fr-CH"/>
        </w:rPr>
        <w:tab/>
        <w:t xml:space="preserve">Exemples de fouillis </w:t>
      </w:r>
      <w:r>
        <w:rPr>
          <w:lang w:val="fr-CH"/>
        </w:rPr>
        <w:t xml:space="preserve">radar </w:t>
      </w:r>
      <w:r w:rsidRPr="00CD02B8">
        <w:rPr>
          <w:lang w:val="fr-CH"/>
        </w:rPr>
        <w:t>causé par des éoliennes</w:t>
      </w:r>
    </w:p>
    <w:p w:rsidR="009A22AE" w:rsidRPr="00CD02B8" w:rsidRDefault="009A22AE" w:rsidP="009A22AE">
      <w:pPr>
        <w:rPr>
          <w:lang w:val="fr-CH"/>
        </w:rPr>
      </w:pPr>
      <w:r w:rsidRPr="00CD02B8">
        <w:rPr>
          <w:lang w:val="fr-CH"/>
        </w:rPr>
        <w:t xml:space="preserve">La </w:t>
      </w:r>
      <w:r>
        <w:rPr>
          <w:lang w:val="fr-CH"/>
        </w:rPr>
        <w:t>Fig.</w:t>
      </w:r>
      <w:r w:rsidRPr="00CD02B8">
        <w:rPr>
          <w:lang w:val="fr-CH"/>
        </w:rPr>
        <w:t> 16 montre comment un parc éolien (ensemble d</w:t>
      </w:r>
      <w:r>
        <w:rPr>
          <w:lang w:val="fr-CH"/>
        </w:rPr>
        <w:t>'</w:t>
      </w:r>
      <w:r w:rsidRPr="00CD02B8">
        <w:rPr>
          <w:lang w:val="fr-CH"/>
        </w:rPr>
        <w:t>éoliennes) apparaît sur une image de radar météorologique (image de réflectivité faisant apparaître des échos provenant d</w:t>
      </w:r>
      <w:r>
        <w:rPr>
          <w:lang w:val="fr-CH"/>
        </w:rPr>
        <w:t>'</w:t>
      </w:r>
      <w:r w:rsidRPr="00CD02B8">
        <w:rPr>
          <w:lang w:val="fr-CH"/>
        </w:rPr>
        <w:t>un parc éolien situé approximativement à 40 km au sud-ouest du ra</w:t>
      </w:r>
      <w:r>
        <w:rPr>
          <w:lang w:val="fr-CH"/>
        </w:rPr>
        <w:t>dar météorologique</w:t>
      </w:r>
      <w:r w:rsidRPr="00CD02B8">
        <w:rPr>
          <w:lang w:val="fr-CH"/>
        </w:rPr>
        <w:t>)</w:t>
      </w:r>
      <w:r>
        <w:rPr>
          <w:lang w:val="fr-CH"/>
        </w:rPr>
        <w:t>.</w:t>
      </w:r>
    </w:p>
    <w:p w:rsidR="009A22AE" w:rsidRPr="00CD02B8" w:rsidRDefault="009A22AE" w:rsidP="009A22AE">
      <w:pPr>
        <w:pStyle w:val="FigureNo"/>
        <w:spacing w:before="900"/>
        <w:rPr>
          <w:szCs w:val="18"/>
          <w:lang w:val="fr-CH"/>
        </w:rPr>
      </w:pPr>
      <w:r w:rsidRPr="00CD02B8">
        <w:rPr>
          <w:szCs w:val="18"/>
          <w:lang w:val="fr-CH"/>
        </w:rPr>
        <w:lastRenderedPageBreak/>
        <w:t>Figure 16</w:t>
      </w:r>
    </w:p>
    <w:p w:rsidR="009A22AE" w:rsidRPr="00CD02B8" w:rsidRDefault="009A22AE" w:rsidP="009A22AE">
      <w:pPr>
        <w:pStyle w:val="Figuretitle"/>
        <w:spacing w:after="240"/>
        <w:rPr>
          <w:szCs w:val="18"/>
          <w:lang w:val="fr-CH"/>
        </w:rPr>
      </w:pPr>
      <w:r w:rsidRPr="00CD02B8">
        <w:rPr>
          <w:szCs w:val="18"/>
          <w:lang w:val="fr-CH"/>
        </w:rPr>
        <w:t xml:space="preserve">Image de radar météorologique faisant apparaître un parc éolien </w:t>
      </w:r>
      <w:r>
        <w:rPr>
          <w:szCs w:val="18"/>
          <w:lang w:val="fr-CH"/>
        </w:rPr>
        <w:br/>
      </w:r>
      <w:r w:rsidRPr="00CD02B8">
        <w:rPr>
          <w:szCs w:val="18"/>
          <w:lang w:val="fr-CH"/>
        </w:rPr>
        <w:t>au sud-ouest de l</w:t>
      </w:r>
      <w:r>
        <w:rPr>
          <w:szCs w:val="18"/>
          <w:lang w:val="fr-CH"/>
        </w:rPr>
        <w:t>'</w:t>
      </w:r>
      <w:r w:rsidRPr="00CD02B8">
        <w:rPr>
          <w:szCs w:val="18"/>
          <w:lang w:val="fr-CH"/>
        </w:rPr>
        <w:t xml:space="preserve">emplacement du radar </w:t>
      </w:r>
    </w:p>
    <w:p w:rsidR="009A22AE" w:rsidRPr="00CD02B8" w:rsidRDefault="009A22AE" w:rsidP="009A22AE">
      <w:pPr>
        <w:pStyle w:val="Figure"/>
        <w:rPr>
          <w:lang w:val="fr-CH"/>
        </w:rPr>
      </w:pPr>
      <w:r w:rsidRPr="00CD02B8">
        <w:rPr>
          <w:lang w:val="fr-CH"/>
        </w:rPr>
        <w:object w:dxaOrig="6128" w:dyaOrig="5016">
          <v:shape id="_x0000_i1075" type="#_x0000_t75" style="width:306.6pt;height:251.6pt" o:ole="" o:allowoverlap="f">
            <v:imagedata r:id="rId119" o:title=""/>
          </v:shape>
          <o:OLEObject Type="Embed" ProgID="CorelDraw.Graphic.12" ShapeID="_x0000_i1075" DrawAspect="Content" ObjectID="_1548159144" r:id="rId120"/>
        </w:object>
      </w:r>
    </w:p>
    <w:p w:rsidR="009A22AE" w:rsidRPr="00CD02B8" w:rsidRDefault="009A22AE" w:rsidP="009A22AE">
      <w:pPr>
        <w:rPr>
          <w:lang w:val="fr-CH"/>
        </w:rPr>
      </w:pPr>
      <w:r w:rsidRPr="00CD02B8">
        <w:rPr>
          <w:lang w:val="fr-CH"/>
        </w:rPr>
        <w:t xml:space="preserve">La </w:t>
      </w:r>
      <w:r>
        <w:rPr>
          <w:lang w:val="fr-CH"/>
        </w:rPr>
        <w:t>Fig.</w:t>
      </w:r>
      <w:r w:rsidRPr="00CD02B8">
        <w:rPr>
          <w:lang w:val="fr-CH"/>
        </w:rPr>
        <w:t xml:space="preserve"> 17 montre des données de nive</w:t>
      </w:r>
      <w:r>
        <w:rPr>
          <w:lang w:val="fr-CH"/>
        </w:rPr>
        <w:t>au II, avec une combinaison d'</w:t>
      </w:r>
      <w:r w:rsidRPr="00CD02B8">
        <w:rPr>
          <w:lang w:val="fr-CH"/>
        </w:rPr>
        <w:t xml:space="preserve">échos provenant de tempêtes isolées et du fouillis </w:t>
      </w:r>
      <w:r>
        <w:rPr>
          <w:lang w:val="fr-CH"/>
        </w:rPr>
        <w:t>radar causé par d</w:t>
      </w:r>
      <w:r w:rsidRPr="00CD02B8">
        <w:rPr>
          <w:lang w:val="fr-CH"/>
        </w:rPr>
        <w:t xml:space="preserve">es éoliennes. Les signaux provenant des éoliennes sont caractérisés par une vitesse radiale aléatoire et une grande largeur spectrale. </w:t>
      </w:r>
    </w:p>
    <w:p w:rsidR="009A22AE" w:rsidRPr="00CD02B8" w:rsidRDefault="009A22AE" w:rsidP="009A22AE">
      <w:pPr>
        <w:pStyle w:val="FigureNo"/>
        <w:rPr>
          <w:lang w:val="fr-CH"/>
        </w:rPr>
      </w:pPr>
      <w:r>
        <w:rPr>
          <w:lang w:val="fr-CH"/>
        </w:rPr>
        <w:br w:type="page"/>
      </w:r>
      <w:r w:rsidRPr="00CD02B8">
        <w:rPr>
          <w:lang w:val="fr-CH"/>
        </w:rPr>
        <w:lastRenderedPageBreak/>
        <w:t>FIGURE 17</w:t>
      </w:r>
    </w:p>
    <w:p w:rsidR="009A22AE" w:rsidRPr="00CD02B8" w:rsidRDefault="009A22AE" w:rsidP="009A22AE">
      <w:pPr>
        <w:pStyle w:val="Figuretitle"/>
        <w:rPr>
          <w:lang w:val="fr-CH"/>
        </w:rPr>
      </w:pPr>
      <w:r w:rsidRPr="00CD02B8">
        <w:rPr>
          <w:lang w:val="fr-CH"/>
        </w:rPr>
        <w:t>Impact du brouillag</w:t>
      </w:r>
      <w:r>
        <w:rPr>
          <w:lang w:val="fr-CH"/>
        </w:rPr>
        <w:t>e causé par un parc éolien sur d</w:t>
      </w:r>
      <w:r w:rsidRPr="00CD02B8">
        <w:rPr>
          <w:lang w:val="fr-CH"/>
        </w:rPr>
        <w:t xml:space="preserve">es données de niveau II </w:t>
      </w:r>
    </w:p>
    <w:p w:rsidR="009A22AE" w:rsidRPr="00CD02B8" w:rsidRDefault="009A22AE" w:rsidP="009A22AE">
      <w:pPr>
        <w:pStyle w:val="Figure"/>
        <w:rPr>
          <w:lang w:val="fr-CH"/>
        </w:rPr>
      </w:pPr>
      <w:r>
        <w:object w:dxaOrig="7887" w:dyaOrig="7361">
          <v:shape id="_x0000_i1076" type="#_x0000_t75" style="width:394pt;height:368.1pt" o:ole="" o:allowoverlap="f">
            <v:imagedata r:id="rId121" o:title=""/>
          </v:shape>
          <o:OLEObject Type="Embed" ProgID="CorelDRAW.Graphic.14" ShapeID="_x0000_i1076" DrawAspect="Content" ObjectID="_1548159145" r:id="rId122"/>
        </w:object>
      </w:r>
    </w:p>
    <w:p w:rsidR="009A22AE" w:rsidRPr="00CD02B8" w:rsidRDefault="009A22AE" w:rsidP="009A22AE">
      <w:pPr>
        <w:rPr>
          <w:lang w:val="fr-CH"/>
        </w:rPr>
      </w:pPr>
      <w:r w:rsidRPr="00CD02B8">
        <w:rPr>
          <w:lang w:val="fr-CH"/>
        </w:rPr>
        <w:t xml:space="preserve">Sans connaissance préalable, il serait extrêmement difficile de faire une distinction entre le fouillis </w:t>
      </w:r>
      <w:r>
        <w:rPr>
          <w:lang w:val="fr-CH"/>
        </w:rPr>
        <w:t xml:space="preserve">radar </w:t>
      </w:r>
      <w:r w:rsidRPr="00CD02B8">
        <w:rPr>
          <w:lang w:val="fr-CH"/>
        </w:rPr>
        <w:t xml:space="preserve">causé par les éoliennes et les orages. </w:t>
      </w:r>
      <w:r>
        <w:rPr>
          <w:lang w:val="fr-CH"/>
        </w:rPr>
        <w:t>E</w:t>
      </w:r>
      <w:r w:rsidRPr="00CD02B8">
        <w:rPr>
          <w:lang w:val="fr-CH"/>
        </w:rPr>
        <w:t>tant donné qu</w:t>
      </w:r>
      <w:r>
        <w:rPr>
          <w:lang w:val="fr-CH"/>
        </w:rPr>
        <w:t>'</w:t>
      </w:r>
      <w:r w:rsidRPr="00CD02B8">
        <w:rPr>
          <w:lang w:val="fr-CH"/>
        </w:rPr>
        <w:t>en tournant, les pales s</w:t>
      </w:r>
      <w:r>
        <w:rPr>
          <w:lang w:val="fr-CH"/>
        </w:rPr>
        <w:t>'</w:t>
      </w:r>
      <w:r w:rsidRPr="00CD02B8">
        <w:rPr>
          <w:lang w:val="fr-CH"/>
        </w:rPr>
        <w:t>éloignent et se rapprochent du radar, la vitesse Doppler moyenne devrait être proche de zéro. Les grandes largeurs spectrales réduiront la précision des estimations de vitesse Doppler par</w:t>
      </w:r>
      <w:r>
        <w:rPr>
          <w:lang w:val="fr-CH"/>
        </w:rPr>
        <w:t xml:space="preserve"> de petits écarts par rapport à </w:t>
      </w:r>
      <w:r w:rsidRPr="00CD02B8">
        <w:rPr>
          <w:lang w:val="fr-CH"/>
        </w:rPr>
        <w:t>zéro</w:t>
      </w:r>
      <w:r>
        <w:rPr>
          <w:lang w:val="fr-CH"/>
        </w:rPr>
        <w:t xml:space="preserve"> (voir la Fig.</w:t>
      </w:r>
      <w:r w:rsidRPr="00CD02B8">
        <w:rPr>
          <w:lang w:val="fr-CH"/>
        </w:rPr>
        <w:t> 17</w:t>
      </w:r>
      <w:r>
        <w:rPr>
          <w:lang w:val="fr-CH"/>
        </w:rPr>
        <w:t>)</w:t>
      </w:r>
      <w:r w:rsidRPr="00CD02B8">
        <w:rPr>
          <w:lang w:val="fr-CH"/>
        </w:rPr>
        <w:t xml:space="preserve">. </w:t>
      </w:r>
    </w:p>
    <w:p w:rsidR="009A22AE" w:rsidRPr="00CD02B8" w:rsidRDefault="009A22AE" w:rsidP="009A22AE">
      <w:pPr>
        <w:pStyle w:val="Heading2"/>
        <w:rPr>
          <w:lang w:val="fr-CH"/>
        </w:rPr>
      </w:pPr>
      <w:r w:rsidRPr="00CD02B8">
        <w:rPr>
          <w:lang w:val="fr-CH"/>
        </w:rPr>
        <w:t>9.5</w:t>
      </w:r>
      <w:r w:rsidRPr="00CD02B8">
        <w:rPr>
          <w:lang w:val="fr-CH"/>
        </w:rPr>
        <w:tab/>
        <w:t xml:space="preserve">Impact du fouillis </w:t>
      </w:r>
      <w:r>
        <w:rPr>
          <w:lang w:val="fr-CH"/>
        </w:rPr>
        <w:t xml:space="preserve">radar </w:t>
      </w:r>
      <w:r w:rsidRPr="00CD02B8">
        <w:rPr>
          <w:lang w:val="fr-CH"/>
        </w:rPr>
        <w:t>causé par des éoliennes sur le fonctionnement des radars météorologiques et la précision des prévisions</w:t>
      </w:r>
    </w:p>
    <w:p w:rsidR="009A22AE" w:rsidRPr="00CD02B8" w:rsidRDefault="009A22AE" w:rsidP="009A22AE">
      <w:pPr>
        <w:rPr>
          <w:lang w:val="fr-CH"/>
        </w:rPr>
      </w:pPr>
      <w:r w:rsidRPr="00CD02B8">
        <w:rPr>
          <w:lang w:val="fr-CH"/>
        </w:rPr>
        <w:t xml:space="preserve">Des études ont été menées sur le terrain </w:t>
      </w:r>
      <w:r>
        <w:rPr>
          <w:lang w:val="fr-CH"/>
        </w:rPr>
        <w:t>afin d'</w:t>
      </w:r>
      <w:r w:rsidRPr="00CD02B8">
        <w:rPr>
          <w:lang w:val="fr-CH"/>
        </w:rPr>
        <w:t>illustre</w:t>
      </w:r>
      <w:r>
        <w:rPr>
          <w:lang w:val="fr-CH"/>
        </w:rPr>
        <w:t>r</w:t>
      </w:r>
      <w:r w:rsidRPr="00CD02B8">
        <w:rPr>
          <w:lang w:val="fr-CH"/>
        </w:rPr>
        <w:t xml:space="preserve"> l</w:t>
      </w:r>
      <w:r>
        <w:rPr>
          <w:lang w:val="fr-CH"/>
        </w:rPr>
        <w:t>'</w:t>
      </w:r>
      <w:r w:rsidRPr="00CD02B8">
        <w:rPr>
          <w:lang w:val="fr-CH"/>
        </w:rPr>
        <w:t xml:space="preserve">impact du fouillis causé par des éoliennes sur des radars météorologiques. </w:t>
      </w:r>
      <w:r>
        <w:rPr>
          <w:lang w:val="fr-CH"/>
        </w:rPr>
        <w:t>Elles</w:t>
      </w:r>
      <w:r w:rsidRPr="00CD02B8">
        <w:rPr>
          <w:lang w:val="fr-CH"/>
        </w:rPr>
        <w:t xml:space="preserve"> ont montré que les parcs éoliens peuvent avoir une incidence considérable sur les radars météorologiques et que, en tant que tels, ils peuvent dégrader la prévision des phénomènes météorologiques graves. </w:t>
      </w:r>
    </w:p>
    <w:p w:rsidR="009A22AE" w:rsidRPr="00CD02B8" w:rsidRDefault="009A22AE" w:rsidP="009A22AE">
      <w:pPr>
        <w:rPr>
          <w:lang w:val="fr-CH"/>
        </w:rPr>
      </w:pPr>
      <w:r w:rsidRPr="00CD02B8">
        <w:rPr>
          <w:lang w:val="fr-CH"/>
        </w:rPr>
        <w:t>Ces analyses ont clairement montré que le fouillis produit par une éolienne sera présent à des azimuts très élevés (plusieurs dizaines de degrés) par rapport à la direction de l</w:t>
      </w:r>
      <w:r>
        <w:rPr>
          <w:lang w:val="fr-CH"/>
        </w:rPr>
        <w:t>'</w:t>
      </w:r>
      <w:r w:rsidRPr="00CD02B8">
        <w:rPr>
          <w:lang w:val="fr-CH"/>
        </w:rPr>
        <w:t>éolienne, même à des distances relativement grandes. L</w:t>
      </w:r>
      <w:r>
        <w:rPr>
          <w:lang w:val="fr-CH"/>
        </w:rPr>
        <w:t>'</w:t>
      </w:r>
      <w:r w:rsidRPr="00CD02B8">
        <w:rPr>
          <w:lang w:val="fr-CH"/>
        </w:rPr>
        <w:t>impact des éoliennes sur la réflectivité mesurée par les radars météorologiques ne peut donc pas être négligé.</w:t>
      </w:r>
    </w:p>
    <w:p w:rsidR="009A22AE" w:rsidRPr="00CD02B8" w:rsidRDefault="009A22AE" w:rsidP="009A22AE">
      <w:pPr>
        <w:rPr>
          <w:lang w:val="fr-CH"/>
        </w:rPr>
      </w:pPr>
      <w:r w:rsidRPr="00CD02B8">
        <w:rPr>
          <w:lang w:val="fr-CH"/>
        </w:rPr>
        <w:t>Les analyses ont également montré que l</w:t>
      </w:r>
      <w:r>
        <w:rPr>
          <w:lang w:val="fr-CH"/>
        </w:rPr>
        <w:t>'</w:t>
      </w:r>
      <w:r w:rsidRPr="00CD02B8">
        <w:rPr>
          <w:lang w:val="fr-CH"/>
        </w:rPr>
        <w:t>impact d</w:t>
      </w:r>
      <w:r>
        <w:rPr>
          <w:lang w:val="fr-CH"/>
        </w:rPr>
        <w:t>'</w:t>
      </w:r>
      <w:r w:rsidRPr="00CD02B8">
        <w:rPr>
          <w:lang w:val="fr-CH"/>
        </w:rPr>
        <w:t>une seule éolienne sur le mode Doppler d</w:t>
      </w:r>
      <w:r>
        <w:rPr>
          <w:lang w:val="fr-CH"/>
        </w:rPr>
        <w:t>'</w:t>
      </w:r>
      <w:r w:rsidRPr="00CD02B8">
        <w:rPr>
          <w:lang w:val="fr-CH"/>
        </w:rPr>
        <w:t>un radar météorologique est très important, en particulier à des distances inférieures à 10 km, pour lesquelles toutes les données seront erronées à chaque azimut.</w:t>
      </w:r>
    </w:p>
    <w:p w:rsidR="009A22AE" w:rsidRPr="00CD02B8" w:rsidRDefault="009A22AE" w:rsidP="009A22AE">
      <w:pPr>
        <w:rPr>
          <w:lang w:val="fr-CH"/>
        </w:rPr>
      </w:pPr>
      <w:r w:rsidRPr="00CD02B8">
        <w:rPr>
          <w:lang w:val="fr-CH"/>
        </w:rPr>
        <w:lastRenderedPageBreak/>
        <w:t>Il faudra donc, d</w:t>
      </w:r>
      <w:r>
        <w:rPr>
          <w:lang w:val="fr-CH"/>
        </w:rPr>
        <w:t>'</w:t>
      </w:r>
      <w:r w:rsidRPr="00CD02B8">
        <w:rPr>
          <w:lang w:val="fr-CH"/>
        </w:rPr>
        <w:t>une manière ou d</w:t>
      </w:r>
      <w:r>
        <w:rPr>
          <w:lang w:val="fr-CH"/>
        </w:rPr>
        <w:t>'</w:t>
      </w:r>
      <w:r w:rsidRPr="00CD02B8">
        <w:rPr>
          <w:lang w:val="fr-CH"/>
        </w:rPr>
        <w:t xml:space="preserve">une autre, </w:t>
      </w:r>
      <w:r>
        <w:rPr>
          <w:lang w:val="fr-CH"/>
        </w:rPr>
        <w:t>atténuer les effets du</w:t>
      </w:r>
      <w:r w:rsidRPr="00CD02B8">
        <w:rPr>
          <w:lang w:val="fr-CH"/>
        </w:rPr>
        <w:t xml:space="preserve"> fouillis causé par les éoliennes afin de protéger les radars météorologiques contre le brouillage préjudiciable causé par les parcs éoliens.</w:t>
      </w:r>
    </w:p>
    <w:p w:rsidR="009A22AE" w:rsidRPr="00CD02B8" w:rsidRDefault="009A22AE" w:rsidP="009A22AE">
      <w:pPr>
        <w:rPr>
          <w:lang w:val="fr-CH"/>
        </w:rPr>
      </w:pPr>
      <w:r w:rsidRPr="00CD02B8">
        <w:rPr>
          <w:lang w:val="fr-CH"/>
        </w:rPr>
        <w:t xml:space="preserve">Avant de pouvoir formuler des conclusions finales concernant les méthodes à mettre en </w:t>
      </w:r>
      <w:r>
        <w:rPr>
          <w:lang w:val="fr-CH"/>
        </w:rPr>
        <w:t>œ</w:t>
      </w:r>
      <w:r w:rsidRPr="00CD02B8">
        <w:rPr>
          <w:lang w:val="fr-CH"/>
        </w:rPr>
        <w:t xml:space="preserve">uvre pour </w:t>
      </w:r>
      <w:r>
        <w:rPr>
          <w:lang w:val="fr-CH"/>
        </w:rPr>
        <w:t>atténuer les effets du</w:t>
      </w:r>
      <w:r w:rsidRPr="00CD02B8">
        <w:rPr>
          <w:lang w:val="fr-CH"/>
        </w:rPr>
        <w:t xml:space="preserve"> fouillis causé par les éoliennes, il faudrait mener des études complémentaires afin de bien comprendre ce fouillis et son impact sur les radars météorologiques. Après cela, il faudra peut-être élaborer des méthodes permettant </w:t>
      </w:r>
      <w:r>
        <w:rPr>
          <w:lang w:val="fr-CH"/>
        </w:rPr>
        <w:t>d'atténuer les effets de ce</w:t>
      </w:r>
      <w:r w:rsidRPr="00CD02B8">
        <w:rPr>
          <w:lang w:val="fr-CH"/>
        </w:rPr>
        <w:t xml:space="preserve"> fouillis</w:t>
      </w:r>
      <w:r>
        <w:rPr>
          <w:lang w:val="fr-CH"/>
        </w:rPr>
        <w:t>,</w:t>
      </w:r>
      <w:r w:rsidRPr="00CD02B8">
        <w:rPr>
          <w:lang w:val="fr-CH"/>
        </w:rPr>
        <w:t xml:space="preserve"> compte tenu de la croissance attendue des systèmes de production d</w:t>
      </w:r>
      <w:r>
        <w:rPr>
          <w:lang w:val="fr-CH"/>
        </w:rPr>
        <w:t>'</w:t>
      </w:r>
      <w:r w:rsidRPr="00CD02B8">
        <w:rPr>
          <w:lang w:val="fr-CH"/>
        </w:rPr>
        <w:t>énergie éolienne.</w:t>
      </w:r>
    </w:p>
    <w:p w:rsidR="009A22AE" w:rsidRPr="00CD02B8" w:rsidRDefault="009A22AE" w:rsidP="009A22AE">
      <w:pPr>
        <w:rPr>
          <w:lang w:val="fr-CH"/>
        </w:rPr>
      </w:pPr>
      <w:r w:rsidRPr="00CD02B8">
        <w:rPr>
          <w:lang w:val="fr-CH"/>
        </w:rPr>
        <w:t>Dans l</w:t>
      </w:r>
      <w:r>
        <w:rPr>
          <w:lang w:val="fr-CH"/>
        </w:rPr>
        <w:t>'</w:t>
      </w:r>
      <w:r w:rsidRPr="00CD02B8">
        <w:rPr>
          <w:lang w:val="fr-CH"/>
        </w:rPr>
        <w:t>attente des résultats des études en cours sur l</w:t>
      </w:r>
      <w:r>
        <w:rPr>
          <w:lang w:val="fr-CH"/>
        </w:rPr>
        <w:t>'atténuation des effets du brouillage</w:t>
      </w:r>
      <w:r w:rsidRPr="00CD02B8">
        <w:rPr>
          <w:lang w:val="fr-CH"/>
        </w:rPr>
        <w:t xml:space="preserve"> causé par les éoliennes aux radars météorologiques, la solution actuelle pour éviter ou limiter l</w:t>
      </w:r>
      <w:r>
        <w:rPr>
          <w:lang w:val="fr-CH"/>
        </w:rPr>
        <w:t>'</w:t>
      </w:r>
      <w:r w:rsidRPr="00CD02B8">
        <w:rPr>
          <w:lang w:val="fr-CH"/>
        </w:rPr>
        <w:t>impact des parcs éoliens est de garantir des distances de séparation entre les deux types de systèmes. Par exemple, certains pays européens examinent actuellement les recommandations suivantes:</w:t>
      </w:r>
    </w:p>
    <w:p w:rsidR="009A22AE" w:rsidRPr="00CD02B8" w:rsidRDefault="009A22AE" w:rsidP="009A22AE">
      <w:pPr>
        <w:pStyle w:val="enumlev1"/>
        <w:rPr>
          <w:lang w:val="fr-CH"/>
        </w:rPr>
      </w:pPr>
      <w:r>
        <w:rPr>
          <w:lang w:val="fr-CH"/>
        </w:rPr>
        <w:t>a)</w:t>
      </w:r>
      <w:r>
        <w:rPr>
          <w:lang w:val="fr-CH"/>
        </w:rPr>
        <w:tab/>
        <w:t>A</w:t>
      </w:r>
      <w:r w:rsidRPr="00CD02B8">
        <w:rPr>
          <w:lang w:val="fr-CH"/>
        </w:rPr>
        <w:t>ucune éolienne ne devrait être déployée à moins de:</w:t>
      </w:r>
    </w:p>
    <w:p w:rsidR="009A22AE" w:rsidRPr="00CD02B8" w:rsidRDefault="009A22AE" w:rsidP="009A22AE">
      <w:pPr>
        <w:pStyle w:val="enumlev2"/>
        <w:rPr>
          <w:lang w:val="fr-CH"/>
        </w:rPr>
      </w:pPr>
      <w:r w:rsidRPr="00CD02B8">
        <w:rPr>
          <w:lang w:val="fr-CH"/>
        </w:rPr>
        <w:t>–</w:t>
      </w:r>
      <w:r w:rsidRPr="00CD02B8">
        <w:rPr>
          <w:lang w:val="fr-CH"/>
        </w:rPr>
        <w:tab/>
        <w:t>5 km d</w:t>
      </w:r>
      <w:r>
        <w:rPr>
          <w:lang w:val="fr-CH"/>
        </w:rPr>
        <w:t>'</w:t>
      </w:r>
      <w:r w:rsidRPr="00CD02B8">
        <w:rPr>
          <w:lang w:val="fr-CH"/>
        </w:rPr>
        <w:t xml:space="preserve">un radar fonctionnant dans la </w:t>
      </w:r>
      <w:r>
        <w:rPr>
          <w:lang w:val="fr-CH"/>
        </w:rPr>
        <w:t xml:space="preserve">gamme de fréquences </w:t>
      </w:r>
      <w:r w:rsidRPr="00CD02B8">
        <w:rPr>
          <w:lang w:val="fr-CH"/>
        </w:rPr>
        <w:t>5 250-5 725 MHz;</w:t>
      </w:r>
    </w:p>
    <w:p w:rsidR="009A22AE" w:rsidRPr="00CD02B8" w:rsidRDefault="009A22AE" w:rsidP="009A22AE">
      <w:pPr>
        <w:pStyle w:val="enumlev2"/>
        <w:rPr>
          <w:lang w:val="fr-CH"/>
        </w:rPr>
      </w:pPr>
      <w:r w:rsidRPr="00CD02B8">
        <w:rPr>
          <w:lang w:val="fr-CH"/>
        </w:rPr>
        <w:t>–</w:t>
      </w:r>
      <w:r w:rsidRPr="00CD02B8">
        <w:rPr>
          <w:lang w:val="fr-CH"/>
        </w:rPr>
        <w:tab/>
        <w:t>10 km d</w:t>
      </w:r>
      <w:r>
        <w:rPr>
          <w:lang w:val="fr-CH"/>
        </w:rPr>
        <w:t>'</w:t>
      </w:r>
      <w:r w:rsidRPr="00CD02B8">
        <w:rPr>
          <w:lang w:val="fr-CH"/>
        </w:rPr>
        <w:t>un radar fonctionnan</w:t>
      </w:r>
      <w:r>
        <w:rPr>
          <w:lang w:val="fr-CH"/>
        </w:rPr>
        <w:t>t dans la bande de fréquences 2 700-2 900 MHz.</w:t>
      </w:r>
      <w:r w:rsidRPr="00CD02B8">
        <w:rPr>
          <w:lang w:val="fr-CH"/>
        </w:rPr>
        <w:t xml:space="preserve"> </w:t>
      </w:r>
    </w:p>
    <w:p w:rsidR="009A22AE" w:rsidRPr="00CD02B8" w:rsidRDefault="009A22AE" w:rsidP="009A22AE">
      <w:pPr>
        <w:pStyle w:val="enumlev1"/>
        <w:rPr>
          <w:lang w:val="fr-CH"/>
        </w:rPr>
      </w:pPr>
      <w:r>
        <w:rPr>
          <w:lang w:val="fr-CH"/>
        </w:rPr>
        <w:t>b)</w:t>
      </w:r>
      <w:r>
        <w:rPr>
          <w:lang w:val="fr-CH"/>
        </w:rPr>
        <w:tab/>
        <w:t>L</w:t>
      </w:r>
      <w:r w:rsidRPr="00CD02B8">
        <w:rPr>
          <w:lang w:val="fr-CH"/>
        </w:rPr>
        <w:t>es projets de parcs éoliens devraient faire l</w:t>
      </w:r>
      <w:r>
        <w:rPr>
          <w:lang w:val="fr-CH"/>
        </w:rPr>
        <w:t>'</w:t>
      </w:r>
      <w:r w:rsidRPr="00CD02B8">
        <w:rPr>
          <w:lang w:val="fr-CH"/>
        </w:rPr>
        <w:t>objet d</w:t>
      </w:r>
      <w:r>
        <w:rPr>
          <w:lang w:val="fr-CH"/>
        </w:rPr>
        <w:t>'</w:t>
      </w:r>
      <w:r w:rsidRPr="00CD02B8">
        <w:rPr>
          <w:lang w:val="fr-CH"/>
        </w:rPr>
        <w:t>une étude d</w:t>
      </w:r>
      <w:r>
        <w:rPr>
          <w:lang w:val="fr-CH"/>
        </w:rPr>
        <w:t>'</w:t>
      </w:r>
      <w:r w:rsidRPr="00CD02B8">
        <w:rPr>
          <w:lang w:val="fr-CH"/>
        </w:rPr>
        <w:t>impact lorsqu</w:t>
      </w:r>
      <w:r>
        <w:rPr>
          <w:lang w:val="fr-CH"/>
        </w:rPr>
        <w:t>'</w:t>
      </w:r>
      <w:r w:rsidRPr="00CD02B8">
        <w:rPr>
          <w:lang w:val="fr-CH"/>
        </w:rPr>
        <w:t xml:space="preserve">ils concernent des distances inférieures à: </w:t>
      </w:r>
    </w:p>
    <w:p w:rsidR="009A22AE" w:rsidRPr="00CD02B8" w:rsidRDefault="009A22AE" w:rsidP="009A22AE">
      <w:pPr>
        <w:pStyle w:val="enumlev2"/>
        <w:rPr>
          <w:lang w:val="fr-CH"/>
        </w:rPr>
      </w:pPr>
      <w:r w:rsidRPr="00CD02B8">
        <w:rPr>
          <w:lang w:val="fr-CH"/>
        </w:rPr>
        <w:t>–</w:t>
      </w:r>
      <w:r w:rsidRPr="00CD02B8">
        <w:rPr>
          <w:lang w:val="fr-CH"/>
        </w:rPr>
        <w:tab/>
        <w:t xml:space="preserve">20 km pour un radar fonctionnant dans la </w:t>
      </w:r>
      <w:r>
        <w:rPr>
          <w:lang w:val="fr-CH"/>
        </w:rPr>
        <w:t xml:space="preserve">gamme de fréquences </w:t>
      </w:r>
      <w:r w:rsidRPr="00CD02B8">
        <w:rPr>
          <w:lang w:val="fr-CH"/>
        </w:rPr>
        <w:t xml:space="preserve">5 250-5 725 MHz; </w:t>
      </w:r>
    </w:p>
    <w:p w:rsidR="009A22AE" w:rsidRPr="00CD02B8" w:rsidRDefault="009A22AE" w:rsidP="009A22AE">
      <w:pPr>
        <w:pStyle w:val="enumlev2"/>
        <w:rPr>
          <w:lang w:val="fr-CH"/>
        </w:rPr>
      </w:pPr>
      <w:r w:rsidRPr="00CD02B8">
        <w:rPr>
          <w:lang w:val="fr-CH"/>
        </w:rPr>
        <w:t>–</w:t>
      </w:r>
      <w:r w:rsidRPr="00CD02B8">
        <w:rPr>
          <w:lang w:val="fr-CH"/>
        </w:rPr>
        <w:tab/>
        <w:t xml:space="preserve">30 km pour un radar fonctionnant dans la </w:t>
      </w:r>
      <w:r>
        <w:rPr>
          <w:lang w:val="fr-CH"/>
        </w:rPr>
        <w:t xml:space="preserve">bande de fréquences </w:t>
      </w:r>
      <w:r w:rsidRPr="00CD02B8">
        <w:rPr>
          <w:lang w:val="fr-CH"/>
        </w:rPr>
        <w:t xml:space="preserve">2 700-2 900 MHz. </w:t>
      </w:r>
    </w:p>
    <w:p w:rsidR="009A22AE" w:rsidRPr="00CD02B8" w:rsidRDefault="009A22AE" w:rsidP="009A22AE">
      <w:pPr>
        <w:pStyle w:val="Heading1"/>
        <w:rPr>
          <w:lang w:val="fr-CH"/>
        </w:rPr>
      </w:pPr>
      <w:r w:rsidRPr="00CD02B8">
        <w:rPr>
          <w:lang w:val="fr-CH"/>
        </w:rPr>
        <w:t>10</w:t>
      </w:r>
      <w:r w:rsidRPr="00CD02B8">
        <w:rPr>
          <w:lang w:val="fr-CH"/>
        </w:rPr>
        <w:tab/>
        <w:t>Tests précédents de radars météorologiques</w:t>
      </w:r>
    </w:p>
    <w:p w:rsidR="009A22AE" w:rsidRPr="00CD02B8" w:rsidRDefault="009A22AE" w:rsidP="009A22AE">
      <w:pPr>
        <w:rPr>
          <w:lang w:val="fr-CH"/>
        </w:rPr>
      </w:pPr>
      <w:r w:rsidRPr="00CD02B8">
        <w:rPr>
          <w:lang w:val="fr-CH"/>
        </w:rPr>
        <w:t>Des tests ont été réalisés concernant un radar météorologique afin de déterminer les critères de protection du radar. La procédure et la méthode d</w:t>
      </w:r>
      <w:r>
        <w:rPr>
          <w:lang w:val="fr-CH"/>
        </w:rPr>
        <w:t>'</w:t>
      </w:r>
      <w:r w:rsidRPr="00CD02B8">
        <w:rPr>
          <w:lang w:val="fr-CH"/>
        </w:rPr>
        <w:t>analyse des données sont définies en détail dans l</w:t>
      </w:r>
      <w:r>
        <w:rPr>
          <w:lang w:val="fr-CH"/>
        </w:rPr>
        <w:t>'</w:t>
      </w:r>
      <w:r w:rsidRPr="00CD02B8">
        <w:rPr>
          <w:lang w:val="fr-CH"/>
        </w:rPr>
        <w:t>Annexe 1 du Rapport UIT-R M.2136. Ces tests ont fait intervenir l</w:t>
      </w:r>
      <w:r>
        <w:rPr>
          <w:lang w:val="fr-CH"/>
        </w:rPr>
        <w:t>'</w:t>
      </w:r>
      <w:r w:rsidRPr="00CD02B8">
        <w:rPr>
          <w:lang w:val="fr-CH"/>
        </w:rPr>
        <w:t>injection d</w:t>
      </w:r>
      <w:r>
        <w:rPr>
          <w:lang w:val="fr-CH"/>
        </w:rPr>
        <w:t>'</w:t>
      </w:r>
      <w:r w:rsidRPr="00CD02B8">
        <w:rPr>
          <w:lang w:val="fr-CH"/>
        </w:rPr>
        <w:t>un signal de brouillage de niveau connu dans le récepteur. Le radar commençait par effectuer un balayage volumique partiel (1 ou 2 rotations d</w:t>
      </w:r>
      <w:r>
        <w:rPr>
          <w:lang w:val="fr-CH"/>
        </w:rPr>
        <w:t>'</w:t>
      </w:r>
      <w:r w:rsidRPr="00CD02B8">
        <w:rPr>
          <w:lang w:val="fr-CH"/>
        </w:rPr>
        <w:t>antenne) ou complet en l</w:t>
      </w:r>
      <w:r>
        <w:rPr>
          <w:lang w:val="fr-CH"/>
        </w:rPr>
        <w:t>'</w:t>
      </w:r>
      <w:r w:rsidRPr="00CD02B8">
        <w:rPr>
          <w:lang w:val="fr-CH"/>
        </w:rPr>
        <w:t>absence de brouillage. Il était ensuite réinitialisé avant d</w:t>
      </w:r>
      <w:r>
        <w:rPr>
          <w:lang w:val="fr-CH"/>
        </w:rPr>
        <w:t>'</w:t>
      </w:r>
      <w:r w:rsidRPr="00CD02B8">
        <w:rPr>
          <w:lang w:val="fr-CH"/>
        </w:rPr>
        <w:t>effectuer le même balayage volumique partiel ou complet, en présence du signal de brouillage injecté dans le trajet de réception au moyen d</w:t>
      </w:r>
      <w:r>
        <w:rPr>
          <w:lang w:val="fr-CH"/>
        </w:rPr>
        <w:t>'</w:t>
      </w:r>
      <w:r w:rsidRPr="00CD02B8">
        <w:rPr>
          <w:lang w:val="fr-CH"/>
        </w:rPr>
        <w:t>un combineur RF. Les données produites de base pour le balayage volumique partiel ou complet sans brouillage et avec br</w:t>
      </w:r>
      <w:r>
        <w:rPr>
          <w:lang w:val="fr-CH"/>
        </w:rPr>
        <w:t>ouillage étaient enregistrées. D</w:t>
      </w:r>
      <w:r w:rsidRPr="00CD02B8">
        <w:rPr>
          <w:lang w:val="fr-CH"/>
        </w:rPr>
        <w:t xml:space="preserve">es balayages volumiques partiels ou complets sans brouillage et avec brouillage en alternance ont été réalisés à des niveaux de signal de brouillage correspondant à des rapports brouillage/bruit, </w:t>
      </w:r>
      <w:r w:rsidRPr="00CD02B8">
        <w:rPr>
          <w:i/>
          <w:lang w:val="fr-CH"/>
        </w:rPr>
        <w:t>I</w:t>
      </w:r>
      <w:r w:rsidRPr="00CD02B8">
        <w:rPr>
          <w:lang w:val="fr-CH"/>
        </w:rPr>
        <w:t>/</w:t>
      </w:r>
      <w:r w:rsidRPr="00CD02B8">
        <w:rPr>
          <w:i/>
          <w:lang w:val="fr-CH"/>
        </w:rPr>
        <w:t>N</w:t>
      </w:r>
      <w:r w:rsidRPr="00CD02B8">
        <w:rPr>
          <w:iCs/>
          <w:lang w:val="fr-CH"/>
        </w:rPr>
        <w:t>,</w:t>
      </w:r>
      <w:r w:rsidRPr="00CD02B8">
        <w:rPr>
          <w:lang w:val="fr-CH"/>
        </w:rPr>
        <w:t xml:space="preserve"> compris entre +6 dB et –15 dB.</w:t>
      </w:r>
    </w:p>
    <w:p w:rsidR="009A22AE" w:rsidRPr="00CD02B8" w:rsidRDefault="009A22AE" w:rsidP="009A22AE">
      <w:pPr>
        <w:rPr>
          <w:lang w:val="fr-CH"/>
        </w:rPr>
      </w:pPr>
      <w:r w:rsidRPr="00CD02B8">
        <w:rPr>
          <w:lang w:val="fr-CH"/>
        </w:rPr>
        <w:t>Une analyse de données a ensuite été réalisée en effectuant une comparaison cas</w:t>
      </w:r>
      <w:r>
        <w:rPr>
          <w:lang w:val="fr-CH"/>
        </w:rPr>
        <w:t>e</w:t>
      </w:r>
      <w:r w:rsidRPr="00CD02B8">
        <w:rPr>
          <w:lang w:val="fr-CH"/>
        </w:rPr>
        <w:t xml:space="preserve"> de</w:t>
      </w:r>
      <w:r>
        <w:rPr>
          <w:lang w:val="fr-CH"/>
        </w:rPr>
        <w:t xml:space="preserve"> distance sans brouillage/case</w:t>
      </w:r>
      <w:r w:rsidRPr="00CD02B8">
        <w:rPr>
          <w:lang w:val="fr-CH"/>
        </w:rPr>
        <w:t xml:space="preserve"> de distance avec brouillage le long de chaque radiale. </w:t>
      </w:r>
      <w:r>
        <w:rPr>
          <w:lang w:val="fr-CH"/>
        </w:rPr>
        <w:t>A</w:t>
      </w:r>
      <w:r w:rsidRPr="00CD02B8">
        <w:rPr>
          <w:lang w:val="fr-CH"/>
        </w:rPr>
        <w:t xml:space="preserve"> partir des données établies par régression, on a pu déterminer le niveau </w:t>
      </w:r>
      <w:r w:rsidRPr="00CD02B8">
        <w:rPr>
          <w:i/>
          <w:lang w:val="fr-CH"/>
        </w:rPr>
        <w:t>I</w:t>
      </w:r>
      <w:r w:rsidRPr="00CD02B8">
        <w:rPr>
          <w:lang w:val="fr-CH"/>
        </w:rPr>
        <w:t>/</w:t>
      </w:r>
      <w:r w:rsidRPr="00CD02B8">
        <w:rPr>
          <w:i/>
          <w:lang w:val="fr-CH"/>
        </w:rPr>
        <w:t>N</w:t>
      </w:r>
      <w:r w:rsidRPr="00CD02B8">
        <w:rPr>
          <w:lang w:val="fr-CH"/>
        </w:rPr>
        <w:t xml:space="preserve"> à partir duquel la précision des produits de base n</w:t>
      </w:r>
      <w:r>
        <w:rPr>
          <w:lang w:val="fr-CH"/>
        </w:rPr>
        <w:t>'était plus</w:t>
      </w:r>
      <w:r w:rsidRPr="00CD02B8">
        <w:rPr>
          <w:lang w:val="fr-CH"/>
        </w:rPr>
        <w:t xml:space="preserve"> comprise dans les limites acceptables.</w:t>
      </w:r>
    </w:p>
    <w:p w:rsidR="009A22AE" w:rsidRPr="00CD02B8" w:rsidRDefault="009A22AE" w:rsidP="009A22AE">
      <w:pPr>
        <w:rPr>
          <w:lang w:val="fr-CH"/>
        </w:rPr>
      </w:pPr>
      <w:r w:rsidRPr="00CD02B8">
        <w:rPr>
          <w:lang w:val="fr-CH"/>
        </w:rPr>
        <w:t>Les résultats des tests ont montré que des améliorations pouvaient être apportées à leur réalisation. Pour les tests décrits dans l</w:t>
      </w:r>
      <w:r>
        <w:rPr>
          <w:lang w:val="fr-CH"/>
        </w:rPr>
        <w:t>'</w:t>
      </w:r>
      <w:r w:rsidRPr="00CD02B8">
        <w:rPr>
          <w:lang w:val="fr-CH"/>
        </w:rPr>
        <w:t>Annexe 1 du Rapport UIT</w:t>
      </w:r>
      <w:r w:rsidRPr="00CD02B8">
        <w:rPr>
          <w:lang w:val="fr-CH"/>
        </w:rPr>
        <w:noBreakHyphen/>
        <w:t>R M.2136, le radar a collecté des données depuis l</w:t>
      </w:r>
      <w:r>
        <w:rPr>
          <w:lang w:val="fr-CH"/>
        </w:rPr>
        <w:t>'</w:t>
      </w:r>
      <w:r w:rsidRPr="00CD02B8">
        <w:rPr>
          <w:lang w:val="fr-CH"/>
        </w:rPr>
        <w:t>atmosphère. L</w:t>
      </w:r>
      <w:r>
        <w:rPr>
          <w:lang w:val="fr-CH"/>
        </w:rPr>
        <w:t>'</w:t>
      </w:r>
      <w:r w:rsidRPr="00CD02B8">
        <w:rPr>
          <w:lang w:val="fr-CH"/>
        </w:rPr>
        <w:t>hypothèse était que les conditions atmosphériques ne changeraient pas considérablement au cours des 3 à 5 minutes nécessaires pour effectuer les balayages volumiques partiels ou complets sans brouillage et avec brouillage. Il est ressorti de l</w:t>
      </w:r>
      <w:r>
        <w:rPr>
          <w:lang w:val="fr-CH"/>
        </w:rPr>
        <w:t>'</w:t>
      </w:r>
      <w:r w:rsidRPr="00CD02B8">
        <w:rPr>
          <w:lang w:val="fr-CH"/>
        </w:rPr>
        <w:t>analyse des données que cette hypothèse n</w:t>
      </w:r>
      <w:r>
        <w:rPr>
          <w:lang w:val="fr-CH"/>
        </w:rPr>
        <w:t>'</w:t>
      </w:r>
      <w:r w:rsidRPr="00CD02B8">
        <w:rPr>
          <w:lang w:val="fr-CH"/>
        </w:rPr>
        <w:t xml:space="preserve">a pas toujours été correcte. </w:t>
      </w:r>
    </w:p>
    <w:p w:rsidR="009A22AE" w:rsidRPr="00CD02B8" w:rsidRDefault="009A22AE" w:rsidP="009A22AE">
      <w:pPr>
        <w:rPr>
          <w:lang w:val="fr-CH"/>
        </w:rPr>
      </w:pPr>
      <w:r w:rsidRPr="00CD02B8">
        <w:rPr>
          <w:lang w:val="fr-CH"/>
        </w:rPr>
        <w:t>Il est important de noter que la sensibilité au brouillage peut varier d</w:t>
      </w:r>
      <w:r>
        <w:rPr>
          <w:lang w:val="fr-CH"/>
        </w:rPr>
        <w:t>'</w:t>
      </w:r>
      <w:r w:rsidRPr="00CD02B8">
        <w:rPr>
          <w:lang w:val="fr-CH"/>
        </w:rPr>
        <w:t xml:space="preserve">un </w:t>
      </w:r>
      <w:r>
        <w:rPr>
          <w:lang w:val="fr-CH"/>
        </w:rPr>
        <w:t xml:space="preserve">type de </w:t>
      </w:r>
      <w:r w:rsidRPr="00CD02B8">
        <w:rPr>
          <w:lang w:val="fr-CH"/>
        </w:rPr>
        <w:t>radar météorologique à l</w:t>
      </w:r>
      <w:r>
        <w:rPr>
          <w:lang w:val="fr-CH"/>
        </w:rPr>
        <w:t>'</w:t>
      </w:r>
      <w:r w:rsidRPr="00CD02B8">
        <w:rPr>
          <w:lang w:val="fr-CH"/>
        </w:rPr>
        <w:t>autre car</w:t>
      </w:r>
      <w:r>
        <w:rPr>
          <w:lang w:val="fr-CH"/>
        </w:rPr>
        <w:t xml:space="preserve"> le niveau de</w:t>
      </w:r>
      <w:r w:rsidRPr="00CD02B8">
        <w:rPr>
          <w:lang w:val="fr-CH"/>
        </w:rPr>
        <w:t xml:space="preserve"> brouillage </w:t>
      </w:r>
      <w:r>
        <w:rPr>
          <w:lang w:val="fr-CH"/>
        </w:rPr>
        <w:t>tolérable pour chaque radar dépend du rapport </w:t>
      </w:r>
      <w:r w:rsidRPr="00CD02B8">
        <w:rPr>
          <w:lang w:val="fr-CH"/>
        </w:rPr>
        <w:t xml:space="preserve">signal/bruit minimal considéré et des critères concernant le biais et la variance dans les estimations. </w:t>
      </w:r>
    </w:p>
    <w:p w:rsidR="009A22AE" w:rsidRPr="00CD02B8" w:rsidRDefault="009A22AE" w:rsidP="009A22AE">
      <w:pPr>
        <w:keepLines/>
        <w:rPr>
          <w:lang w:val="fr-CH"/>
        </w:rPr>
      </w:pPr>
      <w:r w:rsidRPr="00CD02B8">
        <w:rPr>
          <w:lang w:val="fr-CH"/>
        </w:rPr>
        <w:lastRenderedPageBreak/>
        <w:t xml:space="preserve">Des tests plus récents ont été réalisés pour déterminer, pour un type de radar météorologique fonctionnant dans la </w:t>
      </w:r>
      <w:r>
        <w:rPr>
          <w:lang w:val="fr-CH"/>
        </w:rPr>
        <w:t xml:space="preserve">gamme de fréquences </w:t>
      </w:r>
      <w:r w:rsidRPr="00CD02B8">
        <w:rPr>
          <w:lang w:val="fr-CH"/>
        </w:rPr>
        <w:t>5 250-5 725 MHz, la sensibilité à</w:t>
      </w:r>
      <w:r>
        <w:rPr>
          <w:lang w:val="fr-CH"/>
        </w:rPr>
        <w:t xml:space="preserve"> différents types de brouillage </w:t>
      </w:r>
      <w:r w:rsidRPr="00CD02B8">
        <w:rPr>
          <w:lang w:val="fr-CH"/>
        </w:rPr>
        <w:t>(constant, à ondes entretenues ou MF et par impulsion</w:t>
      </w:r>
      <w:r>
        <w:rPr>
          <w:lang w:val="fr-CH"/>
        </w:rPr>
        <w:t>s) et ont confirmé l'analyse ci</w:t>
      </w:r>
      <w:r>
        <w:rPr>
          <w:lang w:val="fr-CH"/>
        </w:rPr>
        <w:noBreakHyphen/>
      </w:r>
      <w:r w:rsidRPr="00CD02B8">
        <w:rPr>
          <w:lang w:val="fr-CH"/>
        </w:rPr>
        <w:t>dessus du</w:t>
      </w:r>
      <w:r>
        <w:rPr>
          <w:lang w:val="fr-CH"/>
        </w:rPr>
        <w:t> </w:t>
      </w:r>
      <w:r w:rsidRPr="00CD02B8">
        <w:rPr>
          <w:lang w:val="fr-CH"/>
        </w:rPr>
        <w:t>§ 8,</w:t>
      </w:r>
      <w:r>
        <w:rPr>
          <w:lang w:val="fr-CH"/>
        </w:rPr>
        <w:t> </w:t>
      </w:r>
      <w:r w:rsidRPr="00CD02B8">
        <w:rPr>
          <w:lang w:val="fr-CH"/>
        </w:rPr>
        <w:t xml:space="preserve">ainsi que les </w:t>
      </w:r>
      <w:r>
        <w:rPr>
          <w:lang w:val="fr-CH"/>
        </w:rPr>
        <w:t xml:space="preserve">conclusions des </w:t>
      </w:r>
      <w:r w:rsidRPr="00CD02B8">
        <w:rPr>
          <w:lang w:val="fr-CH"/>
        </w:rPr>
        <w:t>tests précédents concernant les radar</w:t>
      </w:r>
      <w:r>
        <w:rPr>
          <w:lang w:val="fr-CH"/>
        </w:rPr>
        <w:t xml:space="preserve">s météorologiques fonctionnant dans la bande de fréquences </w:t>
      </w:r>
      <w:r w:rsidRPr="00CD02B8">
        <w:rPr>
          <w:lang w:val="fr-CH"/>
        </w:rPr>
        <w:t>2 700-2 900 MHz. Une synthèse des résultats de ces tests fi</w:t>
      </w:r>
      <w:r>
        <w:rPr>
          <w:lang w:val="fr-CH"/>
        </w:rPr>
        <w:t>gure dans l'Annexe 2 du Rapport </w:t>
      </w:r>
      <w:r w:rsidRPr="00CD02B8">
        <w:rPr>
          <w:lang w:val="fr-CH"/>
        </w:rPr>
        <w:t>UIT</w:t>
      </w:r>
      <w:r w:rsidRPr="00CD02B8">
        <w:rPr>
          <w:lang w:val="fr-CH"/>
        </w:rPr>
        <w:noBreakHyphen/>
        <w:t>R M.2136.</w:t>
      </w:r>
    </w:p>
    <w:p w:rsidR="009A22AE" w:rsidRPr="00CD02B8" w:rsidRDefault="009A22AE" w:rsidP="009A22AE">
      <w:pPr>
        <w:pStyle w:val="Heading1"/>
        <w:rPr>
          <w:lang w:val="fr-CH"/>
        </w:rPr>
      </w:pPr>
      <w:r w:rsidRPr="00CD02B8">
        <w:rPr>
          <w:lang w:val="fr-CH"/>
        </w:rPr>
        <w:t>11</w:t>
      </w:r>
      <w:r w:rsidRPr="00CD02B8">
        <w:rPr>
          <w:lang w:val="fr-CH"/>
        </w:rPr>
        <w:tab/>
        <w:t>Tests futurs</w:t>
      </w:r>
    </w:p>
    <w:p w:rsidR="009A22AE" w:rsidRPr="00CD02B8" w:rsidRDefault="009A22AE" w:rsidP="009A22AE">
      <w:pPr>
        <w:rPr>
          <w:lang w:val="fr-CH"/>
        </w:rPr>
      </w:pPr>
      <w:r w:rsidRPr="00CD02B8">
        <w:rPr>
          <w:lang w:val="fr-CH"/>
        </w:rPr>
        <w:t>Pour les tests futurs, il faudrait envisager d</w:t>
      </w:r>
      <w:r>
        <w:rPr>
          <w:lang w:val="fr-CH"/>
        </w:rPr>
        <w:t>'</w:t>
      </w:r>
      <w:r w:rsidRPr="00CD02B8">
        <w:rPr>
          <w:lang w:val="fr-CH"/>
        </w:rPr>
        <w:t>utiliser un système d</w:t>
      </w:r>
      <w:r>
        <w:rPr>
          <w:lang w:val="fr-CH"/>
        </w:rPr>
        <w:t>'</w:t>
      </w:r>
      <w:r w:rsidRPr="00CD02B8">
        <w:rPr>
          <w:lang w:val="fr-CH"/>
        </w:rPr>
        <w:t>acquisition et de régénération de signal permettant de saisir, numériser et enregistrer les signaux radar FI ou I et Q. Les signaux d</w:t>
      </w:r>
      <w:r>
        <w:rPr>
          <w:lang w:val="fr-CH"/>
        </w:rPr>
        <w:t>'</w:t>
      </w:r>
      <w:r w:rsidRPr="00CD02B8">
        <w:rPr>
          <w:lang w:val="fr-CH"/>
        </w:rPr>
        <w:t xml:space="preserve">un seul balayage volumique sans brouillage peuvent être saisis et numérisés. </w:t>
      </w:r>
    </w:p>
    <w:p w:rsidR="009A22AE" w:rsidRPr="00CD02B8" w:rsidRDefault="009A22AE" w:rsidP="009A22AE">
      <w:pPr>
        <w:rPr>
          <w:lang w:val="fr-CH"/>
        </w:rPr>
      </w:pPr>
      <w:r>
        <w:rPr>
          <w:lang w:val="fr-CH"/>
        </w:rPr>
        <w:t>A</w:t>
      </w:r>
      <w:r w:rsidRPr="00CD02B8">
        <w:rPr>
          <w:lang w:val="fr-CH"/>
        </w:rPr>
        <w:t xml:space="preserve"> l</w:t>
      </w:r>
      <w:r>
        <w:rPr>
          <w:lang w:val="fr-CH"/>
        </w:rPr>
        <w:t>'</w:t>
      </w:r>
      <w:r w:rsidRPr="00CD02B8">
        <w:rPr>
          <w:lang w:val="fr-CH"/>
        </w:rPr>
        <w:t>aide d</w:t>
      </w:r>
      <w:r>
        <w:rPr>
          <w:lang w:val="fr-CH"/>
        </w:rPr>
        <w:t>'</w:t>
      </w:r>
      <w:r w:rsidRPr="00CD02B8">
        <w:rPr>
          <w:lang w:val="fr-CH"/>
        </w:rPr>
        <w:t>un ou de plusieurs générateurs de forme d</w:t>
      </w:r>
      <w:r>
        <w:rPr>
          <w:lang w:val="fr-CH"/>
        </w:rPr>
        <w:t>'</w:t>
      </w:r>
      <w:r w:rsidRPr="00CD02B8">
        <w:rPr>
          <w:lang w:val="fr-CH"/>
        </w:rPr>
        <w:t>onde arbitraire et d</w:t>
      </w:r>
      <w:r>
        <w:rPr>
          <w:lang w:val="fr-CH"/>
        </w:rPr>
        <w:t>'</w:t>
      </w:r>
      <w:r w:rsidRPr="00CD02B8">
        <w:rPr>
          <w:lang w:val="fr-CH"/>
        </w:rPr>
        <w:t>un générateur de signal RF, le signal radar reçu numérisé peut être recréé et injecté dans le récepteur radar autant de fois qu</w:t>
      </w:r>
      <w:r>
        <w:rPr>
          <w:lang w:val="fr-CH"/>
        </w:rPr>
        <w:t>'</w:t>
      </w:r>
      <w:r w:rsidRPr="00CD02B8">
        <w:rPr>
          <w:lang w:val="fr-CH"/>
        </w:rPr>
        <w:t>il est nécessaire pour réaliser les tests, avec des échos de l</w:t>
      </w:r>
      <w:r>
        <w:rPr>
          <w:lang w:val="fr-CH"/>
        </w:rPr>
        <w:t>'</w:t>
      </w:r>
      <w:r w:rsidRPr="00CD02B8">
        <w:rPr>
          <w:lang w:val="fr-CH"/>
        </w:rPr>
        <w:t>atmosphère simulés. Cette approche permet d</w:t>
      </w:r>
      <w:r>
        <w:rPr>
          <w:lang w:val="fr-CH"/>
        </w:rPr>
        <w:t>'</w:t>
      </w:r>
      <w:r w:rsidRPr="00CD02B8">
        <w:rPr>
          <w:lang w:val="fr-CH"/>
        </w:rPr>
        <w:t xml:space="preserve">offrir des conditions de test identiques pour les balayages volumiques partiels </w:t>
      </w:r>
      <w:r>
        <w:rPr>
          <w:lang w:val="fr-CH"/>
        </w:rPr>
        <w:t>ou</w:t>
      </w:r>
      <w:r w:rsidRPr="00CD02B8">
        <w:rPr>
          <w:lang w:val="fr-CH"/>
        </w:rPr>
        <w:t xml:space="preserve"> complets sans brouillage et avec brouillage.</w:t>
      </w:r>
    </w:p>
    <w:p w:rsidR="009A22AE" w:rsidRPr="00CD02B8" w:rsidRDefault="009A22AE" w:rsidP="009A22AE">
      <w:pPr>
        <w:rPr>
          <w:lang w:val="fr-CH"/>
        </w:rPr>
      </w:pPr>
      <w:r w:rsidRPr="00CD02B8">
        <w:rPr>
          <w:lang w:val="fr-CH"/>
        </w:rPr>
        <w:t>Il pourra être nécessaire de réaliser des tests avec un brouillage par impulsions et/ou un brouillage variable dans le temps pour évaluer et confirmer la susceptibilité des radars météorologiq</w:t>
      </w:r>
      <w:r>
        <w:rPr>
          <w:lang w:val="fr-CH"/>
        </w:rPr>
        <w:t xml:space="preserve">ues à ces types de brouillage. Pour ces tests, il faudrait utiliser à la fois des </w:t>
      </w:r>
      <w:r w:rsidRPr="00CD02B8">
        <w:rPr>
          <w:lang w:val="fr-CH"/>
        </w:rPr>
        <w:t>radars météorologiques non polarimétriques (polarisés horizontalement) et polarimétriques (polarisés horizontalement et verticalement).</w:t>
      </w:r>
    </w:p>
    <w:p w:rsidR="009A22AE" w:rsidRPr="00CD02B8" w:rsidRDefault="009A22AE" w:rsidP="009A22AE">
      <w:pPr>
        <w:pStyle w:val="Heading1"/>
        <w:rPr>
          <w:lang w:val="fr-CH"/>
        </w:rPr>
      </w:pPr>
      <w:r w:rsidRPr="00CD02B8">
        <w:rPr>
          <w:lang w:val="fr-CH"/>
        </w:rPr>
        <w:t>12</w:t>
      </w:r>
      <w:r w:rsidRPr="00CD02B8">
        <w:rPr>
          <w:lang w:val="fr-CH"/>
        </w:rPr>
        <w:tab/>
        <w:t xml:space="preserve">Modèles de propagation </w:t>
      </w:r>
    </w:p>
    <w:p w:rsidR="009A22AE" w:rsidRPr="00CD02B8" w:rsidRDefault="009A22AE" w:rsidP="009A22AE">
      <w:pPr>
        <w:rPr>
          <w:lang w:val="fr-CH"/>
        </w:rPr>
      </w:pPr>
      <w:r w:rsidRPr="00CD02B8">
        <w:rPr>
          <w:lang w:val="fr-CH"/>
        </w:rPr>
        <w:t>Dans les paragraphes qui précèdent, il est fait mention de la nécessité de minimaliser la quantité de brouillage admissible reçu par les radars météorologiques. Mais il est également reconnu qu</w:t>
      </w:r>
      <w:r>
        <w:rPr>
          <w:lang w:val="fr-CH"/>
        </w:rPr>
        <w:t>'</w:t>
      </w:r>
      <w:r w:rsidRPr="00CD02B8">
        <w:rPr>
          <w:lang w:val="fr-CH"/>
        </w:rPr>
        <w:t>il faudrait prendre en considération des modèles de propagation lors de la réalisation d</w:t>
      </w:r>
      <w:r>
        <w:rPr>
          <w:lang w:val="fr-CH"/>
        </w:rPr>
        <w:t>'</w:t>
      </w:r>
      <w:r w:rsidRPr="00CD02B8">
        <w:rPr>
          <w:lang w:val="fr-CH"/>
        </w:rPr>
        <w:t>études de partage et ce sont les modèles de propagation les plus évolués (par exemp</w:t>
      </w:r>
      <w:r>
        <w:rPr>
          <w:lang w:val="fr-CH"/>
        </w:rPr>
        <w:t>le ceux des Recommandations UIT</w:t>
      </w:r>
      <w:r>
        <w:rPr>
          <w:lang w:val="fr-CH"/>
        </w:rPr>
        <w:noBreakHyphen/>
      </w:r>
      <w:r w:rsidRPr="00CD02B8">
        <w:rPr>
          <w:lang w:val="fr-CH"/>
        </w:rPr>
        <w:t>R P.452 et UIT-R P.526) qui donnent les résultats les plus précis pour ces études. Ces modèles de propagation évolués nécessitent d</w:t>
      </w:r>
      <w:r>
        <w:rPr>
          <w:lang w:val="fr-CH"/>
        </w:rPr>
        <w:t>'</w:t>
      </w:r>
      <w:r w:rsidRPr="00CD02B8">
        <w:rPr>
          <w:lang w:val="fr-CH"/>
        </w:rPr>
        <w:t>utiliser une valeur de dépassement autre que 0%. Une étude complémentaire est nécessaire afin de mieux définir la faisabilité de l</w:t>
      </w:r>
      <w:r>
        <w:rPr>
          <w:lang w:val="fr-CH"/>
        </w:rPr>
        <w:t>'</w:t>
      </w:r>
      <w:r w:rsidRPr="00CD02B8">
        <w:rPr>
          <w:lang w:val="fr-CH"/>
        </w:rPr>
        <w:t xml:space="preserve">utilisation de ces modèles et </w:t>
      </w:r>
      <w:r>
        <w:rPr>
          <w:lang w:val="fr-CH"/>
        </w:rPr>
        <w:t>comment appliquer correctement le</w:t>
      </w:r>
      <w:r w:rsidRPr="00CD02B8">
        <w:rPr>
          <w:lang w:val="fr-CH"/>
        </w:rPr>
        <w:t xml:space="preserve"> résultat dans les études de partage. </w:t>
      </w:r>
    </w:p>
    <w:p w:rsidR="009A22AE" w:rsidRPr="00CD02B8" w:rsidRDefault="009A22AE" w:rsidP="009A22AE">
      <w:pPr>
        <w:pStyle w:val="Heading1"/>
        <w:rPr>
          <w:lang w:val="fr-CH"/>
        </w:rPr>
      </w:pPr>
      <w:r w:rsidRPr="00CD02B8">
        <w:rPr>
          <w:lang w:val="fr-CH"/>
        </w:rPr>
        <w:t>13</w:t>
      </w:r>
      <w:r w:rsidRPr="00CD02B8">
        <w:rPr>
          <w:lang w:val="fr-CH"/>
        </w:rPr>
        <w:tab/>
        <w:t>Tendances futures</w:t>
      </w:r>
    </w:p>
    <w:p w:rsidR="009A22AE" w:rsidRPr="00CD02B8" w:rsidRDefault="009A22AE" w:rsidP="009A22AE">
      <w:pPr>
        <w:rPr>
          <w:lang w:val="fr-CH"/>
        </w:rPr>
      </w:pPr>
      <w:r w:rsidRPr="00CD02B8">
        <w:rPr>
          <w:lang w:val="fr-CH"/>
        </w:rPr>
        <w:t>Les radars météorologiques de diverses administrations font actuellement l</w:t>
      </w:r>
      <w:r>
        <w:rPr>
          <w:lang w:val="fr-CH"/>
        </w:rPr>
        <w:t>'</w:t>
      </w:r>
      <w:r w:rsidRPr="00CD02B8">
        <w:rPr>
          <w:lang w:val="fr-CH"/>
        </w:rPr>
        <w:t>objet d</w:t>
      </w:r>
      <w:r>
        <w:rPr>
          <w:lang w:val="fr-CH"/>
        </w:rPr>
        <w:t>'</w:t>
      </w:r>
      <w:r w:rsidRPr="00CD02B8">
        <w:rPr>
          <w:lang w:val="fr-CH"/>
        </w:rPr>
        <w:t xml:space="preserve">une importante modernisation du matériel. La prochaine étape sera le passage à des radars polarimétriques, qui utilisent une polarisation verticale en plus de la polarisation horizontale utilisée par les radars actuels. </w:t>
      </w:r>
    </w:p>
    <w:p w:rsidR="009A22AE" w:rsidRPr="00CD02B8" w:rsidRDefault="009A22AE" w:rsidP="009A22AE">
      <w:pPr>
        <w:rPr>
          <w:lang w:val="fr-CH"/>
        </w:rPr>
      </w:pPr>
      <w:r w:rsidRPr="00CD02B8">
        <w:rPr>
          <w:lang w:val="fr-CH"/>
        </w:rPr>
        <w:t>D</w:t>
      </w:r>
      <w:r>
        <w:rPr>
          <w:lang w:val="fr-CH"/>
        </w:rPr>
        <w:t>'</w:t>
      </w:r>
      <w:r w:rsidRPr="00CD02B8">
        <w:rPr>
          <w:lang w:val="fr-CH"/>
        </w:rPr>
        <w:t>autres techniques permettant d</w:t>
      </w:r>
      <w:r>
        <w:rPr>
          <w:lang w:val="fr-CH"/>
        </w:rPr>
        <w:t>'</w:t>
      </w:r>
      <w:r w:rsidRPr="00CD02B8">
        <w:rPr>
          <w:lang w:val="fr-CH"/>
        </w:rPr>
        <w:t>améliorer encore la performance des radars météorologiques sont actuellement étudiées, notamment divers algorithmes permettant de lever les ambiguïtés distance/vitesse, d</w:t>
      </w:r>
      <w:r>
        <w:rPr>
          <w:lang w:val="fr-CH"/>
        </w:rPr>
        <w:t>'</w:t>
      </w:r>
      <w:r w:rsidRPr="00CD02B8">
        <w:rPr>
          <w:lang w:val="fr-CH"/>
        </w:rPr>
        <w:t>accélérer l</w:t>
      </w:r>
      <w:r>
        <w:rPr>
          <w:lang w:val="fr-CH"/>
        </w:rPr>
        <w:t>'</w:t>
      </w:r>
      <w:r w:rsidRPr="00CD02B8">
        <w:rPr>
          <w:lang w:val="fr-CH"/>
        </w:rPr>
        <w:t xml:space="preserve">acquisition des données, de réduire les effets des artefacts, de diminuer le fouillis </w:t>
      </w:r>
      <w:r>
        <w:rPr>
          <w:lang w:val="fr-CH"/>
        </w:rPr>
        <w:t xml:space="preserve">radar </w:t>
      </w:r>
      <w:r w:rsidRPr="00CD02B8">
        <w:rPr>
          <w:lang w:val="fr-CH"/>
        </w:rPr>
        <w:t>et de traiter efficacement les signaux pour fournir des estimations météorologiques qui soient les plus précises possible. D</w:t>
      </w:r>
      <w:r>
        <w:rPr>
          <w:lang w:val="fr-CH"/>
        </w:rPr>
        <w:t>'</w:t>
      </w:r>
      <w:r w:rsidRPr="00CD02B8">
        <w:rPr>
          <w:lang w:val="fr-CH"/>
        </w:rPr>
        <w:t>autres efforts sont consacrés à l</w:t>
      </w:r>
      <w:r>
        <w:rPr>
          <w:lang w:val="fr-CH"/>
        </w:rPr>
        <w:t>'</w:t>
      </w:r>
      <w:r w:rsidRPr="00CD02B8">
        <w:rPr>
          <w:lang w:val="fr-CH"/>
        </w:rPr>
        <w:t>utilisation combinée de radars météorologiques et profileurs ainsi que, dans une moindre mesure, à l</w:t>
      </w:r>
      <w:r>
        <w:rPr>
          <w:lang w:val="fr-CH"/>
        </w:rPr>
        <w:t>'</w:t>
      </w:r>
      <w:r w:rsidRPr="00CD02B8">
        <w:rPr>
          <w:lang w:val="fr-CH"/>
        </w:rPr>
        <w:t>étude de la foudre et de ses dangers, pour déterminer si le début et la fin d</w:t>
      </w:r>
      <w:r>
        <w:rPr>
          <w:lang w:val="fr-CH"/>
        </w:rPr>
        <w:t>'</w:t>
      </w:r>
      <w:r w:rsidRPr="00CD02B8">
        <w:rPr>
          <w:lang w:val="fr-CH"/>
        </w:rPr>
        <w:t xml:space="preserve">un épisode de foudre pourraient être prévisibles. </w:t>
      </w:r>
    </w:p>
    <w:p w:rsidR="009A22AE" w:rsidRPr="00CD02B8" w:rsidRDefault="009A22AE" w:rsidP="009A22AE">
      <w:pPr>
        <w:rPr>
          <w:lang w:val="fr-CH"/>
        </w:rPr>
      </w:pPr>
      <w:r w:rsidRPr="00CD02B8">
        <w:rPr>
          <w:lang w:val="fr-CH"/>
        </w:rPr>
        <w:t>Des chercheurs vont bientôt commencer à adapter la technologie de radar à balayage électronique pour l</w:t>
      </w:r>
      <w:r>
        <w:rPr>
          <w:lang w:val="fr-CH"/>
        </w:rPr>
        <w:t>'</w:t>
      </w:r>
      <w:r w:rsidRPr="00CD02B8">
        <w:rPr>
          <w:lang w:val="fr-CH"/>
        </w:rPr>
        <w:t>utiliser dans des applications d</w:t>
      </w:r>
      <w:r>
        <w:rPr>
          <w:lang w:val="fr-CH"/>
        </w:rPr>
        <w:t>e surveillance météorologique. Avec c</w:t>
      </w:r>
      <w:r w:rsidRPr="00CD02B8">
        <w:rPr>
          <w:lang w:val="fr-CH"/>
        </w:rPr>
        <w:t>ette technologie</w:t>
      </w:r>
      <w:r>
        <w:rPr>
          <w:lang w:val="fr-CH"/>
        </w:rPr>
        <w:t xml:space="preserve">, </w:t>
      </w:r>
      <w:r w:rsidRPr="00CD02B8">
        <w:rPr>
          <w:lang w:val="fr-CH"/>
        </w:rPr>
        <w:t xml:space="preserve">les antennes paraboliques orientées mécaniquement </w:t>
      </w:r>
      <w:r>
        <w:rPr>
          <w:lang w:val="fr-CH"/>
        </w:rPr>
        <w:t xml:space="preserve">seront remplacées </w:t>
      </w:r>
      <w:r w:rsidRPr="00CD02B8">
        <w:rPr>
          <w:lang w:val="fr-CH"/>
        </w:rPr>
        <w:t xml:space="preserve">par une antenne réseau orientée </w:t>
      </w:r>
      <w:r w:rsidRPr="00CD02B8">
        <w:rPr>
          <w:lang w:val="fr-CH"/>
        </w:rPr>
        <w:lastRenderedPageBreak/>
        <w:t>électroniquement</w:t>
      </w:r>
      <w:r>
        <w:rPr>
          <w:lang w:val="fr-CH"/>
        </w:rPr>
        <w:t>. Ainsi, il sera possible d</w:t>
      </w:r>
      <w:r w:rsidRPr="00CD02B8">
        <w:rPr>
          <w:lang w:val="fr-CH"/>
        </w:rPr>
        <w:t>e mettre en place des stratégies de balayage plus souples et de faire des mises à jour plus rapides lorsque les conditions météorologiques évoluent. Les premiers tests du radar à balayage électronique se sont avérés prometteurs. Les radars à balayage électronique permettront d</w:t>
      </w:r>
      <w:r>
        <w:rPr>
          <w:lang w:val="fr-CH"/>
        </w:rPr>
        <w:t>'</w:t>
      </w:r>
      <w:r w:rsidRPr="00CD02B8">
        <w:rPr>
          <w:lang w:val="fr-CH"/>
        </w:rPr>
        <w:t>améliorer les connaissances fondamentales concernant l</w:t>
      </w:r>
      <w:r>
        <w:rPr>
          <w:lang w:val="fr-CH"/>
        </w:rPr>
        <w:t>'</w:t>
      </w:r>
      <w:r w:rsidRPr="00CD02B8">
        <w:rPr>
          <w:lang w:val="fr-CH"/>
        </w:rPr>
        <w:t>évolution des tempêtes, ce qui permettra ensuite d</w:t>
      </w:r>
      <w:r>
        <w:rPr>
          <w:lang w:val="fr-CH"/>
        </w:rPr>
        <w:t>'</w:t>
      </w:r>
      <w:r w:rsidRPr="00CD02B8">
        <w:rPr>
          <w:lang w:val="fr-CH"/>
        </w:rPr>
        <w:t>améliorer les modèles informatiques, de faire des prévisions plus précises et d</w:t>
      </w:r>
      <w:r>
        <w:rPr>
          <w:lang w:val="fr-CH"/>
        </w:rPr>
        <w:t>'</w:t>
      </w:r>
      <w:r w:rsidRPr="00CD02B8">
        <w:rPr>
          <w:lang w:val="fr-CH"/>
        </w:rPr>
        <w:t xml:space="preserve">émettre des alertes plus tôt. Ils </w:t>
      </w:r>
      <w:r>
        <w:rPr>
          <w:lang w:val="fr-CH"/>
        </w:rPr>
        <w:t>sont</w:t>
      </w:r>
      <w:r w:rsidRPr="00CD02B8">
        <w:rPr>
          <w:lang w:val="fr-CH"/>
        </w:rPr>
        <w:t xml:space="preserve"> également </w:t>
      </w:r>
      <w:r>
        <w:rPr>
          <w:lang w:val="fr-CH"/>
        </w:rPr>
        <w:t xml:space="preserve">susceptibles </w:t>
      </w:r>
      <w:r w:rsidRPr="00CD02B8">
        <w:rPr>
          <w:lang w:val="fr-CH"/>
        </w:rPr>
        <w:t>d</w:t>
      </w:r>
      <w:r>
        <w:rPr>
          <w:lang w:val="fr-CH"/>
        </w:rPr>
        <w:t>'</w:t>
      </w:r>
      <w:r w:rsidRPr="00CD02B8">
        <w:rPr>
          <w:lang w:val="fr-CH"/>
        </w:rPr>
        <w:t>augmenter considérablement le délai moyen qui s</w:t>
      </w:r>
      <w:r>
        <w:rPr>
          <w:lang w:val="fr-CH"/>
        </w:rPr>
        <w:t>'</w:t>
      </w:r>
      <w:r w:rsidRPr="00CD02B8">
        <w:rPr>
          <w:lang w:val="fr-CH"/>
        </w:rPr>
        <w:t>écoule entre l</w:t>
      </w:r>
      <w:r>
        <w:rPr>
          <w:lang w:val="fr-CH"/>
        </w:rPr>
        <w:t>'</w:t>
      </w:r>
      <w:r w:rsidRPr="00CD02B8">
        <w:rPr>
          <w:lang w:val="fr-CH"/>
        </w:rPr>
        <w:t xml:space="preserve">alerte de tornade et le début de la tornade </w:t>
      </w:r>
      <w:r>
        <w:rPr>
          <w:lang w:val="fr-CH"/>
        </w:rPr>
        <w:t xml:space="preserve">et </w:t>
      </w:r>
      <w:r w:rsidRPr="00CD02B8">
        <w:rPr>
          <w:lang w:val="fr-CH"/>
        </w:rPr>
        <w:t>qui est actuellement de 13 min. La puissance de sortie de l</w:t>
      </w:r>
      <w:r>
        <w:rPr>
          <w:lang w:val="fr-CH"/>
        </w:rPr>
        <w:t>'</w:t>
      </w:r>
      <w:r w:rsidRPr="00CD02B8">
        <w:rPr>
          <w:lang w:val="fr-CH"/>
        </w:rPr>
        <w:t xml:space="preserve">émetteur et les caractéristiques spectrales </w:t>
      </w:r>
      <w:r>
        <w:rPr>
          <w:lang w:val="fr-CH"/>
        </w:rPr>
        <w:t>sont</w:t>
      </w:r>
      <w:r w:rsidRPr="00CD02B8">
        <w:rPr>
          <w:lang w:val="fr-CH"/>
        </w:rPr>
        <w:t xml:space="preserve"> les mêmes que </w:t>
      </w:r>
      <w:r>
        <w:rPr>
          <w:lang w:val="fr-CH"/>
        </w:rPr>
        <w:t xml:space="preserve">pour </w:t>
      </w:r>
      <w:r w:rsidRPr="00CD02B8">
        <w:rPr>
          <w:lang w:val="fr-CH"/>
        </w:rPr>
        <w:t xml:space="preserve">les systèmes existants. Les améliorations, </w:t>
      </w:r>
      <w:r>
        <w:rPr>
          <w:lang w:val="fr-CH"/>
        </w:rPr>
        <w:t xml:space="preserve">mises en œuvre de façon </w:t>
      </w:r>
      <w:r w:rsidRPr="00CD02B8">
        <w:rPr>
          <w:lang w:val="fr-CH"/>
        </w:rPr>
        <w:t>économique</w:t>
      </w:r>
      <w:r>
        <w:rPr>
          <w:lang w:val="fr-CH"/>
        </w:rPr>
        <w:t>, concerne</w:t>
      </w:r>
      <w:r w:rsidRPr="00CD02B8">
        <w:rPr>
          <w:lang w:val="fr-CH"/>
        </w:rPr>
        <w:t>nt les sous-systèmes de réception et de traitement du signal. Bien qu</w:t>
      </w:r>
      <w:r>
        <w:rPr>
          <w:lang w:val="fr-CH"/>
        </w:rPr>
        <w:t>'</w:t>
      </w:r>
      <w:r w:rsidRPr="00CD02B8">
        <w:rPr>
          <w:lang w:val="fr-CH"/>
        </w:rPr>
        <w:t xml:space="preserve">on ne prévoie pas de mettre en </w:t>
      </w:r>
      <w:r>
        <w:rPr>
          <w:lang w:val="fr-CH"/>
        </w:rPr>
        <w:t>œ</w:t>
      </w:r>
      <w:r w:rsidRPr="00CD02B8">
        <w:rPr>
          <w:lang w:val="fr-CH"/>
        </w:rPr>
        <w:t xml:space="preserve">uvre </w:t>
      </w:r>
      <w:r>
        <w:rPr>
          <w:lang w:val="fr-CH"/>
        </w:rPr>
        <w:t>la technologie du radar</w:t>
      </w:r>
      <w:r w:rsidRPr="00CD02B8">
        <w:rPr>
          <w:lang w:val="fr-CH"/>
        </w:rPr>
        <w:t xml:space="preserve"> à balayage électronique dans les dix prochaines années, il est possible</w:t>
      </w:r>
      <w:r>
        <w:rPr>
          <w:lang w:val="fr-CH"/>
        </w:rPr>
        <w:t xml:space="preserve"> que, lors du passage à cette technologie</w:t>
      </w:r>
      <w:r w:rsidRPr="00CD02B8">
        <w:rPr>
          <w:lang w:val="fr-CH"/>
        </w:rPr>
        <w:t xml:space="preserve"> (en cas de mise en </w:t>
      </w:r>
      <w:r>
        <w:rPr>
          <w:lang w:val="fr-CH"/>
        </w:rPr>
        <w:t>œ</w:t>
      </w:r>
      <w:r w:rsidRPr="00CD02B8">
        <w:rPr>
          <w:lang w:val="fr-CH"/>
        </w:rPr>
        <w:t>uvre)</w:t>
      </w:r>
      <w:r>
        <w:rPr>
          <w:lang w:val="fr-CH"/>
        </w:rPr>
        <w:t xml:space="preserve">, </w:t>
      </w:r>
      <w:r w:rsidRPr="00CD02B8">
        <w:rPr>
          <w:lang w:val="fr-CH"/>
        </w:rPr>
        <w:t>les émetteurs existants ne soient pas réutilisés mais remplacés par des modules d</w:t>
      </w:r>
      <w:r>
        <w:rPr>
          <w:lang w:val="fr-CH"/>
        </w:rPr>
        <w:t>'</w:t>
      </w:r>
      <w:r w:rsidRPr="00CD02B8">
        <w:rPr>
          <w:lang w:val="fr-CH"/>
        </w:rPr>
        <w:t xml:space="preserve">émission/réception répartis. </w:t>
      </w:r>
    </w:p>
    <w:p w:rsidR="009A22AE" w:rsidRPr="00CD02B8" w:rsidRDefault="009A22AE" w:rsidP="009A22AE">
      <w:pPr>
        <w:rPr>
          <w:lang w:val="fr-CH"/>
        </w:rPr>
      </w:pPr>
      <w:r w:rsidRPr="00CD02B8">
        <w:rPr>
          <w:lang w:val="fr-CH"/>
        </w:rPr>
        <w:t xml:space="preserve">Il existe une possibilité de déploiement de radars météorologiques </w:t>
      </w:r>
      <w:r>
        <w:rPr>
          <w:lang w:val="fr-CH"/>
        </w:rPr>
        <w:t xml:space="preserve">mis au point par </w:t>
      </w:r>
      <w:r w:rsidRPr="00CD02B8">
        <w:rPr>
          <w:lang w:val="fr-CH"/>
        </w:rPr>
        <w:t>CASA (</w:t>
      </w:r>
      <w:r w:rsidRPr="00CD02B8">
        <w:rPr>
          <w:i/>
          <w:iCs/>
          <w:lang w:val="fr-CH"/>
        </w:rPr>
        <w:t>Center for collaborative adaptive sensing of the atmosphere</w:t>
      </w:r>
      <w:r w:rsidRPr="00CD02B8">
        <w:rPr>
          <w:lang w:val="fr-CH"/>
        </w:rPr>
        <w:t xml:space="preserve">) dans la bande X dans la portion de spectre comprise entre 8 000 MHz et 12 000 MHz. La National Science Foundation </w:t>
      </w:r>
      <w:r>
        <w:rPr>
          <w:lang w:val="fr-CH"/>
        </w:rPr>
        <w:t xml:space="preserve">a créé </w:t>
      </w:r>
      <w:r w:rsidRPr="00CD02B8">
        <w:rPr>
          <w:lang w:val="fr-CH"/>
        </w:rPr>
        <w:t>un nouveau centre de recherches techniques, CASA, en septembre 2003 afin de mettre au point de petits radars bon marché pour la télédétection haute résolution dans la basse atmosphère. Les conditions météorologiques dans la basse troposphère sont extrêmement sous-échantillonnées, ce qui empêche les prévisions et l</w:t>
      </w:r>
      <w:r>
        <w:rPr>
          <w:lang w:val="fr-CH"/>
        </w:rPr>
        <w:t>'</w:t>
      </w:r>
      <w:r w:rsidRPr="00CD02B8">
        <w:rPr>
          <w:lang w:val="fr-CH"/>
        </w:rPr>
        <w:t>initialisation de modèle dans la région où les tempêtes se développent. Les radars CASA à haute densité spatiale pourront détecter l</w:t>
      </w:r>
      <w:r>
        <w:rPr>
          <w:lang w:val="fr-CH"/>
        </w:rPr>
        <w:t>'</w:t>
      </w:r>
      <w:r w:rsidRPr="00CD02B8">
        <w:rPr>
          <w:lang w:val="fr-CH"/>
        </w:rPr>
        <w:t>évolution des conditions météorologiques dans la région de la basse atmosphère qui se trouve souvent au-dessous de la couverture actuelle des radars Doppler en service (c</w:t>
      </w:r>
      <w:r>
        <w:rPr>
          <w:lang w:val="fr-CH"/>
        </w:rPr>
        <w:t>'</w:t>
      </w:r>
      <w:r w:rsidRPr="00CD02B8">
        <w:rPr>
          <w:lang w:val="fr-CH"/>
        </w:rPr>
        <w:t xml:space="preserve">est-à-dire les trois plus bas kilomètres). Les radars CASA seront placés sur des pylônes de téléphonie mobile ou une autre infrastructure existante avec une grande capacité de transmission de données. </w:t>
      </w:r>
      <w:r>
        <w:rPr>
          <w:lang w:val="fr-CH"/>
        </w:rPr>
        <w:t>A</w:t>
      </w:r>
      <w:r w:rsidRPr="00CD02B8">
        <w:rPr>
          <w:lang w:val="fr-CH"/>
        </w:rPr>
        <w:t xml:space="preserve"> la différence de l</w:t>
      </w:r>
      <w:r>
        <w:rPr>
          <w:lang w:val="fr-CH"/>
        </w:rPr>
        <w:t>'</w:t>
      </w:r>
      <w:r w:rsidRPr="00CD02B8">
        <w:rPr>
          <w:lang w:val="fr-CH"/>
        </w:rPr>
        <w:t>actuel réseau de radars préprogrammés, les radars CASA communiqueront entre eux et adapteront leurs stratégies de détection directement en fonction de l</w:t>
      </w:r>
      <w:r>
        <w:rPr>
          <w:lang w:val="fr-CH"/>
        </w:rPr>
        <w:t>'</w:t>
      </w:r>
      <w:r w:rsidRPr="00CD02B8">
        <w:rPr>
          <w:lang w:val="fr-CH"/>
        </w:rPr>
        <w:t xml:space="preserve">évolution </w:t>
      </w:r>
      <w:r>
        <w:rPr>
          <w:lang w:val="fr-CH"/>
        </w:rPr>
        <w:t>de la météo</w:t>
      </w:r>
      <w:r w:rsidRPr="00CD02B8">
        <w:rPr>
          <w:lang w:val="fr-CH"/>
        </w:rPr>
        <w:t xml:space="preserve"> et des besoins des utilisateurs finals. Ces données radar pourront être incorporées dans des modèles numériques de prévision météorologique pour une initialisation plus complète des données.</w:t>
      </w:r>
    </w:p>
    <w:p w:rsidR="009A22AE" w:rsidRPr="00CD02B8" w:rsidRDefault="009A22AE" w:rsidP="009A22AE">
      <w:pPr>
        <w:rPr>
          <w:lang w:val="fr-CH"/>
        </w:rPr>
      </w:pPr>
      <w:r w:rsidRPr="00CD02B8">
        <w:rPr>
          <w:lang w:val="fr-CH"/>
        </w:rPr>
        <w:t>Il faudra suivre ces tendances futures qui, au fur et à mesure de l</w:t>
      </w:r>
      <w:r>
        <w:rPr>
          <w:lang w:val="fr-CH"/>
        </w:rPr>
        <w:t>'</w:t>
      </w:r>
      <w:r w:rsidRPr="00CD02B8">
        <w:rPr>
          <w:lang w:val="fr-CH"/>
        </w:rPr>
        <w:t>évolution des technologies, auront un impact sur les futures stratégies d</w:t>
      </w:r>
      <w:r>
        <w:rPr>
          <w:lang w:val="fr-CH"/>
        </w:rPr>
        <w:t>'</w:t>
      </w:r>
      <w:r w:rsidRPr="00CD02B8">
        <w:rPr>
          <w:lang w:val="fr-CH"/>
        </w:rPr>
        <w:t xml:space="preserve">atténuation des effets du brouillage et </w:t>
      </w:r>
      <w:r>
        <w:rPr>
          <w:lang w:val="fr-CH"/>
        </w:rPr>
        <w:t xml:space="preserve">sur les </w:t>
      </w:r>
      <w:r w:rsidRPr="00CD02B8">
        <w:rPr>
          <w:lang w:val="fr-CH"/>
        </w:rPr>
        <w:t>définitions des critères de protection.</w:t>
      </w:r>
    </w:p>
    <w:p w:rsidR="009A22AE" w:rsidRPr="00CD02B8" w:rsidRDefault="009A22AE" w:rsidP="009A22AE">
      <w:pPr>
        <w:pStyle w:val="Heading1"/>
        <w:rPr>
          <w:lang w:val="fr-CH"/>
        </w:rPr>
      </w:pPr>
      <w:r w:rsidRPr="00CD02B8">
        <w:rPr>
          <w:lang w:val="fr-CH"/>
        </w:rPr>
        <w:t>14</w:t>
      </w:r>
      <w:r w:rsidRPr="00CD02B8">
        <w:rPr>
          <w:lang w:val="fr-CH"/>
        </w:rPr>
        <w:tab/>
      </w:r>
      <w:r>
        <w:rPr>
          <w:lang w:val="fr-CH"/>
        </w:rPr>
        <w:t>Résumé</w:t>
      </w:r>
    </w:p>
    <w:p w:rsidR="009A22AE" w:rsidRPr="00CD02B8" w:rsidRDefault="009A22AE" w:rsidP="009A22AE">
      <w:pPr>
        <w:rPr>
          <w:lang w:val="fr-CH"/>
        </w:rPr>
      </w:pPr>
      <w:r w:rsidRPr="00CD02B8">
        <w:rPr>
          <w:lang w:val="fr-CH"/>
        </w:rPr>
        <w:t>Les radars météorologiques au sol fonctionnent et traitent les signaux différemment des autres radars, et leurs produits sont très différents de ceux des autres types de radar. Ces différences peuvent avoir une incidence sur la manière de réaliser les analyses de brouillage et d</w:t>
      </w:r>
      <w:r>
        <w:rPr>
          <w:lang w:val="fr-CH"/>
        </w:rPr>
        <w:t>'</w:t>
      </w:r>
      <w:r w:rsidRPr="00CD02B8">
        <w:rPr>
          <w:lang w:val="fr-CH"/>
        </w:rPr>
        <w:t>évaluer leurs résultats.</w:t>
      </w:r>
    </w:p>
    <w:p w:rsidR="009A22AE" w:rsidRDefault="009A22AE" w:rsidP="009A22AE">
      <w:pPr>
        <w:rPr>
          <w:lang w:val="fr-CH"/>
        </w:rPr>
      </w:pPr>
      <w:r>
        <w:rPr>
          <w:lang w:val="fr-CH"/>
        </w:rPr>
        <w:t>L</w:t>
      </w:r>
      <w:r w:rsidRPr="00CD02B8">
        <w:rPr>
          <w:lang w:val="fr-CH"/>
        </w:rPr>
        <w:t xml:space="preserve">es radars météorologiques au sol sont spécifiques et utilisent différentes stratégies de </w:t>
      </w:r>
      <w:r>
        <w:rPr>
          <w:lang w:val="fr-CH"/>
        </w:rPr>
        <w:t>mouvement</w:t>
      </w:r>
      <w:r w:rsidRPr="00CD02B8">
        <w:rPr>
          <w:lang w:val="fr-CH"/>
        </w:rPr>
        <w:t xml:space="preserve"> d</w:t>
      </w:r>
      <w:r>
        <w:rPr>
          <w:lang w:val="fr-CH"/>
        </w:rPr>
        <w:t>'</w:t>
      </w:r>
      <w:r w:rsidRPr="00CD02B8">
        <w:rPr>
          <w:lang w:val="fr-CH"/>
        </w:rPr>
        <w:t>antenne pour balayer le volume atmosphérique qui les entourent et mesurer une représentation complète des conditions atmosphériques. Par comparaison, la plupart des autres types de radar poursuivent des cibles discrètes et sont uniquement concernés par les échos correspondant aux cellules de distance qui sont associées aux cibles. Les radars météorologiques traitent quant à eux toutes les cellules de distance sur toutes les radiales.</w:t>
      </w:r>
    </w:p>
    <w:p w:rsidR="009A22AE" w:rsidRPr="00CD02B8" w:rsidRDefault="009A22AE" w:rsidP="009A22AE">
      <w:pPr>
        <w:rPr>
          <w:lang w:val="fr-CH"/>
        </w:rPr>
      </w:pPr>
    </w:p>
    <w:p w:rsidR="009A22AE" w:rsidRPr="00CD02B8" w:rsidRDefault="009A22AE" w:rsidP="00270329">
      <w:pPr>
        <w:pStyle w:val="AnnexNoTitle"/>
        <w:rPr>
          <w:lang w:val="fr-CH"/>
        </w:rPr>
      </w:pPr>
      <w:r w:rsidRPr="00CD02B8">
        <w:rPr>
          <w:lang w:val="fr-CH"/>
        </w:rPr>
        <w:lastRenderedPageBreak/>
        <w:t>Annexe 2</w:t>
      </w:r>
      <w:r w:rsidRPr="00CD02B8">
        <w:rPr>
          <w:lang w:val="fr-CH"/>
        </w:rPr>
        <w:br/>
      </w:r>
      <w:r w:rsidRPr="00CD02B8">
        <w:rPr>
          <w:lang w:val="fr-CH"/>
        </w:rPr>
        <w:br/>
        <w:t>Caractéristiques des radars météorologiques</w:t>
      </w:r>
    </w:p>
    <w:p w:rsidR="009A22AE" w:rsidRPr="00CD02B8" w:rsidRDefault="009A22AE" w:rsidP="009A22AE">
      <w:pPr>
        <w:pStyle w:val="Heading1"/>
        <w:rPr>
          <w:lang w:val="fr-CH"/>
        </w:rPr>
      </w:pPr>
      <w:r w:rsidRPr="00CD02B8">
        <w:rPr>
          <w:lang w:val="fr-CH"/>
        </w:rPr>
        <w:t>1</w:t>
      </w:r>
      <w:r w:rsidRPr="00CD02B8">
        <w:rPr>
          <w:lang w:val="fr-CH"/>
        </w:rPr>
        <w:tab/>
        <w:t xml:space="preserve">Radars météorologiques dans la bande </w:t>
      </w:r>
      <w:r>
        <w:rPr>
          <w:lang w:val="fr-CH"/>
        </w:rPr>
        <w:t xml:space="preserve">de fréquences </w:t>
      </w:r>
      <w:r w:rsidRPr="00CD02B8">
        <w:rPr>
          <w:lang w:val="fr-CH"/>
        </w:rPr>
        <w:t xml:space="preserve">2 700-2 900 MHz </w:t>
      </w:r>
    </w:p>
    <w:p w:rsidR="009A22AE" w:rsidRPr="00CD02B8" w:rsidRDefault="009A22AE" w:rsidP="009A22AE">
      <w:pPr>
        <w:rPr>
          <w:lang w:val="fr-CH"/>
        </w:rPr>
      </w:pPr>
      <w:r w:rsidRPr="00CD02B8">
        <w:rPr>
          <w:rStyle w:val="TextCar"/>
          <w:lang w:val="fr-CH"/>
        </w:rPr>
        <w:t>L</w:t>
      </w:r>
      <w:r>
        <w:rPr>
          <w:rStyle w:val="TextCar"/>
          <w:lang w:val="fr-CH"/>
        </w:rPr>
        <w:t>e Tableau 7 décrit l</w:t>
      </w:r>
      <w:r w:rsidRPr="00CD02B8">
        <w:rPr>
          <w:rStyle w:val="TextCar"/>
          <w:lang w:val="fr-CH"/>
        </w:rPr>
        <w:t xml:space="preserve">es caractéristiques techniques des radars météorologiques </w:t>
      </w:r>
      <w:r>
        <w:rPr>
          <w:rStyle w:val="TextCar"/>
          <w:lang w:val="fr-CH"/>
        </w:rPr>
        <w:t>types</w:t>
      </w:r>
      <w:r w:rsidRPr="00CD02B8">
        <w:rPr>
          <w:rStyle w:val="TextCar"/>
          <w:lang w:val="fr-CH"/>
        </w:rPr>
        <w:t xml:space="preserve"> qui sont exploités dans la bande</w:t>
      </w:r>
      <w:r>
        <w:rPr>
          <w:rStyle w:val="TextCar"/>
          <w:lang w:val="fr-CH"/>
        </w:rPr>
        <w:t xml:space="preserve"> de fréquences</w:t>
      </w:r>
      <w:r w:rsidRPr="00CD02B8">
        <w:rPr>
          <w:rStyle w:val="TextCar"/>
          <w:lang w:val="fr-CH"/>
        </w:rPr>
        <w:t xml:space="preserve"> </w:t>
      </w:r>
      <w:r w:rsidRPr="00CD02B8">
        <w:rPr>
          <w:lang w:val="fr-CH"/>
        </w:rPr>
        <w:t>2</w:t>
      </w:r>
      <w:r w:rsidRPr="00CD02B8">
        <w:rPr>
          <w:rFonts w:ascii="Tms Rmn" w:hAnsi="Tms Rmn"/>
          <w:sz w:val="12"/>
          <w:lang w:val="fr-CH"/>
        </w:rPr>
        <w:t> </w:t>
      </w:r>
      <w:r w:rsidRPr="00CD02B8">
        <w:rPr>
          <w:lang w:val="fr-CH"/>
        </w:rPr>
        <w:t>700-2</w:t>
      </w:r>
      <w:r w:rsidRPr="00CD02B8">
        <w:rPr>
          <w:rFonts w:ascii="Tms Rmn" w:hAnsi="Tms Rmn"/>
          <w:sz w:val="12"/>
          <w:lang w:val="fr-CH"/>
        </w:rPr>
        <w:t> </w:t>
      </w:r>
      <w:r w:rsidRPr="00CD02B8">
        <w:rPr>
          <w:lang w:val="fr-CH"/>
        </w:rPr>
        <w:t>900 MHz. Le radar 1 peut toutefois être exploité jusqu</w:t>
      </w:r>
      <w:r>
        <w:rPr>
          <w:lang w:val="fr-CH"/>
        </w:rPr>
        <w:t>'</w:t>
      </w:r>
      <w:r w:rsidRPr="00CD02B8">
        <w:rPr>
          <w:lang w:val="fr-CH"/>
        </w:rPr>
        <w:t>à 3</w:t>
      </w:r>
      <w:r w:rsidRPr="00CD02B8">
        <w:rPr>
          <w:rFonts w:ascii="Tms Rmn" w:hAnsi="Tms Rmn"/>
          <w:sz w:val="12"/>
          <w:lang w:val="fr-CH"/>
        </w:rPr>
        <w:t> </w:t>
      </w:r>
      <w:r w:rsidRPr="00CD02B8">
        <w:rPr>
          <w:lang w:val="fr-CH"/>
        </w:rPr>
        <w:t xml:space="preserve">000 MHz. Ce sont les principaux radars météorologiques qui sont utilisés pour </w:t>
      </w:r>
      <w:r>
        <w:rPr>
          <w:lang w:val="fr-CH"/>
        </w:rPr>
        <w:t xml:space="preserve">l'établissement des plans de </w:t>
      </w:r>
      <w:r w:rsidRPr="00CD02B8">
        <w:rPr>
          <w:lang w:val="fr-CH"/>
        </w:rPr>
        <w:t>vol.</w:t>
      </w:r>
      <w:r>
        <w:rPr>
          <w:lang w:val="fr-CH"/>
        </w:rPr>
        <w:t xml:space="preserve"> S</w:t>
      </w:r>
      <w:r w:rsidRPr="00CD02B8">
        <w:rPr>
          <w:lang w:val="fr-CH"/>
        </w:rPr>
        <w:t xml:space="preserve">ouvent </w:t>
      </w:r>
      <w:r>
        <w:rPr>
          <w:lang w:val="fr-CH"/>
        </w:rPr>
        <w:t>situés sur les</w:t>
      </w:r>
      <w:r w:rsidRPr="00CD02B8">
        <w:rPr>
          <w:lang w:val="fr-CH"/>
        </w:rPr>
        <w:t xml:space="preserve"> aéroports du monde entier</w:t>
      </w:r>
      <w:r>
        <w:rPr>
          <w:lang w:val="fr-CH"/>
        </w:rPr>
        <w:t>, ils</w:t>
      </w:r>
      <w:r w:rsidRPr="00CD02B8">
        <w:rPr>
          <w:lang w:val="fr-CH"/>
        </w:rPr>
        <w:t xml:space="preserve"> fournissent des évaluations précises des conditions météorologiques qui sont utilisées pour gérer les opérations en vol. Ces radars fonctionnent 24 heures sur 24.</w:t>
      </w:r>
    </w:p>
    <w:p w:rsidR="009A22AE" w:rsidRPr="00CD02B8" w:rsidRDefault="009A22AE" w:rsidP="009A22AE">
      <w:pPr>
        <w:rPr>
          <w:lang w:val="fr-CH"/>
        </w:rPr>
      </w:pPr>
      <w:r w:rsidRPr="00CD02B8">
        <w:rPr>
          <w:lang w:val="fr-CH"/>
        </w:rPr>
        <w:t xml:space="preserve">Le radar 1 utilise la technologie Doppler pour observer la présence et calculer la vitesse et la direction de déplacement de phénomènes météorologiques graves (par exemple tornades, ouragans </w:t>
      </w:r>
      <w:r>
        <w:rPr>
          <w:lang w:val="fr-CH"/>
        </w:rPr>
        <w:t xml:space="preserve">ou </w:t>
      </w:r>
      <w:r w:rsidRPr="00CD02B8">
        <w:rPr>
          <w:lang w:val="fr-CH"/>
        </w:rPr>
        <w:t>orages</w:t>
      </w:r>
      <w:r>
        <w:rPr>
          <w:lang w:val="fr-CH"/>
        </w:rPr>
        <w:t xml:space="preserve"> violents</w:t>
      </w:r>
      <w:r w:rsidRPr="00CD02B8">
        <w:rPr>
          <w:lang w:val="fr-CH"/>
        </w:rPr>
        <w:t>). Le radar 1 fournit aussi des mesures quantitatives</w:t>
      </w:r>
      <w:r w:rsidRPr="00932EA3">
        <w:rPr>
          <w:lang w:val="fr-CH"/>
        </w:rPr>
        <w:t xml:space="preserve"> </w:t>
      </w:r>
      <w:r w:rsidRPr="00CD02B8">
        <w:rPr>
          <w:lang w:val="fr-CH"/>
        </w:rPr>
        <w:t>de</w:t>
      </w:r>
      <w:r>
        <w:rPr>
          <w:lang w:val="fr-CH"/>
        </w:rPr>
        <w:t>s</w:t>
      </w:r>
      <w:r w:rsidRPr="00CD02B8">
        <w:rPr>
          <w:lang w:val="fr-CH"/>
        </w:rPr>
        <w:t xml:space="preserve"> précipitation</w:t>
      </w:r>
      <w:r>
        <w:rPr>
          <w:lang w:val="fr-CH"/>
        </w:rPr>
        <w:t>s par zones,</w:t>
      </w:r>
      <w:r w:rsidRPr="00CD02B8">
        <w:rPr>
          <w:lang w:val="fr-CH"/>
        </w:rPr>
        <w:t xml:space="preserve"> qui jouent un rôle important dans les prévisions hydrologiques. De par ses capacités de détection de phénomènes météorologiques graves et de </w:t>
      </w:r>
      <w:r>
        <w:rPr>
          <w:lang w:val="fr-CH"/>
        </w:rPr>
        <w:t xml:space="preserve">calcul de </w:t>
      </w:r>
      <w:r w:rsidRPr="00CD02B8">
        <w:rPr>
          <w:lang w:val="fr-CH"/>
        </w:rPr>
        <w:t>leur déplacement, ce radar permet d</w:t>
      </w:r>
      <w:r>
        <w:rPr>
          <w:lang w:val="fr-CH"/>
        </w:rPr>
        <w:t>'</w:t>
      </w:r>
      <w:r w:rsidRPr="00CD02B8">
        <w:rPr>
          <w:lang w:val="fr-CH"/>
        </w:rPr>
        <w:t>augmenter la précision et la rapidité des services d</w:t>
      </w:r>
      <w:r>
        <w:rPr>
          <w:lang w:val="fr-CH"/>
        </w:rPr>
        <w:t>'</w:t>
      </w:r>
      <w:r w:rsidRPr="00CD02B8">
        <w:rPr>
          <w:lang w:val="fr-CH"/>
        </w:rPr>
        <w:t xml:space="preserve">alerte. Le radar 1 </w:t>
      </w:r>
      <w:r>
        <w:rPr>
          <w:lang w:val="fr-CH"/>
        </w:rPr>
        <w:t xml:space="preserve">est tout à fait adapté pour détecter très tôt les </w:t>
      </w:r>
      <w:r w:rsidRPr="00CD02B8">
        <w:rPr>
          <w:lang w:val="fr-CH"/>
        </w:rPr>
        <w:t xml:space="preserve">vents </w:t>
      </w:r>
      <w:r>
        <w:rPr>
          <w:lang w:val="fr-CH"/>
        </w:rPr>
        <w:t>dangereux et pour estimer la pluviométrie, ce qui est très utile pour prévoir les régimes fluviaux et les inondations.</w:t>
      </w:r>
    </w:p>
    <w:p w:rsidR="009A22AE" w:rsidRPr="00CD02B8" w:rsidRDefault="009A22AE" w:rsidP="009A22AE">
      <w:pPr>
        <w:rPr>
          <w:lang w:val="fr-CH"/>
        </w:rPr>
      </w:pPr>
      <w:r w:rsidRPr="00CD02B8">
        <w:rPr>
          <w:lang w:val="fr-CH"/>
        </w:rPr>
        <w:t xml:space="preserve">Le radar 1 est utilisé dans un réseau intégré couvrant la totalité des </w:t>
      </w:r>
      <w:r>
        <w:rPr>
          <w:lang w:val="fr-CH"/>
        </w:rPr>
        <w:t>E</w:t>
      </w:r>
      <w:r w:rsidRPr="00CD02B8">
        <w:rPr>
          <w:lang w:val="fr-CH"/>
        </w:rPr>
        <w:t>tats-Unis d</w:t>
      </w:r>
      <w:r>
        <w:rPr>
          <w:lang w:val="fr-CH"/>
        </w:rPr>
        <w:t>'</w:t>
      </w:r>
      <w:r w:rsidRPr="00CD02B8">
        <w:rPr>
          <w:lang w:val="fr-CH"/>
        </w:rPr>
        <w:t xml:space="preserve">Amérique, Guam, Porto Rico, le Japon, la Corée du Sud, la Chine et le Portugal. La bande </w:t>
      </w:r>
      <w:r>
        <w:rPr>
          <w:lang w:val="fr-CH"/>
        </w:rPr>
        <w:t xml:space="preserve">de fréquences </w:t>
      </w:r>
      <w:r w:rsidRPr="00CD02B8">
        <w:rPr>
          <w:lang w:val="fr-CH"/>
        </w:rPr>
        <w:t>2</w:t>
      </w:r>
      <w:r w:rsidRPr="00CD02B8">
        <w:rPr>
          <w:rFonts w:ascii="Tms Rmn" w:hAnsi="Tms Rmn"/>
          <w:sz w:val="12"/>
          <w:lang w:val="fr-CH"/>
        </w:rPr>
        <w:t> </w:t>
      </w:r>
      <w:r w:rsidRPr="00CD02B8">
        <w:rPr>
          <w:lang w:val="fr-CH"/>
        </w:rPr>
        <w:t>700-2</w:t>
      </w:r>
      <w:r w:rsidRPr="00CD02B8">
        <w:rPr>
          <w:rFonts w:ascii="Tms Rmn" w:hAnsi="Tms Rmn"/>
          <w:sz w:val="12"/>
          <w:lang w:val="fr-CH"/>
        </w:rPr>
        <w:t> </w:t>
      </w:r>
      <w:r w:rsidRPr="00CD02B8">
        <w:rPr>
          <w:lang w:val="fr-CH"/>
        </w:rPr>
        <w:t>900 MHz offre d</w:t>
      </w:r>
      <w:r>
        <w:rPr>
          <w:lang w:val="fr-CH"/>
        </w:rPr>
        <w:t>'</w:t>
      </w:r>
      <w:r w:rsidRPr="00CD02B8">
        <w:rPr>
          <w:lang w:val="fr-CH"/>
        </w:rPr>
        <w:t>excellentes caractéristiques météorologiques et de propagation pour les prévisions et les alertes météorologiques. Les améliorations qu</w:t>
      </w:r>
      <w:r>
        <w:rPr>
          <w:lang w:val="fr-CH"/>
        </w:rPr>
        <w:t>'</w:t>
      </w:r>
      <w:r w:rsidRPr="00CD02B8">
        <w:rPr>
          <w:lang w:val="fr-CH"/>
        </w:rPr>
        <w:t>il est prévu d</w:t>
      </w:r>
      <w:r>
        <w:rPr>
          <w:lang w:val="fr-CH"/>
        </w:rPr>
        <w:t>'</w:t>
      </w:r>
      <w:r w:rsidRPr="00CD02B8">
        <w:rPr>
          <w:lang w:val="fr-CH"/>
        </w:rPr>
        <w:t>apporter au radar devraient prolonger sa durée de service jusqu</w:t>
      </w:r>
      <w:r>
        <w:rPr>
          <w:lang w:val="fr-CH"/>
        </w:rPr>
        <w:t>'</w:t>
      </w:r>
      <w:r w:rsidRPr="00CD02B8">
        <w:rPr>
          <w:lang w:val="fr-CH"/>
        </w:rPr>
        <w:t>en 2040. Selon l</w:t>
      </w:r>
      <w:r>
        <w:rPr>
          <w:lang w:val="fr-CH"/>
        </w:rPr>
        <w:t>'</w:t>
      </w:r>
      <w:r w:rsidRPr="00CD02B8">
        <w:rPr>
          <w:lang w:val="fr-CH"/>
        </w:rPr>
        <w:t>Organisation météorologique mondiale (OMM), plus de 320</w:t>
      </w:r>
      <w:r>
        <w:rPr>
          <w:lang w:val="fr-CH"/>
        </w:rPr>
        <w:t> </w:t>
      </w:r>
      <w:r w:rsidRPr="00CD02B8">
        <w:rPr>
          <w:lang w:val="fr-CH"/>
        </w:rPr>
        <w:t>radars météorologiques sont exploités dans cette bande</w:t>
      </w:r>
      <w:r>
        <w:rPr>
          <w:lang w:val="fr-CH"/>
        </w:rPr>
        <w:t xml:space="preserve"> de fréquences</w:t>
      </w:r>
      <w:r w:rsidRPr="00CD02B8">
        <w:rPr>
          <w:lang w:val="fr-CH"/>
        </w:rPr>
        <w:t xml:space="preserve"> dans au moins 52 pays à travers le monde.</w:t>
      </w:r>
    </w:p>
    <w:p w:rsidR="009A22AE" w:rsidRDefault="009A22AE" w:rsidP="009A22AE">
      <w:pPr>
        <w:rPr>
          <w:lang w:val="fr-CH"/>
        </w:rPr>
      </w:pPr>
      <w:r w:rsidRPr="00CD02B8">
        <w:rPr>
          <w:lang w:val="fr-CH"/>
        </w:rPr>
        <w:t>Le radar 2 est un radar non-Doppler qui est utilisé dans de nombreux pays.</w:t>
      </w:r>
    </w:p>
    <w:p w:rsidR="009A22AE" w:rsidRDefault="009A22AE" w:rsidP="009A22AE">
      <w:pPr>
        <w:rPr>
          <w:lang w:val="fr-CH"/>
        </w:rPr>
      </w:pPr>
      <w:r>
        <w:rPr>
          <w:lang w:val="fr-CH"/>
        </w:rPr>
        <w:t xml:space="preserve">Dans le cas des radars 3 et 4, les applications météorologiques pour l'aviation et les applications mtéorologiques sont conjuguées dans un seul et même radar. </w:t>
      </w:r>
    </w:p>
    <w:p w:rsidR="009A22AE" w:rsidRDefault="009A22AE" w:rsidP="009A22AE">
      <w:pPr>
        <w:pStyle w:val="TableNo"/>
        <w:widowControl w:val="0"/>
        <w:spacing w:after="160"/>
        <w:rPr>
          <w:lang w:val="fr-CH"/>
        </w:rPr>
      </w:pPr>
      <w:r>
        <w:rPr>
          <w:lang w:val="fr-CH"/>
        </w:rPr>
        <w:br w:type="page"/>
      </w:r>
    </w:p>
    <w:p w:rsidR="009A22AE" w:rsidRPr="00CD02B8" w:rsidRDefault="009A22AE" w:rsidP="009A22AE">
      <w:pPr>
        <w:pStyle w:val="TableNo"/>
        <w:widowControl w:val="0"/>
        <w:spacing w:after="160"/>
        <w:rPr>
          <w:lang w:val="fr-CH"/>
        </w:rPr>
      </w:pPr>
      <w:r w:rsidRPr="00CD02B8">
        <w:rPr>
          <w:lang w:val="fr-CH"/>
        </w:rPr>
        <w:lastRenderedPageBreak/>
        <w:t>TABLEAU 7</w:t>
      </w:r>
    </w:p>
    <w:tbl>
      <w:tblPr>
        <w:tblW w:w="100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1418"/>
        <w:gridCol w:w="1418"/>
        <w:gridCol w:w="1267"/>
        <w:gridCol w:w="1569"/>
        <w:gridCol w:w="1550"/>
      </w:tblGrid>
      <w:tr w:rsidR="009A22AE" w:rsidRPr="00C528FD" w:rsidTr="009A22AE">
        <w:trPr>
          <w:tblHeader/>
          <w:jc w:val="center"/>
        </w:trPr>
        <w:tc>
          <w:tcPr>
            <w:tcW w:w="2835" w:type="dxa"/>
          </w:tcPr>
          <w:p w:rsidR="009A22AE" w:rsidRPr="00C528FD" w:rsidRDefault="009A22AE" w:rsidP="009A22AE">
            <w:pPr>
              <w:pStyle w:val="Tablehead"/>
              <w:spacing w:before="40" w:after="40"/>
              <w:jc w:val="left"/>
              <w:rPr>
                <w:sz w:val="20"/>
                <w:lang w:val="fr-CH"/>
              </w:rPr>
            </w:pPr>
            <w:r w:rsidRPr="00C528FD">
              <w:rPr>
                <w:sz w:val="20"/>
                <w:lang w:val="fr-CH"/>
              </w:rPr>
              <w:t>Caractéristiques</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U</w:t>
            </w:r>
            <w:r w:rsidRPr="00C528FD">
              <w:rPr>
                <w:sz w:val="20"/>
                <w:lang w:val="fr-CH"/>
              </w:rPr>
              <w:t>nités</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1*</w:t>
            </w:r>
          </w:p>
        </w:tc>
        <w:tc>
          <w:tcPr>
            <w:tcW w:w="1267" w:type="dxa"/>
          </w:tcPr>
          <w:p w:rsidR="009A22AE" w:rsidRPr="00C528FD" w:rsidRDefault="009A22AE" w:rsidP="009A22AE">
            <w:pPr>
              <w:pStyle w:val="Tablehead"/>
              <w:spacing w:before="40" w:after="40"/>
              <w:rPr>
                <w:sz w:val="20"/>
                <w:lang w:val="fr-CH"/>
              </w:rPr>
            </w:pPr>
            <w:r w:rsidRPr="00C528FD">
              <w:rPr>
                <w:caps/>
                <w:sz w:val="20"/>
                <w:lang w:val="fr-CH"/>
              </w:rPr>
              <w:t>r</w:t>
            </w:r>
            <w:r w:rsidRPr="00C528FD">
              <w:rPr>
                <w:sz w:val="20"/>
                <w:lang w:val="fr-CH"/>
              </w:rPr>
              <w:t>adar 2*</w:t>
            </w:r>
          </w:p>
        </w:tc>
        <w:tc>
          <w:tcPr>
            <w:tcW w:w="1569"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3</w:t>
            </w:r>
          </w:p>
        </w:tc>
        <w:tc>
          <w:tcPr>
            <w:tcW w:w="1550"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4</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p>
        </w:tc>
        <w:tc>
          <w:tcPr>
            <w:tcW w:w="1418" w:type="dxa"/>
          </w:tcPr>
          <w:p w:rsidR="009A22AE" w:rsidRPr="00C528FD" w:rsidRDefault="009A22AE" w:rsidP="009A22AE">
            <w:pPr>
              <w:pStyle w:val="Tabletext"/>
              <w:spacing w:before="50" w:after="50"/>
              <w:jc w:val="center"/>
              <w:rPr>
                <w:sz w:val="20"/>
                <w:lang w:val="fr-CH"/>
              </w:rPr>
            </w:pPr>
          </w:p>
        </w:tc>
        <w:tc>
          <w:tcPr>
            <w:tcW w:w="1418" w:type="dxa"/>
          </w:tcPr>
          <w:p w:rsidR="009A22AE" w:rsidRPr="00C528FD" w:rsidRDefault="009A22AE" w:rsidP="009A22AE">
            <w:pPr>
              <w:pStyle w:val="Tabletext"/>
              <w:spacing w:before="50" w:after="50"/>
              <w:jc w:val="center"/>
              <w:rPr>
                <w:sz w:val="20"/>
                <w:lang w:val="fr-CH"/>
              </w:rPr>
            </w:pPr>
          </w:p>
        </w:tc>
        <w:tc>
          <w:tcPr>
            <w:tcW w:w="1267" w:type="dxa"/>
          </w:tcPr>
          <w:p w:rsidR="009A22AE" w:rsidRPr="00C528FD" w:rsidRDefault="009A22AE" w:rsidP="009A22AE">
            <w:pPr>
              <w:pStyle w:val="Tabletext"/>
              <w:spacing w:before="50" w:after="50"/>
              <w:jc w:val="center"/>
              <w:rPr>
                <w:sz w:val="20"/>
                <w:lang w:val="fr-CH"/>
              </w:rPr>
            </w:pPr>
          </w:p>
        </w:tc>
        <w:tc>
          <w:tcPr>
            <w:tcW w:w="1569" w:type="dxa"/>
          </w:tcPr>
          <w:p w:rsidR="009A22AE" w:rsidRPr="00C528FD" w:rsidRDefault="009A22AE" w:rsidP="009A22AE">
            <w:pPr>
              <w:pStyle w:val="Tabletext"/>
              <w:spacing w:before="50" w:after="50"/>
              <w:jc w:val="center"/>
              <w:rPr>
                <w:sz w:val="20"/>
                <w:lang w:val="fr-CH"/>
              </w:rPr>
            </w:pPr>
          </w:p>
        </w:tc>
        <w:tc>
          <w:tcPr>
            <w:tcW w:w="1550" w:type="dxa"/>
          </w:tcPr>
          <w:p w:rsidR="009A22AE" w:rsidRPr="00C528FD" w:rsidRDefault="009A22AE" w:rsidP="009A22AE">
            <w:pPr>
              <w:pStyle w:val="Tabletext"/>
              <w:spacing w:before="50" w:after="50"/>
              <w:jc w:val="center"/>
              <w:rPr>
                <w:sz w:val="20"/>
                <w:lang w:val="fr-CH"/>
              </w:rPr>
            </w:pP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Plage de syntonisation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MHz</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2 700-3 000</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2 700-2 900</w:t>
            </w:r>
          </w:p>
        </w:tc>
        <w:tc>
          <w:tcPr>
            <w:tcW w:w="1569" w:type="dxa"/>
          </w:tcPr>
          <w:p w:rsidR="009A22AE" w:rsidRPr="00C528FD" w:rsidRDefault="009A22AE" w:rsidP="009A22AE">
            <w:pPr>
              <w:pStyle w:val="Tabletext"/>
              <w:spacing w:before="50" w:after="50"/>
              <w:jc w:val="center"/>
              <w:rPr>
                <w:sz w:val="20"/>
                <w:lang w:val="fr-CH"/>
              </w:rPr>
            </w:pPr>
            <w:r w:rsidRPr="00C528FD">
              <w:rPr>
                <w:sz w:val="20"/>
                <w:lang w:val="fr-CH"/>
              </w:rPr>
              <w:t>2 700-3 000</w:t>
            </w:r>
            <w:r w:rsidRPr="007A06AF" w:rsidDel="0028568E">
              <w:rPr>
                <w:vertAlign w:val="superscript"/>
              </w:rPr>
              <w:t>(2)</w:t>
            </w:r>
          </w:p>
        </w:tc>
        <w:tc>
          <w:tcPr>
            <w:tcW w:w="1550" w:type="dxa"/>
          </w:tcPr>
          <w:p w:rsidR="009A22AE" w:rsidRPr="00C528FD" w:rsidRDefault="009A22AE" w:rsidP="009A22AE">
            <w:pPr>
              <w:pStyle w:val="Tabletext"/>
              <w:spacing w:before="50" w:after="50"/>
              <w:jc w:val="center"/>
              <w:rPr>
                <w:sz w:val="20"/>
                <w:lang w:val="fr-CH"/>
              </w:rPr>
            </w:pPr>
            <w:r w:rsidRPr="00C528FD">
              <w:rPr>
                <w:sz w:val="20"/>
                <w:lang w:val="fr-CH"/>
              </w:rPr>
              <w:t>2 700-3 000</w:t>
            </w:r>
            <w:r w:rsidRPr="007A06AF" w:rsidDel="0028568E">
              <w:rPr>
                <w:vertAlign w:val="superscript"/>
              </w:rPr>
              <w:t>(2)</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Modulation</w:t>
            </w:r>
          </w:p>
        </w:tc>
        <w:tc>
          <w:tcPr>
            <w:tcW w:w="1418" w:type="dxa"/>
          </w:tcPr>
          <w:p w:rsidR="009A22AE" w:rsidRPr="00C528FD" w:rsidRDefault="009A22AE" w:rsidP="009A22AE">
            <w:pPr>
              <w:pStyle w:val="Tabletext"/>
              <w:spacing w:before="50" w:after="50"/>
              <w:jc w:val="center"/>
              <w:rPr>
                <w:sz w:val="20"/>
                <w:lang w:val="fr-CH"/>
              </w:rPr>
            </w:pP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P0N</w:t>
            </w:r>
          </w:p>
        </w:tc>
        <w:tc>
          <w:tcPr>
            <w:tcW w:w="1267" w:type="dxa"/>
          </w:tcPr>
          <w:p w:rsidR="009A22AE" w:rsidRPr="00C528FD" w:rsidRDefault="009A22AE" w:rsidP="009A22AE">
            <w:pPr>
              <w:pStyle w:val="Tabletext"/>
              <w:spacing w:before="50" w:after="50"/>
              <w:jc w:val="center"/>
              <w:rPr>
                <w:sz w:val="20"/>
                <w:lang w:val="fr-CH"/>
              </w:rPr>
            </w:pPr>
          </w:p>
        </w:tc>
        <w:tc>
          <w:tcPr>
            <w:tcW w:w="1569" w:type="dxa"/>
          </w:tcPr>
          <w:p w:rsidR="009A22AE" w:rsidRPr="00C528FD" w:rsidRDefault="009A22AE" w:rsidP="009A22AE">
            <w:pPr>
              <w:pStyle w:val="Tabletext"/>
              <w:spacing w:before="50" w:after="50"/>
              <w:jc w:val="center"/>
              <w:rPr>
                <w:sz w:val="20"/>
                <w:lang w:val="fr-CH"/>
              </w:rPr>
            </w:pPr>
            <w:r w:rsidRPr="00C528FD">
              <w:rPr>
                <w:sz w:val="20"/>
                <w:lang w:val="fr-CH"/>
              </w:rPr>
              <w:t>P0N, Q3N</w:t>
            </w:r>
          </w:p>
        </w:tc>
        <w:tc>
          <w:tcPr>
            <w:tcW w:w="1550" w:type="dxa"/>
          </w:tcPr>
          <w:p w:rsidR="009A22AE" w:rsidRPr="00C528FD" w:rsidRDefault="009A22AE" w:rsidP="009A22AE">
            <w:pPr>
              <w:pStyle w:val="Tabletext"/>
              <w:spacing w:before="50" w:after="50"/>
              <w:jc w:val="center"/>
              <w:rPr>
                <w:sz w:val="20"/>
                <w:lang w:val="fr-CH"/>
              </w:rPr>
            </w:pPr>
            <w:r w:rsidRPr="00C528FD">
              <w:rPr>
                <w:sz w:val="20"/>
                <w:lang w:val="fr-CH"/>
              </w:rPr>
              <w:t>P0N, Q3N</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Puissance d'émission délivrée à l'antenne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kW</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500</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 xml:space="preserve">400 ou 556 </w:t>
            </w:r>
          </w:p>
        </w:tc>
        <w:tc>
          <w:tcPr>
            <w:tcW w:w="1569" w:type="dxa"/>
          </w:tcPr>
          <w:p w:rsidR="009A22AE" w:rsidRPr="00C528FD" w:rsidRDefault="009A22AE" w:rsidP="009A22AE">
            <w:pPr>
              <w:pStyle w:val="Tabletext"/>
              <w:spacing w:before="50" w:after="50"/>
              <w:jc w:val="center"/>
              <w:rPr>
                <w:sz w:val="20"/>
                <w:lang w:val="fr-CH"/>
              </w:rPr>
            </w:pPr>
          </w:p>
        </w:tc>
        <w:tc>
          <w:tcPr>
            <w:tcW w:w="1550" w:type="dxa"/>
          </w:tcPr>
          <w:p w:rsidR="009A22AE" w:rsidRPr="00C528FD" w:rsidRDefault="009A22AE" w:rsidP="009A22AE">
            <w:pPr>
              <w:pStyle w:val="Tabletext"/>
              <w:spacing w:before="50" w:after="50"/>
              <w:jc w:val="center"/>
              <w:rPr>
                <w:sz w:val="20"/>
                <w:lang w:val="fr-CH"/>
              </w:rPr>
            </w:pPr>
            <w:r w:rsidRPr="00C528FD">
              <w:rPr>
                <w:sz w:val="20"/>
                <w:lang w:val="fr-CH"/>
              </w:rPr>
              <w:t>250,0</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Largeur d'impulsion </w:t>
            </w:r>
          </w:p>
        </w:tc>
        <w:tc>
          <w:tcPr>
            <w:tcW w:w="1418" w:type="dxa"/>
          </w:tcPr>
          <w:p w:rsidR="009A22AE" w:rsidRPr="00C528FD" w:rsidRDefault="009A22AE" w:rsidP="009A22AE">
            <w:pPr>
              <w:pStyle w:val="Tabletext"/>
              <w:spacing w:before="50" w:after="50"/>
              <w:jc w:val="center"/>
              <w:rPr>
                <w:sz w:val="20"/>
                <w:lang w:val="fr-CH"/>
              </w:rPr>
            </w:pPr>
            <w:r w:rsidRPr="00C528FD">
              <w:rPr>
                <w:rFonts w:ascii="Symbol" w:hAnsi="Symbol"/>
                <w:sz w:val="20"/>
                <w:lang w:val="fr-CH"/>
              </w:rPr>
              <w:t></w:t>
            </w:r>
            <w:r w:rsidRPr="00C528FD">
              <w:rPr>
                <w:sz w:val="20"/>
                <w:lang w:val="fr-CH"/>
              </w:rPr>
              <w:t>s</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1,6 (impulsion brève)</w:t>
            </w:r>
            <w:r w:rsidRPr="00C528FD">
              <w:rPr>
                <w:sz w:val="20"/>
                <w:lang w:val="fr-CH"/>
              </w:rPr>
              <w:br/>
              <w:t>4,7 (impulsion longue)</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1,0 (impulsion brève)</w:t>
            </w:r>
            <w:r w:rsidRPr="00C528FD">
              <w:rPr>
                <w:sz w:val="20"/>
                <w:lang w:val="fr-CH"/>
              </w:rPr>
              <w:br/>
              <w:t>4,0 (impulsion longue)</w:t>
            </w:r>
          </w:p>
        </w:tc>
        <w:tc>
          <w:tcPr>
            <w:tcW w:w="1569" w:type="dxa"/>
          </w:tcPr>
          <w:p w:rsidR="009A22AE" w:rsidRPr="00C528FD" w:rsidRDefault="009A22AE" w:rsidP="009A22AE">
            <w:pPr>
              <w:pStyle w:val="Tabletext"/>
              <w:spacing w:before="50" w:after="50"/>
              <w:jc w:val="center"/>
              <w:rPr>
                <w:sz w:val="20"/>
                <w:lang w:val="fr-CH"/>
              </w:rPr>
            </w:pPr>
            <w:r w:rsidRPr="00C528FD">
              <w:rPr>
                <w:sz w:val="20"/>
                <w:lang w:val="fr-CH"/>
              </w:rPr>
              <w:t>1,0 (impulsion brève)</w:t>
            </w:r>
            <w:r w:rsidRPr="00C528FD">
              <w:rPr>
                <w:sz w:val="20"/>
                <w:lang w:val="fr-CH"/>
              </w:rPr>
              <w:br/>
              <w:t>60,0 (impulsion longue)</w:t>
            </w:r>
          </w:p>
        </w:tc>
        <w:tc>
          <w:tcPr>
            <w:tcW w:w="1550" w:type="dxa"/>
          </w:tcPr>
          <w:p w:rsidR="009A22AE" w:rsidRPr="00C528FD" w:rsidRDefault="009A22AE" w:rsidP="009A22AE">
            <w:pPr>
              <w:pStyle w:val="Tabletext"/>
              <w:spacing w:before="50" w:after="50"/>
              <w:jc w:val="center"/>
              <w:rPr>
                <w:sz w:val="20"/>
                <w:lang w:val="fr-CH"/>
              </w:rPr>
            </w:pPr>
            <w:r w:rsidRPr="00C528FD">
              <w:rPr>
                <w:sz w:val="20"/>
                <w:lang w:val="fr-CH"/>
              </w:rPr>
              <w:t>1,0 (impulsion brève)</w:t>
            </w:r>
            <w:r w:rsidRPr="00C528FD">
              <w:rPr>
                <w:sz w:val="20"/>
                <w:lang w:val="fr-CH"/>
              </w:rPr>
              <w:br/>
            </w:r>
            <w:r w:rsidRPr="00C528FD">
              <w:rPr>
                <w:sz w:val="20"/>
              </w:rPr>
              <w:t xml:space="preserve">≤ </w:t>
            </w:r>
            <w:r w:rsidRPr="00C528FD">
              <w:rPr>
                <w:sz w:val="20"/>
                <w:lang w:val="fr-CH"/>
              </w:rPr>
              <w:t>250,0 (impulsion longue)</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Temps de montée/de descente des impulsions </w:t>
            </w:r>
          </w:p>
        </w:tc>
        <w:tc>
          <w:tcPr>
            <w:tcW w:w="1418" w:type="dxa"/>
          </w:tcPr>
          <w:p w:rsidR="009A22AE" w:rsidRPr="00C528FD" w:rsidRDefault="009A22AE" w:rsidP="009A22AE">
            <w:pPr>
              <w:pStyle w:val="Tabletext"/>
              <w:spacing w:before="50" w:after="50"/>
              <w:jc w:val="center"/>
              <w:rPr>
                <w:sz w:val="20"/>
                <w:lang w:val="fr-CH"/>
              </w:rPr>
            </w:pPr>
            <w:r w:rsidRPr="00C528FD">
              <w:rPr>
                <w:rFonts w:ascii="Symbol" w:hAnsi="Symbol"/>
                <w:sz w:val="20"/>
                <w:lang w:val="fr-CH"/>
              </w:rPr>
              <w:t></w:t>
            </w:r>
            <w:r w:rsidRPr="00C528FD">
              <w:rPr>
                <w:sz w:val="20"/>
                <w:lang w:val="fr-CH"/>
              </w:rPr>
              <w:t>s</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0,12</w:t>
            </w:r>
          </w:p>
        </w:tc>
        <w:tc>
          <w:tcPr>
            <w:tcW w:w="1267" w:type="dxa"/>
          </w:tcPr>
          <w:p w:rsidR="009A22AE" w:rsidRPr="00C528FD" w:rsidRDefault="009A22AE" w:rsidP="009A22AE">
            <w:pPr>
              <w:pStyle w:val="Tabletext"/>
              <w:spacing w:before="50" w:after="50"/>
              <w:jc w:val="center"/>
              <w:rPr>
                <w:sz w:val="20"/>
                <w:lang w:val="fr-CH"/>
              </w:rPr>
            </w:pPr>
          </w:p>
        </w:tc>
        <w:tc>
          <w:tcPr>
            <w:tcW w:w="1569" w:type="dxa"/>
          </w:tcPr>
          <w:p w:rsidR="009A22AE" w:rsidRPr="00C528FD" w:rsidRDefault="009A22AE" w:rsidP="009A22AE">
            <w:pPr>
              <w:pStyle w:val="Tabletext"/>
              <w:spacing w:before="50" w:after="50"/>
              <w:jc w:val="center"/>
              <w:rPr>
                <w:sz w:val="20"/>
                <w:lang w:val="fr-CH"/>
              </w:rPr>
            </w:pPr>
            <w:r w:rsidRPr="00C528FD">
              <w:rPr>
                <w:sz w:val="20"/>
              </w:rPr>
              <w:t>0.2 (</w:t>
            </w:r>
            <w:r w:rsidRPr="00C528FD">
              <w:rPr>
                <w:sz w:val="20"/>
                <w:lang w:val="fr-CH"/>
              </w:rPr>
              <w:t>impulsion brève</w:t>
            </w:r>
            <w:r w:rsidRPr="00C528FD">
              <w:rPr>
                <w:sz w:val="20"/>
              </w:rPr>
              <w:t xml:space="preserve">), </w:t>
            </w:r>
            <w:r>
              <w:rPr>
                <w:sz w:val="20"/>
              </w:rPr>
              <w:br/>
            </w:r>
            <w:r w:rsidRPr="00C528FD">
              <w:rPr>
                <w:sz w:val="20"/>
              </w:rPr>
              <w:t>3 (</w:t>
            </w:r>
            <w:r w:rsidRPr="00C528FD">
              <w:rPr>
                <w:sz w:val="20"/>
                <w:lang w:val="fr-CH"/>
              </w:rPr>
              <w:t>impulsion longue</w:t>
            </w:r>
            <w:r w:rsidRPr="00C528FD">
              <w:rPr>
                <w:sz w:val="20"/>
              </w:rPr>
              <w:t>)</w:t>
            </w:r>
          </w:p>
        </w:tc>
        <w:tc>
          <w:tcPr>
            <w:tcW w:w="1550" w:type="dxa"/>
          </w:tcPr>
          <w:p w:rsidR="009A22AE" w:rsidRPr="00C528FD" w:rsidRDefault="009A22AE" w:rsidP="009A22AE">
            <w:pPr>
              <w:pStyle w:val="Tabletext"/>
              <w:spacing w:before="50" w:after="50"/>
              <w:jc w:val="center"/>
              <w:rPr>
                <w:sz w:val="20"/>
                <w:lang w:val="fr-CH"/>
              </w:rPr>
            </w:pPr>
            <w:r w:rsidRPr="00C528FD">
              <w:rPr>
                <w:sz w:val="20"/>
              </w:rPr>
              <w:t>0.2 (</w:t>
            </w:r>
            <w:r w:rsidRPr="00C528FD">
              <w:rPr>
                <w:sz w:val="20"/>
                <w:lang w:val="fr-CH"/>
              </w:rPr>
              <w:t>impulsion brève</w:t>
            </w:r>
            <w:r w:rsidRPr="00C528FD">
              <w:rPr>
                <w:sz w:val="20"/>
              </w:rPr>
              <w:t xml:space="preserve">), </w:t>
            </w:r>
            <w:r>
              <w:rPr>
                <w:sz w:val="20"/>
              </w:rPr>
              <w:br/>
            </w:r>
            <w:r w:rsidRPr="00C528FD">
              <w:rPr>
                <w:sz w:val="20"/>
              </w:rPr>
              <w:t>3 (</w:t>
            </w:r>
            <w:r w:rsidRPr="00C528FD">
              <w:rPr>
                <w:sz w:val="20"/>
                <w:lang w:val="fr-CH"/>
              </w:rPr>
              <w:t>impulsion longue</w:t>
            </w:r>
            <w:r w:rsidRPr="00C528FD">
              <w:rPr>
                <w:sz w:val="20"/>
              </w:rPr>
              <w:t>)</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Fréquence de répétition des impulsions  ou impulsions par seconde</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Hz ou pps</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318-1 304 (impulsion brève)</w:t>
            </w:r>
            <w:r w:rsidRPr="00C528FD">
              <w:rPr>
                <w:sz w:val="20"/>
                <w:lang w:val="fr-CH"/>
              </w:rPr>
              <w:br/>
              <w:t>318-452 (impulsion longue)</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539 (impulsion brève)</w:t>
            </w:r>
            <w:r w:rsidRPr="00C528FD">
              <w:rPr>
                <w:sz w:val="20"/>
                <w:lang w:val="fr-CH"/>
              </w:rPr>
              <w:br/>
              <w:t>162 (impulsion longue)</w:t>
            </w:r>
          </w:p>
        </w:tc>
        <w:tc>
          <w:tcPr>
            <w:tcW w:w="1569" w:type="dxa"/>
          </w:tcPr>
          <w:p w:rsidR="009A22AE" w:rsidRPr="00C528FD" w:rsidRDefault="009A22AE" w:rsidP="009A22AE">
            <w:pPr>
              <w:pStyle w:val="Tabletext"/>
              <w:spacing w:before="10" w:after="10"/>
              <w:jc w:val="center"/>
              <w:rPr>
                <w:sz w:val="20"/>
                <w:lang w:val="fr-CH"/>
              </w:rPr>
            </w:pPr>
            <w:r w:rsidRPr="00C528FD">
              <w:rPr>
                <w:sz w:val="20"/>
                <w:lang w:val="fr-CH"/>
              </w:rPr>
              <w:t xml:space="preserve">320-6 100 </w:t>
            </w:r>
            <w:r w:rsidRPr="00C528FD">
              <w:rPr>
                <w:sz w:val="20"/>
                <w:lang w:val="fr-CH"/>
              </w:rPr>
              <w:br/>
              <w:t>((impulsion brève)</w:t>
            </w:r>
          </w:p>
          <w:p w:rsidR="009A22AE" w:rsidRPr="00C528FD" w:rsidRDefault="009A22AE" w:rsidP="009A22AE">
            <w:pPr>
              <w:pStyle w:val="Tabletext"/>
              <w:spacing w:before="10" w:after="10"/>
              <w:jc w:val="center"/>
              <w:rPr>
                <w:sz w:val="20"/>
                <w:lang w:val="fr-CH"/>
              </w:rPr>
            </w:pPr>
            <w:r w:rsidRPr="00C528FD">
              <w:rPr>
                <w:sz w:val="20"/>
                <w:lang w:val="fr-CH"/>
              </w:rPr>
              <w:t xml:space="preserve">320-1 300 </w:t>
            </w:r>
            <w:r w:rsidRPr="00C528FD">
              <w:rPr>
                <w:sz w:val="20"/>
                <w:lang w:val="fr-CH"/>
              </w:rPr>
              <w:br/>
              <w:t>(impulsion longue)</w:t>
            </w:r>
          </w:p>
          <w:p w:rsidR="009A22AE" w:rsidRPr="00C528FD" w:rsidRDefault="009A22AE" w:rsidP="009A22AE">
            <w:pPr>
              <w:pStyle w:val="Tabletext"/>
              <w:spacing w:before="50" w:after="50"/>
              <w:jc w:val="center"/>
              <w:rPr>
                <w:sz w:val="20"/>
                <w:lang w:val="fr-CH"/>
              </w:rPr>
            </w:pPr>
            <w:r w:rsidRPr="00C528FD">
              <w:rPr>
                <w:sz w:val="20"/>
                <w:lang w:val="fr-CH"/>
              </w:rPr>
              <w:t>Note (3)</w:t>
            </w:r>
          </w:p>
        </w:tc>
        <w:tc>
          <w:tcPr>
            <w:tcW w:w="1550" w:type="dxa"/>
          </w:tcPr>
          <w:p w:rsidR="009A22AE" w:rsidRPr="00C528FD" w:rsidRDefault="009A22AE" w:rsidP="009A22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 w:val="20"/>
                <w:lang w:val="fr-CH"/>
              </w:rPr>
            </w:pPr>
            <w:r w:rsidRPr="00C528FD">
              <w:rPr>
                <w:sz w:val="20"/>
                <w:lang w:val="fr-CH"/>
              </w:rPr>
              <w:t xml:space="preserve">320-4 300 </w:t>
            </w:r>
            <w:r w:rsidRPr="00C528FD">
              <w:rPr>
                <w:sz w:val="20"/>
                <w:lang w:val="fr-CH"/>
              </w:rPr>
              <w:br/>
              <w:t>((impulsion brève)</w:t>
            </w:r>
          </w:p>
          <w:p w:rsidR="009A22AE" w:rsidRPr="00C528FD" w:rsidRDefault="009A22AE" w:rsidP="009A22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 w:val="20"/>
                <w:lang w:val="fr-CH"/>
              </w:rPr>
            </w:pPr>
            <w:r w:rsidRPr="00C528FD">
              <w:rPr>
                <w:sz w:val="20"/>
                <w:lang w:val="fr-CH"/>
              </w:rPr>
              <w:t xml:space="preserve">320-1 500 </w:t>
            </w:r>
            <w:r w:rsidRPr="00C528FD">
              <w:rPr>
                <w:sz w:val="20"/>
                <w:lang w:val="fr-CH"/>
              </w:rPr>
              <w:br/>
              <w:t>(impulsion longue)</w:t>
            </w:r>
          </w:p>
          <w:p w:rsidR="009A22AE" w:rsidRPr="00C528FD" w:rsidRDefault="009A22AE" w:rsidP="009A22AE">
            <w:pPr>
              <w:pStyle w:val="Tabletext"/>
              <w:spacing w:before="50" w:after="50"/>
              <w:jc w:val="center"/>
              <w:rPr>
                <w:sz w:val="20"/>
                <w:lang w:val="fr-CH"/>
              </w:rPr>
            </w:pPr>
            <w:r w:rsidRPr="00C528FD">
              <w:rPr>
                <w:sz w:val="20"/>
                <w:lang w:val="fr-CH"/>
              </w:rPr>
              <w:t>Note (3)</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Coefficient d'utilisation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0,21 maximum</w:t>
            </w:r>
          </w:p>
        </w:tc>
        <w:tc>
          <w:tcPr>
            <w:tcW w:w="1267" w:type="dxa"/>
          </w:tcPr>
          <w:p w:rsidR="009A22AE" w:rsidRPr="00C528FD" w:rsidRDefault="009A22AE" w:rsidP="009A22AE">
            <w:pPr>
              <w:pStyle w:val="Tabletext"/>
              <w:spacing w:before="50" w:after="50"/>
              <w:jc w:val="center"/>
              <w:rPr>
                <w:sz w:val="20"/>
                <w:lang w:val="fr-CH"/>
              </w:rPr>
            </w:pPr>
          </w:p>
        </w:tc>
        <w:tc>
          <w:tcPr>
            <w:tcW w:w="1569" w:type="dxa"/>
          </w:tcPr>
          <w:p w:rsidR="009A22AE" w:rsidRPr="00C528FD" w:rsidRDefault="009A22AE" w:rsidP="009A22AE">
            <w:pPr>
              <w:pStyle w:val="Tabletext"/>
              <w:spacing w:before="10" w:after="10"/>
              <w:jc w:val="center"/>
              <w:rPr>
                <w:sz w:val="20"/>
              </w:rPr>
            </w:pPr>
            <w:r>
              <w:rPr>
                <w:sz w:val="20"/>
              </w:rPr>
              <w:t>0,</w:t>
            </w:r>
            <w:r w:rsidRPr="00C528FD">
              <w:rPr>
                <w:sz w:val="20"/>
              </w:rPr>
              <w:t>2</w:t>
            </w:r>
            <w:r w:rsidRPr="00C528FD">
              <w:rPr>
                <w:sz w:val="20"/>
                <w:vertAlign w:val="superscript"/>
              </w:rPr>
              <w:t>(4)</w:t>
            </w:r>
            <w:r w:rsidRPr="00C528FD">
              <w:rPr>
                <w:sz w:val="20"/>
              </w:rPr>
              <w:t>-0</w:t>
            </w:r>
            <w:r>
              <w:rPr>
                <w:sz w:val="20"/>
              </w:rPr>
              <w:t>,</w:t>
            </w:r>
            <w:r w:rsidRPr="00C528FD">
              <w:rPr>
                <w:sz w:val="20"/>
              </w:rPr>
              <w:t xml:space="preserve">6 </w:t>
            </w:r>
            <w:r w:rsidRPr="00C528FD">
              <w:rPr>
                <w:sz w:val="20"/>
              </w:rPr>
              <w:br/>
              <w:t>(</w:t>
            </w:r>
            <w:r w:rsidRPr="00C528FD">
              <w:rPr>
                <w:sz w:val="20"/>
                <w:lang w:val="fr-CH"/>
              </w:rPr>
              <w:t>impulsion brève</w:t>
            </w:r>
            <w:r w:rsidRPr="00C528FD">
              <w:rPr>
                <w:sz w:val="20"/>
              </w:rPr>
              <w:t>)</w:t>
            </w:r>
          </w:p>
          <w:p w:rsidR="009A22AE" w:rsidRPr="00C528FD" w:rsidRDefault="009A22AE" w:rsidP="009A22AE">
            <w:pPr>
              <w:pStyle w:val="Tabletext"/>
              <w:spacing w:before="50" w:after="50"/>
              <w:jc w:val="center"/>
              <w:rPr>
                <w:sz w:val="20"/>
                <w:lang w:val="fr-CH"/>
              </w:rPr>
            </w:pPr>
            <w:r w:rsidRPr="00C528FD">
              <w:rPr>
                <w:sz w:val="20"/>
              </w:rPr>
              <w:t>≤ 12</w:t>
            </w:r>
            <w:r>
              <w:rPr>
                <w:sz w:val="20"/>
              </w:rPr>
              <w:t>,</w:t>
            </w:r>
            <w:r w:rsidRPr="00C528FD">
              <w:rPr>
                <w:sz w:val="20"/>
              </w:rPr>
              <w:t>0</w:t>
            </w:r>
            <w:r w:rsidRPr="00C528FD">
              <w:rPr>
                <w:sz w:val="20"/>
                <w:vertAlign w:val="superscript"/>
              </w:rPr>
              <w:t>(5)</w:t>
            </w:r>
            <w:r w:rsidRPr="00C528FD">
              <w:rPr>
                <w:sz w:val="20"/>
              </w:rPr>
              <w:t xml:space="preserve"> </w:t>
            </w:r>
            <w:r w:rsidRPr="00C528FD">
              <w:rPr>
                <w:sz w:val="20"/>
              </w:rPr>
              <w:br/>
              <w:t>(</w:t>
            </w:r>
            <w:r w:rsidRPr="00C528FD">
              <w:rPr>
                <w:sz w:val="20"/>
                <w:lang w:val="fr-CH"/>
              </w:rPr>
              <w:t>impulsion longue</w:t>
            </w:r>
            <w:r w:rsidRPr="00C528FD">
              <w:rPr>
                <w:sz w:val="20"/>
              </w:rPr>
              <w:t>)</w:t>
            </w:r>
          </w:p>
        </w:tc>
        <w:tc>
          <w:tcPr>
            <w:tcW w:w="1550" w:type="dxa"/>
          </w:tcPr>
          <w:p w:rsidR="009A22AE" w:rsidRPr="00C528FD" w:rsidRDefault="009A22AE" w:rsidP="009A22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 w:val="20"/>
              </w:rPr>
            </w:pPr>
            <w:r w:rsidRPr="00C528FD">
              <w:rPr>
                <w:sz w:val="20"/>
              </w:rPr>
              <w:t>0</w:t>
            </w:r>
            <w:r>
              <w:rPr>
                <w:sz w:val="20"/>
              </w:rPr>
              <w:t>,</w:t>
            </w:r>
            <w:r w:rsidRPr="00C528FD">
              <w:rPr>
                <w:sz w:val="20"/>
              </w:rPr>
              <w:t>2</w:t>
            </w:r>
            <w:r w:rsidRPr="00C528FD">
              <w:rPr>
                <w:sz w:val="20"/>
                <w:vertAlign w:val="superscript"/>
              </w:rPr>
              <w:t>(4)</w:t>
            </w:r>
            <w:r w:rsidRPr="00C528FD">
              <w:rPr>
                <w:sz w:val="20"/>
              </w:rPr>
              <w:t xml:space="preserve"> -0</w:t>
            </w:r>
            <w:r>
              <w:rPr>
                <w:sz w:val="20"/>
              </w:rPr>
              <w:t>,</w:t>
            </w:r>
            <w:r w:rsidRPr="00C528FD">
              <w:rPr>
                <w:sz w:val="20"/>
              </w:rPr>
              <w:t xml:space="preserve">4 </w:t>
            </w:r>
            <w:r w:rsidRPr="00C528FD">
              <w:rPr>
                <w:sz w:val="20"/>
              </w:rPr>
              <w:br/>
              <w:t>(</w:t>
            </w:r>
            <w:r w:rsidRPr="00C528FD">
              <w:rPr>
                <w:sz w:val="20"/>
                <w:lang w:val="fr-CH"/>
              </w:rPr>
              <w:t>impulsion brève</w:t>
            </w:r>
            <w:r w:rsidRPr="00C528FD">
              <w:rPr>
                <w:sz w:val="20"/>
              </w:rPr>
              <w:t>)</w:t>
            </w:r>
          </w:p>
          <w:p w:rsidR="009A22AE" w:rsidRPr="00C528FD" w:rsidRDefault="009A22AE" w:rsidP="009A22AE">
            <w:pPr>
              <w:pStyle w:val="Tabletext"/>
              <w:spacing w:before="50" w:after="50"/>
              <w:jc w:val="center"/>
              <w:rPr>
                <w:sz w:val="20"/>
                <w:lang w:val="fr-CH"/>
              </w:rPr>
            </w:pPr>
            <w:r>
              <w:rPr>
                <w:sz w:val="20"/>
              </w:rPr>
              <w:t>≤ 12,</w:t>
            </w:r>
            <w:r w:rsidRPr="00C528FD">
              <w:rPr>
                <w:sz w:val="20"/>
              </w:rPr>
              <w:t>0</w:t>
            </w:r>
            <w:r w:rsidRPr="00C528FD">
              <w:rPr>
                <w:sz w:val="20"/>
                <w:vertAlign w:val="superscript"/>
              </w:rPr>
              <w:t>(5)</w:t>
            </w:r>
            <w:r w:rsidRPr="00C528FD">
              <w:rPr>
                <w:sz w:val="20"/>
              </w:rPr>
              <w:t xml:space="preserve"> </w:t>
            </w:r>
            <w:r w:rsidRPr="00C528FD">
              <w:rPr>
                <w:sz w:val="20"/>
              </w:rPr>
              <w:br/>
              <w:t>(</w:t>
            </w:r>
            <w:r w:rsidRPr="00C528FD">
              <w:rPr>
                <w:sz w:val="20"/>
                <w:lang w:val="fr-CH"/>
              </w:rPr>
              <w:t>impulsion longue</w:t>
            </w:r>
            <w:r w:rsidRPr="00C528FD">
              <w:rPr>
                <w:sz w:val="20"/>
              </w:rPr>
              <w:t>)</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Largeur de bande de modulation</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MHz</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569" w:type="dxa"/>
          </w:tcPr>
          <w:p w:rsidR="009A22AE" w:rsidRPr="00C528FD" w:rsidRDefault="009A22AE" w:rsidP="009A22AE">
            <w:pPr>
              <w:pStyle w:val="Tabletext"/>
              <w:spacing w:before="50" w:after="50"/>
              <w:jc w:val="center"/>
              <w:rPr>
                <w:sz w:val="20"/>
                <w:lang w:val="fr-CH"/>
              </w:rPr>
            </w:pPr>
            <w:r w:rsidRPr="00C528FD">
              <w:rPr>
                <w:sz w:val="20"/>
                <w:lang w:val="fr-CH"/>
              </w:rPr>
              <w:t>3</w:t>
            </w:r>
          </w:p>
        </w:tc>
        <w:tc>
          <w:tcPr>
            <w:tcW w:w="1550" w:type="dxa"/>
          </w:tcPr>
          <w:p w:rsidR="009A22AE" w:rsidRPr="00C528FD" w:rsidRDefault="009A22AE" w:rsidP="009A22AE">
            <w:pPr>
              <w:pStyle w:val="Tabletext"/>
              <w:spacing w:before="50" w:after="50"/>
              <w:jc w:val="center"/>
              <w:rPr>
                <w:sz w:val="20"/>
                <w:lang w:val="fr-CH"/>
              </w:rPr>
            </w:pPr>
            <w:r w:rsidRPr="00C528FD">
              <w:rPr>
                <w:sz w:val="20"/>
                <w:lang w:val="fr-CH"/>
              </w:rPr>
              <w:t>3</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Largeur de sous-impulsion codée en phase</w:t>
            </w:r>
          </w:p>
        </w:tc>
        <w:tc>
          <w:tcPr>
            <w:tcW w:w="1418" w:type="dxa"/>
          </w:tcPr>
          <w:p w:rsidR="009A22AE" w:rsidRPr="00C528FD" w:rsidRDefault="009A22AE" w:rsidP="009A22AE">
            <w:pPr>
              <w:pStyle w:val="Tabletext"/>
              <w:spacing w:before="50" w:after="50"/>
              <w:jc w:val="center"/>
              <w:rPr>
                <w:sz w:val="20"/>
                <w:lang w:val="fr-CH"/>
              </w:rPr>
            </w:pP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569"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550"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r>
      <w:tr w:rsidR="009A22AE" w:rsidRPr="00C528FD" w:rsidTr="009A22AE">
        <w:trPr>
          <w:jc w:val="center"/>
        </w:trPr>
        <w:tc>
          <w:tcPr>
            <w:tcW w:w="2835" w:type="dxa"/>
            <w:tcBorders>
              <w:bottom w:val="single" w:sz="6" w:space="0" w:color="000000"/>
            </w:tcBorders>
          </w:tcPr>
          <w:p w:rsidR="009A22AE" w:rsidRPr="00C528FD" w:rsidRDefault="009A22AE" w:rsidP="009A22AE">
            <w:pPr>
              <w:pStyle w:val="Tabletext"/>
              <w:spacing w:before="50" w:after="50"/>
              <w:jc w:val="left"/>
              <w:rPr>
                <w:sz w:val="20"/>
                <w:lang w:val="fr-CH"/>
              </w:rPr>
            </w:pPr>
            <w:r w:rsidRPr="00C528FD">
              <w:rPr>
                <w:sz w:val="20"/>
                <w:lang w:val="fr-CH"/>
              </w:rPr>
              <w:t>Rapport de compression</w:t>
            </w:r>
          </w:p>
        </w:tc>
        <w:tc>
          <w:tcPr>
            <w:tcW w:w="1418" w:type="dxa"/>
          </w:tcPr>
          <w:p w:rsidR="009A22AE" w:rsidRPr="00C528FD" w:rsidRDefault="009A22AE" w:rsidP="009A22AE">
            <w:pPr>
              <w:pStyle w:val="Tabletext"/>
              <w:spacing w:before="50" w:after="50"/>
              <w:jc w:val="center"/>
              <w:rPr>
                <w:sz w:val="20"/>
                <w:lang w:val="fr-CH"/>
              </w:rPr>
            </w:pPr>
          </w:p>
        </w:tc>
        <w:tc>
          <w:tcPr>
            <w:tcW w:w="1418" w:type="dxa"/>
            <w:tcBorders>
              <w:bottom w:val="single" w:sz="6" w:space="0" w:color="000000"/>
            </w:tcBorders>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267" w:type="dxa"/>
            <w:tcBorders>
              <w:bottom w:val="single" w:sz="6" w:space="0" w:color="000000"/>
            </w:tcBorders>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569" w:type="dxa"/>
            <w:tcBorders>
              <w:bottom w:val="single" w:sz="6" w:space="0" w:color="000000"/>
            </w:tcBorders>
          </w:tcPr>
          <w:p w:rsidR="009A22AE" w:rsidRPr="00C528FD" w:rsidRDefault="009A22AE" w:rsidP="009A22AE">
            <w:pPr>
              <w:pStyle w:val="Tabletext"/>
              <w:spacing w:before="50" w:after="50"/>
              <w:jc w:val="center"/>
              <w:rPr>
                <w:sz w:val="20"/>
                <w:lang w:val="fr-CH"/>
              </w:rPr>
            </w:pPr>
            <w:r w:rsidRPr="00C528FD">
              <w:rPr>
                <w:sz w:val="20"/>
                <w:lang w:val="fr-CH"/>
              </w:rPr>
              <w:t>180</w:t>
            </w:r>
          </w:p>
        </w:tc>
        <w:tc>
          <w:tcPr>
            <w:tcW w:w="1550" w:type="dxa"/>
            <w:tcBorders>
              <w:bottom w:val="single" w:sz="6" w:space="0" w:color="000000"/>
            </w:tcBorders>
          </w:tcPr>
          <w:p w:rsidR="009A22AE" w:rsidRPr="004F4463" w:rsidRDefault="009A22AE" w:rsidP="009A22AE">
            <w:pPr>
              <w:pStyle w:val="Tabletext"/>
              <w:spacing w:before="50" w:after="50"/>
              <w:jc w:val="center"/>
              <w:rPr>
                <w:sz w:val="20"/>
                <w:lang w:val="fr-CH"/>
              </w:rPr>
            </w:pPr>
            <w:r w:rsidRPr="004F4463">
              <w:rPr>
                <w:sz w:val="20"/>
              </w:rPr>
              <w:t>≤ 750</w:t>
            </w:r>
          </w:p>
        </w:tc>
      </w:tr>
      <w:tr w:rsidR="009A22AE" w:rsidRPr="00C528FD" w:rsidTr="009A22AE">
        <w:trPr>
          <w:jc w:val="center"/>
        </w:trPr>
        <w:tc>
          <w:tcPr>
            <w:tcW w:w="2835" w:type="dxa"/>
            <w:tcBorders>
              <w:bottom w:val="nil"/>
            </w:tcBorders>
          </w:tcPr>
          <w:p w:rsidR="009A22AE" w:rsidRPr="00C528FD" w:rsidRDefault="009A22AE" w:rsidP="009A22AE">
            <w:pPr>
              <w:pStyle w:val="Tabletext"/>
              <w:spacing w:before="50" w:after="50"/>
              <w:jc w:val="left"/>
              <w:rPr>
                <w:sz w:val="20"/>
                <w:lang w:val="fr-CH"/>
              </w:rPr>
            </w:pPr>
            <w:r w:rsidRPr="00C528FD">
              <w:rPr>
                <w:sz w:val="20"/>
                <w:lang w:val="fr-CH"/>
              </w:rPr>
              <w:t>Largeur de bande d'émission RF:</w:t>
            </w:r>
            <w:r>
              <w:rPr>
                <w:sz w:val="20"/>
                <w:lang w:val="fr-CH"/>
              </w:rPr>
              <w:br/>
            </w:r>
            <w:r w:rsidRPr="00C528FD">
              <w:rPr>
                <w:sz w:val="20"/>
                <w:lang w:val="fr-CH"/>
              </w:rPr>
              <w:tab/>
            </w:r>
            <w:r w:rsidRPr="00C528FD">
              <w:rPr>
                <w:sz w:val="20"/>
                <w:lang w:val="fr-CH"/>
              </w:rPr>
              <w:sym w:font="Symbol" w:char="F02D"/>
            </w:r>
            <w:r w:rsidRPr="00C528FD">
              <w:rPr>
                <w:sz w:val="20"/>
                <w:lang w:val="fr-CH"/>
              </w:rPr>
              <w:t>40 dB</w:t>
            </w:r>
          </w:p>
        </w:tc>
        <w:tc>
          <w:tcPr>
            <w:tcW w:w="1418" w:type="dxa"/>
            <w:vMerge w:val="restart"/>
            <w:vAlign w:val="center"/>
          </w:tcPr>
          <w:p w:rsidR="009A22AE" w:rsidRPr="00C528FD" w:rsidRDefault="009A22AE" w:rsidP="009A22AE">
            <w:pPr>
              <w:pStyle w:val="Tabletext"/>
              <w:spacing w:before="50" w:after="50"/>
              <w:jc w:val="center"/>
              <w:rPr>
                <w:sz w:val="20"/>
                <w:lang w:val="fr-CH"/>
              </w:rPr>
            </w:pPr>
            <w:r>
              <w:rPr>
                <w:sz w:val="20"/>
                <w:lang w:val="fr-CH"/>
              </w:rPr>
              <w:t>MHz</w:t>
            </w:r>
          </w:p>
        </w:tc>
        <w:tc>
          <w:tcPr>
            <w:tcW w:w="1418" w:type="dxa"/>
            <w:tcBorders>
              <w:bottom w:val="nil"/>
            </w:tcBorders>
          </w:tcPr>
          <w:p w:rsidR="009A22AE" w:rsidRPr="00C528FD" w:rsidRDefault="009A22AE" w:rsidP="009A22AE">
            <w:pPr>
              <w:pStyle w:val="Tabletext"/>
              <w:spacing w:before="50" w:after="50"/>
              <w:jc w:val="center"/>
              <w:rPr>
                <w:sz w:val="20"/>
                <w:lang w:val="fr-CH"/>
              </w:rPr>
            </w:pPr>
          </w:p>
        </w:tc>
        <w:tc>
          <w:tcPr>
            <w:tcW w:w="1267" w:type="dxa"/>
            <w:tcBorders>
              <w:bottom w:val="nil"/>
            </w:tcBorders>
          </w:tcPr>
          <w:p w:rsidR="009A22AE" w:rsidRPr="00C528FD" w:rsidRDefault="009A22AE" w:rsidP="009A22AE">
            <w:pPr>
              <w:pStyle w:val="Tabletext"/>
              <w:spacing w:before="50" w:after="50"/>
              <w:jc w:val="center"/>
              <w:rPr>
                <w:sz w:val="20"/>
                <w:lang w:val="fr-CH"/>
              </w:rPr>
            </w:pPr>
          </w:p>
        </w:tc>
        <w:tc>
          <w:tcPr>
            <w:tcW w:w="1569" w:type="dxa"/>
            <w:tcBorders>
              <w:bottom w:val="nil"/>
            </w:tcBorders>
          </w:tcPr>
          <w:p w:rsidR="009A22AE" w:rsidRPr="00C528FD" w:rsidRDefault="009A22AE" w:rsidP="009A22AE">
            <w:pPr>
              <w:pStyle w:val="Tabletext"/>
              <w:spacing w:before="50" w:after="50"/>
              <w:jc w:val="center"/>
              <w:rPr>
                <w:sz w:val="20"/>
                <w:lang w:val="fr-CH"/>
              </w:rPr>
            </w:pPr>
            <w:r>
              <w:rPr>
                <w:sz w:val="20"/>
              </w:rPr>
              <w:t>10,</w:t>
            </w:r>
            <w:r w:rsidRPr="00C528FD">
              <w:rPr>
                <w:sz w:val="20"/>
              </w:rPr>
              <w:t>4 (</w:t>
            </w:r>
            <w:r w:rsidRPr="00C528FD">
              <w:rPr>
                <w:sz w:val="20"/>
                <w:lang w:val="fr-CH"/>
              </w:rPr>
              <w:t>impulsion brève</w:t>
            </w:r>
            <w:r w:rsidRPr="00C528FD">
              <w:rPr>
                <w:sz w:val="20"/>
              </w:rPr>
              <w:t>)/</w:t>
            </w:r>
            <w:r>
              <w:rPr>
                <w:sz w:val="20"/>
              </w:rPr>
              <w:br/>
              <w:t>6,</w:t>
            </w:r>
            <w:r w:rsidRPr="00C528FD">
              <w:rPr>
                <w:sz w:val="20"/>
              </w:rPr>
              <w:t>2 (</w:t>
            </w:r>
            <w:r w:rsidRPr="00C528FD">
              <w:rPr>
                <w:sz w:val="20"/>
                <w:lang w:val="fr-CH"/>
              </w:rPr>
              <w:t>impulsion longue</w:t>
            </w:r>
            <w:r w:rsidRPr="00C528FD">
              <w:rPr>
                <w:sz w:val="20"/>
              </w:rPr>
              <w:t>)</w:t>
            </w:r>
          </w:p>
        </w:tc>
        <w:tc>
          <w:tcPr>
            <w:tcW w:w="1550" w:type="dxa"/>
            <w:tcBorders>
              <w:bottom w:val="nil"/>
            </w:tcBorders>
          </w:tcPr>
          <w:p w:rsidR="009A22AE" w:rsidRPr="004F4463" w:rsidRDefault="009A22AE" w:rsidP="009A22AE">
            <w:pPr>
              <w:pStyle w:val="Tabletext"/>
              <w:spacing w:before="50" w:after="50"/>
              <w:jc w:val="center"/>
              <w:rPr>
                <w:sz w:val="20"/>
              </w:rPr>
            </w:pPr>
            <w:r w:rsidRPr="00C528FD">
              <w:rPr>
                <w:sz w:val="20"/>
              </w:rPr>
              <w:t>10</w:t>
            </w:r>
            <w:r>
              <w:rPr>
                <w:sz w:val="20"/>
              </w:rPr>
              <w:t>,</w:t>
            </w:r>
            <w:r w:rsidRPr="00C528FD">
              <w:rPr>
                <w:sz w:val="20"/>
              </w:rPr>
              <w:t>4 (</w:t>
            </w:r>
            <w:r w:rsidRPr="00C528FD">
              <w:rPr>
                <w:sz w:val="20"/>
                <w:lang w:val="fr-CH"/>
              </w:rPr>
              <w:t>impulsion brève</w:t>
            </w:r>
            <w:r w:rsidRPr="00C528FD">
              <w:rPr>
                <w:sz w:val="20"/>
              </w:rPr>
              <w:t>)/</w:t>
            </w:r>
            <w:r>
              <w:rPr>
                <w:sz w:val="20"/>
              </w:rPr>
              <w:br/>
            </w:r>
            <w:r w:rsidRPr="00C528FD">
              <w:rPr>
                <w:sz w:val="20"/>
              </w:rPr>
              <w:t>6</w:t>
            </w:r>
            <w:r>
              <w:rPr>
                <w:sz w:val="20"/>
              </w:rPr>
              <w:t>,</w:t>
            </w:r>
            <w:r w:rsidRPr="00C528FD">
              <w:rPr>
                <w:sz w:val="20"/>
              </w:rPr>
              <w:t>2 (</w:t>
            </w:r>
            <w:r w:rsidRPr="00C528FD">
              <w:rPr>
                <w:sz w:val="20"/>
                <w:lang w:val="fr-CH"/>
              </w:rPr>
              <w:t>impulsion longue</w:t>
            </w:r>
            <w:r w:rsidRPr="00C528FD">
              <w:rPr>
                <w:sz w:val="20"/>
              </w:rPr>
              <w:t>)</w:t>
            </w:r>
          </w:p>
        </w:tc>
      </w:tr>
      <w:tr w:rsidR="009A22AE" w:rsidRPr="00C528FD" w:rsidTr="009A22AE">
        <w:trPr>
          <w:jc w:val="center"/>
        </w:trPr>
        <w:tc>
          <w:tcPr>
            <w:tcW w:w="2835" w:type="dxa"/>
            <w:tcBorders>
              <w:top w:val="nil"/>
              <w:bottom w:val="nil"/>
            </w:tcBorders>
          </w:tcPr>
          <w:p w:rsidR="009A22AE" w:rsidRPr="00C528FD" w:rsidRDefault="009A22AE" w:rsidP="009A22AE">
            <w:pPr>
              <w:pStyle w:val="Tabletext"/>
              <w:spacing w:before="50" w:after="50"/>
              <w:jc w:val="left"/>
              <w:rPr>
                <w:sz w:val="20"/>
                <w:lang w:val="fr-CH"/>
              </w:rPr>
            </w:pPr>
            <w:r w:rsidRPr="00C528FD">
              <w:rPr>
                <w:sz w:val="20"/>
                <w:lang w:val="fr-CH"/>
              </w:rPr>
              <w:tab/>
            </w:r>
            <w:r w:rsidRPr="00C528FD">
              <w:rPr>
                <w:sz w:val="20"/>
                <w:lang w:val="fr-CH"/>
              </w:rPr>
              <w:sym w:font="Symbol" w:char="F02D"/>
            </w:r>
            <w:r>
              <w:rPr>
                <w:sz w:val="20"/>
                <w:lang w:val="fr-CH"/>
              </w:rPr>
              <w:t>2</w:t>
            </w:r>
            <w:r w:rsidRPr="00C528FD">
              <w:rPr>
                <w:sz w:val="20"/>
                <w:lang w:val="fr-CH"/>
              </w:rPr>
              <w:t>0 dB</w:t>
            </w:r>
          </w:p>
        </w:tc>
        <w:tc>
          <w:tcPr>
            <w:tcW w:w="1418" w:type="dxa"/>
            <w:vMerge/>
          </w:tcPr>
          <w:p w:rsidR="009A22AE" w:rsidRPr="00C528FD" w:rsidRDefault="009A22AE" w:rsidP="009A22AE">
            <w:pPr>
              <w:pStyle w:val="Tabletext"/>
              <w:spacing w:before="50" w:after="50"/>
              <w:jc w:val="center"/>
              <w:rPr>
                <w:sz w:val="20"/>
                <w:lang w:val="fr-CH"/>
              </w:rPr>
            </w:pPr>
          </w:p>
        </w:tc>
        <w:tc>
          <w:tcPr>
            <w:tcW w:w="1418" w:type="dxa"/>
            <w:tcBorders>
              <w:top w:val="nil"/>
              <w:bottom w:val="nil"/>
            </w:tcBorders>
          </w:tcPr>
          <w:p w:rsidR="009A22AE" w:rsidRPr="00C528FD" w:rsidRDefault="009A22AE" w:rsidP="009A22AE">
            <w:pPr>
              <w:pStyle w:val="Tabletext"/>
              <w:spacing w:before="50" w:after="50"/>
              <w:jc w:val="center"/>
              <w:rPr>
                <w:sz w:val="20"/>
                <w:lang w:val="fr-CH"/>
              </w:rPr>
            </w:pPr>
            <w:r w:rsidRPr="00C528FD">
              <w:rPr>
                <w:sz w:val="20"/>
                <w:lang w:val="fr-CH"/>
              </w:rPr>
              <w:t>4,6</w:t>
            </w:r>
          </w:p>
        </w:tc>
        <w:tc>
          <w:tcPr>
            <w:tcW w:w="1267" w:type="dxa"/>
            <w:tcBorders>
              <w:top w:val="nil"/>
              <w:bottom w:val="nil"/>
            </w:tcBorders>
          </w:tcPr>
          <w:p w:rsidR="009A22AE" w:rsidRPr="00C528FD" w:rsidRDefault="009A22AE" w:rsidP="009A22AE">
            <w:pPr>
              <w:pStyle w:val="Tabletext"/>
              <w:spacing w:before="50" w:after="50"/>
              <w:jc w:val="center"/>
              <w:rPr>
                <w:sz w:val="20"/>
                <w:lang w:val="fr-CH"/>
              </w:rPr>
            </w:pPr>
          </w:p>
        </w:tc>
        <w:tc>
          <w:tcPr>
            <w:tcW w:w="1569" w:type="dxa"/>
            <w:tcBorders>
              <w:top w:val="nil"/>
              <w:bottom w:val="nil"/>
            </w:tcBorders>
          </w:tcPr>
          <w:p w:rsidR="009A22AE" w:rsidRDefault="009A22AE" w:rsidP="009A22AE">
            <w:pPr>
              <w:pStyle w:val="Tabletext"/>
              <w:spacing w:before="50" w:after="50"/>
              <w:jc w:val="center"/>
              <w:rPr>
                <w:sz w:val="20"/>
              </w:rPr>
            </w:pPr>
          </w:p>
        </w:tc>
        <w:tc>
          <w:tcPr>
            <w:tcW w:w="1550" w:type="dxa"/>
            <w:tcBorders>
              <w:top w:val="nil"/>
              <w:bottom w:val="nil"/>
            </w:tcBorders>
          </w:tcPr>
          <w:p w:rsidR="009A22AE" w:rsidRPr="00C528FD" w:rsidRDefault="009A22AE" w:rsidP="009A22AE">
            <w:pPr>
              <w:pStyle w:val="Tabletext"/>
              <w:spacing w:before="50" w:after="50"/>
              <w:jc w:val="center"/>
              <w:rPr>
                <w:sz w:val="20"/>
              </w:rPr>
            </w:pPr>
          </w:p>
        </w:tc>
      </w:tr>
      <w:tr w:rsidR="009A22AE" w:rsidRPr="00C528FD" w:rsidTr="009A22AE">
        <w:trPr>
          <w:jc w:val="center"/>
        </w:trPr>
        <w:tc>
          <w:tcPr>
            <w:tcW w:w="2835" w:type="dxa"/>
            <w:tcBorders>
              <w:top w:val="nil"/>
              <w:bottom w:val="nil"/>
            </w:tcBorders>
          </w:tcPr>
          <w:p w:rsidR="009A22AE" w:rsidRPr="00C528FD" w:rsidRDefault="009A22AE" w:rsidP="009A22AE">
            <w:pPr>
              <w:pStyle w:val="Tabletext"/>
              <w:spacing w:before="50" w:after="50"/>
              <w:jc w:val="left"/>
              <w:rPr>
                <w:sz w:val="20"/>
                <w:lang w:val="fr-CH"/>
              </w:rPr>
            </w:pPr>
            <w:r w:rsidRPr="00C528FD">
              <w:rPr>
                <w:sz w:val="20"/>
                <w:lang w:val="fr-CH"/>
              </w:rPr>
              <w:tab/>
            </w:r>
            <w:r w:rsidRPr="00C528FD">
              <w:rPr>
                <w:sz w:val="20"/>
                <w:lang w:val="fr-CH"/>
              </w:rPr>
              <w:sym w:font="Symbol" w:char="F02D"/>
            </w:r>
            <w:r>
              <w:rPr>
                <w:sz w:val="20"/>
                <w:lang w:val="fr-CH"/>
              </w:rPr>
              <w:t xml:space="preserve">6 </w:t>
            </w:r>
            <w:r w:rsidRPr="00C528FD">
              <w:rPr>
                <w:sz w:val="20"/>
                <w:lang w:val="fr-CH"/>
              </w:rPr>
              <w:t>dB</w:t>
            </w:r>
          </w:p>
        </w:tc>
        <w:tc>
          <w:tcPr>
            <w:tcW w:w="1418" w:type="dxa"/>
            <w:vMerge/>
          </w:tcPr>
          <w:p w:rsidR="009A22AE" w:rsidRPr="00C528FD" w:rsidRDefault="009A22AE" w:rsidP="009A22AE">
            <w:pPr>
              <w:pStyle w:val="Tabletext"/>
              <w:spacing w:before="50" w:after="50"/>
              <w:jc w:val="center"/>
              <w:rPr>
                <w:sz w:val="20"/>
                <w:lang w:val="fr-CH"/>
              </w:rPr>
            </w:pPr>
          </w:p>
        </w:tc>
        <w:tc>
          <w:tcPr>
            <w:tcW w:w="1418" w:type="dxa"/>
            <w:tcBorders>
              <w:top w:val="nil"/>
              <w:bottom w:val="nil"/>
            </w:tcBorders>
          </w:tcPr>
          <w:p w:rsidR="009A22AE" w:rsidRPr="00C528FD" w:rsidRDefault="009A22AE" w:rsidP="009A22AE">
            <w:pPr>
              <w:pStyle w:val="Tabletext"/>
              <w:spacing w:before="50" w:after="50"/>
              <w:jc w:val="center"/>
              <w:rPr>
                <w:sz w:val="20"/>
                <w:lang w:val="fr-CH"/>
              </w:rPr>
            </w:pPr>
          </w:p>
        </w:tc>
        <w:tc>
          <w:tcPr>
            <w:tcW w:w="1267" w:type="dxa"/>
            <w:tcBorders>
              <w:top w:val="nil"/>
              <w:bottom w:val="nil"/>
            </w:tcBorders>
          </w:tcPr>
          <w:p w:rsidR="009A22AE" w:rsidRPr="00C528FD" w:rsidRDefault="009A22AE" w:rsidP="009A22AE">
            <w:pPr>
              <w:pStyle w:val="Tabletext"/>
              <w:spacing w:before="50" w:after="50"/>
              <w:jc w:val="center"/>
              <w:rPr>
                <w:sz w:val="20"/>
                <w:lang w:val="fr-CH"/>
              </w:rPr>
            </w:pPr>
          </w:p>
        </w:tc>
        <w:tc>
          <w:tcPr>
            <w:tcW w:w="1569" w:type="dxa"/>
            <w:tcBorders>
              <w:top w:val="nil"/>
              <w:bottom w:val="nil"/>
            </w:tcBorders>
          </w:tcPr>
          <w:p w:rsidR="009A22AE" w:rsidRDefault="009A22AE" w:rsidP="009A22AE">
            <w:pPr>
              <w:pStyle w:val="Tabletext"/>
              <w:spacing w:before="50" w:after="50"/>
              <w:jc w:val="center"/>
              <w:rPr>
                <w:sz w:val="20"/>
              </w:rPr>
            </w:pPr>
            <w:r>
              <w:rPr>
                <w:sz w:val="20"/>
              </w:rPr>
              <w:t>1,</w:t>
            </w:r>
            <w:r w:rsidRPr="00C528FD">
              <w:rPr>
                <w:sz w:val="20"/>
              </w:rPr>
              <w:t>3 (</w:t>
            </w:r>
            <w:r w:rsidRPr="00C528FD">
              <w:rPr>
                <w:sz w:val="20"/>
                <w:lang w:val="fr-CH"/>
              </w:rPr>
              <w:t>impulsion brève</w:t>
            </w:r>
            <w:r w:rsidRPr="00C528FD">
              <w:rPr>
                <w:sz w:val="20"/>
              </w:rPr>
              <w:t>)/</w:t>
            </w:r>
            <w:r>
              <w:rPr>
                <w:sz w:val="20"/>
              </w:rPr>
              <w:br/>
              <w:t>2,</w:t>
            </w:r>
            <w:r w:rsidRPr="00C528FD">
              <w:rPr>
                <w:sz w:val="20"/>
              </w:rPr>
              <w:t>0</w:t>
            </w:r>
            <w:r>
              <w:rPr>
                <w:sz w:val="20"/>
              </w:rPr>
              <w:t xml:space="preserve"> </w:t>
            </w:r>
            <w:r w:rsidRPr="00C528FD">
              <w:rPr>
                <w:sz w:val="20"/>
              </w:rPr>
              <w:t>(</w:t>
            </w:r>
            <w:r w:rsidRPr="00C528FD">
              <w:rPr>
                <w:sz w:val="20"/>
                <w:lang w:val="fr-CH"/>
              </w:rPr>
              <w:t>impulsion longue</w:t>
            </w:r>
            <w:r w:rsidRPr="00C528FD">
              <w:rPr>
                <w:sz w:val="20"/>
              </w:rPr>
              <w:t>)</w:t>
            </w:r>
          </w:p>
        </w:tc>
        <w:tc>
          <w:tcPr>
            <w:tcW w:w="1550" w:type="dxa"/>
            <w:tcBorders>
              <w:top w:val="nil"/>
              <w:bottom w:val="nil"/>
            </w:tcBorders>
          </w:tcPr>
          <w:p w:rsidR="009A22AE" w:rsidRPr="00C528FD" w:rsidRDefault="009A22AE" w:rsidP="009A22AE">
            <w:pPr>
              <w:pStyle w:val="Tabletext"/>
              <w:spacing w:before="50" w:after="50"/>
              <w:jc w:val="center"/>
              <w:rPr>
                <w:sz w:val="20"/>
              </w:rPr>
            </w:pPr>
            <w:r>
              <w:rPr>
                <w:sz w:val="20"/>
              </w:rPr>
              <w:t>1,</w:t>
            </w:r>
            <w:r w:rsidRPr="00C528FD">
              <w:rPr>
                <w:sz w:val="20"/>
              </w:rPr>
              <w:t>3 (</w:t>
            </w:r>
            <w:r w:rsidRPr="00C528FD">
              <w:rPr>
                <w:sz w:val="20"/>
                <w:lang w:val="fr-CH"/>
              </w:rPr>
              <w:t>impulsion brève</w:t>
            </w:r>
            <w:r w:rsidRPr="00C528FD">
              <w:rPr>
                <w:sz w:val="20"/>
              </w:rPr>
              <w:t>)/</w:t>
            </w:r>
            <w:r>
              <w:rPr>
                <w:sz w:val="20"/>
              </w:rPr>
              <w:br/>
            </w:r>
            <w:r w:rsidRPr="00C528FD">
              <w:rPr>
                <w:sz w:val="20"/>
              </w:rPr>
              <w:t>2</w:t>
            </w:r>
            <w:r>
              <w:rPr>
                <w:sz w:val="20"/>
              </w:rPr>
              <w:t>,</w:t>
            </w:r>
            <w:r w:rsidRPr="00C528FD">
              <w:rPr>
                <w:sz w:val="20"/>
              </w:rPr>
              <w:t>0</w:t>
            </w:r>
            <w:r>
              <w:rPr>
                <w:sz w:val="20"/>
              </w:rPr>
              <w:t xml:space="preserve"> </w:t>
            </w:r>
            <w:r w:rsidRPr="00C528FD">
              <w:rPr>
                <w:sz w:val="20"/>
                <w:lang w:val="fr-CH"/>
              </w:rPr>
              <w:t>(impulsion longue</w:t>
            </w:r>
            <w:r w:rsidRPr="00C528FD">
              <w:rPr>
                <w:sz w:val="20"/>
              </w:rPr>
              <w:t>)</w:t>
            </w:r>
          </w:p>
        </w:tc>
      </w:tr>
      <w:tr w:rsidR="009A22AE" w:rsidRPr="00C528FD" w:rsidTr="009A22AE">
        <w:trPr>
          <w:jc w:val="center"/>
        </w:trPr>
        <w:tc>
          <w:tcPr>
            <w:tcW w:w="2835" w:type="dxa"/>
            <w:tcBorders>
              <w:top w:val="nil"/>
            </w:tcBorders>
          </w:tcPr>
          <w:p w:rsidR="009A22AE" w:rsidRPr="00C528FD" w:rsidRDefault="009A22AE" w:rsidP="009A22AE">
            <w:pPr>
              <w:pStyle w:val="Tabletext"/>
              <w:spacing w:before="50" w:after="50"/>
              <w:jc w:val="left"/>
              <w:rPr>
                <w:sz w:val="20"/>
                <w:lang w:val="fr-CH"/>
              </w:rPr>
            </w:pPr>
            <w:r w:rsidRPr="00C528FD">
              <w:rPr>
                <w:sz w:val="20"/>
                <w:lang w:val="fr-CH"/>
              </w:rPr>
              <w:tab/>
            </w:r>
            <w:r w:rsidRPr="00C528FD">
              <w:rPr>
                <w:sz w:val="20"/>
                <w:lang w:val="fr-CH"/>
              </w:rPr>
              <w:sym w:font="Symbol" w:char="F02D"/>
            </w:r>
            <w:r>
              <w:rPr>
                <w:sz w:val="20"/>
                <w:lang w:val="fr-CH"/>
              </w:rPr>
              <w:t xml:space="preserve">3 </w:t>
            </w:r>
            <w:r w:rsidRPr="00C528FD">
              <w:rPr>
                <w:sz w:val="20"/>
                <w:lang w:val="fr-CH"/>
              </w:rPr>
              <w:t>dB</w:t>
            </w:r>
          </w:p>
        </w:tc>
        <w:tc>
          <w:tcPr>
            <w:tcW w:w="1418" w:type="dxa"/>
            <w:vMerge/>
          </w:tcPr>
          <w:p w:rsidR="009A22AE" w:rsidRPr="00C528FD" w:rsidRDefault="009A22AE" w:rsidP="009A22AE">
            <w:pPr>
              <w:pStyle w:val="Tabletext"/>
              <w:spacing w:before="50" w:after="50"/>
              <w:jc w:val="center"/>
              <w:rPr>
                <w:sz w:val="20"/>
                <w:lang w:val="fr-CH"/>
              </w:rPr>
            </w:pPr>
          </w:p>
        </w:tc>
        <w:tc>
          <w:tcPr>
            <w:tcW w:w="1418" w:type="dxa"/>
            <w:tcBorders>
              <w:top w:val="nil"/>
            </w:tcBorders>
          </w:tcPr>
          <w:p w:rsidR="009A22AE" w:rsidRPr="00C528FD" w:rsidRDefault="009A22AE" w:rsidP="009A22AE">
            <w:pPr>
              <w:pStyle w:val="Tabletext"/>
              <w:spacing w:before="50" w:after="50"/>
              <w:jc w:val="center"/>
              <w:rPr>
                <w:sz w:val="20"/>
                <w:lang w:val="fr-CH"/>
              </w:rPr>
            </w:pPr>
            <w:r w:rsidRPr="00C528FD">
              <w:rPr>
                <w:sz w:val="20"/>
                <w:lang w:val="fr-CH"/>
              </w:rPr>
              <w:t>0,6</w:t>
            </w:r>
          </w:p>
        </w:tc>
        <w:tc>
          <w:tcPr>
            <w:tcW w:w="1267" w:type="dxa"/>
            <w:tcBorders>
              <w:top w:val="nil"/>
            </w:tcBorders>
          </w:tcPr>
          <w:p w:rsidR="009A22AE" w:rsidRPr="00C528FD" w:rsidRDefault="009A22AE" w:rsidP="009A22AE">
            <w:pPr>
              <w:pStyle w:val="Tabletext"/>
              <w:spacing w:before="50" w:after="50"/>
              <w:jc w:val="center"/>
              <w:rPr>
                <w:sz w:val="20"/>
                <w:lang w:val="fr-CH"/>
              </w:rPr>
            </w:pPr>
          </w:p>
        </w:tc>
        <w:tc>
          <w:tcPr>
            <w:tcW w:w="1569" w:type="dxa"/>
            <w:tcBorders>
              <w:top w:val="nil"/>
            </w:tcBorders>
          </w:tcPr>
          <w:p w:rsidR="009A22AE" w:rsidRDefault="009A22AE" w:rsidP="009A22AE">
            <w:pPr>
              <w:pStyle w:val="Tabletext"/>
              <w:spacing w:before="50" w:after="50"/>
              <w:jc w:val="center"/>
              <w:rPr>
                <w:sz w:val="20"/>
              </w:rPr>
            </w:pPr>
          </w:p>
        </w:tc>
        <w:tc>
          <w:tcPr>
            <w:tcW w:w="1550" w:type="dxa"/>
            <w:tcBorders>
              <w:top w:val="nil"/>
            </w:tcBorders>
          </w:tcPr>
          <w:p w:rsidR="009A22AE" w:rsidRDefault="009A22AE" w:rsidP="009A22AE">
            <w:pPr>
              <w:pStyle w:val="Tabletext"/>
              <w:spacing w:before="50" w:after="50"/>
              <w:jc w:val="center"/>
              <w:rPr>
                <w:sz w:val="20"/>
              </w:rPr>
            </w:pP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Dispositif de sortie</w:t>
            </w:r>
          </w:p>
        </w:tc>
        <w:tc>
          <w:tcPr>
            <w:tcW w:w="1418" w:type="dxa"/>
          </w:tcPr>
          <w:p w:rsidR="009A22AE" w:rsidRPr="00C528FD" w:rsidRDefault="009A22AE" w:rsidP="009A22AE">
            <w:pPr>
              <w:pStyle w:val="Tabletext"/>
              <w:spacing w:before="50" w:after="50"/>
              <w:jc w:val="center"/>
              <w:rPr>
                <w:sz w:val="20"/>
                <w:lang w:val="fr-CH"/>
              </w:rPr>
            </w:pP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Klystron</w:t>
            </w:r>
          </w:p>
        </w:tc>
        <w:tc>
          <w:tcPr>
            <w:tcW w:w="1267" w:type="dxa"/>
          </w:tcPr>
          <w:p w:rsidR="009A22AE" w:rsidRPr="00C528FD" w:rsidRDefault="009A22AE" w:rsidP="009A22AE">
            <w:pPr>
              <w:pStyle w:val="Tabletext"/>
              <w:spacing w:before="50" w:after="50"/>
              <w:jc w:val="center"/>
              <w:rPr>
                <w:sz w:val="20"/>
                <w:lang w:val="fr-CH"/>
              </w:rPr>
            </w:pPr>
            <w:r w:rsidRPr="00C528FD">
              <w:rPr>
                <w:sz w:val="20"/>
                <w:lang w:val="fr-CH"/>
              </w:rPr>
              <w:t>Magnétron coaxial</w:t>
            </w:r>
          </w:p>
        </w:tc>
        <w:tc>
          <w:tcPr>
            <w:tcW w:w="1569" w:type="dxa"/>
          </w:tcPr>
          <w:p w:rsidR="009A22AE" w:rsidRPr="00C528FD" w:rsidRDefault="009A22AE" w:rsidP="009A22AE">
            <w:pPr>
              <w:pStyle w:val="Tabletext"/>
              <w:spacing w:before="50" w:after="50"/>
              <w:jc w:val="center"/>
              <w:rPr>
                <w:sz w:val="20"/>
                <w:lang w:val="fr-CH"/>
              </w:rPr>
            </w:pPr>
            <w:r w:rsidRPr="00C528FD">
              <w:rPr>
                <w:sz w:val="20"/>
              </w:rPr>
              <w:t>Semi-conducteur</w:t>
            </w:r>
          </w:p>
        </w:tc>
        <w:tc>
          <w:tcPr>
            <w:tcW w:w="1550" w:type="dxa"/>
          </w:tcPr>
          <w:p w:rsidR="009A22AE" w:rsidRPr="00C528FD" w:rsidRDefault="009A22AE" w:rsidP="009A22AE">
            <w:pPr>
              <w:pStyle w:val="Tabletext"/>
              <w:spacing w:before="50" w:after="50"/>
              <w:jc w:val="center"/>
              <w:rPr>
                <w:sz w:val="20"/>
                <w:lang w:val="fr-CH"/>
              </w:rPr>
            </w:pPr>
            <w:r w:rsidRPr="00C528FD">
              <w:rPr>
                <w:sz w:val="20"/>
              </w:rPr>
              <w:t>Semi-conducteur</w:t>
            </w:r>
          </w:p>
        </w:tc>
      </w:tr>
      <w:tr w:rsidR="009A22AE" w:rsidRPr="00C528FD" w:rsidTr="009A22AE">
        <w:trPr>
          <w:jc w:val="center"/>
        </w:trPr>
        <w:tc>
          <w:tcPr>
            <w:tcW w:w="2835" w:type="dxa"/>
          </w:tcPr>
          <w:p w:rsidR="009A22AE" w:rsidRPr="00C528FD" w:rsidRDefault="009A22AE" w:rsidP="009A22AE">
            <w:pPr>
              <w:pStyle w:val="Tabletext"/>
              <w:jc w:val="left"/>
              <w:rPr>
                <w:sz w:val="20"/>
                <w:lang w:val="fr-CH"/>
              </w:rPr>
            </w:pPr>
            <w:r w:rsidRPr="00C528FD">
              <w:rPr>
                <w:sz w:val="20"/>
                <w:lang w:val="fr-CH"/>
              </w:rPr>
              <w:t>Type de diagramme d'antenne (à faisceau</w:t>
            </w:r>
            <w:r w:rsidRPr="00C528FD">
              <w:rPr>
                <w:sz w:val="20"/>
                <w:lang w:val="fr-CH"/>
              </w:rPr>
              <w:noBreakHyphen/>
              <w:t xml:space="preserve">crayon, à faisceau en éventail, à faisceau en cosécante carrée, etc.) </w:t>
            </w:r>
          </w:p>
        </w:tc>
        <w:tc>
          <w:tcPr>
            <w:tcW w:w="1418" w:type="dxa"/>
          </w:tcPr>
          <w:p w:rsidR="009A22AE" w:rsidRPr="00C528FD" w:rsidRDefault="009A22AE" w:rsidP="009A22AE">
            <w:pPr>
              <w:pStyle w:val="Tabletext"/>
              <w:keepNext/>
              <w:keepLines/>
              <w:spacing w:before="50" w:after="50"/>
              <w:jc w:val="center"/>
              <w:rPr>
                <w:sz w:val="20"/>
                <w:lang w:val="fr-CH"/>
              </w:rPr>
            </w:pPr>
          </w:p>
        </w:tc>
        <w:tc>
          <w:tcPr>
            <w:tcW w:w="1418" w:type="dxa"/>
          </w:tcPr>
          <w:p w:rsidR="009A22AE" w:rsidRPr="00C528FD" w:rsidRDefault="009A22AE" w:rsidP="009A22AE">
            <w:pPr>
              <w:pStyle w:val="Tabletext"/>
              <w:keepNext/>
              <w:keepLines/>
              <w:spacing w:before="50" w:after="50"/>
              <w:jc w:val="center"/>
              <w:rPr>
                <w:sz w:val="20"/>
                <w:lang w:val="fr-CH"/>
              </w:rPr>
            </w:pPr>
            <w:r w:rsidRPr="00C528FD">
              <w:rPr>
                <w:sz w:val="20"/>
                <w:lang w:val="fr-CH"/>
              </w:rPr>
              <w:t>Crayon</w:t>
            </w:r>
          </w:p>
        </w:tc>
        <w:tc>
          <w:tcPr>
            <w:tcW w:w="1267" w:type="dxa"/>
          </w:tcPr>
          <w:p w:rsidR="009A22AE" w:rsidRPr="00C528FD" w:rsidRDefault="009A22AE" w:rsidP="009A22AE">
            <w:pPr>
              <w:pStyle w:val="Tabletext"/>
              <w:keepNext/>
              <w:keepLines/>
              <w:spacing w:before="50" w:after="50"/>
              <w:jc w:val="center"/>
              <w:rPr>
                <w:sz w:val="20"/>
                <w:lang w:val="fr-CH"/>
              </w:rPr>
            </w:pPr>
            <w:r w:rsidRPr="00C528FD">
              <w:rPr>
                <w:sz w:val="20"/>
                <w:lang w:val="fr-CH"/>
              </w:rPr>
              <w:t>Crayon</w:t>
            </w:r>
          </w:p>
        </w:tc>
        <w:tc>
          <w:tcPr>
            <w:tcW w:w="1569" w:type="dxa"/>
          </w:tcPr>
          <w:p w:rsidR="009A22AE" w:rsidRPr="00C528FD" w:rsidRDefault="009A22AE" w:rsidP="009A22AE">
            <w:pPr>
              <w:pStyle w:val="Tabletext"/>
              <w:keepNext/>
              <w:keepLines/>
              <w:spacing w:before="50" w:after="50"/>
              <w:jc w:val="center"/>
              <w:rPr>
                <w:sz w:val="20"/>
                <w:lang w:val="fr-CH"/>
              </w:rPr>
            </w:pPr>
            <w:r w:rsidRPr="00C528FD">
              <w:rPr>
                <w:color w:val="000000"/>
                <w:sz w:val="20"/>
              </w:rPr>
              <w:t>Faisceau-crayon couvrant jusqu'à 70 000 pieds</w:t>
            </w:r>
            <w:r w:rsidRPr="00C528FD">
              <w:rPr>
                <w:sz w:val="20"/>
                <w:lang w:val="fr-CH"/>
              </w:rPr>
              <w:t xml:space="preserve"> </w:t>
            </w:r>
          </w:p>
        </w:tc>
        <w:tc>
          <w:tcPr>
            <w:tcW w:w="1550" w:type="dxa"/>
          </w:tcPr>
          <w:p w:rsidR="009A22AE" w:rsidRPr="00C528FD" w:rsidRDefault="009A22AE" w:rsidP="009A22AE">
            <w:pPr>
              <w:pStyle w:val="Tabletext"/>
              <w:keepNext/>
              <w:keepLines/>
              <w:spacing w:before="50" w:after="50"/>
              <w:jc w:val="center"/>
              <w:rPr>
                <w:sz w:val="20"/>
                <w:lang w:val="fr-CH"/>
              </w:rPr>
            </w:pPr>
            <w:r w:rsidRPr="00C528FD">
              <w:rPr>
                <w:color w:val="000000"/>
                <w:sz w:val="20"/>
              </w:rPr>
              <w:t>Faisceau-crayon couvrant jusqu'à 100 000 pieds</w:t>
            </w:r>
          </w:p>
        </w:tc>
      </w:tr>
    </w:tbl>
    <w:p w:rsidR="009A22AE" w:rsidRPr="00CD02B8" w:rsidRDefault="009A22AE" w:rsidP="009A22AE">
      <w:pPr>
        <w:pStyle w:val="TableNo"/>
        <w:widowControl w:val="0"/>
        <w:spacing w:after="160"/>
        <w:rPr>
          <w:lang w:val="fr-CH"/>
        </w:rPr>
      </w:pPr>
      <w:r w:rsidRPr="00CD02B8">
        <w:rPr>
          <w:lang w:val="fr-CH"/>
        </w:rPr>
        <w:lastRenderedPageBreak/>
        <w:t>TABLEAU 7</w:t>
      </w:r>
      <w:r>
        <w:rPr>
          <w:lang w:val="fr-CH"/>
        </w:rPr>
        <w:t xml:space="preserve"> (</w:t>
      </w:r>
      <w:r w:rsidRPr="00BE0D0B">
        <w:rPr>
          <w:i/>
          <w:iCs/>
          <w:lang w:val="fr-CH"/>
        </w:rPr>
        <w:t>suite</w:t>
      </w:r>
      <w:r>
        <w:rPr>
          <w:lang w:val="fr-CH"/>
        </w:rPr>
        <w:t>)</w:t>
      </w:r>
    </w:p>
    <w:tbl>
      <w:tblPr>
        <w:tblW w:w="99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1418"/>
        <w:gridCol w:w="1418"/>
        <w:gridCol w:w="1418"/>
        <w:gridCol w:w="1418"/>
        <w:gridCol w:w="1418"/>
      </w:tblGrid>
      <w:tr w:rsidR="009A22AE" w:rsidRPr="00C528FD" w:rsidTr="009A22AE">
        <w:trPr>
          <w:tblHeader/>
          <w:jc w:val="center"/>
        </w:trPr>
        <w:tc>
          <w:tcPr>
            <w:tcW w:w="2835" w:type="dxa"/>
          </w:tcPr>
          <w:p w:rsidR="009A22AE" w:rsidRPr="00C528FD" w:rsidRDefault="009A22AE" w:rsidP="009A22AE">
            <w:pPr>
              <w:pStyle w:val="Tablehead"/>
              <w:spacing w:before="40" w:after="40"/>
              <w:jc w:val="left"/>
              <w:rPr>
                <w:sz w:val="20"/>
                <w:lang w:val="fr-CH"/>
              </w:rPr>
            </w:pPr>
            <w:r w:rsidRPr="00C528FD">
              <w:rPr>
                <w:sz w:val="20"/>
                <w:lang w:val="fr-CH"/>
              </w:rPr>
              <w:t>Caractéristiques</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U</w:t>
            </w:r>
            <w:r w:rsidRPr="00C528FD">
              <w:rPr>
                <w:sz w:val="20"/>
                <w:lang w:val="fr-CH"/>
              </w:rPr>
              <w:t>nités</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1*</w:t>
            </w:r>
          </w:p>
        </w:tc>
        <w:tc>
          <w:tcPr>
            <w:tcW w:w="1418" w:type="dxa"/>
          </w:tcPr>
          <w:p w:rsidR="009A22AE" w:rsidRPr="00C528FD" w:rsidRDefault="009A22AE" w:rsidP="009A22AE">
            <w:pPr>
              <w:pStyle w:val="Tablehead"/>
              <w:spacing w:before="40" w:after="40"/>
              <w:rPr>
                <w:sz w:val="20"/>
                <w:lang w:val="fr-CH"/>
              </w:rPr>
            </w:pPr>
            <w:r w:rsidRPr="00C528FD">
              <w:rPr>
                <w:caps/>
                <w:sz w:val="20"/>
                <w:lang w:val="fr-CH"/>
              </w:rPr>
              <w:t>r</w:t>
            </w:r>
            <w:r w:rsidRPr="00C528FD">
              <w:rPr>
                <w:sz w:val="20"/>
                <w:lang w:val="fr-CH"/>
              </w:rPr>
              <w:t>adar 2*</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3</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4</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Type d'antenne (réflecteur, à balayage électronique, à fentes, etc.) </w:t>
            </w:r>
          </w:p>
        </w:tc>
        <w:tc>
          <w:tcPr>
            <w:tcW w:w="1418" w:type="dxa"/>
          </w:tcPr>
          <w:p w:rsidR="009A22AE" w:rsidRPr="00C528FD" w:rsidRDefault="009A22AE" w:rsidP="009A22AE">
            <w:pPr>
              <w:pStyle w:val="Tabletext"/>
              <w:spacing w:before="50" w:after="50"/>
              <w:jc w:val="center"/>
              <w:rPr>
                <w:sz w:val="20"/>
                <w:lang w:val="fr-CH"/>
              </w:rPr>
            </w:pP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Réflecteur parabolique</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Réflecteur parabolique</w:t>
            </w:r>
          </w:p>
        </w:tc>
        <w:tc>
          <w:tcPr>
            <w:tcW w:w="1418" w:type="dxa"/>
          </w:tcPr>
          <w:p w:rsidR="009A22AE" w:rsidRPr="00C528FD" w:rsidRDefault="009A22AE" w:rsidP="009A22AE">
            <w:pPr>
              <w:pStyle w:val="Tabletext"/>
              <w:spacing w:before="50" w:after="50"/>
              <w:jc w:val="center"/>
              <w:rPr>
                <w:sz w:val="20"/>
                <w:lang w:val="fr-CH"/>
              </w:rPr>
            </w:pPr>
            <w:r>
              <w:rPr>
                <w:color w:val="000000"/>
                <w:sz w:val="20"/>
              </w:rPr>
              <w:t>Commande de phase, 4 </w:t>
            </w:r>
            <w:r w:rsidRPr="00C528FD">
              <w:rPr>
                <w:color w:val="000000"/>
                <w:sz w:val="20"/>
              </w:rPr>
              <w:t>panneaux (de 4 mètres de diamètre chacun)</w:t>
            </w:r>
          </w:p>
        </w:tc>
        <w:tc>
          <w:tcPr>
            <w:tcW w:w="1418" w:type="dxa"/>
          </w:tcPr>
          <w:p w:rsidR="009A22AE" w:rsidRPr="00C528FD" w:rsidRDefault="009A22AE" w:rsidP="009A22AE">
            <w:pPr>
              <w:pStyle w:val="Tabletext"/>
              <w:spacing w:before="50" w:after="50"/>
              <w:jc w:val="center"/>
              <w:rPr>
                <w:sz w:val="20"/>
                <w:lang w:val="fr-CH"/>
              </w:rPr>
            </w:pPr>
            <w:r>
              <w:rPr>
                <w:color w:val="000000"/>
                <w:sz w:val="20"/>
              </w:rPr>
              <w:t>Commande de phase, 4 </w:t>
            </w:r>
            <w:r w:rsidRPr="00C528FD">
              <w:rPr>
                <w:color w:val="000000"/>
                <w:sz w:val="20"/>
              </w:rPr>
              <w:t>panneaux (de 8 mètres de diamètre chacun)</w:t>
            </w:r>
            <w:r w:rsidRPr="00C528FD">
              <w:rPr>
                <w:sz w:val="20"/>
                <w:lang w:val="fr-CH"/>
              </w:rPr>
              <w:t>)</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Polarisation de l'antenne</w:t>
            </w:r>
          </w:p>
        </w:tc>
        <w:tc>
          <w:tcPr>
            <w:tcW w:w="1418" w:type="dxa"/>
          </w:tcPr>
          <w:p w:rsidR="009A22AE" w:rsidRPr="00C528FD" w:rsidRDefault="009A22AE" w:rsidP="009A22AE">
            <w:pPr>
              <w:pStyle w:val="Tabletext"/>
              <w:spacing w:before="50" w:after="50"/>
              <w:jc w:val="center"/>
              <w:rPr>
                <w:sz w:val="20"/>
                <w:lang w:val="fr-CH"/>
              </w:rPr>
            </w:pP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Rectiligne: verticale et horizontale</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Rectiligne: horizontale</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Rectiligne, horizontale et verticale; ciculaire</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Rectiligne, horizontale et verticale; ciculaire</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Gain du faisceau principal de l'antenne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dBi</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45,7</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38,0</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41</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46</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Ouverture angulaire en élévation du faisceau de l'antenne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degrés</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0,92</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2,0</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1,6-2,7</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0,9-1,5</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Ouverture angulaire en azimut du faisceau de l'antenne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degrés</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0,92</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2,0</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1,6-2,7</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0,9-1,4</w:t>
            </w:r>
          </w:p>
        </w:tc>
      </w:tr>
      <w:tr w:rsidR="009A22AE" w:rsidRPr="00C528FD" w:rsidTr="009A22AE">
        <w:trPr>
          <w:jc w:val="center"/>
        </w:trPr>
        <w:tc>
          <w:tcPr>
            <w:tcW w:w="2835" w:type="dxa"/>
          </w:tcPr>
          <w:p w:rsidR="009A22AE" w:rsidRPr="00C528FD" w:rsidRDefault="009A22AE" w:rsidP="009A22AE">
            <w:pPr>
              <w:pStyle w:val="Tabletext"/>
              <w:spacing w:before="50" w:after="50"/>
              <w:jc w:val="left"/>
              <w:rPr>
                <w:sz w:val="20"/>
                <w:lang w:val="fr-CH"/>
              </w:rPr>
            </w:pPr>
            <w:r w:rsidRPr="00C528FD">
              <w:rPr>
                <w:sz w:val="20"/>
                <w:lang w:val="fr-CH"/>
              </w:rPr>
              <w:t xml:space="preserve">Vitesse de balayage horizontale de l'antenne </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degrés/s</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18</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18 et pivotement entièrement</w:t>
            </w:r>
            <w:r w:rsidRPr="00C528FD">
              <w:rPr>
                <w:sz w:val="20"/>
                <w:lang w:val="fr-CH"/>
              </w:rPr>
              <w:br/>
              <w:t>manuel</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c>
          <w:tcPr>
            <w:tcW w:w="1418" w:type="dxa"/>
          </w:tcPr>
          <w:p w:rsidR="009A22AE" w:rsidRPr="00C528FD" w:rsidRDefault="009A22AE" w:rsidP="009A22AE">
            <w:pPr>
              <w:pStyle w:val="Tabletext"/>
              <w:spacing w:before="50" w:after="50"/>
              <w:jc w:val="center"/>
              <w:rPr>
                <w:sz w:val="20"/>
                <w:lang w:val="fr-CH"/>
              </w:rPr>
            </w:pPr>
            <w:r w:rsidRPr="00C528FD">
              <w:rPr>
                <w:sz w:val="20"/>
                <w:lang w:val="fr-CH"/>
              </w:rPr>
              <w:t>Sans objet</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Type de balayage horizontal de l'antenne (continu, aléatoire, 360°, sectoriel, etc.)</w:t>
            </w: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360° et sectoriel</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360° et sectoriel</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Irrégulier pour couvrir 360°</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Irrégulier pour couvrir 360°</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 xml:space="preserve">Vitesse de balayage verticale de l'antenne </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degrés/s</w:t>
            </w:r>
          </w:p>
        </w:tc>
        <w:tc>
          <w:tcPr>
            <w:tcW w:w="1418" w:type="dxa"/>
          </w:tcPr>
          <w:p w:rsidR="009A22AE" w:rsidRPr="00C528FD" w:rsidRDefault="009A22AE" w:rsidP="009A22AE">
            <w:pPr>
              <w:pStyle w:val="Tabletext"/>
              <w:spacing w:before="60" w:after="60"/>
              <w:jc w:val="center"/>
              <w:rPr>
                <w:sz w:val="20"/>
                <w:lang w:val="fr-CH"/>
              </w:rPr>
            </w:pPr>
            <w:r>
              <w:rPr>
                <w:sz w:val="20"/>
                <w:lang w:val="fr-CH"/>
              </w:rPr>
              <w:t>14 pas en 5 </w:t>
            </w:r>
            <w:r w:rsidRPr="00C528FD">
              <w:rPr>
                <w:sz w:val="20"/>
                <w:lang w:val="fr-CH"/>
              </w:rPr>
              <w:t>min</w:t>
            </w: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Sans objet</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Sans objet</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 xml:space="preserve">Type de balayage vertical de l'antenne (continu, aléatoire, 360°, sectoriel, etc.) </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degrés</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Pas fixes:</w:t>
            </w:r>
            <w:r w:rsidRPr="00C528FD">
              <w:rPr>
                <w:sz w:val="20"/>
                <w:lang w:val="fr-CH"/>
              </w:rPr>
              <w:br/>
              <w:t>0,5-20</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sym w:font="Symbol" w:char="F02D"/>
            </w:r>
            <w:r w:rsidRPr="00C528FD">
              <w:rPr>
                <w:sz w:val="20"/>
                <w:lang w:val="fr-CH"/>
              </w:rPr>
              <w:t xml:space="preserve">2,0 à +60 </w:t>
            </w:r>
          </w:p>
        </w:tc>
        <w:tc>
          <w:tcPr>
            <w:tcW w:w="1418" w:type="dxa"/>
          </w:tcPr>
          <w:p w:rsidR="009A22AE" w:rsidRPr="00C528FD" w:rsidRDefault="009A22AE" w:rsidP="009A22AE">
            <w:pPr>
              <w:pStyle w:val="Tabletext"/>
              <w:spacing w:before="60" w:after="60"/>
              <w:jc w:val="center"/>
              <w:rPr>
                <w:sz w:val="20"/>
                <w:lang w:val="fr-CH"/>
              </w:rPr>
            </w:pPr>
            <w:r>
              <w:rPr>
                <w:sz w:val="20"/>
                <w:lang w:val="fr-CH"/>
              </w:rPr>
              <w:t>Irrégulier pour couvrir le </w:t>
            </w:r>
            <w:r w:rsidRPr="00C528FD">
              <w:rPr>
                <w:sz w:val="20"/>
                <w:lang w:val="fr-CH"/>
              </w:rPr>
              <w:t>volume requis</w:t>
            </w:r>
          </w:p>
        </w:tc>
        <w:tc>
          <w:tcPr>
            <w:tcW w:w="1418" w:type="dxa"/>
          </w:tcPr>
          <w:p w:rsidR="009A22AE" w:rsidRPr="00C528FD" w:rsidRDefault="009A22AE" w:rsidP="009A22AE">
            <w:pPr>
              <w:pStyle w:val="Tabletext"/>
              <w:spacing w:before="60" w:after="60"/>
              <w:jc w:val="center"/>
              <w:rPr>
                <w:sz w:val="20"/>
                <w:lang w:val="fr-CH"/>
              </w:rPr>
            </w:pPr>
            <w:r>
              <w:rPr>
                <w:sz w:val="20"/>
                <w:lang w:val="fr-CH"/>
              </w:rPr>
              <w:t>Irrégulier pour couvrir le </w:t>
            </w:r>
            <w:r w:rsidRPr="00C528FD">
              <w:rPr>
                <w:sz w:val="20"/>
                <w:lang w:val="fr-CH"/>
              </w:rPr>
              <w:t>volume requis</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Niveaux des lobes latéraux de l'antenne (premiers lobes latéraux et lobes latéraux distants))</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dBi</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20</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+15 (estimation)</w:t>
            </w:r>
          </w:p>
        </w:tc>
        <w:tc>
          <w:tcPr>
            <w:tcW w:w="1418" w:type="dxa"/>
          </w:tcPr>
          <w:p w:rsidR="009A22AE" w:rsidRPr="00C528FD" w:rsidRDefault="009A22AE" w:rsidP="009A22AE">
            <w:pPr>
              <w:pStyle w:val="Tabletext"/>
              <w:spacing w:before="60" w:after="60"/>
              <w:jc w:val="center"/>
              <w:rPr>
                <w:sz w:val="20"/>
                <w:lang w:val="fr-CH"/>
              </w:rPr>
            </w:pPr>
            <w:r w:rsidRPr="00C528FD">
              <w:rPr>
                <w:sz w:val="20"/>
              </w:rPr>
              <w:t>17 à l'émission,</w:t>
            </w:r>
            <w:r w:rsidRPr="00C528FD">
              <w:rPr>
                <w:sz w:val="20"/>
              </w:rPr>
              <w:br/>
              <w:t>25 à la réception</w:t>
            </w:r>
          </w:p>
        </w:tc>
        <w:tc>
          <w:tcPr>
            <w:tcW w:w="1418" w:type="dxa"/>
          </w:tcPr>
          <w:p w:rsidR="009A22AE" w:rsidRPr="00C528FD" w:rsidRDefault="009A22AE" w:rsidP="009A22AE">
            <w:pPr>
              <w:pStyle w:val="Tabletext"/>
              <w:spacing w:before="60" w:after="60"/>
              <w:jc w:val="center"/>
              <w:rPr>
                <w:sz w:val="20"/>
                <w:lang w:val="fr-CH"/>
              </w:rPr>
            </w:pPr>
            <w:r w:rsidRPr="00C528FD">
              <w:rPr>
                <w:sz w:val="20"/>
              </w:rPr>
              <w:t>1</w:t>
            </w:r>
            <w:r>
              <w:rPr>
                <w:sz w:val="20"/>
              </w:rPr>
              <w:t>7 à l'émission</w:t>
            </w:r>
            <w:r w:rsidRPr="00C528FD">
              <w:rPr>
                <w:sz w:val="20"/>
              </w:rPr>
              <w:t>,</w:t>
            </w:r>
            <w:r w:rsidRPr="00C528FD">
              <w:rPr>
                <w:sz w:val="20"/>
              </w:rPr>
              <w:br/>
              <w:t>25 à la réception</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 xml:space="preserve">Hauteur d'antenne </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m</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30</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30</w:t>
            </w: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r>
      <w:tr w:rsidR="009A22AE" w:rsidRPr="00F17B02"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Largeur de bande FI du récepteur</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MHz</w:t>
            </w:r>
          </w:p>
        </w:tc>
        <w:tc>
          <w:tcPr>
            <w:tcW w:w="1418" w:type="dxa"/>
          </w:tcPr>
          <w:p w:rsidR="009A22AE" w:rsidRPr="00C528FD" w:rsidRDefault="009A22AE" w:rsidP="009A22AE">
            <w:pPr>
              <w:pStyle w:val="Tabletext"/>
              <w:spacing w:before="60" w:after="60"/>
              <w:jc w:val="center"/>
              <w:rPr>
                <w:sz w:val="20"/>
                <w:lang w:val="fr-CH"/>
              </w:rPr>
            </w:pPr>
            <w:r>
              <w:rPr>
                <w:sz w:val="20"/>
                <w:lang w:val="fr-CH"/>
              </w:rPr>
              <w:t xml:space="preserve">0,63 à </w:t>
            </w:r>
            <w:r w:rsidRPr="00F17B02">
              <w:rPr>
                <w:sz w:val="20"/>
                <w:lang w:val="fr-CH"/>
              </w:rPr>
              <w:t>–</w:t>
            </w:r>
            <w:r w:rsidRPr="00C528FD">
              <w:rPr>
                <w:sz w:val="20"/>
                <w:lang w:val="fr-CH"/>
              </w:rPr>
              <w:t>3 dB</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0,2</w:t>
            </w:r>
            <w:r>
              <w:rPr>
                <w:sz w:val="20"/>
                <w:lang w:val="fr-CH"/>
              </w:rPr>
              <w:t xml:space="preserve">5 à –3 dB </w:t>
            </w:r>
            <w:r>
              <w:rPr>
                <w:sz w:val="20"/>
                <w:lang w:val="fr-CH"/>
              </w:rPr>
              <w:br/>
              <w:t>(impulsion longue)</w:t>
            </w:r>
            <w:r>
              <w:rPr>
                <w:sz w:val="20"/>
                <w:lang w:val="fr-CH"/>
              </w:rPr>
              <w:br/>
              <w:t>0,</w:t>
            </w:r>
            <w:r w:rsidRPr="00C528FD">
              <w:rPr>
                <w:sz w:val="20"/>
                <w:lang w:val="fr-CH"/>
              </w:rPr>
              <w:t>5 à –3 dB</w:t>
            </w:r>
            <w:r w:rsidRPr="00C528FD">
              <w:rPr>
                <w:sz w:val="20"/>
                <w:lang w:val="fr-CH"/>
              </w:rPr>
              <w:br/>
              <w:t>(impulsion brève)</w:t>
            </w:r>
          </w:p>
        </w:tc>
        <w:tc>
          <w:tcPr>
            <w:tcW w:w="1418" w:type="dxa"/>
          </w:tcPr>
          <w:p w:rsidR="009A22AE" w:rsidRPr="00F17B02" w:rsidRDefault="009A22AE" w:rsidP="009A22AE">
            <w:pPr>
              <w:pStyle w:val="Tabletext"/>
              <w:spacing w:before="60" w:after="60"/>
              <w:jc w:val="center"/>
              <w:rPr>
                <w:sz w:val="20"/>
                <w:lang w:val="fr-CH"/>
              </w:rPr>
            </w:pPr>
            <w:r>
              <w:rPr>
                <w:sz w:val="20"/>
                <w:lang w:val="fr-CH"/>
              </w:rPr>
              <w:t>1,</w:t>
            </w:r>
            <w:r w:rsidRPr="00F17B02">
              <w:rPr>
                <w:sz w:val="20"/>
                <w:lang w:val="fr-CH"/>
              </w:rPr>
              <w:t xml:space="preserve">2 </w:t>
            </w:r>
            <w:r w:rsidRPr="00C528FD">
              <w:rPr>
                <w:sz w:val="20"/>
                <w:lang w:val="fr-CH"/>
              </w:rPr>
              <w:t>à</w:t>
            </w:r>
            <w:r>
              <w:rPr>
                <w:sz w:val="20"/>
                <w:lang w:val="fr-CH"/>
              </w:rPr>
              <w:t xml:space="preserve"> –6 dB </w:t>
            </w:r>
            <w:r>
              <w:rPr>
                <w:sz w:val="20"/>
                <w:lang w:val="fr-CH"/>
              </w:rPr>
              <w:br/>
              <w:t>(impulsion brève)</w:t>
            </w:r>
            <w:r>
              <w:rPr>
                <w:sz w:val="20"/>
                <w:lang w:val="fr-CH"/>
              </w:rPr>
              <w:br/>
              <w:t>1,</w:t>
            </w:r>
            <w:r w:rsidRPr="00F17B02">
              <w:rPr>
                <w:sz w:val="20"/>
                <w:lang w:val="fr-CH"/>
              </w:rPr>
              <w:t>8</w:t>
            </w:r>
            <w:r w:rsidRPr="00F17B02" w:rsidDel="00B87406">
              <w:rPr>
                <w:sz w:val="20"/>
                <w:lang w:val="fr-CH"/>
              </w:rPr>
              <w:t xml:space="preserve"> </w:t>
            </w:r>
            <w:r w:rsidRPr="00C528FD">
              <w:rPr>
                <w:sz w:val="20"/>
                <w:lang w:val="fr-CH"/>
              </w:rPr>
              <w:t>à</w:t>
            </w:r>
            <w:r w:rsidRPr="00F17B02">
              <w:rPr>
                <w:sz w:val="20"/>
                <w:lang w:val="fr-CH"/>
              </w:rPr>
              <w:t xml:space="preserve"> –6 dB </w:t>
            </w:r>
            <w:r w:rsidRPr="00F17B02">
              <w:rPr>
                <w:sz w:val="20"/>
                <w:lang w:val="fr-CH"/>
              </w:rPr>
              <w:br/>
              <w:t>(</w:t>
            </w:r>
            <w:r w:rsidRPr="00C528FD">
              <w:rPr>
                <w:sz w:val="20"/>
                <w:lang w:val="fr-CH"/>
              </w:rPr>
              <w:t>impulsion longue</w:t>
            </w:r>
            <w:r w:rsidRPr="00F17B02">
              <w:rPr>
                <w:sz w:val="20"/>
                <w:lang w:val="fr-CH"/>
              </w:rPr>
              <w:t>)</w:t>
            </w:r>
          </w:p>
        </w:tc>
        <w:tc>
          <w:tcPr>
            <w:tcW w:w="1418" w:type="dxa"/>
          </w:tcPr>
          <w:p w:rsidR="009A22AE" w:rsidRPr="00F17B02" w:rsidRDefault="009A22AE" w:rsidP="009A22AE">
            <w:pPr>
              <w:pStyle w:val="Tabletext"/>
              <w:spacing w:before="60" w:after="60"/>
              <w:jc w:val="center"/>
              <w:rPr>
                <w:sz w:val="20"/>
                <w:lang w:val="fr-CH"/>
              </w:rPr>
            </w:pPr>
            <w:r>
              <w:rPr>
                <w:sz w:val="20"/>
                <w:lang w:val="fr-CH"/>
              </w:rPr>
              <w:t>1,</w:t>
            </w:r>
            <w:r w:rsidRPr="00F17B02">
              <w:rPr>
                <w:sz w:val="20"/>
                <w:lang w:val="fr-CH"/>
              </w:rPr>
              <w:t xml:space="preserve">2 </w:t>
            </w:r>
            <w:r w:rsidRPr="00C528FD">
              <w:rPr>
                <w:sz w:val="20"/>
                <w:lang w:val="fr-CH"/>
              </w:rPr>
              <w:t>à</w:t>
            </w:r>
            <w:r w:rsidRPr="00F17B02">
              <w:rPr>
                <w:sz w:val="20"/>
                <w:lang w:val="fr-CH"/>
              </w:rPr>
              <w:t xml:space="preserve"> –</w:t>
            </w:r>
            <w:r>
              <w:rPr>
                <w:sz w:val="20"/>
                <w:lang w:val="fr-CH"/>
              </w:rPr>
              <w:t xml:space="preserve">6 dB </w:t>
            </w:r>
            <w:r>
              <w:rPr>
                <w:sz w:val="20"/>
                <w:lang w:val="fr-CH"/>
              </w:rPr>
              <w:br/>
              <w:t>(impulsion brève)</w:t>
            </w:r>
            <w:r>
              <w:rPr>
                <w:sz w:val="20"/>
                <w:lang w:val="fr-CH"/>
              </w:rPr>
              <w:br/>
              <w:t>1,</w:t>
            </w:r>
            <w:r w:rsidRPr="00F17B02">
              <w:rPr>
                <w:sz w:val="20"/>
                <w:lang w:val="fr-CH"/>
              </w:rPr>
              <w:t xml:space="preserve">6 </w:t>
            </w:r>
            <w:r w:rsidRPr="00C528FD">
              <w:rPr>
                <w:sz w:val="20"/>
                <w:lang w:val="fr-CH"/>
              </w:rPr>
              <w:t>à</w:t>
            </w:r>
            <w:r w:rsidRPr="00F17B02">
              <w:rPr>
                <w:sz w:val="20"/>
                <w:lang w:val="fr-CH"/>
              </w:rPr>
              <w:t xml:space="preserve"> –6 dB </w:t>
            </w:r>
            <w:r w:rsidRPr="00F17B02">
              <w:rPr>
                <w:sz w:val="20"/>
                <w:lang w:val="fr-CH"/>
              </w:rPr>
              <w:br/>
              <w:t>(</w:t>
            </w:r>
            <w:r w:rsidRPr="00C528FD">
              <w:rPr>
                <w:sz w:val="20"/>
                <w:lang w:val="fr-CH"/>
              </w:rPr>
              <w:t>impulsion longue</w:t>
            </w:r>
            <w:r w:rsidRPr="00F17B02">
              <w:rPr>
                <w:sz w:val="20"/>
                <w:lang w:val="fr-CH"/>
              </w:rPr>
              <w:t>)</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Facteur de bruit du récepteur</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dB</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2,1</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9,0</w:t>
            </w:r>
          </w:p>
        </w:tc>
        <w:tc>
          <w:tcPr>
            <w:tcW w:w="1418" w:type="dxa"/>
          </w:tcPr>
          <w:p w:rsidR="009A22AE" w:rsidRPr="00F17B02" w:rsidRDefault="009A22AE" w:rsidP="009A22AE">
            <w:pPr>
              <w:pStyle w:val="Tabletext"/>
              <w:spacing w:before="20" w:after="20"/>
              <w:jc w:val="center"/>
              <w:rPr>
                <w:sz w:val="20"/>
              </w:rPr>
            </w:pPr>
            <w:r w:rsidRPr="00F17B02">
              <w:rPr>
                <w:sz w:val="20"/>
              </w:rPr>
              <w:t>&lt; 6</w:t>
            </w:r>
          </w:p>
        </w:tc>
        <w:tc>
          <w:tcPr>
            <w:tcW w:w="1418" w:type="dxa"/>
          </w:tcPr>
          <w:p w:rsidR="009A22AE" w:rsidRPr="00F17B02" w:rsidRDefault="009A22AE" w:rsidP="009A22AE">
            <w:pPr>
              <w:pStyle w:val="Tabletext"/>
              <w:spacing w:before="20" w:after="20"/>
              <w:jc w:val="center"/>
              <w:rPr>
                <w:sz w:val="20"/>
              </w:rPr>
            </w:pPr>
            <w:r w:rsidRPr="00F17B02">
              <w:rPr>
                <w:sz w:val="20"/>
              </w:rPr>
              <w:t>&lt; 6</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Signal minimal discernable</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dBm, dBm/M</w:t>
            </w:r>
            <w:r>
              <w:rPr>
                <w:sz w:val="20"/>
                <w:lang w:val="fr-CH"/>
              </w:rPr>
              <w:br/>
            </w:r>
            <w:r w:rsidRPr="00C528FD">
              <w:rPr>
                <w:sz w:val="20"/>
                <w:lang w:val="fr-CH"/>
              </w:rPr>
              <w:t>Hz</w:t>
            </w:r>
          </w:p>
        </w:tc>
        <w:tc>
          <w:tcPr>
            <w:tcW w:w="1418" w:type="dxa"/>
          </w:tcPr>
          <w:p w:rsidR="009A22AE" w:rsidRPr="00C528FD" w:rsidRDefault="009A22AE" w:rsidP="009A22AE">
            <w:pPr>
              <w:pStyle w:val="Tabletext"/>
              <w:spacing w:before="60" w:after="60"/>
              <w:jc w:val="center"/>
              <w:rPr>
                <w:sz w:val="20"/>
                <w:lang w:val="fr-CH"/>
              </w:rPr>
            </w:pPr>
            <w:r w:rsidRPr="006A381A">
              <w:rPr>
                <w:sz w:val="20"/>
                <w:lang w:val="fr-CH"/>
              </w:rPr>
              <w:t>–</w:t>
            </w:r>
            <w:r w:rsidRPr="00C528FD">
              <w:rPr>
                <w:sz w:val="20"/>
                <w:lang w:val="fr-CH"/>
              </w:rPr>
              <w:t>115</w:t>
            </w:r>
          </w:p>
        </w:tc>
        <w:tc>
          <w:tcPr>
            <w:tcW w:w="1418" w:type="dxa"/>
          </w:tcPr>
          <w:p w:rsidR="009A22AE" w:rsidRPr="00C528FD" w:rsidRDefault="009A22AE" w:rsidP="009A22AE">
            <w:pPr>
              <w:pStyle w:val="Tabletext"/>
              <w:spacing w:before="60" w:after="60"/>
              <w:jc w:val="center"/>
              <w:rPr>
                <w:sz w:val="20"/>
                <w:lang w:val="fr-CH"/>
              </w:rPr>
            </w:pPr>
            <w:r w:rsidRPr="006A381A">
              <w:rPr>
                <w:sz w:val="20"/>
                <w:lang w:val="fr-CH"/>
              </w:rPr>
              <w:t>–</w:t>
            </w:r>
            <w:r w:rsidRPr="00C528FD">
              <w:rPr>
                <w:sz w:val="20"/>
                <w:lang w:val="fr-CH"/>
              </w:rPr>
              <w:t>110</w:t>
            </w:r>
          </w:p>
        </w:tc>
        <w:tc>
          <w:tcPr>
            <w:tcW w:w="1418" w:type="dxa"/>
          </w:tcPr>
          <w:p w:rsidR="009A22AE" w:rsidRDefault="009A22AE" w:rsidP="009A22AE">
            <w:pPr>
              <w:jc w:val="center"/>
            </w:pPr>
            <w:r w:rsidRPr="00977562">
              <w:rPr>
                <w:sz w:val="20"/>
                <w:lang w:val="fr-CH"/>
              </w:rPr>
              <w:t>–110</w:t>
            </w:r>
          </w:p>
        </w:tc>
        <w:tc>
          <w:tcPr>
            <w:tcW w:w="1418" w:type="dxa"/>
          </w:tcPr>
          <w:p w:rsidR="009A22AE" w:rsidRDefault="009A22AE" w:rsidP="009A22AE">
            <w:pPr>
              <w:jc w:val="center"/>
            </w:pPr>
            <w:r w:rsidRPr="00977562">
              <w:rPr>
                <w:sz w:val="20"/>
                <w:lang w:val="fr-CH"/>
              </w:rPr>
              <w:t>–110</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sz w:val="20"/>
                <w:lang w:val="fr-CH"/>
              </w:rPr>
              <w:t>Point de compression à 1 dB des étages d'entrée du récepteur</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dBm</w:t>
            </w:r>
          </w:p>
        </w:tc>
        <w:tc>
          <w:tcPr>
            <w:tcW w:w="1418" w:type="dxa"/>
          </w:tcPr>
          <w:p w:rsidR="009A22AE" w:rsidRPr="00C528FD" w:rsidRDefault="009A22AE" w:rsidP="009A22AE">
            <w:pPr>
              <w:pStyle w:val="Tabletext"/>
              <w:spacing w:before="60" w:after="60"/>
              <w:jc w:val="center"/>
              <w:rPr>
                <w:sz w:val="20"/>
                <w:lang w:val="fr-CH"/>
              </w:rPr>
            </w:pPr>
            <w:r w:rsidRPr="006A381A">
              <w:rPr>
                <w:sz w:val="20"/>
                <w:lang w:val="fr-CH"/>
              </w:rPr>
              <w:t>–</w:t>
            </w:r>
            <w:r w:rsidRPr="00C528FD">
              <w:rPr>
                <w:sz w:val="20"/>
                <w:lang w:val="fr-CH"/>
              </w:rPr>
              <w:t>17</w:t>
            </w:r>
          </w:p>
        </w:tc>
        <w:tc>
          <w:tcPr>
            <w:tcW w:w="1418" w:type="dxa"/>
          </w:tcPr>
          <w:p w:rsidR="009A22AE" w:rsidRPr="00C528FD" w:rsidRDefault="009A22AE" w:rsidP="009A22AE">
            <w:pPr>
              <w:pStyle w:val="Tabletext"/>
              <w:spacing w:before="60" w:after="60"/>
              <w:jc w:val="center"/>
              <w:rPr>
                <w:sz w:val="20"/>
                <w:lang w:val="fr-CH"/>
              </w:rPr>
            </w:pPr>
            <w:r w:rsidRPr="006A381A">
              <w:rPr>
                <w:sz w:val="20"/>
                <w:lang w:val="fr-CH"/>
              </w:rPr>
              <w:t>–</w:t>
            </w:r>
            <w:r w:rsidRPr="00C528FD">
              <w:rPr>
                <w:sz w:val="20"/>
                <w:lang w:val="fr-CH"/>
              </w:rPr>
              <w:t>32</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10</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10</w:t>
            </w:r>
          </w:p>
        </w:tc>
      </w:tr>
      <w:tr w:rsidR="009A22AE" w:rsidRPr="00C528FD" w:rsidTr="009A22AE">
        <w:trPr>
          <w:jc w:val="center"/>
        </w:trPr>
        <w:tc>
          <w:tcPr>
            <w:tcW w:w="2835" w:type="dxa"/>
          </w:tcPr>
          <w:p w:rsidR="009A22AE" w:rsidRPr="00C528FD" w:rsidRDefault="009A22AE" w:rsidP="009A22AE">
            <w:pPr>
              <w:pStyle w:val="Tabletext"/>
              <w:spacing w:before="60" w:after="60"/>
              <w:jc w:val="left"/>
              <w:rPr>
                <w:sz w:val="20"/>
                <w:lang w:val="fr-CH"/>
              </w:rPr>
            </w:pPr>
            <w:r w:rsidRPr="00C528FD">
              <w:rPr>
                <w:color w:val="000000"/>
                <w:sz w:val="20"/>
              </w:rPr>
              <w:t>Niveau de saturation du récepteur syntonisé</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dBm</w:t>
            </w:r>
          </w:p>
        </w:tc>
        <w:tc>
          <w:tcPr>
            <w:tcW w:w="1418" w:type="dxa"/>
          </w:tcPr>
          <w:p w:rsidR="009A22AE" w:rsidRPr="00C528FD" w:rsidRDefault="009A22AE" w:rsidP="009A22AE">
            <w:pPr>
              <w:pStyle w:val="Tabletext"/>
              <w:spacing w:before="60" w:after="60"/>
              <w:jc w:val="center"/>
              <w:rPr>
                <w:sz w:val="20"/>
                <w:lang w:val="fr-CH"/>
              </w:rPr>
            </w:pPr>
            <w:r w:rsidRPr="006A381A">
              <w:rPr>
                <w:sz w:val="20"/>
                <w:lang w:val="fr-CH"/>
              </w:rPr>
              <w:t>–</w:t>
            </w:r>
            <w:r w:rsidRPr="00C528FD">
              <w:rPr>
                <w:sz w:val="20"/>
                <w:lang w:val="fr-CH"/>
              </w:rPr>
              <w:t>10</w:t>
            </w: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Sans objet</w:t>
            </w:r>
          </w:p>
        </w:tc>
        <w:tc>
          <w:tcPr>
            <w:tcW w:w="1418" w:type="dxa"/>
          </w:tcPr>
          <w:p w:rsidR="009A22AE" w:rsidRPr="00C528FD" w:rsidRDefault="009A22AE" w:rsidP="009A22AE">
            <w:pPr>
              <w:pStyle w:val="Tabletext"/>
              <w:spacing w:before="60" w:after="60"/>
              <w:jc w:val="center"/>
              <w:rPr>
                <w:sz w:val="20"/>
                <w:lang w:val="fr-CH"/>
              </w:rPr>
            </w:pPr>
            <w:r w:rsidRPr="00C528FD">
              <w:rPr>
                <w:sz w:val="20"/>
                <w:lang w:val="fr-CH"/>
              </w:rPr>
              <w:t>Sans objet</w:t>
            </w:r>
          </w:p>
        </w:tc>
      </w:tr>
    </w:tbl>
    <w:p w:rsidR="009A22AE" w:rsidRPr="00CD02B8" w:rsidRDefault="009A22AE" w:rsidP="009A22AE">
      <w:pPr>
        <w:pStyle w:val="TableNo"/>
        <w:widowControl w:val="0"/>
        <w:spacing w:after="160"/>
        <w:rPr>
          <w:lang w:val="fr-CH"/>
        </w:rPr>
      </w:pPr>
      <w:r w:rsidRPr="00CD02B8">
        <w:rPr>
          <w:lang w:val="fr-CH"/>
        </w:rPr>
        <w:lastRenderedPageBreak/>
        <w:t>TABLEAU 7</w:t>
      </w:r>
      <w:r>
        <w:rPr>
          <w:lang w:val="fr-CH"/>
        </w:rPr>
        <w:t xml:space="preserve"> (</w:t>
      </w:r>
      <w:r>
        <w:rPr>
          <w:i/>
          <w:iCs/>
          <w:lang w:val="fr-CH"/>
        </w:rPr>
        <w:t>fin</w:t>
      </w:r>
      <w:r>
        <w:rPr>
          <w:lang w:val="fr-CH"/>
        </w:rPr>
        <w:t>)</w:t>
      </w:r>
    </w:p>
    <w:tbl>
      <w:tblPr>
        <w:tblW w:w="99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1418"/>
        <w:gridCol w:w="1418"/>
        <w:gridCol w:w="1418"/>
        <w:gridCol w:w="1418"/>
        <w:gridCol w:w="1418"/>
      </w:tblGrid>
      <w:tr w:rsidR="009A22AE" w:rsidRPr="00C528FD" w:rsidTr="009A22AE">
        <w:trPr>
          <w:tblHeader/>
          <w:jc w:val="center"/>
        </w:trPr>
        <w:tc>
          <w:tcPr>
            <w:tcW w:w="2835" w:type="dxa"/>
          </w:tcPr>
          <w:p w:rsidR="009A22AE" w:rsidRPr="00C528FD" w:rsidRDefault="009A22AE" w:rsidP="009A22AE">
            <w:pPr>
              <w:pStyle w:val="Tablehead"/>
              <w:spacing w:before="40" w:after="40"/>
              <w:jc w:val="left"/>
              <w:rPr>
                <w:sz w:val="20"/>
                <w:lang w:val="fr-CH"/>
              </w:rPr>
            </w:pPr>
            <w:r w:rsidRPr="00C528FD">
              <w:rPr>
                <w:sz w:val="20"/>
                <w:lang w:val="fr-CH"/>
              </w:rPr>
              <w:t>Caractéristiques</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U</w:t>
            </w:r>
            <w:r w:rsidRPr="00C528FD">
              <w:rPr>
                <w:sz w:val="20"/>
                <w:lang w:val="fr-CH"/>
              </w:rPr>
              <w:t>nités</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1*</w:t>
            </w:r>
          </w:p>
        </w:tc>
        <w:tc>
          <w:tcPr>
            <w:tcW w:w="1418" w:type="dxa"/>
          </w:tcPr>
          <w:p w:rsidR="009A22AE" w:rsidRPr="00C528FD" w:rsidRDefault="009A22AE" w:rsidP="009A22AE">
            <w:pPr>
              <w:pStyle w:val="Tablehead"/>
              <w:spacing w:before="40" w:after="40"/>
              <w:rPr>
                <w:sz w:val="20"/>
                <w:lang w:val="fr-CH"/>
              </w:rPr>
            </w:pPr>
            <w:r w:rsidRPr="00C528FD">
              <w:rPr>
                <w:caps/>
                <w:sz w:val="20"/>
                <w:lang w:val="fr-CH"/>
              </w:rPr>
              <w:t>r</w:t>
            </w:r>
            <w:r w:rsidRPr="00C528FD">
              <w:rPr>
                <w:sz w:val="20"/>
                <w:lang w:val="fr-CH"/>
              </w:rPr>
              <w:t>adar 2*</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3</w:t>
            </w:r>
          </w:p>
        </w:tc>
        <w:tc>
          <w:tcPr>
            <w:tcW w:w="1418" w:type="dxa"/>
          </w:tcPr>
          <w:p w:rsidR="009A22AE" w:rsidRPr="00C528FD" w:rsidRDefault="009A22AE" w:rsidP="009A22AE">
            <w:pPr>
              <w:pStyle w:val="Tablehead"/>
              <w:spacing w:before="40" w:after="40"/>
              <w:rPr>
                <w:caps/>
                <w:sz w:val="20"/>
                <w:lang w:val="fr-CH"/>
              </w:rPr>
            </w:pPr>
            <w:r w:rsidRPr="00C528FD">
              <w:rPr>
                <w:caps/>
                <w:sz w:val="20"/>
                <w:lang w:val="fr-CH"/>
              </w:rPr>
              <w:t>R</w:t>
            </w:r>
            <w:r w:rsidRPr="00C528FD">
              <w:rPr>
                <w:sz w:val="20"/>
                <w:lang w:val="fr-CH"/>
              </w:rPr>
              <w:t>adar</w:t>
            </w:r>
            <w:r w:rsidRPr="00C528FD">
              <w:rPr>
                <w:caps/>
                <w:sz w:val="20"/>
                <w:lang w:val="fr-CH"/>
              </w:rPr>
              <w:t xml:space="preserve"> 4</w:t>
            </w:r>
          </w:p>
        </w:tc>
      </w:tr>
      <w:tr w:rsidR="009A22AE" w:rsidRPr="00C528FD" w:rsidTr="009A22AE">
        <w:trPr>
          <w:jc w:val="center"/>
        </w:trPr>
        <w:tc>
          <w:tcPr>
            <w:tcW w:w="2835" w:type="dxa"/>
          </w:tcPr>
          <w:p w:rsidR="009A22AE" w:rsidRPr="00C528FD" w:rsidRDefault="009A22AE" w:rsidP="009A22AE">
            <w:pPr>
              <w:pStyle w:val="Tabletext"/>
              <w:spacing w:before="60" w:after="60"/>
              <w:jc w:val="left"/>
              <w:rPr>
                <w:color w:val="000000"/>
                <w:sz w:val="20"/>
              </w:rPr>
            </w:pPr>
            <w:r w:rsidRPr="00CD02B8">
              <w:rPr>
                <w:sz w:val="20"/>
                <w:lang w:val="fr-CH"/>
              </w:rPr>
              <w:t>Largeur de bande RF à 3 dB du récepteur</w:t>
            </w:r>
          </w:p>
        </w:tc>
        <w:tc>
          <w:tcPr>
            <w:tcW w:w="1418" w:type="dxa"/>
          </w:tcPr>
          <w:p w:rsidR="009A22AE" w:rsidRPr="00C528FD" w:rsidRDefault="009A22AE" w:rsidP="009A22AE">
            <w:pPr>
              <w:pStyle w:val="Tabletext"/>
              <w:spacing w:before="60" w:after="60"/>
              <w:jc w:val="center"/>
              <w:rPr>
                <w:sz w:val="20"/>
                <w:lang w:val="fr-CH"/>
              </w:rPr>
            </w:pPr>
            <w:r>
              <w:rPr>
                <w:sz w:val="20"/>
                <w:lang w:val="fr-CH"/>
              </w:rPr>
              <w:t>MHz</w:t>
            </w:r>
          </w:p>
        </w:tc>
        <w:tc>
          <w:tcPr>
            <w:tcW w:w="1418" w:type="dxa"/>
          </w:tcPr>
          <w:p w:rsidR="009A22AE" w:rsidRPr="00CD02B8" w:rsidRDefault="009A22AE" w:rsidP="009A22AE">
            <w:pPr>
              <w:pStyle w:val="Tabletext"/>
              <w:spacing w:before="60" w:after="60"/>
              <w:jc w:val="center"/>
              <w:rPr>
                <w:sz w:val="20"/>
                <w:lang w:val="fr-CH"/>
              </w:rPr>
            </w:pPr>
            <w:r w:rsidRPr="00CD02B8">
              <w:rPr>
                <w:sz w:val="20"/>
                <w:lang w:val="fr-CH"/>
              </w:rPr>
              <w:t>1,6</w:t>
            </w:r>
          </w:p>
        </w:tc>
        <w:tc>
          <w:tcPr>
            <w:tcW w:w="1418" w:type="dxa"/>
          </w:tcPr>
          <w:p w:rsidR="009A22AE" w:rsidRPr="00CD02B8" w:rsidRDefault="009A22AE" w:rsidP="009A22AE">
            <w:pPr>
              <w:pStyle w:val="Tabletext"/>
              <w:spacing w:before="60" w:after="60"/>
              <w:jc w:val="center"/>
              <w:rPr>
                <w:sz w:val="20"/>
                <w:lang w:val="fr-CH"/>
              </w:rPr>
            </w:pPr>
            <w:r w:rsidRPr="00CD02B8">
              <w:rPr>
                <w:sz w:val="20"/>
                <w:lang w:val="fr-CH"/>
              </w:rPr>
              <w:t>0,5</w:t>
            </w:r>
            <w:r w:rsidRPr="00CD02B8">
              <w:rPr>
                <w:sz w:val="20"/>
                <w:lang w:val="fr-CH"/>
              </w:rPr>
              <w:br/>
              <w:t>(impulsion longue)</w:t>
            </w:r>
            <w:r w:rsidRPr="00CD02B8">
              <w:rPr>
                <w:sz w:val="20"/>
                <w:lang w:val="fr-CH"/>
              </w:rPr>
              <w:br/>
              <w:t>1,5</w:t>
            </w:r>
            <w:r w:rsidRPr="00CD02B8">
              <w:rPr>
                <w:sz w:val="20"/>
                <w:lang w:val="fr-CH"/>
              </w:rPr>
              <w:br/>
              <w:t>(impulsion brève)</w:t>
            </w:r>
          </w:p>
        </w:tc>
        <w:tc>
          <w:tcPr>
            <w:tcW w:w="1418" w:type="dxa"/>
          </w:tcPr>
          <w:p w:rsidR="009A22AE" w:rsidRPr="00CD02B8" w:rsidRDefault="009A22AE" w:rsidP="009A22AE">
            <w:pPr>
              <w:pStyle w:val="Tabletext"/>
              <w:spacing w:before="60" w:after="60"/>
              <w:jc w:val="center"/>
              <w:rPr>
                <w:sz w:val="20"/>
                <w:lang w:val="fr-CH"/>
              </w:rPr>
            </w:pPr>
            <w:r>
              <w:rPr>
                <w:sz w:val="20"/>
                <w:lang w:val="fr-CH"/>
              </w:rPr>
              <w:t>200</w:t>
            </w:r>
          </w:p>
        </w:tc>
        <w:tc>
          <w:tcPr>
            <w:tcW w:w="1418" w:type="dxa"/>
          </w:tcPr>
          <w:p w:rsidR="009A22AE" w:rsidRPr="00CD02B8" w:rsidRDefault="009A22AE" w:rsidP="009A22AE">
            <w:pPr>
              <w:pStyle w:val="Tabletext"/>
              <w:spacing w:before="60" w:after="60"/>
              <w:jc w:val="center"/>
              <w:rPr>
                <w:sz w:val="20"/>
                <w:lang w:val="fr-CH"/>
              </w:rPr>
            </w:pPr>
            <w:r>
              <w:rPr>
                <w:sz w:val="20"/>
                <w:lang w:val="fr-CH"/>
              </w:rPr>
              <w:t>200</w:t>
            </w:r>
          </w:p>
        </w:tc>
      </w:tr>
      <w:tr w:rsidR="009A22AE" w:rsidRPr="00C528FD" w:rsidTr="009A22AE">
        <w:trPr>
          <w:jc w:val="center"/>
        </w:trPr>
        <w:tc>
          <w:tcPr>
            <w:tcW w:w="2835" w:type="dxa"/>
          </w:tcPr>
          <w:p w:rsidR="009A22AE" w:rsidRPr="00C528FD" w:rsidRDefault="009A22AE" w:rsidP="009A22AE">
            <w:pPr>
              <w:pStyle w:val="Tabletext"/>
              <w:spacing w:before="60" w:after="60"/>
              <w:jc w:val="left"/>
              <w:rPr>
                <w:color w:val="000000"/>
                <w:sz w:val="20"/>
              </w:rPr>
            </w:pPr>
            <w:r w:rsidRPr="00CD02B8">
              <w:rPr>
                <w:sz w:val="20"/>
                <w:lang w:val="fr-CH"/>
              </w:rPr>
              <w:t>Temps de r</w:t>
            </w:r>
            <w:r>
              <w:rPr>
                <w:sz w:val="20"/>
                <w:lang w:val="fr-CH"/>
              </w:rPr>
              <w:t>eprise et niveaux de saturation </w:t>
            </w:r>
            <w:r w:rsidRPr="00CD02B8">
              <w:rPr>
                <w:sz w:val="20"/>
                <w:lang w:val="fr-CH"/>
              </w:rPr>
              <w:t xml:space="preserve">RF et </w:t>
            </w:r>
            <w:r>
              <w:rPr>
                <w:sz w:val="20"/>
                <w:lang w:val="fr-CH"/>
              </w:rPr>
              <w:t>FI</w:t>
            </w:r>
            <w:r w:rsidRPr="00CD02B8">
              <w:rPr>
                <w:sz w:val="20"/>
                <w:lang w:val="fr-CH"/>
              </w:rPr>
              <w:t xml:space="preserve"> du récepteur</w:t>
            </w:r>
          </w:p>
        </w:tc>
        <w:tc>
          <w:tcPr>
            <w:tcW w:w="1418" w:type="dxa"/>
          </w:tcPr>
          <w:p w:rsidR="009A22AE" w:rsidRPr="006B4AB3" w:rsidRDefault="009A22AE" w:rsidP="009A22AE">
            <w:pPr>
              <w:pStyle w:val="Tabletext"/>
              <w:spacing w:before="120" w:after="20"/>
              <w:jc w:val="center"/>
              <w:rPr>
                <w:sz w:val="20"/>
              </w:rPr>
            </w:pPr>
            <w:r w:rsidRPr="006B4AB3">
              <w:rPr>
                <w:sz w:val="20"/>
              </w:rPr>
              <w:t>dBm</w:t>
            </w:r>
          </w:p>
          <w:p w:rsidR="009A22AE" w:rsidRPr="006B4AB3" w:rsidRDefault="009A22AE" w:rsidP="009A22AE">
            <w:pPr>
              <w:pStyle w:val="Tabletext"/>
              <w:spacing w:before="20" w:after="20"/>
              <w:jc w:val="center"/>
              <w:rPr>
                <w:sz w:val="20"/>
              </w:rPr>
            </w:pPr>
            <w:r w:rsidRPr="006B4AB3">
              <w:rPr>
                <w:sz w:val="20"/>
              </w:rPr>
              <w:t>µs</w:t>
            </w:r>
          </w:p>
        </w:tc>
        <w:tc>
          <w:tcPr>
            <w:tcW w:w="1418" w:type="dxa"/>
            <w:vAlign w:val="center"/>
          </w:tcPr>
          <w:p w:rsidR="009A22AE" w:rsidRPr="006B4AB3" w:rsidRDefault="009A22AE" w:rsidP="009A22AE">
            <w:pPr>
              <w:pStyle w:val="Tabletext"/>
              <w:spacing w:before="20" w:after="20"/>
              <w:jc w:val="center"/>
              <w:rPr>
                <w:sz w:val="20"/>
              </w:rPr>
            </w:pPr>
            <w:r w:rsidRPr="006B4AB3">
              <w:rPr>
                <w:sz w:val="20"/>
              </w:rPr>
              <w:t>–10,</w:t>
            </w:r>
            <w:r w:rsidRPr="006B4AB3">
              <w:rPr>
                <w:sz w:val="20"/>
              </w:rPr>
              <w:br/>
              <w:t>1 </w:t>
            </w:r>
          </w:p>
        </w:tc>
        <w:tc>
          <w:tcPr>
            <w:tcW w:w="1418" w:type="dxa"/>
            <w:vAlign w:val="center"/>
          </w:tcPr>
          <w:p w:rsidR="009A22AE" w:rsidRPr="006B4AB3" w:rsidRDefault="009A22AE" w:rsidP="009A22AE">
            <w:pPr>
              <w:pStyle w:val="Tabletext"/>
              <w:spacing w:before="120" w:after="20"/>
              <w:jc w:val="center"/>
              <w:rPr>
                <w:sz w:val="20"/>
              </w:rPr>
            </w:pPr>
          </w:p>
        </w:tc>
        <w:tc>
          <w:tcPr>
            <w:tcW w:w="1418" w:type="dxa"/>
          </w:tcPr>
          <w:p w:rsidR="009A22AE" w:rsidRPr="006B4AB3" w:rsidRDefault="009A22AE" w:rsidP="009A22AE">
            <w:pPr>
              <w:pStyle w:val="Tabletext"/>
              <w:keepNext/>
              <w:keepLines/>
              <w:spacing w:before="120" w:after="20"/>
              <w:jc w:val="center"/>
              <w:rPr>
                <w:sz w:val="20"/>
              </w:rPr>
            </w:pPr>
            <w:r w:rsidRPr="006B4AB3">
              <w:rPr>
                <w:sz w:val="20"/>
              </w:rPr>
              <w:t>13</w:t>
            </w:r>
          </w:p>
          <w:p w:rsidR="009A22AE" w:rsidRPr="006B4AB3" w:rsidRDefault="009A22AE" w:rsidP="009A22AE">
            <w:pPr>
              <w:pStyle w:val="Tabletext"/>
              <w:spacing w:before="20" w:after="20"/>
              <w:jc w:val="center"/>
              <w:rPr>
                <w:sz w:val="20"/>
              </w:rPr>
            </w:pPr>
            <w:r w:rsidRPr="006B4AB3">
              <w:rPr>
                <w:sz w:val="20"/>
              </w:rPr>
              <w:t>&lt; 0</w:t>
            </w:r>
            <w:r>
              <w:rPr>
                <w:sz w:val="20"/>
              </w:rPr>
              <w:t>,</w:t>
            </w:r>
            <w:r w:rsidRPr="006B4AB3">
              <w:rPr>
                <w:sz w:val="20"/>
              </w:rPr>
              <w:t>5</w:t>
            </w:r>
          </w:p>
        </w:tc>
        <w:tc>
          <w:tcPr>
            <w:tcW w:w="1418" w:type="dxa"/>
          </w:tcPr>
          <w:p w:rsidR="009A22AE" w:rsidRPr="006B4AB3" w:rsidRDefault="009A22AE" w:rsidP="009A22AE">
            <w:pPr>
              <w:pStyle w:val="Tabletext"/>
              <w:spacing w:before="120" w:after="20"/>
              <w:jc w:val="center"/>
              <w:rPr>
                <w:sz w:val="20"/>
              </w:rPr>
            </w:pPr>
            <w:r w:rsidRPr="006B4AB3">
              <w:rPr>
                <w:sz w:val="20"/>
              </w:rPr>
              <w:t>13</w:t>
            </w:r>
          </w:p>
          <w:p w:rsidR="009A22AE" w:rsidRPr="006B4AB3" w:rsidRDefault="009A22AE" w:rsidP="009A22AE">
            <w:pPr>
              <w:pStyle w:val="Tabletext"/>
              <w:spacing w:before="20" w:after="20"/>
              <w:jc w:val="center"/>
              <w:rPr>
                <w:sz w:val="20"/>
              </w:rPr>
            </w:pPr>
            <w:r w:rsidRPr="006B4AB3" w:rsidDel="00121F8D">
              <w:rPr>
                <w:sz w:val="20"/>
              </w:rPr>
              <w:t xml:space="preserve"> </w:t>
            </w:r>
            <w:r>
              <w:rPr>
                <w:sz w:val="20"/>
              </w:rPr>
              <w:t>&lt; 0,</w:t>
            </w:r>
            <w:r w:rsidRPr="006B4AB3">
              <w:rPr>
                <w:sz w:val="20"/>
              </w:rPr>
              <w:t>5</w:t>
            </w:r>
          </w:p>
        </w:tc>
      </w:tr>
      <w:tr w:rsidR="009A22AE" w:rsidRPr="00C528FD" w:rsidTr="009A22AE">
        <w:trPr>
          <w:jc w:val="center"/>
        </w:trPr>
        <w:tc>
          <w:tcPr>
            <w:tcW w:w="2835" w:type="dxa"/>
          </w:tcPr>
          <w:p w:rsidR="009A22AE" w:rsidRPr="00CD02B8" w:rsidRDefault="009A22AE" w:rsidP="009A22AE">
            <w:pPr>
              <w:pStyle w:val="Tabletext"/>
              <w:spacing w:before="60" w:after="60"/>
              <w:jc w:val="left"/>
              <w:rPr>
                <w:sz w:val="20"/>
                <w:lang w:val="fr-CH"/>
              </w:rPr>
            </w:pPr>
            <w:r w:rsidRPr="00CD02B8">
              <w:rPr>
                <w:sz w:val="20"/>
                <w:lang w:val="fr-CH"/>
              </w:rPr>
              <w:t>Largeur de bande de filtrage Doppler (Hz)</w:t>
            </w:r>
          </w:p>
        </w:tc>
        <w:tc>
          <w:tcPr>
            <w:tcW w:w="1418" w:type="dxa"/>
          </w:tcPr>
          <w:p w:rsidR="009A22AE" w:rsidRPr="006B4AB3" w:rsidRDefault="009A22AE" w:rsidP="009A22AE">
            <w:pPr>
              <w:pStyle w:val="Tabletext"/>
              <w:spacing w:before="60" w:after="60"/>
              <w:jc w:val="center"/>
              <w:rPr>
                <w:sz w:val="20"/>
                <w:lang w:val="fr-CH"/>
              </w:rPr>
            </w:pPr>
            <w:r w:rsidRPr="006B4AB3">
              <w:rPr>
                <w:sz w:val="20"/>
              </w:rPr>
              <w:t>Hz</w:t>
            </w:r>
          </w:p>
        </w:tc>
        <w:tc>
          <w:tcPr>
            <w:tcW w:w="1418" w:type="dxa"/>
          </w:tcPr>
          <w:p w:rsidR="009A22AE" w:rsidRPr="00C528FD" w:rsidRDefault="009A22AE" w:rsidP="009A22AE">
            <w:pPr>
              <w:pStyle w:val="Tabletext"/>
              <w:spacing w:before="60" w:after="60"/>
              <w:jc w:val="center"/>
              <w:rPr>
                <w:sz w:val="20"/>
                <w:lang w:val="fr-CH"/>
              </w:rPr>
            </w:pPr>
            <w:r w:rsidRPr="00CD02B8">
              <w:rPr>
                <w:sz w:val="20"/>
                <w:lang w:val="fr-CH"/>
              </w:rPr>
              <w:t>Estimée 95</w:t>
            </w:r>
            <w:r w:rsidRPr="00CD02B8">
              <w:rPr>
                <w:sz w:val="20"/>
                <w:vertAlign w:val="superscript"/>
                <w:lang w:val="fr-CH"/>
              </w:rPr>
              <w:t>(1)</w:t>
            </w: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r>
      <w:tr w:rsidR="009A22AE" w:rsidRPr="00C528FD" w:rsidTr="009A22AE">
        <w:trPr>
          <w:jc w:val="center"/>
        </w:trPr>
        <w:tc>
          <w:tcPr>
            <w:tcW w:w="2835" w:type="dxa"/>
          </w:tcPr>
          <w:p w:rsidR="009A22AE" w:rsidRPr="00CD02B8" w:rsidRDefault="009A22AE" w:rsidP="009A22AE">
            <w:pPr>
              <w:pStyle w:val="Tabletext"/>
              <w:spacing w:before="60" w:after="60"/>
              <w:jc w:val="left"/>
              <w:rPr>
                <w:sz w:val="20"/>
                <w:lang w:val="fr-CH"/>
              </w:rPr>
            </w:pPr>
            <w:r w:rsidRPr="00CD02B8">
              <w:rPr>
                <w:sz w:val="20"/>
                <w:lang w:val="fr-CH"/>
              </w:rPr>
              <w:t>Caractéristiques d</w:t>
            </w:r>
            <w:r>
              <w:rPr>
                <w:sz w:val="20"/>
                <w:lang w:val="fr-CH"/>
              </w:rPr>
              <w:t>'</w:t>
            </w:r>
            <w:r w:rsidRPr="00CD02B8">
              <w:rPr>
                <w:sz w:val="20"/>
                <w:lang w:val="fr-CH"/>
              </w:rPr>
              <w:t>affaiblissement du brouillage</w:t>
            </w: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c>
          <w:tcPr>
            <w:tcW w:w="1418" w:type="dxa"/>
          </w:tcPr>
          <w:p w:rsidR="009A22AE" w:rsidRPr="00C528FD" w:rsidRDefault="009A22AE" w:rsidP="009A22AE">
            <w:pPr>
              <w:pStyle w:val="Tabletext"/>
              <w:spacing w:before="60" w:after="60"/>
              <w:jc w:val="center"/>
              <w:rPr>
                <w:sz w:val="20"/>
                <w:lang w:val="fr-CH"/>
              </w:rPr>
            </w:pPr>
          </w:p>
        </w:tc>
      </w:tr>
      <w:tr w:rsidR="009A22AE" w:rsidRPr="00C528FD" w:rsidTr="009A22AE">
        <w:trPr>
          <w:jc w:val="center"/>
        </w:trPr>
        <w:tc>
          <w:tcPr>
            <w:tcW w:w="2835" w:type="dxa"/>
            <w:tcBorders>
              <w:bottom w:val="single" w:sz="6" w:space="0" w:color="000000"/>
            </w:tcBorders>
          </w:tcPr>
          <w:p w:rsidR="009A22AE" w:rsidRPr="00CD02B8" w:rsidRDefault="009A22AE" w:rsidP="009A22AE">
            <w:pPr>
              <w:pStyle w:val="Tabletext"/>
              <w:spacing w:before="60" w:after="60"/>
              <w:jc w:val="left"/>
              <w:rPr>
                <w:sz w:val="20"/>
                <w:lang w:val="fr-CH"/>
              </w:rPr>
            </w:pPr>
            <w:r w:rsidRPr="00CD02B8">
              <w:rPr>
                <w:sz w:val="20"/>
                <w:lang w:val="fr-CH"/>
              </w:rPr>
              <w:t>Distribution géographique</w:t>
            </w:r>
          </w:p>
        </w:tc>
        <w:tc>
          <w:tcPr>
            <w:tcW w:w="1418" w:type="dxa"/>
            <w:tcBorders>
              <w:bottom w:val="single" w:sz="6" w:space="0" w:color="000000"/>
            </w:tcBorders>
          </w:tcPr>
          <w:p w:rsidR="009A22AE" w:rsidRPr="00C528FD" w:rsidRDefault="009A22AE" w:rsidP="009A22AE">
            <w:pPr>
              <w:pStyle w:val="Tabletext"/>
              <w:spacing w:before="60" w:after="60"/>
              <w:jc w:val="center"/>
              <w:rPr>
                <w:sz w:val="20"/>
                <w:lang w:val="fr-CH"/>
              </w:rPr>
            </w:pPr>
          </w:p>
        </w:tc>
        <w:tc>
          <w:tcPr>
            <w:tcW w:w="2836" w:type="dxa"/>
            <w:gridSpan w:val="2"/>
            <w:tcBorders>
              <w:bottom w:val="single" w:sz="6" w:space="0" w:color="000000"/>
            </w:tcBorders>
          </w:tcPr>
          <w:p w:rsidR="009A22AE" w:rsidRPr="00C528FD" w:rsidRDefault="009A22AE" w:rsidP="009A22AE">
            <w:pPr>
              <w:pStyle w:val="Tabletext"/>
              <w:spacing w:before="60" w:after="60"/>
              <w:jc w:val="center"/>
              <w:rPr>
                <w:sz w:val="20"/>
                <w:lang w:val="fr-CH"/>
              </w:rPr>
            </w:pPr>
            <w:r w:rsidRPr="00CD02B8">
              <w:rPr>
                <w:sz w:val="20"/>
                <w:lang w:val="fr-CH"/>
              </w:rPr>
              <w:t>Monde entier</w:t>
            </w:r>
          </w:p>
        </w:tc>
        <w:tc>
          <w:tcPr>
            <w:tcW w:w="1418" w:type="dxa"/>
            <w:tcBorders>
              <w:bottom w:val="single" w:sz="6" w:space="0" w:color="000000"/>
            </w:tcBorders>
          </w:tcPr>
          <w:p w:rsidR="009A22AE" w:rsidRPr="00C528FD" w:rsidRDefault="009A22AE" w:rsidP="009A22AE">
            <w:pPr>
              <w:pStyle w:val="Tabletext"/>
              <w:spacing w:before="60" w:after="60"/>
              <w:jc w:val="center"/>
              <w:rPr>
                <w:sz w:val="20"/>
                <w:lang w:val="fr-CH"/>
              </w:rPr>
            </w:pPr>
          </w:p>
        </w:tc>
        <w:tc>
          <w:tcPr>
            <w:tcW w:w="1418" w:type="dxa"/>
            <w:tcBorders>
              <w:bottom w:val="single" w:sz="6" w:space="0" w:color="000000"/>
            </w:tcBorders>
          </w:tcPr>
          <w:p w:rsidR="009A22AE" w:rsidRPr="00C528FD" w:rsidRDefault="009A22AE" w:rsidP="009A22AE">
            <w:pPr>
              <w:pStyle w:val="Tabletext"/>
              <w:spacing w:before="60" w:after="60"/>
              <w:jc w:val="center"/>
              <w:rPr>
                <w:sz w:val="20"/>
                <w:lang w:val="fr-CH"/>
              </w:rPr>
            </w:pPr>
          </w:p>
        </w:tc>
      </w:tr>
      <w:tr w:rsidR="009A22AE" w:rsidRPr="00C528FD" w:rsidTr="009A22AE">
        <w:trPr>
          <w:jc w:val="center"/>
        </w:trPr>
        <w:tc>
          <w:tcPr>
            <w:tcW w:w="2835" w:type="dxa"/>
            <w:tcBorders>
              <w:bottom w:val="single" w:sz="4" w:space="0" w:color="auto"/>
            </w:tcBorders>
          </w:tcPr>
          <w:p w:rsidR="009A22AE" w:rsidRPr="00CD02B8" w:rsidRDefault="009A22AE" w:rsidP="009A22AE">
            <w:pPr>
              <w:pStyle w:val="Tabletext"/>
              <w:spacing w:before="60" w:after="60"/>
              <w:jc w:val="left"/>
              <w:rPr>
                <w:sz w:val="20"/>
                <w:lang w:val="fr-CH"/>
              </w:rPr>
            </w:pPr>
            <w:r>
              <w:rPr>
                <w:sz w:val="20"/>
                <w:lang w:val="fr-CH"/>
              </w:rPr>
              <w:t>Pourcentage de</w:t>
            </w:r>
            <w:r w:rsidRPr="00CD02B8">
              <w:rPr>
                <w:sz w:val="20"/>
                <w:lang w:val="fr-CH"/>
              </w:rPr>
              <w:t xml:space="preserve"> temps d</w:t>
            </w:r>
            <w:r>
              <w:rPr>
                <w:sz w:val="20"/>
                <w:lang w:val="fr-CH"/>
              </w:rPr>
              <w:t>'</w:t>
            </w:r>
            <w:r w:rsidRPr="00CD02B8">
              <w:rPr>
                <w:sz w:val="20"/>
                <w:lang w:val="fr-CH"/>
              </w:rPr>
              <w:t>utilisation (%)</w:t>
            </w:r>
          </w:p>
        </w:tc>
        <w:tc>
          <w:tcPr>
            <w:tcW w:w="1418" w:type="dxa"/>
            <w:tcBorders>
              <w:bottom w:val="single" w:sz="4" w:space="0" w:color="auto"/>
            </w:tcBorders>
          </w:tcPr>
          <w:p w:rsidR="009A22AE" w:rsidRPr="00C528FD" w:rsidRDefault="009A22AE" w:rsidP="009A22AE">
            <w:pPr>
              <w:pStyle w:val="Tabletext"/>
              <w:spacing w:before="60" w:after="60"/>
              <w:jc w:val="center"/>
              <w:rPr>
                <w:sz w:val="20"/>
                <w:lang w:val="fr-CH"/>
              </w:rPr>
            </w:pPr>
            <w:r>
              <w:rPr>
                <w:sz w:val="20"/>
                <w:lang w:val="fr-CH"/>
              </w:rPr>
              <w:t>%</w:t>
            </w:r>
          </w:p>
        </w:tc>
        <w:tc>
          <w:tcPr>
            <w:tcW w:w="5672" w:type="dxa"/>
            <w:gridSpan w:val="4"/>
            <w:tcBorders>
              <w:bottom w:val="single" w:sz="4" w:space="0" w:color="auto"/>
            </w:tcBorders>
          </w:tcPr>
          <w:p w:rsidR="009A22AE" w:rsidRPr="00C528FD" w:rsidRDefault="009A22AE" w:rsidP="009A22AE">
            <w:pPr>
              <w:pStyle w:val="Tabletext"/>
              <w:spacing w:before="60" w:after="60"/>
              <w:jc w:val="center"/>
              <w:rPr>
                <w:sz w:val="20"/>
                <w:lang w:val="fr-CH"/>
              </w:rPr>
            </w:pPr>
            <w:r>
              <w:rPr>
                <w:sz w:val="20"/>
                <w:lang w:val="fr-CH"/>
              </w:rPr>
              <w:t>100</w:t>
            </w:r>
          </w:p>
        </w:tc>
      </w:tr>
      <w:tr w:rsidR="009A22AE" w:rsidRPr="006B4AB3" w:rsidTr="009A22AE">
        <w:trPr>
          <w:jc w:val="center"/>
        </w:trPr>
        <w:tc>
          <w:tcPr>
            <w:tcW w:w="9925" w:type="dxa"/>
            <w:gridSpan w:val="6"/>
            <w:tcBorders>
              <w:top w:val="single" w:sz="4" w:space="0" w:color="auto"/>
              <w:left w:val="nil"/>
              <w:bottom w:val="nil"/>
              <w:right w:val="nil"/>
            </w:tcBorders>
          </w:tcPr>
          <w:p w:rsidR="009A22AE" w:rsidRPr="006B4AB3" w:rsidRDefault="009A22AE" w:rsidP="009A22AE">
            <w:pPr>
              <w:pStyle w:val="Tablelegend"/>
              <w:rPr>
                <w:vertAlign w:val="superscript"/>
                <w:lang w:val="fr-CH"/>
              </w:rPr>
            </w:pPr>
            <w:r w:rsidRPr="006B4AB3">
              <w:rPr>
                <w:vertAlign w:val="superscript"/>
                <w:lang w:val="fr-CH"/>
              </w:rPr>
              <w:t>(1)</w:t>
            </w:r>
            <w:r w:rsidRPr="006B4AB3">
              <w:rPr>
                <w:vertAlign w:val="superscript"/>
                <w:lang w:val="fr-CH"/>
              </w:rPr>
              <w:tab/>
            </w:r>
            <w:r w:rsidRPr="006B4AB3">
              <w:rPr>
                <w:sz w:val="20"/>
                <w:lang w:val="fr-CH"/>
              </w:rPr>
              <w:t>Filtrage Doppler et suppression des impulsions saturées.</w:t>
            </w:r>
          </w:p>
          <w:p w:rsidR="009A22AE" w:rsidRPr="006B4AB3" w:rsidRDefault="009A22AE" w:rsidP="009A22AE">
            <w:pPr>
              <w:pStyle w:val="Tablelegend"/>
              <w:rPr>
                <w:vertAlign w:val="superscript"/>
                <w:lang w:val="fr-CH"/>
              </w:rPr>
            </w:pPr>
            <w:r w:rsidRPr="006B4AB3">
              <w:rPr>
                <w:vertAlign w:val="superscript"/>
                <w:lang w:val="fr-CH"/>
              </w:rPr>
              <w:t>(2)</w:t>
            </w:r>
            <w:r w:rsidRPr="006B4AB3">
              <w:rPr>
                <w:vertAlign w:val="superscript"/>
                <w:lang w:val="fr-CH"/>
              </w:rPr>
              <w:tab/>
            </w:r>
            <w:r w:rsidRPr="006B4AB3">
              <w:rPr>
                <w:sz w:val="20"/>
                <w:lang w:val="fr-CH"/>
              </w:rPr>
              <w:t>Plage d'accord 2</w:t>
            </w:r>
            <w:r>
              <w:rPr>
                <w:sz w:val="20"/>
                <w:lang w:val="fr-CH"/>
              </w:rPr>
              <w:t>,</w:t>
            </w:r>
            <w:r w:rsidRPr="006B4AB3">
              <w:rPr>
                <w:sz w:val="20"/>
                <w:lang w:val="fr-CH"/>
              </w:rPr>
              <w:t>7-2</w:t>
            </w:r>
            <w:r>
              <w:rPr>
                <w:sz w:val="20"/>
                <w:lang w:val="fr-CH"/>
              </w:rPr>
              <w:t>,</w:t>
            </w:r>
            <w:r w:rsidRPr="006B4AB3">
              <w:rPr>
                <w:sz w:val="20"/>
                <w:lang w:val="fr-CH"/>
              </w:rPr>
              <w:t>9 GHz pour la fonction de radionavaigation aéronautique.</w:t>
            </w:r>
          </w:p>
          <w:p w:rsidR="009A22AE" w:rsidRPr="006B4AB3" w:rsidRDefault="009A22AE" w:rsidP="009A22AE">
            <w:pPr>
              <w:pStyle w:val="Tablelegend"/>
              <w:rPr>
                <w:vertAlign w:val="superscript"/>
                <w:lang w:val="fr-CH"/>
              </w:rPr>
            </w:pPr>
            <w:r w:rsidRPr="006B4AB3">
              <w:rPr>
                <w:vertAlign w:val="superscript"/>
                <w:lang w:val="fr-CH"/>
              </w:rPr>
              <w:t>(3)</w:t>
            </w:r>
            <w:r w:rsidRPr="006B4AB3">
              <w:rPr>
                <w:vertAlign w:val="superscript"/>
                <w:lang w:val="fr-CH"/>
              </w:rPr>
              <w:tab/>
            </w:r>
            <w:r w:rsidRPr="006B4AB3">
              <w:rPr>
                <w:sz w:val="20"/>
                <w:lang w:val="fr-CH"/>
              </w:rPr>
              <w:t>Fréquences de répétition des impulsions très élevées utilisées uniquement dans le cas de grands angles d'élévation.</w:t>
            </w:r>
          </w:p>
          <w:p w:rsidR="009A22AE" w:rsidRDefault="009A22AE" w:rsidP="009A22AE">
            <w:pPr>
              <w:pStyle w:val="Tablelegend"/>
              <w:rPr>
                <w:sz w:val="20"/>
                <w:lang w:val="fr-CH"/>
              </w:rPr>
            </w:pPr>
            <w:r w:rsidRPr="006B4AB3">
              <w:rPr>
                <w:vertAlign w:val="superscript"/>
                <w:lang w:val="fr-CH"/>
              </w:rPr>
              <w:t>(4)</w:t>
            </w:r>
            <w:r w:rsidRPr="006B4AB3">
              <w:rPr>
                <w:vertAlign w:val="superscript"/>
                <w:lang w:val="fr-CH"/>
              </w:rPr>
              <w:tab/>
            </w:r>
            <w:r w:rsidRPr="006B4AB3">
              <w:rPr>
                <w:sz w:val="20"/>
                <w:lang w:val="fr-CH"/>
              </w:rPr>
              <w:t>Le rapport cyclique pour</w:t>
            </w:r>
            <w:r>
              <w:rPr>
                <w:sz w:val="20"/>
                <w:lang w:val="fr-CH"/>
              </w:rPr>
              <w:t xml:space="preserve"> les impulsions brèves est de 0,</w:t>
            </w:r>
            <w:r w:rsidRPr="006B4AB3">
              <w:rPr>
                <w:sz w:val="20"/>
                <w:lang w:val="fr-CH"/>
              </w:rPr>
              <w:t>2% lors d'un balayage avec l'angle d'élévation le plus faible (horizon).</w:t>
            </w:r>
          </w:p>
          <w:p w:rsidR="009A22AE" w:rsidRPr="006B4AB3" w:rsidRDefault="009A22AE" w:rsidP="009A22AE">
            <w:pPr>
              <w:pStyle w:val="Tablelegend"/>
              <w:rPr>
                <w:vertAlign w:val="superscript"/>
                <w:lang w:val="fr-CH"/>
              </w:rPr>
            </w:pPr>
            <w:r w:rsidRPr="006B4AB3">
              <w:rPr>
                <w:vertAlign w:val="superscript"/>
                <w:lang w:val="fr-CH"/>
              </w:rPr>
              <w:t>(5)</w:t>
            </w:r>
            <w:r w:rsidRPr="006B4AB3">
              <w:rPr>
                <w:vertAlign w:val="superscript"/>
                <w:lang w:val="fr-CH"/>
              </w:rPr>
              <w:tab/>
            </w:r>
            <w:r w:rsidRPr="006B4AB3">
              <w:rPr>
                <w:sz w:val="20"/>
                <w:lang w:val="fr-CH"/>
              </w:rPr>
              <w:t xml:space="preserve">La largeur d'impulsion et la </w:t>
            </w:r>
            <w:r>
              <w:rPr>
                <w:sz w:val="20"/>
                <w:lang w:val="fr-CH"/>
              </w:rPr>
              <w:t>fréquence de répétition des impulsions</w:t>
            </w:r>
            <w:r w:rsidRPr="006B4AB3">
              <w:rPr>
                <w:sz w:val="20"/>
                <w:lang w:val="fr-CH"/>
              </w:rPr>
              <w:t xml:space="preserve"> seront adaptées afin que le coefficient d'utilisation reste en dessous de 12%</w:t>
            </w:r>
            <w:r>
              <w:rPr>
                <w:sz w:val="20"/>
                <w:lang w:val="fr-CH"/>
              </w:rPr>
              <w:t>.</w:t>
            </w:r>
          </w:p>
        </w:tc>
      </w:tr>
    </w:tbl>
    <w:p w:rsidR="002F10B1" w:rsidRDefault="002F10B1" w:rsidP="002F10B1">
      <w:pPr>
        <w:pStyle w:val="Tablefin"/>
      </w:pPr>
    </w:p>
    <w:p w:rsidR="009A22AE" w:rsidRPr="00CD02B8" w:rsidRDefault="009A22AE" w:rsidP="009A22AE">
      <w:pPr>
        <w:pStyle w:val="Heading1"/>
        <w:rPr>
          <w:lang w:val="fr-CH"/>
        </w:rPr>
      </w:pPr>
      <w:r w:rsidRPr="00CD02B8">
        <w:rPr>
          <w:lang w:val="fr-CH"/>
        </w:rPr>
        <w:t>2</w:t>
      </w:r>
      <w:r w:rsidRPr="00CD02B8">
        <w:rPr>
          <w:lang w:val="fr-CH"/>
        </w:rPr>
        <w:tab/>
        <w:t xml:space="preserve">Radars météorologiques dans la </w:t>
      </w:r>
      <w:r>
        <w:rPr>
          <w:lang w:val="fr-CH"/>
        </w:rPr>
        <w:t xml:space="preserve">gamme de fréquences </w:t>
      </w:r>
      <w:r w:rsidRPr="00CD02B8">
        <w:rPr>
          <w:lang w:val="fr-CH"/>
        </w:rPr>
        <w:t xml:space="preserve">5 250-5 725 MHz </w:t>
      </w:r>
    </w:p>
    <w:p w:rsidR="009A22AE" w:rsidRPr="00CD02B8" w:rsidRDefault="009A22AE" w:rsidP="009A22AE">
      <w:pPr>
        <w:rPr>
          <w:lang w:val="fr-CH"/>
        </w:rPr>
      </w:pPr>
      <w:r w:rsidRPr="00CD02B8">
        <w:rPr>
          <w:lang w:val="fr-CH"/>
        </w:rPr>
        <w:t>Dans la gamme de fréquences 5</w:t>
      </w:r>
      <w:r w:rsidRPr="00CD02B8">
        <w:rPr>
          <w:rFonts w:ascii="Tms Rmn" w:hAnsi="Tms Rmn"/>
          <w:sz w:val="12"/>
          <w:lang w:val="fr-CH"/>
        </w:rPr>
        <w:t> </w:t>
      </w:r>
      <w:r w:rsidRPr="00CD02B8">
        <w:rPr>
          <w:lang w:val="fr-CH"/>
        </w:rPr>
        <w:t>250</w:t>
      </w:r>
      <w:r w:rsidRPr="00CD02B8">
        <w:rPr>
          <w:lang w:val="fr-CH"/>
        </w:rPr>
        <w:noBreakHyphen/>
        <w:t>5</w:t>
      </w:r>
      <w:r w:rsidRPr="00CD02B8">
        <w:rPr>
          <w:rFonts w:ascii="Tms Rmn" w:hAnsi="Tms Rmn"/>
          <w:sz w:val="12"/>
          <w:lang w:val="fr-CH"/>
        </w:rPr>
        <w:t> </w:t>
      </w:r>
      <w:r w:rsidRPr="00CD02B8">
        <w:rPr>
          <w:lang w:val="fr-CH"/>
        </w:rPr>
        <w:t>850 MHz, sont exploités à la fois des radars météorologiques au sol et aéroportés. Les caractéristiques techniques des radars au</w:t>
      </w:r>
      <w:r>
        <w:rPr>
          <w:lang w:val="fr-CH"/>
        </w:rPr>
        <w:t xml:space="preserve"> sol figurent dans le Tableau 8.</w:t>
      </w:r>
    </w:p>
    <w:p w:rsidR="009A22AE" w:rsidRPr="00CD02B8" w:rsidRDefault="009A22AE" w:rsidP="009A22AE">
      <w:pPr>
        <w:rPr>
          <w:lang w:val="fr-CH"/>
        </w:rPr>
      </w:pPr>
      <w:r w:rsidRPr="00CD02B8">
        <w:rPr>
          <w:lang w:val="fr-CH"/>
        </w:rPr>
        <w:t xml:space="preserve">Il est </w:t>
      </w:r>
      <w:r>
        <w:rPr>
          <w:lang w:val="fr-CH"/>
        </w:rPr>
        <w:t xml:space="preserve">par ailleurs </w:t>
      </w:r>
      <w:r w:rsidRPr="00CD02B8">
        <w:rPr>
          <w:lang w:val="fr-CH"/>
        </w:rPr>
        <w:t>à noter que</w:t>
      </w:r>
      <w:r>
        <w:rPr>
          <w:lang w:val="fr-CH"/>
        </w:rPr>
        <w:t>, dans le cadre de</w:t>
      </w:r>
      <w:r w:rsidRPr="00CD02B8">
        <w:rPr>
          <w:lang w:val="fr-CH"/>
        </w:rPr>
        <w:t xml:space="preserve"> certains services météorologiques</w:t>
      </w:r>
      <w:r>
        <w:rPr>
          <w:lang w:val="fr-CH"/>
        </w:rPr>
        <w:t xml:space="preserve">, </w:t>
      </w:r>
      <w:r w:rsidRPr="00CD02B8">
        <w:rPr>
          <w:lang w:val="fr-CH"/>
        </w:rPr>
        <w:t xml:space="preserve">des radars spécifiques non rotatifs </w:t>
      </w:r>
      <w:r>
        <w:rPr>
          <w:lang w:val="fr-CH"/>
        </w:rPr>
        <w:t xml:space="preserve">sont </w:t>
      </w:r>
      <w:r w:rsidRPr="00CD02B8">
        <w:rPr>
          <w:lang w:val="fr-CH"/>
        </w:rPr>
        <w:t>utilisés</w:t>
      </w:r>
      <w:r>
        <w:rPr>
          <w:lang w:val="fr-CH"/>
        </w:rPr>
        <w:t xml:space="preserve"> dans cette gamme de fréquences</w:t>
      </w:r>
      <w:r w:rsidRPr="00CD02B8">
        <w:rPr>
          <w:lang w:val="fr-CH"/>
        </w:rPr>
        <w:t xml:space="preserve"> pour poursuivre et localiser des radiosondes qui ne mettent pas en </w:t>
      </w:r>
      <w:r>
        <w:rPr>
          <w:lang w:val="fr-CH"/>
        </w:rPr>
        <w:t>œ</w:t>
      </w:r>
      <w:r w:rsidRPr="00CD02B8">
        <w:rPr>
          <w:lang w:val="fr-CH"/>
        </w:rPr>
        <w:t>uvre de fonction de radionavigation. Ces radars diffèrent principalement des radars météorologiques par le fait qu</w:t>
      </w:r>
      <w:r>
        <w:rPr>
          <w:lang w:val="fr-CH"/>
        </w:rPr>
        <w:t>'</w:t>
      </w:r>
      <w:r w:rsidRPr="00CD02B8">
        <w:rPr>
          <w:lang w:val="fr-CH"/>
        </w:rPr>
        <w:t>ils utilisent une largeur d</w:t>
      </w:r>
      <w:r>
        <w:rPr>
          <w:lang w:val="fr-CH"/>
        </w:rPr>
        <w:t>'</w:t>
      </w:r>
      <w:r w:rsidRPr="00CD02B8">
        <w:rPr>
          <w:lang w:val="fr-CH"/>
        </w:rPr>
        <w:t>impulsion plus petite (0,2 μs</w:t>
      </w:r>
      <w:r>
        <w:rPr>
          <w:lang w:val="fr-CH"/>
        </w:rPr>
        <w:t xml:space="preserve"> étant la valeur minimale</w:t>
      </w:r>
      <w:r w:rsidRPr="00CD02B8">
        <w:rPr>
          <w:lang w:val="fr-CH"/>
        </w:rPr>
        <w:t>) et, une fois verrouillés sur une radiosonde, ils suivent sa trajectoire jusqu</w:t>
      </w:r>
      <w:r>
        <w:rPr>
          <w:lang w:val="fr-CH"/>
        </w:rPr>
        <w:t>'</w:t>
      </w:r>
      <w:r w:rsidRPr="00CD02B8">
        <w:rPr>
          <w:lang w:val="fr-CH"/>
        </w:rPr>
        <w:t xml:space="preserve">à la fin du lancement. Ces radars ne sont pas traités dans la présente Recommandation. </w:t>
      </w:r>
    </w:p>
    <w:p w:rsidR="009A22AE" w:rsidRPr="00CD02B8" w:rsidRDefault="009A22AE" w:rsidP="009A22AE">
      <w:pPr>
        <w:rPr>
          <w:lang w:val="fr-CH"/>
        </w:rPr>
      </w:pPr>
      <w:r w:rsidRPr="00CD02B8">
        <w:rPr>
          <w:lang w:val="fr-CH"/>
        </w:rPr>
        <w:t>De plus, des radars météorologiques aéroportés sont utilisés pour la recherche et la reconnaissance des ouragans. Des engins spatiaux pénètrent dans</w:t>
      </w:r>
      <w:r>
        <w:rPr>
          <w:lang w:val="fr-CH"/>
        </w:rPr>
        <w:t xml:space="preserve"> le mur de</w:t>
      </w:r>
      <w:r w:rsidRPr="00CD02B8">
        <w:rPr>
          <w:lang w:val="fr-CH"/>
        </w:rPr>
        <w:t xml:space="preserve"> l</w:t>
      </w:r>
      <w:r>
        <w:rPr>
          <w:lang w:val="fr-CH"/>
        </w:rPr>
        <w:t>'œ</w:t>
      </w:r>
      <w:r w:rsidRPr="00CD02B8">
        <w:rPr>
          <w:lang w:val="fr-CH"/>
        </w:rPr>
        <w:t xml:space="preserve">il de façon répétée à des altitudes comprises entre 457 m </w:t>
      </w:r>
      <w:r>
        <w:rPr>
          <w:lang w:val="fr-CH"/>
        </w:rPr>
        <w:t>et</w:t>
      </w:r>
      <w:r w:rsidRPr="00CD02B8">
        <w:rPr>
          <w:lang w:val="fr-CH"/>
        </w:rPr>
        <w:t xml:space="preserve"> 6</w:t>
      </w:r>
      <w:r>
        <w:rPr>
          <w:lang w:val="fr-CH"/>
        </w:rPr>
        <w:t xml:space="preserve"> </w:t>
      </w:r>
      <w:r w:rsidRPr="00CD02B8">
        <w:rPr>
          <w:lang w:val="fr-CH"/>
        </w:rPr>
        <w:t xml:space="preserve">096 m. Ils collectent des données de mission de recherche </w:t>
      </w:r>
      <w:r>
        <w:rPr>
          <w:lang w:val="fr-CH"/>
        </w:rPr>
        <w:t xml:space="preserve">qui sont </w:t>
      </w:r>
      <w:r w:rsidRPr="00CD02B8">
        <w:rPr>
          <w:lang w:val="fr-CH"/>
        </w:rPr>
        <w:t xml:space="preserve">essentielles pour les modèles informatiques </w:t>
      </w:r>
      <w:r>
        <w:rPr>
          <w:lang w:val="fr-CH"/>
        </w:rPr>
        <w:t>utilisés pour prédire</w:t>
      </w:r>
      <w:r w:rsidRPr="00CD02B8">
        <w:rPr>
          <w:lang w:val="fr-CH"/>
        </w:rPr>
        <w:t xml:space="preserve"> l</w:t>
      </w:r>
      <w:r>
        <w:rPr>
          <w:lang w:val="fr-CH"/>
        </w:rPr>
        <w:t>'</w:t>
      </w:r>
      <w:r w:rsidRPr="00CD02B8">
        <w:rPr>
          <w:lang w:val="fr-CH"/>
        </w:rPr>
        <w:t>intensité des ouragans et l</w:t>
      </w:r>
      <w:r>
        <w:rPr>
          <w:lang w:val="fr-CH"/>
        </w:rPr>
        <w:t>'</w:t>
      </w:r>
      <w:r w:rsidRPr="00CD02B8">
        <w:rPr>
          <w:lang w:val="fr-CH"/>
        </w:rPr>
        <w:t>endroit où ils atteignent la terre. D</w:t>
      </w:r>
      <w:r>
        <w:rPr>
          <w:lang w:val="fr-CH"/>
        </w:rPr>
        <w:t>'</w:t>
      </w:r>
      <w:r w:rsidRPr="00CD02B8">
        <w:rPr>
          <w:lang w:val="fr-CH"/>
        </w:rPr>
        <w:t xml:space="preserve">autres engins spatiaux pénètrent dans les ouragans à des altitudes plus hautes, moins turbulentes (entre </w:t>
      </w:r>
      <w:r w:rsidRPr="00932EA3">
        <w:t>9 144 et 13 716 m</w:t>
      </w:r>
      <w:r w:rsidRPr="00CD02B8">
        <w:rPr>
          <w:lang w:val="fr-CH"/>
        </w:rPr>
        <w:t>) pour déterminer la position de l</w:t>
      </w:r>
      <w:r>
        <w:rPr>
          <w:lang w:val="fr-CH"/>
        </w:rPr>
        <w:t>'œ</w:t>
      </w:r>
      <w:r w:rsidRPr="00CD02B8">
        <w:rPr>
          <w:lang w:val="fr-CH"/>
        </w:rPr>
        <w:t>il de l</w:t>
      </w:r>
      <w:r>
        <w:rPr>
          <w:lang w:val="fr-CH"/>
        </w:rPr>
        <w:t>'</w:t>
      </w:r>
      <w:r w:rsidRPr="00CD02B8">
        <w:rPr>
          <w:lang w:val="fr-CH"/>
        </w:rPr>
        <w:t>ouragan. Ces radars ne sont pas traités dans la présente Recommandation.</w:t>
      </w:r>
    </w:p>
    <w:p w:rsidR="009A22AE" w:rsidRPr="00CD02B8" w:rsidRDefault="009A22AE" w:rsidP="009A22AE">
      <w:pPr>
        <w:rPr>
          <w:lang w:val="fr-CH"/>
        </w:rPr>
      </w:pPr>
      <w:r w:rsidRPr="00CD02B8">
        <w:rPr>
          <w:lang w:val="fr-CH"/>
        </w:rPr>
        <w:t xml:space="preserve">Il convient de noter que les radars météorologiques au sol peuvent théoriquement être exploités dans la totalité de la </w:t>
      </w:r>
      <w:r>
        <w:rPr>
          <w:lang w:val="fr-CH"/>
        </w:rPr>
        <w:t xml:space="preserve"> gamme de fréquences </w:t>
      </w:r>
      <w:r w:rsidRPr="00CD02B8">
        <w:rPr>
          <w:lang w:val="fr-CH"/>
        </w:rPr>
        <w:t>5 250</w:t>
      </w:r>
      <w:r w:rsidRPr="00CD02B8">
        <w:rPr>
          <w:lang w:val="fr-CH"/>
        </w:rPr>
        <w:noBreakHyphen/>
        <w:t>5 8</w:t>
      </w:r>
      <w:r>
        <w:rPr>
          <w:lang w:val="fr-CH"/>
        </w:rPr>
        <w:t xml:space="preserve">50 MHz, mais leur exploitation </w:t>
      </w:r>
      <w:r w:rsidRPr="00CD02B8">
        <w:rPr>
          <w:lang w:val="fr-CH"/>
        </w:rPr>
        <w:t xml:space="preserve">est généralement limitée à la </w:t>
      </w:r>
      <w:r>
        <w:rPr>
          <w:lang w:val="fr-CH"/>
        </w:rPr>
        <w:t xml:space="preserve">gamme de fréquences </w:t>
      </w:r>
      <w:r w:rsidRPr="00CD02B8">
        <w:rPr>
          <w:lang w:val="fr-CH"/>
        </w:rPr>
        <w:t>5 4</w:t>
      </w:r>
      <w:r>
        <w:rPr>
          <w:lang w:val="fr-CH"/>
        </w:rPr>
        <w:t>30</w:t>
      </w:r>
      <w:r w:rsidRPr="00CD02B8">
        <w:rPr>
          <w:lang w:val="fr-CH"/>
        </w:rPr>
        <w:noBreakHyphen/>
        <w:t>5 725 MHz. La plupart de ces radars sont exploités dans la bande</w:t>
      </w:r>
      <w:r>
        <w:rPr>
          <w:lang w:val="fr-CH"/>
        </w:rPr>
        <w:t xml:space="preserve"> de fréquences</w:t>
      </w:r>
      <w:r w:rsidRPr="00CD02B8">
        <w:rPr>
          <w:lang w:val="fr-CH"/>
        </w:rPr>
        <w:t xml:space="preserve"> 5 600-5 650 MHz.</w:t>
      </w:r>
    </w:p>
    <w:p w:rsidR="009A22AE" w:rsidRPr="00CD02B8" w:rsidRDefault="009A22AE" w:rsidP="009A22AE">
      <w:pPr>
        <w:pStyle w:val="TableNo"/>
        <w:rPr>
          <w:lang w:val="fr-CH"/>
        </w:rPr>
      </w:pPr>
      <w:r w:rsidRPr="00CD02B8">
        <w:rPr>
          <w:lang w:val="fr-CH"/>
        </w:rPr>
        <w:lastRenderedPageBreak/>
        <w:t>TABLEAU 8</w:t>
      </w:r>
    </w:p>
    <w:tbl>
      <w:tblPr>
        <w:tblW w:w="97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88"/>
        <w:gridCol w:w="1247"/>
        <w:gridCol w:w="1247"/>
        <w:gridCol w:w="1247"/>
        <w:gridCol w:w="1247"/>
        <w:gridCol w:w="1247"/>
        <w:gridCol w:w="1247"/>
      </w:tblGrid>
      <w:tr w:rsidR="009A22AE" w:rsidRPr="00CD02B8" w:rsidTr="009A22AE">
        <w:trPr>
          <w:jc w:val="center"/>
        </w:trPr>
        <w:tc>
          <w:tcPr>
            <w:tcW w:w="2288" w:type="dxa"/>
          </w:tcPr>
          <w:p w:rsidR="009A22AE" w:rsidRPr="00CD02B8" w:rsidRDefault="009A22AE" w:rsidP="009A22AE">
            <w:pPr>
              <w:pStyle w:val="Tablehead"/>
              <w:spacing w:before="20" w:after="20"/>
              <w:jc w:val="left"/>
              <w:rPr>
                <w:sz w:val="20"/>
                <w:lang w:val="fr-CH"/>
              </w:rPr>
            </w:pPr>
            <w:r w:rsidRPr="00CD02B8">
              <w:rPr>
                <w:sz w:val="20"/>
                <w:lang w:val="fr-CH"/>
              </w:rPr>
              <w:t>Caractéristiques</w:t>
            </w:r>
          </w:p>
        </w:tc>
        <w:tc>
          <w:tcPr>
            <w:tcW w:w="1247" w:type="dxa"/>
          </w:tcPr>
          <w:p w:rsidR="009A22AE" w:rsidRPr="00CD02B8" w:rsidRDefault="009A22AE" w:rsidP="009A22AE">
            <w:pPr>
              <w:pStyle w:val="Tablehead"/>
              <w:spacing w:before="20" w:after="20"/>
              <w:rPr>
                <w:caps/>
                <w:sz w:val="20"/>
                <w:lang w:val="fr-CH"/>
              </w:rPr>
            </w:pPr>
            <w:r>
              <w:rPr>
                <w:caps/>
                <w:sz w:val="20"/>
                <w:lang w:val="fr-CH"/>
              </w:rPr>
              <w:t>U</w:t>
            </w:r>
            <w:r>
              <w:rPr>
                <w:sz w:val="20"/>
                <w:lang w:val="fr-CH"/>
              </w:rPr>
              <w:t>nités</w:t>
            </w:r>
          </w:p>
        </w:tc>
        <w:tc>
          <w:tcPr>
            <w:tcW w:w="1247" w:type="dxa"/>
          </w:tcPr>
          <w:p w:rsidR="009A22AE" w:rsidRPr="00CD02B8" w:rsidRDefault="009A22AE" w:rsidP="009A22AE">
            <w:pPr>
              <w:pStyle w:val="Tablehead"/>
              <w:spacing w:before="20" w:after="20"/>
              <w:rPr>
                <w:caps/>
                <w:sz w:val="20"/>
                <w:lang w:val="fr-CH"/>
              </w:rPr>
            </w:pPr>
            <w:r w:rsidRPr="00CD02B8">
              <w:rPr>
                <w:caps/>
                <w:sz w:val="20"/>
                <w:lang w:val="fr-CH"/>
              </w:rPr>
              <w:t>R</w:t>
            </w:r>
            <w:r w:rsidRPr="00CD02B8">
              <w:rPr>
                <w:sz w:val="20"/>
                <w:lang w:val="fr-CH"/>
              </w:rPr>
              <w:t>adar</w:t>
            </w:r>
            <w:r w:rsidRPr="00CD02B8">
              <w:rPr>
                <w:caps/>
                <w:sz w:val="20"/>
                <w:lang w:val="fr-CH"/>
              </w:rPr>
              <w:t xml:space="preserve"> 1</w:t>
            </w:r>
          </w:p>
        </w:tc>
        <w:tc>
          <w:tcPr>
            <w:tcW w:w="1247" w:type="dxa"/>
          </w:tcPr>
          <w:p w:rsidR="009A22AE" w:rsidRPr="00CD02B8" w:rsidRDefault="009A22AE" w:rsidP="009A22AE">
            <w:pPr>
              <w:pStyle w:val="Tablehead"/>
              <w:spacing w:before="20" w:after="20"/>
              <w:rPr>
                <w:sz w:val="20"/>
                <w:lang w:val="fr-CH"/>
              </w:rPr>
            </w:pPr>
            <w:r w:rsidRPr="00CD02B8">
              <w:rPr>
                <w:caps/>
                <w:sz w:val="20"/>
                <w:lang w:val="fr-CH"/>
              </w:rPr>
              <w:t>R</w:t>
            </w:r>
            <w:r>
              <w:rPr>
                <w:sz w:val="20"/>
                <w:lang w:val="fr-CH"/>
              </w:rPr>
              <w:t>adar 2</w:t>
            </w:r>
          </w:p>
        </w:tc>
        <w:tc>
          <w:tcPr>
            <w:tcW w:w="1247" w:type="dxa"/>
          </w:tcPr>
          <w:p w:rsidR="009A22AE" w:rsidRPr="00CD02B8" w:rsidRDefault="009A22AE" w:rsidP="009A22AE">
            <w:pPr>
              <w:pStyle w:val="Tablehead"/>
              <w:spacing w:before="20" w:after="20"/>
              <w:rPr>
                <w:sz w:val="20"/>
                <w:lang w:val="fr-CH"/>
              </w:rPr>
            </w:pPr>
            <w:r>
              <w:rPr>
                <w:sz w:val="20"/>
                <w:lang w:val="fr-CH"/>
              </w:rPr>
              <w:t>Radar 3</w:t>
            </w:r>
          </w:p>
        </w:tc>
        <w:tc>
          <w:tcPr>
            <w:tcW w:w="1247" w:type="dxa"/>
          </w:tcPr>
          <w:p w:rsidR="009A22AE" w:rsidRPr="00CD02B8" w:rsidRDefault="009A22AE" w:rsidP="009A22AE">
            <w:pPr>
              <w:pStyle w:val="Tablehead"/>
              <w:spacing w:before="20" w:after="20"/>
              <w:rPr>
                <w:sz w:val="20"/>
                <w:lang w:val="fr-CH"/>
              </w:rPr>
            </w:pPr>
            <w:r>
              <w:rPr>
                <w:sz w:val="20"/>
                <w:lang w:val="fr-CH"/>
              </w:rPr>
              <w:t>Radar 4</w:t>
            </w:r>
          </w:p>
        </w:tc>
        <w:tc>
          <w:tcPr>
            <w:tcW w:w="1247" w:type="dxa"/>
          </w:tcPr>
          <w:p w:rsidR="009A22AE" w:rsidRPr="00CD02B8" w:rsidRDefault="009A22AE" w:rsidP="009A22AE">
            <w:pPr>
              <w:pStyle w:val="Tablehead"/>
              <w:spacing w:before="20" w:after="20"/>
              <w:rPr>
                <w:sz w:val="20"/>
                <w:lang w:val="fr-CH"/>
              </w:rPr>
            </w:pPr>
            <w:r w:rsidRPr="00CD02B8">
              <w:rPr>
                <w:caps/>
                <w:sz w:val="20"/>
                <w:lang w:val="fr-CH"/>
              </w:rPr>
              <w:t>R</w:t>
            </w:r>
            <w:r w:rsidRPr="00CD02B8">
              <w:rPr>
                <w:sz w:val="20"/>
                <w:lang w:val="fr-CH"/>
              </w:rPr>
              <w:t>adar</w:t>
            </w:r>
            <w:r w:rsidRPr="00CD02B8">
              <w:rPr>
                <w:caps/>
                <w:sz w:val="20"/>
                <w:lang w:val="fr-CH"/>
              </w:rPr>
              <w:t xml:space="preserve"> 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p>
        </w:tc>
        <w:tc>
          <w:tcPr>
            <w:tcW w:w="1247" w:type="dxa"/>
          </w:tcPr>
          <w:p w:rsidR="009A22AE" w:rsidRPr="00CD02B8"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Tabletext"/>
              <w:jc w:val="center"/>
              <w:rPr>
                <w:sz w:val="20"/>
                <w:lang w:val="fr-CH"/>
              </w:rPr>
            </w:pP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Plage d</w:t>
            </w:r>
            <w:r>
              <w:rPr>
                <w:sz w:val="20"/>
                <w:lang w:val="fr-CH"/>
              </w:rPr>
              <w:t>'</w:t>
            </w:r>
            <w:r w:rsidRPr="00CD02B8">
              <w:rPr>
                <w:sz w:val="20"/>
                <w:lang w:val="fr-CH"/>
              </w:rPr>
              <w:t xml:space="preserve">accord </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MHz</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5 300-5 700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5 600-5 650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5 600-5 650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5 300-5 700</w:t>
            </w:r>
          </w:p>
        </w:tc>
        <w:tc>
          <w:tcPr>
            <w:tcW w:w="1247" w:type="dxa"/>
          </w:tcPr>
          <w:p w:rsidR="009A22AE" w:rsidRPr="00CD02B8" w:rsidRDefault="009A22AE" w:rsidP="009A22AE">
            <w:pPr>
              <w:pStyle w:val="Tabletext"/>
              <w:jc w:val="center"/>
              <w:rPr>
                <w:sz w:val="20"/>
                <w:lang w:val="fr-CH"/>
              </w:rPr>
            </w:pPr>
            <w:r w:rsidRPr="00CD02B8">
              <w:rPr>
                <w:sz w:val="20"/>
                <w:lang w:val="fr-CH"/>
              </w:rPr>
              <w:t>5</w:t>
            </w:r>
            <w:r w:rsidRPr="00CD02B8">
              <w:rPr>
                <w:rFonts w:ascii="Tms Rmn" w:hAnsi="Tms Rmn"/>
                <w:sz w:val="20"/>
                <w:lang w:val="fr-CH"/>
              </w:rPr>
              <w:t> </w:t>
            </w:r>
            <w:r w:rsidRPr="00CD02B8">
              <w:rPr>
                <w:sz w:val="20"/>
                <w:lang w:val="fr-CH"/>
              </w:rPr>
              <w:t>600-5</w:t>
            </w:r>
            <w:r w:rsidRPr="00CD02B8">
              <w:rPr>
                <w:rFonts w:ascii="Tms Rmn" w:hAnsi="Tms Rmn"/>
                <w:sz w:val="20"/>
                <w:lang w:val="fr-CH"/>
              </w:rPr>
              <w:t> </w:t>
            </w:r>
            <w:r w:rsidRPr="00CD02B8">
              <w:rPr>
                <w:sz w:val="20"/>
                <w:lang w:val="fr-CH"/>
              </w:rPr>
              <w:t>650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Puissance d</w:t>
            </w:r>
            <w:r>
              <w:rPr>
                <w:sz w:val="20"/>
                <w:lang w:val="fr-CH"/>
              </w:rPr>
              <w:t>'</w:t>
            </w:r>
            <w:r w:rsidRPr="00CD02B8">
              <w:rPr>
                <w:sz w:val="20"/>
                <w:lang w:val="fr-CH"/>
              </w:rPr>
              <w:t>émission à l</w:t>
            </w:r>
            <w:r>
              <w:rPr>
                <w:sz w:val="20"/>
                <w:lang w:val="fr-CH"/>
              </w:rPr>
              <w:t>'</w:t>
            </w:r>
            <w:r w:rsidRPr="00CD02B8">
              <w:rPr>
                <w:sz w:val="20"/>
                <w:lang w:val="fr-CH"/>
              </w:rPr>
              <w:t>antenne</w:t>
            </w:r>
          </w:p>
        </w:tc>
        <w:tc>
          <w:tcPr>
            <w:tcW w:w="1247" w:type="dxa"/>
          </w:tcPr>
          <w:p w:rsidR="009A22AE" w:rsidRDefault="009A22AE" w:rsidP="009A22AE">
            <w:pPr>
              <w:pStyle w:val="Arttitle"/>
              <w:spacing w:before="20" w:after="20"/>
              <w:rPr>
                <w:b w:val="0"/>
                <w:bCs/>
                <w:sz w:val="20"/>
                <w:lang w:val="fr-CH"/>
              </w:rPr>
            </w:pPr>
            <w:r>
              <w:rPr>
                <w:b w:val="0"/>
                <w:bCs/>
                <w:sz w:val="20"/>
                <w:lang w:val="fr-CH"/>
              </w:rPr>
              <w:t>kW crête, W moy.</w:t>
            </w:r>
          </w:p>
          <w:p w:rsidR="009A22AE" w:rsidRPr="00F11190" w:rsidRDefault="009A22AE" w:rsidP="009A22AE">
            <w:pPr>
              <w:pStyle w:val="Normalaftertitle"/>
              <w:rPr>
                <w:lang w:val="fr-CH"/>
              </w:rPr>
            </w:pP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 xml:space="preserve">250 </w:t>
            </w:r>
            <w:r>
              <w:rPr>
                <w:b w:val="0"/>
                <w:bCs/>
                <w:sz w:val="20"/>
                <w:lang w:val="fr-CH"/>
              </w:rPr>
              <w:br/>
              <w:t>125</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 xml:space="preserve">250 </w:t>
            </w:r>
            <w:r>
              <w:rPr>
                <w:b w:val="0"/>
                <w:bCs/>
                <w:sz w:val="20"/>
                <w:lang w:val="fr-CH"/>
              </w:rPr>
              <w:br/>
              <w:t>1 500</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250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250</w:t>
            </w:r>
          </w:p>
        </w:tc>
        <w:tc>
          <w:tcPr>
            <w:tcW w:w="1247" w:type="dxa"/>
          </w:tcPr>
          <w:p w:rsidR="009A22AE" w:rsidRPr="00CD02B8" w:rsidRDefault="009A22AE" w:rsidP="009A22AE">
            <w:pPr>
              <w:pStyle w:val="Tabletext"/>
              <w:jc w:val="center"/>
              <w:rPr>
                <w:sz w:val="20"/>
                <w:lang w:val="fr-CH"/>
              </w:rPr>
            </w:pPr>
            <w:r>
              <w:rPr>
                <w:sz w:val="20"/>
                <w:lang w:val="fr-CH"/>
              </w:rPr>
              <w:t>250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Largeur d</w:t>
            </w:r>
            <w:r>
              <w:rPr>
                <w:sz w:val="20"/>
                <w:lang w:val="fr-CH"/>
              </w:rPr>
              <w:t>'</w:t>
            </w:r>
            <w:r w:rsidRPr="00CD02B8">
              <w:rPr>
                <w:sz w:val="20"/>
                <w:lang w:val="fr-CH"/>
              </w:rPr>
              <w:t>impulsion</w:t>
            </w:r>
          </w:p>
        </w:tc>
        <w:tc>
          <w:tcPr>
            <w:tcW w:w="1247" w:type="dxa"/>
          </w:tcPr>
          <w:p w:rsidR="009A22AE" w:rsidRPr="00D15BDA" w:rsidRDefault="009A22AE" w:rsidP="009A22AE">
            <w:pPr>
              <w:pStyle w:val="Arttitle"/>
              <w:spacing w:before="20" w:after="20"/>
              <w:rPr>
                <w:b w:val="0"/>
                <w:bCs/>
                <w:sz w:val="20"/>
                <w:lang w:val="fr-CH"/>
              </w:rPr>
            </w:pPr>
            <w:r w:rsidRPr="00D15BDA">
              <w:rPr>
                <w:rFonts w:ascii="Symbol" w:hAnsi="Symbol"/>
                <w:b w:val="0"/>
                <w:bCs/>
                <w:sz w:val="20"/>
                <w:lang w:val="fr-CH"/>
              </w:rPr>
              <w:t></w:t>
            </w:r>
            <w:r w:rsidRPr="00D15BDA">
              <w:rPr>
                <w:b w:val="0"/>
                <w:bCs/>
                <w:sz w:val="20"/>
                <w:lang w:val="fr-CH"/>
              </w:rPr>
              <w:t>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0,05-18</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1,1</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0,8-2,0</w:t>
            </w:r>
          </w:p>
        </w:tc>
        <w:tc>
          <w:tcPr>
            <w:tcW w:w="1247" w:type="dxa"/>
          </w:tcPr>
          <w:p w:rsidR="009A22AE" w:rsidRPr="00CD02B8" w:rsidRDefault="009A22AE" w:rsidP="009A22AE">
            <w:pPr>
              <w:pStyle w:val="Tabletext"/>
              <w:jc w:val="center"/>
              <w:rPr>
                <w:sz w:val="20"/>
                <w:lang w:val="fr-CH"/>
              </w:rPr>
            </w:pPr>
            <w:r w:rsidRPr="00CD02B8">
              <w:rPr>
                <w:sz w:val="20"/>
                <w:lang w:val="fr-CH"/>
              </w:rPr>
              <w:t>3,0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Temps de montée/ descente d</w:t>
            </w:r>
            <w:r>
              <w:rPr>
                <w:sz w:val="20"/>
                <w:lang w:val="fr-CH"/>
              </w:rPr>
              <w:t>'</w:t>
            </w:r>
            <w:r w:rsidRPr="00CD02B8">
              <w:rPr>
                <w:sz w:val="20"/>
                <w:lang w:val="fr-CH"/>
              </w:rPr>
              <w:t xml:space="preserve">impulsion </w:t>
            </w:r>
          </w:p>
        </w:tc>
        <w:tc>
          <w:tcPr>
            <w:tcW w:w="1247" w:type="dxa"/>
          </w:tcPr>
          <w:p w:rsidR="009A22AE" w:rsidRPr="00D15BDA" w:rsidRDefault="009A22AE" w:rsidP="009A22AE">
            <w:pPr>
              <w:pStyle w:val="Arttitle"/>
              <w:spacing w:before="20" w:after="20"/>
              <w:rPr>
                <w:b w:val="0"/>
                <w:bCs/>
                <w:sz w:val="20"/>
                <w:lang w:val="fr-CH"/>
              </w:rPr>
            </w:pPr>
            <w:r w:rsidRPr="00D15BDA">
              <w:rPr>
                <w:rFonts w:ascii="Symbol" w:hAnsi="Symbol"/>
                <w:b w:val="0"/>
                <w:bCs/>
                <w:sz w:val="20"/>
                <w:lang w:val="fr-CH"/>
              </w:rPr>
              <w:t></w:t>
            </w:r>
            <w:r w:rsidRPr="00D15BDA">
              <w:rPr>
                <w:b w:val="0"/>
                <w:bCs/>
                <w:sz w:val="20"/>
                <w:lang w:val="fr-CH"/>
              </w:rPr>
              <w:t>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0,2</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0,005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0,11</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0,08</w:t>
            </w:r>
          </w:p>
        </w:tc>
        <w:tc>
          <w:tcPr>
            <w:tcW w:w="1247" w:type="dxa"/>
          </w:tcPr>
          <w:p w:rsidR="009A22AE" w:rsidRPr="00CD02B8" w:rsidRDefault="009A22AE" w:rsidP="009A22AE">
            <w:pPr>
              <w:pStyle w:val="Tabletext"/>
              <w:jc w:val="center"/>
              <w:rPr>
                <w:sz w:val="20"/>
                <w:lang w:val="fr-CH"/>
              </w:rPr>
            </w:pPr>
            <w:r w:rsidRPr="00CD02B8">
              <w:rPr>
                <w:sz w:val="20"/>
                <w:lang w:val="fr-CH"/>
              </w:rPr>
              <w:t>0,3</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Fréquence de répétition des impulsions)</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pps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50, 250 et 1 200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0-4 000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2 000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250-1 180</w:t>
            </w:r>
          </w:p>
        </w:tc>
        <w:tc>
          <w:tcPr>
            <w:tcW w:w="1247" w:type="dxa"/>
          </w:tcPr>
          <w:p w:rsidR="009A22AE" w:rsidRPr="00CD02B8" w:rsidRDefault="009A22AE" w:rsidP="009A22AE">
            <w:pPr>
              <w:pStyle w:val="Tabletext"/>
              <w:jc w:val="center"/>
              <w:rPr>
                <w:sz w:val="20"/>
                <w:lang w:val="fr-CH"/>
              </w:rPr>
            </w:pPr>
            <w:r w:rsidRPr="00CD02B8">
              <w:rPr>
                <w:sz w:val="20"/>
                <w:lang w:val="fr-CH"/>
              </w:rPr>
              <w:t>259</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Dispositif de sortie</w:t>
            </w:r>
          </w:p>
        </w:tc>
        <w:tc>
          <w:tcPr>
            <w:tcW w:w="1247" w:type="dxa"/>
          </w:tcPr>
          <w:p w:rsidR="009A22AE" w:rsidRPr="00D15BDA"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Magnétron coaxial</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Klystron</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Klystron</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Magnétron réglable</w:t>
            </w:r>
          </w:p>
        </w:tc>
        <w:tc>
          <w:tcPr>
            <w:tcW w:w="1247" w:type="dxa"/>
          </w:tcPr>
          <w:p w:rsidR="009A22AE" w:rsidRPr="00CD02B8" w:rsidRDefault="009A22AE" w:rsidP="009A22AE">
            <w:pPr>
              <w:pStyle w:val="Tabletext"/>
              <w:jc w:val="center"/>
              <w:rPr>
                <w:sz w:val="20"/>
                <w:lang w:val="fr-CH"/>
              </w:rPr>
            </w:pPr>
            <w:r w:rsidRPr="00CD02B8">
              <w:rPr>
                <w:sz w:val="20"/>
                <w:lang w:val="fr-CH"/>
              </w:rPr>
              <w:t>Magnétron coaxial</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Type de diagramme d</w:t>
            </w:r>
            <w:r>
              <w:rPr>
                <w:sz w:val="20"/>
                <w:lang w:val="fr-CH"/>
              </w:rPr>
              <w:t>'</w:t>
            </w:r>
            <w:r w:rsidRPr="00CD02B8">
              <w:rPr>
                <w:sz w:val="20"/>
                <w:lang w:val="fr-CH"/>
              </w:rPr>
              <w:t>antenne (à faisceau-crayon, à faisceau en éventail, à faisceau en cosécante carrée, etc.)</w:t>
            </w:r>
          </w:p>
        </w:tc>
        <w:tc>
          <w:tcPr>
            <w:tcW w:w="1247" w:type="dxa"/>
          </w:tcPr>
          <w:p w:rsidR="009A22AE" w:rsidRPr="00D15BDA"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Conique</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 xml:space="preserve">Crayon </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Crayon</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Crayon</w:t>
            </w:r>
          </w:p>
        </w:tc>
        <w:tc>
          <w:tcPr>
            <w:tcW w:w="1247" w:type="dxa"/>
          </w:tcPr>
          <w:p w:rsidR="009A22AE" w:rsidRPr="00CD02B8" w:rsidRDefault="009A22AE" w:rsidP="009A22AE">
            <w:pPr>
              <w:pStyle w:val="Tabletext"/>
              <w:jc w:val="center"/>
              <w:rPr>
                <w:sz w:val="20"/>
                <w:lang w:val="fr-CH"/>
              </w:rPr>
            </w:pPr>
            <w:r w:rsidRPr="00CD02B8">
              <w:rPr>
                <w:sz w:val="20"/>
                <w:lang w:val="fr-CH"/>
              </w:rPr>
              <w:t>Crayon</w:t>
            </w:r>
          </w:p>
        </w:tc>
      </w:tr>
      <w:tr w:rsidR="009A22AE" w:rsidRPr="00CD02B8" w:rsidTr="009A22AE">
        <w:trPr>
          <w:trHeight w:val="888"/>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Type d</w:t>
            </w:r>
            <w:r>
              <w:rPr>
                <w:sz w:val="20"/>
                <w:lang w:val="fr-CH"/>
              </w:rPr>
              <w:t>'</w:t>
            </w:r>
            <w:r w:rsidRPr="00CD02B8">
              <w:rPr>
                <w:sz w:val="20"/>
                <w:lang w:val="fr-CH"/>
              </w:rPr>
              <w:t>antenne (réflecteur, à balayage électronique, à fentes, etc.)</w:t>
            </w:r>
          </w:p>
        </w:tc>
        <w:tc>
          <w:tcPr>
            <w:tcW w:w="1247" w:type="dxa"/>
          </w:tcPr>
          <w:p w:rsidR="009A22AE" w:rsidRPr="00D15BDA"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Parabolique en métal massif</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Parabolique</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Parabolique</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Parabolique</w:t>
            </w:r>
          </w:p>
        </w:tc>
        <w:tc>
          <w:tcPr>
            <w:tcW w:w="1247" w:type="dxa"/>
          </w:tcPr>
          <w:p w:rsidR="009A22AE" w:rsidRPr="00CD02B8" w:rsidRDefault="009A22AE" w:rsidP="009A22AE">
            <w:pPr>
              <w:pStyle w:val="Tabletext"/>
              <w:jc w:val="center"/>
              <w:rPr>
                <w:sz w:val="20"/>
                <w:lang w:val="fr-CH"/>
              </w:rPr>
            </w:pPr>
            <w:r w:rsidRPr="00CD02B8">
              <w:rPr>
                <w:sz w:val="20"/>
                <w:lang w:val="fr-CH"/>
              </w:rPr>
              <w:t>Parabolique massive</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Polarisation d</w:t>
            </w:r>
            <w:r>
              <w:rPr>
                <w:sz w:val="20"/>
                <w:lang w:val="fr-CH"/>
              </w:rPr>
              <w:t>'</w:t>
            </w:r>
            <w:r w:rsidRPr="00CD02B8">
              <w:rPr>
                <w:sz w:val="20"/>
                <w:lang w:val="fr-CH"/>
              </w:rPr>
              <w:t>antenne</w:t>
            </w:r>
          </w:p>
        </w:tc>
        <w:tc>
          <w:tcPr>
            <w:tcW w:w="1247" w:type="dxa"/>
          </w:tcPr>
          <w:p w:rsidR="009A22AE" w:rsidRPr="00D15BDA" w:rsidRDefault="009A22AE" w:rsidP="009A22AE">
            <w:pPr>
              <w:pStyle w:val="Arttitle"/>
              <w:spacing w:before="20" w:after="20"/>
              <w:rPr>
                <w:b w:val="0"/>
                <w:bCs/>
                <w:sz w:val="20"/>
                <w:lang w:val="fr-CH"/>
              </w:rPr>
            </w:pP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Verticale</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Horizontale</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Horizontale</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Horizontale</w:t>
            </w:r>
          </w:p>
        </w:tc>
        <w:tc>
          <w:tcPr>
            <w:tcW w:w="1247" w:type="dxa"/>
          </w:tcPr>
          <w:p w:rsidR="009A22AE" w:rsidRPr="00CD02B8" w:rsidRDefault="009A22AE" w:rsidP="009A22AE">
            <w:pPr>
              <w:pStyle w:val="Tabletext"/>
              <w:jc w:val="center"/>
              <w:rPr>
                <w:sz w:val="20"/>
                <w:lang w:val="fr-CH"/>
              </w:rPr>
            </w:pPr>
            <w:r w:rsidRPr="00CD02B8">
              <w:rPr>
                <w:sz w:val="20"/>
                <w:lang w:val="fr-CH"/>
              </w:rPr>
              <w:t>Horizontale</w:t>
            </w:r>
          </w:p>
        </w:tc>
      </w:tr>
      <w:tr w:rsidR="009A22AE" w:rsidRPr="00CD02B8" w:rsidTr="009A22AE">
        <w:trPr>
          <w:jc w:val="center"/>
        </w:trPr>
        <w:tc>
          <w:tcPr>
            <w:tcW w:w="2288" w:type="dxa"/>
          </w:tcPr>
          <w:p w:rsidR="009A22AE" w:rsidRPr="00CD02B8" w:rsidRDefault="009A22AE" w:rsidP="009A22AE">
            <w:pPr>
              <w:pStyle w:val="Tabletext"/>
              <w:jc w:val="left"/>
              <w:rPr>
                <w:sz w:val="20"/>
                <w:lang w:val="fr-CH"/>
              </w:rPr>
            </w:pPr>
            <w:r w:rsidRPr="00CD02B8">
              <w:rPr>
                <w:sz w:val="20"/>
                <w:lang w:val="fr-CH"/>
              </w:rPr>
              <w:t xml:space="preserve">Gain du faisceau principal </w:t>
            </w:r>
          </w:p>
        </w:tc>
        <w:tc>
          <w:tcPr>
            <w:tcW w:w="1247" w:type="dxa"/>
          </w:tcPr>
          <w:p w:rsidR="009A22AE" w:rsidRPr="00D15BDA" w:rsidRDefault="009A22AE" w:rsidP="009A22AE">
            <w:pPr>
              <w:pStyle w:val="Figurelegend"/>
              <w:jc w:val="center"/>
              <w:rPr>
                <w:bCs/>
                <w:sz w:val="20"/>
                <w:lang w:val="fr-CH"/>
              </w:rPr>
            </w:pPr>
            <w:r w:rsidRPr="00D15BDA">
              <w:rPr>
                <w:bCs/>
                <w:sz w:val="20"/>
                <w:lang w:val="fr-CH"/>
              </w:rPr>
              <w:t>dBi</w:t>
            </w:r>
          </w:p>
        </w:tc>
        <w:tc>
          <w:tcPr>
            <w:tcW w:w="1247" w:type="dxa"/>
          </w:tcPr>
          <w:p w:rsidR="009A22AE" w:rsidRPr="00CD02B8" w:rsidRDefault="009A22AE" w:rsidP="009A22AE">
            <w:pPr>
              <w:pStyle w:val="Figurelegend"/>
              <w:jc w:val="center"/>
              <w:rPr>
                <w:sz w:val="20"/>
                <w:lang w:val="fr-CH"/>
              </w:rPr>
            </w:pPr>
            <w:r w:rsidRPr="00CD02B8">
              <w:rPr>
                <w:sz w:val="20"/>
                <w:lang w:val="fr-CH"/>
              </w:rPr>
              <w:t>39</w:t>
            </w:r>
          </w:p>
        </w:tc>
        <w:tc>
          <w:tcPr>
            <w:tcW w:w="1247" w:type="dxa"/>
          </w:tcPr>
          <w:p w:rsidR="009A22AE" w:rsidRPr="00CD02B8" w:rsidRDefault="009A22AE" w:rsidP="009A22AE">
            <w:pPr>
              <w:pStyle w:val="Figurelegend"/>
              <w:jc w:val="center"/>
              <w:rPr>
                <w:sz w:val="20"/>
                <w:lang w:val="fr-CH"/>
              </w:rPr>
            </w:pPr>
            <w:r w:rsidRPr="00CD02B8">
              <w:rPr>
                <w:sz w:val="20"/>
                <w:lang w:val="fr-CH"/>
              </w:rPr>
              <w:t>44</w:t>
            </w:r>
          </w:p>
        </w:tc>
        <w:tc>
          <w:tcPr>
            <w:tcW w:w="1247" w:type="dxa"/>
          </w:tcPr>
          <w:p w:rsidR="009A22AE" w:rsidRPr="00CD02B8" w:rsidRDefault="009A22AE" w:rsidP="009A22AE">
            <w:pPr>
              <w:pStyle w:val="Figurelegend"/>
              <w:jc w:val="center"/>
              <w:rPr>
                <w:sz w:val="20"/>
                <w:lang w:val="fr-CH"/>
              </w:rPr>
            </w:pPr>
            <w:r w:rsidRPr="00CD02B8">
              <w:rPr>
                <w:sz w:val="20"/>
                <w:lang w:val="fr-CH"/>
              </w:rPr>
              <w:t>50</w:t>
            </w:r>
          </w:p>
        </w:tc>
        <w:tc>
          <w:tcPr>
            <w:tcW w:w="1247" w:type="dxa"/>
          </w:tcPr>
          <w:p w:rsidR="009A22AE" w:rsidRPr="00CD02B8" w:rsidRDefault="009A22AE" w:rsidP="009A22AE">
            <w:pPr>
              <w:pStyle w:val="Figurelegend"/>
              <w:jc w:val="center"/>
              <w:rPr>
                <w:sz w:val="20"/>
                <w:lang w:val="fr-CH"/>
              </w:rPr>
            </w:pPr>
            <w:r w:rsidRPr="00CD02B8">
              <w:rPr>
                <w:sz w:val="20"/>
                <w:lang w:val="fr-CH"/>
              </w:rPr>
              <w:t>40</w:t>
            </w:r>
          </w:p>
        </w:tc>
        <w:tc>
          <w:tcPr>
            <w:tcW w:w="1247" w:type="dxa"/>
          </w:tcPr>
          <w:p w:rsidR="009A22AE" w:rsidRPr="00CD02B8" w:rsidRDefault="009A22AE" w:rsidP="009A22AE">
            <w:pPr>
              <w:pStyle w:val="Figurelegend"/>
              <w:jc w:val="center"/>
              <w:rPr>
                <w:sz w:val="20"/>
                <w:lang w:val="fr-CH"/>
              </w:rPr>
            </w:pPr>
            <w:r w:rsidRPr="00CD02B8">
              <w:rPr>
                <w:sz w:val="20"/>
                <w:lang w:val="fr-CH"/>
              </w:rPr>
              <w:t>40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Ouverture du</w:t>
            </w:r>
            <w:r w:rsidRPr="00CD02B8">
              <w:rPr>
                <w:sz w:val="20"/>
                <w:lang w:val="fr-CH"/>
              </w:rPr>
              <w:t xml:space="preserve"> faisceau en élévation </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degrés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4,8</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0,95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&lt; 0,55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&lt; 1</w:t>
            </w:r>
            <w:r>
              <w:rPr>
                <w:b w:val="0"/>
                <w:bCs/>
                <w:sz w:val="20"/>
                <w:lang w:val="fr-CH"/>
              </w:rPr>
              <w:t>,</w:t>
            </w:r>
            <w:r w:rsidRPr="00CD02B8">
              <w:rPr>
                <w:b w:val="0"/>
                <w:bCs/>
                <w:sz w:val="20"/>
                <w:lang w:val="fr-CH"/>
              </w:rPr>
              <w:t>0</w:t>
            </w:r>
          </w:p>
        </w:tc>
        <w:tc>
          <w:tcPr>
            <w:tcW w:w="1247" w:type="dxa"/>
          </w:tcPr>
          <w:p w:rsidR="009A22AE" w:rsidRPr="00CD02B8" w:rsidRDefault="009A22AE" w:rsidP="009A22AE">
            <w:pPr>
              <w:pStyle w:val="Tabletext"/>
              <w:jc w:val="center"/>
              <w:rPr>
                <w:sz w:val="20"/>
                <w:lang w:val="fr-CH"/>
              </w:rPr>
            </w:pPr>
            <w:r w:rsidRPr="00CD02B8">
              <w:rPr>
                <w:sz w:val="20"/>
                <w:lang w:val="fr-CH"/>
              </w:rPr>
              <w:t>1,65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 xml:space="preserve">Ouverture du </w:t>
            </w:r>
            <w:r w:rsidRPr="00CD02B8">
              <w:rPr>
                <w:sz w:val="20"/>
                <w:lang w:val="fr-CH"/>
              </w:rPr>
              <w:t>faisceau en azimut</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degrés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0,65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0,95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&lt; 0,55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&lt; 1</w:t>
            </w:r>
            <w:r>
              <w:rPr>
                <w:b w:val="0"/>
                <w:bCs/>
                <w:sz w:val="20"/>
                <w:lang w:val="fr-CH"/>
              </w:rPr>
              <w:t>,</w:t>
            </w:r>
            <w:r w:rsidRPr="00CD02B8">
              <w:rPr>
                <w:b w:val="0"/>
                <w:bCs/>
                <w:sz w:val="20"/>
                <w:lang w:val="fr-CH"/>
              </w:rPr>
              <w:t>0</w:t>
            </w:r>
          </w:p>
        </w:tc>
        <w:tc>
          <w:tcPr>
            <w:tcW w:w="1247" w:type="dxa"/>
          </w:tcPr>
          <w:p w:rsidR="009A22AE" w:rsidRPr="00CD02B8" w:rsidRDefault="009A22AE" w:rsidP="009A22AE">
            <w:pPr>
              <w:pStyle w:val="Tabletext"/>
              <w:jc w:val="center"/>
              <w:rPr>
                <w:sz w:val="20"/>
                <w:lang w:val="fr-CH"/>
              </w:rPr>
            </w:pPr>
            <w:r w:rsidRPr="00CD02B8">
              <w:rPr>
                <w:sz w:val="20"/>
                <w:lang w:val="fr-CH"/>
              </w:rPr>
              <w:t>1,65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Vitesse de balayage horizontal</w:t>
            </w:r>
            <w:r w:rsidRPr="00CD02B8">
              <w:rPr>
                <w:sz w:val="20"/>
                <w:lang w:val="fr-CH"/>
              </w:rPr>
              <w:t xml:space="preserve"> </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degrés/s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0,65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0-36</w:t>
            </w:r>
            <w:r w:rsidRPr="00CD02B8">
              <w:rPr>
                <w:b w:val="0"/>
                <w:bCs/>
                <w:sz w:val="20"/>
                <w:lang w:val="fr-CH"/>
              </w:rPr>
              <w:br/>
              <w:t xml:space="preserve">(0-6 </w:t>
            </w:r>
            <w:r>
              <w:rPr>
                <w:b w:val="0"/>
                <w:bCs/>
                <w:sz w:val="20"/>
                <w:lang w:val="fr-CH"/>
              </w:rPr>
              <w:t>tr/min</w:t>
            </w:r>
            <w:r w:rsidRPr="00CD02B8">
              <w:rPr>
                <w:b w:val="0"/>
                <w:bCs/>
                <w:sz w:val="20"/>
                <w:lang w:val="fr-CH"/>
              </w:rPr>
              <w:t>)</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21-24</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30-48</w:t>
            </w:r>
          </w:p>
        </w:tc>
        <w:tc>
          <w:tcPr>
            <w:tcW w:w="1247" w:type="dxa"/>
          </w:tcPr>
          <w:p w:rsidR="009A22AE" w:rsidRPr="00CD02B8" w:rsidRDefault="009A22AE" w:rsidP="009A22AE">
            <w:pPr>
              <w:pStyle w:val="Tabletext"/>
              <w:jc w:val="center"/>
              <w:rPr>
                <w:sz w:val="20"/>
                <w:lang w:val="fr-CH"/>
              </w:rPr>
            </w:pPr>
            <w:r w:rsidRPr="00CD02B8">
              <w:rPr>
                <w:sz w:val="20"/>
                <w:lang w:val="fr-CH"/>
              </w:rPr>
              <w:t>30-48</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Type de balayage horizontal (continu, aléatoire, 360</w:t>
            </w:r>
            <w:r w:rsidRPr="00CD02B8">
              <w:rPr>
                <w:rFonts w:ascii="Symbol" w:hAnsi="Symbol"/>
                <w:sz w:val="20"/>
                <w:lang w:val="fr-CH"/>
              </w:rPr>
              <w:t></w:t>
            </w:r>
            <w:r w:rsidRPr="00CD02B8">
              <w:rPr>
                <w:sz w:val="20"/>
                <w:lang w:val="fr-CH"/>
              </w:rPr>
              <w:t>, sectoriel, etc.))</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degrés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360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360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Continu</w:t>
            </w:r>
            <w:r w:rsidRPr="00CD02B8">
              <w:rPr>
                <w:b w:val="0"/>
                <w:bCs/>
                <w:sz w:val="20"/>
                <w:lang w:val="fr-CH"/>
              </w:rPr>
              <w:br/>
              <w:t>360</w:t>
            </w:r>
            <w:r w:rsidRPr="00CD02B8">
              <w:rPr>
                <w:rFonts w:ascii="Symbol" w:hAnsi="Symbol"/>
                <w:b w:val="0"/>
                <w:bCs/>
                <w:sz w:val="20"/>
                <w:lang w:val="fr-CH"/>
              </w:rPr>
              <w:br/>
            </w:r>
            <w:r w:rsidRPr="00CD02B8">
              <w:rPr>
                <w:b w:val="0"/>
                <w:bCs/>
                <w:sz w:val="20"/>
                <w:lang w:val="fr-CH"/>
              </w:rPr>
              <w:t>Sectoriel</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360</w:t>
            </w:r>
          </w:p>
        </w:tc>
        <w:tc>
          <w:tcPr>
            <w:tcW w:w="1247" w:type="dxa"/>
          </w:tcPr>
          <w:p w:rsidR="009A22AE" w:rsidRPr="00CD02B8" w:rsidRDefault="009A22AE" w:rsidP="009A22AE">
            <w:pPr>
              <w:pStyle w:val="Tabletext"/>
              <w:jc w:val="center"/>
              <w:rPr>
                <w:sz w:val="20"/>
                <w:lang w:val="fr-CH"/>
              </w:rPr>
            </w:pPr>
            <w:r w:rsidRPr="00CD02B8">
              <w:rPr>
                <w:sz w:val="20"/>
                <w:lang w:val="fr-CH"/>
              </w:rPr>
              <w:t>360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Vitesse de balayage vertical</w:t>
            </w:r>
            <w:r w:rsidRPr="00CD02B8">
              <w:rPr>
                <w:sz w:val="20"/>
                <w:lang w:val="fr-CH"/>
              </w:rPr>
              <w:t xml:space="preserve"> (degrés/s)</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degrés/s</w:t>
            </w:r>
          </w:p>
        </w:tc>
        <w:tc>
          <w:tcPr>
            <w:tcW w:w="1247" w:type="dxa"/>
          </w:tcPr>
          <w:p w:rsidR="009A22AE" w:rsidRPr="00CD02B8" w:rsidRDefault="009A22AE" w:rsidP="009A22AE">
            <w:pPr>
              <w:pStyle w:val="Arttitle"/>
              <w:spacing w:before="20" w:after="20"/>
              <w:rPr>
                <w:b w:val="0"/>
                <w:bCs/>
                <w:caps/>
                <w:sz w:val="20"/>
                <w:lang w:val="fr-CH"/>
              </w:rPr>
            </w:pPr>
            <w:r w:rsidRPr="00CD02B8">
              <w:rPr>
                <w:b w:val="0"/>
                <w:bCs/>
                <w:sz w:val="20"/>
                <w:lang w:val="fr-CH"/>
              </w:rPr>
              <w:t>Sans objet</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Sans objet</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15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15</w:t>
            </w:r>
          </w:p>
        </w:tc>
        <w:tc>
          <w:tcPr>
            <w:tcW w:w="1247" w:type="dxa"/>
          </w:tcPr>
          <w:p w:rsidR="009A22AE" w:rsidRPr="00CD02B8" w:rsidRDefault="009A22AE" w:rsidP="009A22AE">
            <w:pPr>
              <w:pStyle w:val="Tabletext"/>
              <w:jc w:val="center"/>
              <w:rPr>
                <w:sz w:val="20"/>
                <w:lang w:val="fr-CH"/>
              </w:rPr>
            </w:pPr>
            <w:r w:rsidRPr="00CD02B8">
              <w:rPr>
                <w:sz w:val="20"/>
                <w:lang w:val="fr-CH"/>
              </w:rPr>
              <w:t>15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 xml:space="preserve">Type de balayage vertical (continu, aléatoire, 360°, sectoriel, etc.) </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degrés</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Sans objet</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Sans objet</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Par pas,</w:t>
            </w:r>
            <w:r>
              <w:rPr>
                <w:b w:val="0"/>
                <w:bCs/>
                <w:sz w:val="20"/>
                <w:lang w:val="fr-CH"/>
              </w:rPr>
              <w:br/>
            </w:r>
            <w:r w:rsidRPr="00CD02B8">
              <w:rPr>
                <w:b w:val="0"/>
                <w:bCs/>
                <w:sz w:val="20"/>
                <w:lang w:val="fr-CH"/>
              </w:rPr>
              <w:t>0,5-60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Par pas</w:t>
            </w:r>
            <w:r>
              <w:rPr>
                <w:b w:val="0"/>
                <w:bCs/>
                <w:sz w:val="20"/>
                <w:lang w:val="fr-CH"/>
              </w:rPr>
              <w:t>,</w:t>
            </w:r>
            <w:r>
              <w:rPr>
                <w:b w:val="0"/>
                <w:bCs/>
                <w:sz w:val="20"/>
                <w:lang w:val="fr-CH"/>
              </w:rPr>
              <w:br/>
            </w:r>
            <w:r w:rsidRPr="00CD02B8">
              <w:rPr>
                <w:b w:val="0"/>
                <w:bCs/>
                <w:sz w:val="20"/>
                <w:lang w:val="fr-CH"/>
              </w:rPr>
              <w:t xml:space="preserve">–2 à </w:t>
            </w:r>
            <w:r w:rsidRPr="00CD02B8">
              <w:rPr>
                <w:rFonts w:ascii="Symbol" w:hAnsi="Symbol"/>
                <w:b w:val="0"/>
                <w:bCs/>
                <w:sz w:val="20"/>
                <w:lang w:val="fr-CH"/>
              </w:rPr>
              <w:t></w:t>
            </w:r>
            <w:r w:rsidRPr="00CD02B8">
              <w:rPr>
                <w:b w:val="0"/>
                <w:bCs/>
                <w:sz w:val="20"/>
                <w:lang w:val="fr-CH"/>
              </w:rPr>
              <w:t>60</w:t>
            </w:r>
          </w:p>
        </w:tc>
        <w:tc>
          <w:tcPr>
            <w:tcW w:w="1247" w:type="dxa"/>
          </w:tcPr>
          <w:p w:rsidR="009A22AE" w:rsidRPr="00CD02B8" w:rsidRDefault="009A22AE" w:rsidP="009A22AE">
            <w:pPr>
              <w:pStyle w:val="Tabletext"/>
              <w:jc w:val="center"/>
              <w:rPr>
                <w:sz w:val="20"/>
                <w:lang w:val="fr-CH"/>
              </w:rPr>
            </w:pPr>
            <w:r w:rsidRPr="00CD02B8">
              <w:rPr>
                <w:sz w:val="20"/>
                <w:lang w:val="fr-CH"/>
              </w:rPr>
              <w:t xml:space="preserve">–1 à </w:t>
            </w:r>
            <w:r w:rsidRPr="00CD02B8">
              <w:rPr>
                <w:rFonts w:ascii="Symbol" w:hAnsi="Symbol"/>
                <w:sz w:val="20"/>
                <w:lang w:val="fr-CH"/>
              </w:rPr>
              <w:t></w:t>
            </w:r>
            <w:r w:rsidRPr="00CD02B8">
              <w:rPr>
                <w:sz w:val="20"/>
                <w:lang w:val="fr-CH"/>
              </w:rPr>
              <w:t xml:space="preserve">60 </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Niveau de</w:t>
            </w:r>
            <w:r>
              <w:rPr>
                <w:sz w:val="20"/>
                <w:lang w:val="fr-CH"/>
              </w:rPr>
              <w:t>s</w:t>
            </w:r>
            <w:r w:rsidRPr="00CD02B8">
              <w:rPr>
                <w:sz w:val="20"/>
                <w:lang w:val="fr-CH"/>
              </w:rPr>
              <w:t xml:space="preserve"> lobes latéraux (</w:t>
            </w:r>
            <w:r>
              <w:rPr>
                <w:sz w:val="20"/>
                <w:lang w:val="fr-CH"/>
              </w:rPr>
              <w:t>premiers</w:t>
            </w:r>
            <w:r w:rsidRPr="00CD02B8">
              <w:rPr>
                <w:sz w:val="20"/>
                <w:lang w:val="fr-CH"/>
              </w:rPr>
              <w:t> lobe</w:t>
            </w:r>
            <w:r>
              <w:rPr>
                <w:sz w:val="20"/>
                <w:lang w:val="fr-CH"/>
              </w:rPr>
              <w:t>s</w:t>
            </w:r>
            <w:r w:rsidRPr="00CD02B8">
              <w:rPr>
                <w:sz w:val="20"/>
                <w:lang w:val="fr-CH"/>
              </w:rPr>
              <w:t xml:space="preserve"> et lobes distants) </w:t>
            </w:r>
          </w:p>
        </w:tc>
        <w:tc>
          <w:tcPr>
            <w:tcW w:w="1247" w:type="dxa"/>
          </w:tcPr>
          <w:p w:rsidR="009A22AE" w:rsidRPr="00D15BDA" w:rsidRDefault="009A22AE" w:rsidP="009A22AE">
            <w:pPr>
              <w:pStyle w:val="Arttitle"/>
              <w:spacing w:before="20" w:after="20"/>
              <w:rPr>
                <w:b w:val="0"/>
                <w:bCs/>
                <w:sz w:val="20"/>
                <w:lang w:val="fr-CH"/>
              </w:rPr>
            </w:pPr>
            <w:r w:rsidRPr="00D15BDA">
              <w:rPr>
                <w:b w:val="0"/>
                <w:bCs/>
                <w:sz w:val="20"/>
                <w:lang w:val="fr-CH"/>
              </w:rPr>
              <w:t>dB</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–26</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–27</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–25</w:t>
            </w:r>
          </w:p>
        </w:tc>
        <w:tc>
          <w:tcPr>
            <w:tcW w:w="1247" w:type="dxa"/>
          </w:tcPr>
          <w:p w:rsidR="009A22AE" w:rsidRPr="00CD02B8" w:rsidRDefault="009A22AE" w:rsidP="009A22AE">
            <w:pPr>
              <w:pStyle w:val="Tabletext"/>
              <w:jc w:val="center"/>
              <w:rPr>
                <w:sz w:val="20"/>
                <w:lang w:val="fr-CH"/>
              </w:rPr>
            </w:pPr>
            <w:r w:rsidRPr="00CD02B8">
              <w:rPr>
                <w:sz w:val="20"/>
                <w:lang w:val="fr-CH"/>
              </w:rPr>
              <w:t>–25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Hauteur de l</w:t>
            </w:r>
            <w:r>
              <w:rPr>
                <w:sz w:val="20"/>
                <w:lang w:val="fr-CH"/>
              </w:rPr>
              <w:t>'</w:t>
            </w:r>
            <w:r w:rsidRPr="00CD02B8">
              <w:rPr>
                <w:sz w:val="20"/>
                <w:lang w:val="fr-CH"/>
              </w:rPr>
              <w:t xml:space="preserve">antenne </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m</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10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30</w:t>
            </w:r>
          </w:p>
        </w:tc>
        <w:tc>
          <w:tcPr>
            <w:tcW w:w="1247" w:type="dxa"/>
          </w:tcPr>
          <w:p w:rsidR="009A22AE" w:rsidRPr="00CD02B8" w:rsidRDefault="009A22AE" w:rsidP="009A22AE">
            <w:pPr>
              <w:pStyle w:val="Tabletext"/>
              <w:jc w:val="center"/>
              <w:rPr>
                <w:sz w:val="20"/>
                <w:lang w:val="fr-CH"/>
              </w:rPr>
            </w:pPr>
            <w:r w:rsidRPr="00CD02B8">
              <w:rPr>
                <w:sz w:val="20"/>
                <w:lang w:val="fr-CH"/>
              </w:rPr>
              <w:t>30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Largeur de bande FI à </w:t>
            </w:r>
            <w:r w:rsidRPr="00CD02B8">
              <w:rPr>
                <w:sz w:val="20"/>
                <w:lang w:val="fr-CH"/>
              </w:rPr>
              <w:t xml:space="preserve">3 dB du récepteur </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MHz</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0,5</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20</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0,91</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0,6</w:t>
            </w:r>
          </w:p>
        </w:tc>
        <w:tc>
          <w:tcPr>
            <w:tcW w:w="1247" w:type="dxa"/>
          </w:tcPr>
          <w:p w:rsidR="009A22AE" w:rsidRPr="00CD02B8" w:rsidRDefault="009A22AE" w:rsidP="009A22AE">
            <w:pPr>
              <w:pStyle w:val="Tabletext"/>
              <w:jc w:val="center"/>
              <w:rPr>
                <w:sz w:val="20"/>
                <w:lang w:val="fr-CH"/>
              </w:rPr>
            </w:pPr>
            <w:r w:rsidRPr="00CD02B8">
              <w:rPr>
                <w:sz w:val="20"/>
                <w:lang w:val="fr-CH"/>
              </w:rPr>
              <w:t>0,25 à 0,5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 xml:space="preserve">Facteur de bruit du récepteur </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dB</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7</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4</w:t>
            </w:r>
          </w:p>
        </w:tc>
        <w:tc>
          <w:tcPr>
            <w:tcW w:w="1247" w:type="dxa"/>
          </w:tcPr>
          <w:p w:rsidR="009A22AE" w:rsidRPr="00CD02B8" w:rsidRDefault="009A22AE" w:rsidP="009A22AE">
            <w:pPr>
              <w:pStyle w:val="Arttitle"/>
              <w:spacing w:before="20" w:after="20"/>
              <w:rPr>
                <w:b w:val="0"/>
                <w:bCs/>
                <w:sz w:val="20"/>
                <w:lang w:val="fr-CH"/>
              </w:rPr>
            </w:pPr>
            <w:r>
              <w:rPr>
                <w:b w:val="0"/>
                <w:bCs/>
                <w:sz w:val="20"/>
                <w:lang w:val="fr-CH"/>
              </w:rPr>
              <w:t>2,</w:t>
            </w:r>
            <w:r w:rsidRPr="00CD02B8">
              <w:rPr>
                <w:b w:val="0"/>
                <w:bCs/>
                <w:sz w:val="20"/>
                <w:lang w:val="fr-CH"/>
              </w:rPr>
              <w:t>3</w:t>
            </w:r>
          </w:p>
        </w:tc>
        <w:tc>
          <w:tcPr>
            <w:tcW w:w="1247" w:type="dxa"/>
          </w:tcPr>
          <w:p w:rsidR="009A22AE" w:rsidRPr="00CD02B8" w:rsidRDefault="009A22AE" w:rsidP="009A22AE">
            <w:pPr>
              <w:pStyle w:val="Arttitle"/>
              <w:spacing w:before="20" w:after="20"/>
              <w:rPr>
                <w:b w:val="0"/>
                <w:bCs/>
                <w:sz w:val="20"/>
                <w:lang w:val="fr-CH"/>
              </w:rPr>
            </w:pPr>
            <w:r w:rsidRPr="00CD02B8">
              <w:rPr>
                <w:b w:val="0"/>
                <w:bCs/>
                <w:sz w:val="20"/>
                <w:lang w:val="fr-CH"/>
              </w:rPr>
              <w:t>3</w:t>
            </w:r>
          </w:p>
        </w:tc>
        <w:tc>
          <w:tcPr>
            <w:tcW w:w="1247" w:type="dxa"/>
          </w:tcPr>
          <w:p w:rsidR="009A22AE" w:rsidRPr="00CD02B8" w:rsidRDefault="009A22AE" w:rsidP="009A22AE">
            <w:pPr>
              <w:pStyle w:val="Tabletext"/>
              <w:jc w:val="center"/>
              <w:rPr>
                <w:sz w:val="20"/>
                <w:lang w:val="fr-CH"/>
              </w:rPr>
            </w:pPr>
            <w:r w:rsidRPr="00CD02B8">
              <w:rPr>
                <w:sz w:val="20"/>
                <w:lang w:val="fr-CH"/>
              </w:rPr>
              <w:t>3</w:t>
            </w:r>
          </w:p>
        </w:tc>
      </w:tr>
    </w:tbl>
    <w:p w:rsidR="009A22AE" w:rsidRPr="00CD02B8" w:rsidRDefault="009A22AE" w:rsidP="009A22AE">
      <w:pPr>
        <w:pStyle w:val="TableNo"/>
        <w:rPr>
          <w:lang w:val="fr-CH"/>
        </w:rPr>
      </w:pPr>
      <w:r w:rsidRPr="00CD02B8">
        <w:rPr>
          <w:lang w:val="fr-CH"/>
        </w:rPr>
        <w:lastRenderedPageBreak/>
        <w:t>TABLEAU 8</w:t>
      </w:r>
      <w:r>
        <w:rPr>
          <w:lang w:val="fr-CH"/>
        </w:rPr>
        <w:t xml:space="preserve"> (</w:t>
      </w:r>
      <w:r w:rsidRPr="00BA2DD2">
        <w:rPr>
          <w:i/>
          <w:iCs/>
          <w:lang w:val="fr-CH"/>
        </w:rPr>
        <w:t>suite</w:t>
      </w:r>
      <w:r>
        <w:rPr>
          <w:lang w:val="fr-CH"/>
        </w:rPr>
        <w:t>)</w:t>
      </w:r>
    </w:p>
    <w:tbl>
      <w:tblPr>
        <w:tblW w:w="97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88"/>
        <w:gridCol w:w="1247"/>
        <w:gridCol w:w="1247"/>
        <w:gridCol w:w="1247"/>
        <w:gridCol w:w="1247"/>
        <w:gridCol w:w="1247"/>
        <w:gridCol w:w="1247"/>
      </w:tblGrid>
      <w:tr w:rsidR="009A22AE" w:rsidRPr="00CD02B8" w:rsidTr="009A22AE">
        <w:trPr>
          <w:jc w:val="center"/>
        </w:trPr>
        <w:tc>
          <w:tcPr>
            <w:tcW w:w="2288" w:type="dxa"/>
          </w:tcPr>
          <w:p w:rsidR="009A22AE" w:rsidRPr="00CD02B8" w:rsidRDefault="009A22AE" w:rsidP="009A22AE">
            <w:pPr>
              <w:pStyle w:val="Tablehead"/>
              <w:spacing w:before="20" w:after="20"/>
              <w:jc w:val="left"/>
              <w:rPr>
                <w:sz w:val="20"/>
                <w:lang w:val="fr-CH"/>
              </w:rPr>
            </w:pPr>
            <w:r w:rsidRPr="00CD02B8">
              <w:rPr>
                <w:sz w:val="20"/>
                <w:lang w:val="fr-CH"/>
              </w:rPr>
              <w:t>Caractéristiques</w:t>
            </w:r>
          </w:p>
        </w:tc>
        <w:tc>
          <w:tcPr>
            <w:tcW w:w="1247" w:type="dxa"/>
          </w:tcPr>
          <w:p w:rsidR="009A22AE" w:rsidRPr="00CD02B8" w:rsidRDefault="009A22AE" w:rsidP="009A22AE">
            <w:pPr>
              <w:pStyle w:val="Tablehead"/>
              <w:spacing w:before="20" w:after="20"/>
              <w:rPr>
                <w:caps/>
                <w:sz w:val="20"/>
                <w:lang w:val="fr-CH"/>
              </w:rPr>
            </w:pPr>
            <w:r>
              <w:rPr>
                <w:caps/>
                <w:sz w:val="20"/>
                <w:lang w:val="fr-CH"/>
              </w:rPr>
              <w:t>U</w:t>
            </w:r>
            <w:r>
              <w:rPr>
                <w:sz w:val="20"/>
                <w:lang w:val="fr-CH"/>
              </w:rPr>
              <w:t>nités</w:t>
            </w:r>
          </w:p>
        </w:tc>
        <w:tc>
          <w:tcPr>
            <w:tcW w:w="1247" w:type="dxa"/>
          </w:tcPr>
          <w:p w:rsidR="009A22AE" w:rsidRPr="00CD02B8" w:rsidRDefault="009A22AE" w:rsidP="009A22AE">
            <w:pPr>
              <w:pStyle w:val="Tablehead"/>
              <w:spacing w:before="20" w:after="20"/>
              <w:rPr>
                <w:caps/>
                <w:sz w:val="20"/>
                <w:lang w:val="fr-CH"/>
              </w:rPr>
            </w:pPr>
            <w:r w:rsidRPr="00CD02B8">
              <w:rPr>
                <w:caps/>
                <w:sz w:val="20"/>
                <w:lang w:val="fr-CH"/>
              </w:rPr>
              <w:t>R</w:t>
            </w:r>
            <w:r w:rsidRPr="00CD02B8">
              <w:rPr>
                <w:sz w:val="20"/>
                <w:lang w:val="fr-CH"/>
              </w:rPr>
              <w:t>adar</w:t>
            </w:r>
            <w:r>
              <w:rPr>
                <w:caps/>
                <w:sz w:val="20"/>
                <w:lang w:val="fr-CH"/>
              </w:rPr>
              <w:t xml:space="preserve"> 6</w:t>
            </w:r>
          </w:p>
        </w:tc>
        <w:tc>
          <w:tcPr>
            <w:tcW w:w="1247" w:type="dxa"/>
          </w:tcPr>
          <w:p w:rsidR="009A22AE" w:rsidRPr="00CD02B8" w:rsidRDefault="009A22AE" w:rsidP="009A22AE">
            <w:pPr>
              <w:pStyle w:val="Tablehead"/>
              <w:spacing w:before="20" w:after="20"/>
              <w:rPr>
                <w:sz w:val="20"/>
                <w:lang w:val="fr-CH"/>
              </w:rPr>
            </w:pPr>
            <w:r w:rsidRPr="00CD02B8">
              <w:rPr>
                <w:caps/>
                <w:sz w:val="20"/>
                <w:lang w:val="fr-CH"/>
              </w:rPr>
              <w:t>R</w:t>
            </w:r>
            <w:r>
              <w:rPr>
                <w:sz w:val="20"/>
                <w:lang w:val="fr-CH"/>
              </w:rPr>
              <w:t>adar 7</w:t>
            </w:r>
          </w:p>
        </w:tc>
        <w:tc>
          <w:tcPr>
            <w:tcW w:w="1247" w:type="dxa"/>
          </w:tcPr>
          <w:p w:rsidR="009A22AE" w:rsidRPr="00CD02B8" w:rsidRDefault="009A22AE" w:rsidP="009A22AE">
            <w:pPr>
              <w:pStyle w:val="Tablehead"/>
              <w:spacing w:before="20" w:after="20"/>
              <w:rPr>
                <w:sz w:val="20"/>
                <w:lang w:val="fr-CH"/>
              </w:rPr>
            </w:pPr>
            <w:r w:rsidRPr="00CD02B8">
              <w:rPr>
                <w:sz w:val="20"/>
                <w:lang w:val="fr-CH"/>
              </w:rPr>
              <w:t xml:space="preserve">Radar </w:t>
            </w:r>
            <w:r>
              <w:rPr>
                <w:sz w:val="20"/>
                <w:lang w:val="fr-CH"/>
              </w:rPr>
              <w:t>8</w:t>
            </w:r>
          </w:p>
        </w:tc>
        <w:tc>
          <w:tcPr>
            <w:tcW w:w="1247" w:type="dxa"/>
          </w:tcPr>
          <w:p w:rsidR="009A22AE" w:rsidRPr="00CD02B8" w:rsidRDefault="009A22AE" w:rsidP="009A22AE">
            <w:pPr>
              <w:pStyle w:val="Tablehead"/>
              <w:spacing w:before="20" w:after="20"/>
              <w:rPr>
                <w:sz w:val="20"/>
                <w:lang w:val="fr-CH"/>
              </w:rPr>
            </w:pPr>
            <w:r w:rsidRPr="00CD02B8">
              <w:rPr>
                <w:sz w:val="20"/>
                <w:lang w:val="fr-CH"/>
              </w:rPr>
              <w:t xml:space="preserve">Radar </w:t>
            </w:r>
            <w:r>
              <w:rPr>
                <w:sz w:val="20"/>
                <w:lang w:val="fr-CH"/>
              </w:rPr>
              <w:t>9</w:t>
            </w:r>
          </w:p>
        </w:tc>
        <w:tc>
          <w:tcPr>
            <w:tcW w:w="1247" w:type="dxa"/>
          </w:tcPr>
          <w:p w:rsidR="009A22AE" w:rsidRPr="00CD02B8" w:rsidRDefault="009A22AE" w:rsidP="009A22AE">
            <w:pPr>
              <w:pStyle w:val="Tablehead"/>
              <w:spacing w:before="20" w:after="20"/>
              <w:rPr>
                <w:sz w:val="20"/>
                <w:lang w:val="fr-CH"/>
              </w:rPr>
            </w:pPr>
            <w:r w:rsidRPr="00CD02B8">
              <w:rPr>
                <w:caps/>
                <w:sz w:val="20"/>
                <w:lang w:val="fr-CH"/>
              </w:rPr>
              <w:t>R</w:t>
            </w:r>
            <w:r w:rsidRPr="00CD02B8">
              <w:rPr>
                <w:sz w:val="20"/>
                <w:lang w:val="fr-CH"/>
              </w:rPr>
              <w:t>adar</w:t>
            </w:r>
            <w:r w:rsidRPr="00CD02B8">
              <w:rPr>
                <w:caps/>
                <w:sz w:val="20"/>
                <w:lang w:val="fr-CH"/>
              </w:rPr>
              <w:t xml:space="preserve"> </w:t>
            </w:r>
            <w:r>
              <w:rPr>
                <w:caps/>
                <w:sz w:val="20"/>
                <w:lang w:val="fr-CH"/>
              </w:rPr>
              <w:t>10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Signal discernable minimal</w:t>
            </w:r>
          </w:p>
        </w:tc>
        <w:tc>
          <w:tcPr>
            <w:tcW w:w="1247" w:type="dxa"/>
          </w:tcPr>
          <w:p w:rsidR="009A22AE" w:rsidRPr="00CD02B8" w:rsidRDefault="009A22AE" w:rsidP="009A22AE">
            <w:pPr>
              <w:pStyle w:val="Tabletext"/>
              <w:spacing w:before="20" w:after="20"/>
              <w:jc w:val="center"/>
              <w:rPr>
                <w:bCs/>
                <w:sz w:val="20"/>
                <w:lang w:val="fr-CH"/>
              </w:rPr>
            </w:pPr>
            <w:r>
              <w:rPr>
                <w:bCs/>
                <w:sz w:val="20"/>
                <w:lang w:val="fr-CH"/>
              </w:rPr>
              <w:t>dBm</w:t>
            </w:r>
          </w:p>
        </w:tc>
        <w:tc>
          <w:tcPr>
            <w:tcW w:w="1247" w:type="dxa"/>
          </w:tcPr>
          <w:p w:rsidR="009A22AE" w:rsidRPr="00CD02B8" w:rsidRDefault="009A22AE" w:rsidP="009A22AE">
            <w:pPr>
              <w:pStyle w:val="Tabletext"/>
              <w:spacing w:before="20" w:after="20"/>
              <w:jc w:val="center"/>
              <w:rPr>
                <w:bCs/>
                <w:sz w:val="20"/>
                <w:lang w:val="fr-CH"/>
              </w:rPr>
            </w:pPr>
            <w:r w:rsidRPr="004676D4">
              <w:rPr>
                <w:bCs/>
                <w:sz w:val="20"/>
                <w:lang w:val="fr-CH"/>
              </w:rPr>
              <w:t>–</w:t>
            </w:r>
            <w:r>
              <w:rPr>
                <w:bCs/>
                <w:sz w:val="20"/>
                <w:lang w:val="fr-CH"/>
              </w:rPr>
              <w:t>110</w:t>
            </w:r>
          </w:p>
        </w:tc>
        <w:tc>
          <w:tcPr>
            <w:tcW w:w="1247" w:type="dxa"/>
          </w:tcPr>
          <w:p w:rsidR="009A22AE" w:rsidRPr="00CD02B8" w:rsidRDefault="009A22AE" w:rsidP="009A22AE">
            <w:pPr>
              <w:pStyle w:val="Tabletext"/>
              <w:jc w:val="center"/>
              <w:rPr>
                <w:sz w:val="20"/>
                <w:lang w:val="fr-CH"/>
              </w:rPr>
            </w:pPr>
            <w:r w:rsidRPr="004676D4">
              <w:rPr>
                <w:sz w:val="20"/>
                <w:lang w:val="fr-CH"/>
              </w:rPr>
              <w:t>–</w:t>
            </w:r>
            <w:r>
              <w:rPr>
                <w:sz w:val="20"/>
                <w:lang w:val="fr-CH"/>
              </w:rPr>
              <w:t>97</w:t>
            </w:r>
          </w:p>
        </w:tc>
        <w:tc>
          <w:tcPr>
            <w:tcW w:w="1247" w:type="dxa"/>
          </w:tcPr>
          <w:p w:rsidR="009A22AE" w:rsidRPr="00CD02B8" w:rsidRDefault="009A22AE" w:rsidP="009A22AE">
            <w:pPr>
              <w:pStyle w:val="Tabletext"/>
              <w:jc w:val="center"/>
              <w:rPr>
                <w:sz w:val="20"/>
                <w:lang w:val="fr-CH"/>
              </w:rPr>
            </w:pPr>
            <w:r w:rsidRPr="004676D4">
              <w:rPr>
                <w:sz w:val="20"/>
                <w:lang w:val="fr-CH"/>
              </w:rPr>
              <w:t>–</w:t>
            </w:r>
            <w:r>
              <w:rPr>
                <w:sz w:val="20"/>
                <w:lang w:val="fr-CH"/>
              </w:rPr>
              <w:t>109</w:t>
            </w:r>
          </w:p>
        </w:tc>
        <w:tc>
          <w:tcPr>
            <w:tcW w:w="1247" w:type="dxa"/>
          </w:tcPr>
          <w:p w:rsidR="009A22AE" w:rsidRPr="00CD02B8" w:rsidRDefault="009A22AE" w:rsidP="009A22AE">
            <w:pPr>
              <w:pStyle w:val="Figurelegend"/>
              <w:spacing w:before="24" w:after="24"/>
              <w:jc w:val="center"/>
              <w:rPr>
                <w:sz w:val="20"/>
                <w:lang w:val="fr-CH"/>
              </w:rPr>
            </w:pPr>
            <w:r w:rsidRPr="004676D4">
              <w:rPr>
                <w:sz w:val="20"/>
                <w:lang w:val="fr-CH"/>
              </w:rPr>
              <w:t>–</w:t>
            </w:r>
            <w:r>
              <w:rPr>
                <w:sz w:val="20"/>
                <w:lang w:val="fr-CH"/>
              </w:rPr>
              <w:t xml:space="preserve">109 à </w:t>
            </w:r>
            <w:r w:rsidRPr="004676D4">
              <w:rPr>
                <w:sz w:val="20"/>
                <w:lang w:val="fr-CH"/>
              </w:rPr>
              <w:t>–</w:t>
            </w:r>
            <w:r>
              <w:rPr>
                <w:sz w:val="20"/>
                <w:lang w:val="fr-CH"/>
              </w:rPr>
              <w:t>112</w:t>
            </w:r>
          </w:p>
        </w:tc>
        <w:tc>
          <w:tcPr>
            <w:tcW w:w="1247" w:type="dxa"/>
          </w:tcPr>
          <w:p w:rsidR="009A22AE" w:rsidRPr="00CD02B8" w:rsidRDefault="009A22AE" w:rsidP="009A22AE">
            <w:pPr>
              <w:pStyle w:val="Figurelegend"/>
              <w:spacing w:before="24" w:after="24"/>
              <w:jc w:val="center"/>
              <w:rPr>
                <w:sz w:val="20"/>
                <w:lang w:val="fr-CH"/>
              </w:rPr>
            </w:pPr>
            <w:r w:rsidRPr="004676D4">
              <w:rPr>
                <w:sz w:val="20"/>
                <w:lang w:val="fr-CH"/>
              </w:rPr>
              <w:t>–</w:t>
            </w:r>
            <w:r>
              <w:rPr>
                <w:sz w:val="20"/>
                <w:lang w:val="fr-CH"/>
              </w:rPr>
              <w:t>114</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Plage d</w:t>
            </w:r>
            <w:r>
              <w:rPr>
                <w:sz w:val="20"/>
                <w:lang w:val="fr-CH"/>
              </w:rPr>
              <w:t>'</w:t>
            </w:r>
            <w:r w:rsidRPr="00CD02B8">
              <w:rPr>
                <w:sz w:val="20"/>
                <w:lang w:val="fr-CH"/>
              </w:rPr>
              <w:t xml:space="preserve">accord </w:t>
            </w:r>
          </w:p>
        </w:tc>
        <w:tc>
          <w:tcPr>
            <w:tcW w:w="1247" w:type="dxa"/>
          </w:tcPr>
          <w:p w:rsidR="009A22AE" w:rsidRPr="00CD02B8" w:rsidRDefault="009A22AE" w:rsidP="009A22AE">
            <w:pPr>
              <w:pStyle w:val="Tabletext"/>
              <w:spacing w:before="20" w:after="20"/>
              <w:jc w:val="center"/>
              <w:rPr>
                <w:bCs/>
                <w:sz w:val="20"/>
                <w:lang w:val="fr-CH"/>
              </w:rPr>
            </w:pPr>
            <w:r>
              <w:rPr>
                <w:bCs/>
                <w:sz w:val="20"/>
                <w:lang w:val="fr-CH"/>
              </w:rPr>
              <w:t>MHz</w:t>
            </w: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5</w:t>
            </w:r>
            <w:r w:rsidRPr="00CD02B8">
              <w:rPr>
                <w:rFonts w:ascii="Tms Rmn" w:hAnsi="Tms Rmn"/>
                <w:bCs/>
                <w:sz w:val="20"/>
                <w:lang w:val="fr-CH"/>
              </w:rPr>
              <w:t> </w:t>
            </w:r>
            <w:r w:rsidRPr="00CD02B8">
              <w:rPr>
                <w:bCs/>
                <w:sz w:val="20"/>
                <w:lang w:val="fr-CH"/>
              </w:rPr>
              <w:t>600-5</w:t>
            </w:r>
            <w:r w:rsidRPr="00CD02B8">
              <w:rPr>
                <w:rFonts w:ascii="Tms Rmn" w:hAnsi="Tms Rmn"/>
                <w:bCs/>
                <w:sz w:val="20"/>
                <w:lang w:val="fr-CH"/>
              </w:rPr>
              <w:t> </w:t>
            </w:r>
            <w:r w:rsidRPr="00CD02B8">
              <w:rPr>
                <w:bCs/>
                <w:sz w:val="20"/>
                <w:lang w:val="fr-CH"/>
              </w:rPr>
              <w:t>650</w:t>
            </w:r>
          </w:p>
        </w:tc>
        <w:tc>
          <w:tcPr>
            <w:tcW w:w="1247" w:type="dxa"/>
          </w:tcPr>
          <w:p w:rsidR="009A22AE" w:rsidRPr="00CD02B8" w:rsidRDefault="009A22AE" w:rsidP="009A22AE">
            <w:pPr>
              <w:pStyle w:val="Tabletext"/>
              <w:jc w:val="center"/>
              <w:rPr>
                <w:sz w:val="20"/>
                <w:lang w:val="fr-CH"/>
              </w:rPr>
            </w:pPr>
            <w:r w:rsidRPr="00CD02B8">
              <w:rPr>
                <w:sz w:val="20"/>
                <w:lang w:val="fr-CH"/>
              </w:rPr>
              <w:t>5</w:t>
            </w:r>
            <w:r w:rsidRPr="00CD02B8">
              <w:rPr>
                <w:rFonts w:ascii="Tms Rmn" w:hAnsi="Tms Rmn"/>
                <w:sz w:val="20"/>
                <w:lang w:val="fr-CH"/>
              </w:rPr>
              <w:t> </w:t>
            </w:r>
            <w:r w:rsidRPr="00CD02B8">
              <w:rPr>
                <w:sz w:val="20"/>
                <w:lang w:val="fr-CH"/>
              </w:rPr>
              <w:t>600-5</w:t>
            </w:r>
            <w:r w:rsidRPr="00CD02B8">
              <w:rPr>
                <w:rFonts w:ascii="Tms Rmn" w:hAnsi="Tms Rmn"/>
                <w:sz w:val="20"/>
                <w:lang w:val="fr-CH"/>
              </w:rPr>
              <w:t> </w:t>
            </w:r>
            <w:r w:rsidRPr="00CD02B8">
              <w:rPr>
                <w:sz w:val="20"/>
                <w:lang w:val="fr-CH"/>
              </w:rPr>
              <w:t>650</w:t>
            </w:r>
          </w:p>
        </w:tc>
        <w:tc>
          <w:tcPr>
            <w:tcW w:w="1247" w:type="dxa"/>
          </w:tcPr>
          <w:p w:rsidR="009A22AE" w:rsidRPr="00CD02B8" w:rsidRDefault="009A22AE" w:rsidP="009A22AE">
            <w:pPr>
              <w:pStyle w:val="Tabletext"/>
              <w:jc w:val="center"/>
              <w:rPr>
                <w:sz w:val="20"/>
                <w:lang w:val="fr-CH"/>
              </w:rPr>
            </w:pPr>
            <w:r w:rsidRPr="00CD02B8">
              <w:rPr>
                <w:sz w:val="20"/>
                <w:lang w:val="fr-CH"/>
              </w:rPr>
              <w:t>5</w:t>
            </w:r>
            <w:r w:rsidRPr="00CD02B8">
              <w:rPr>
                <w:rFonts w:ascii="Tms Rmn" w:hAnsi="Tms Rmn"/>
                <w:sz w:val="20"/>
                <w:lang w:val="fr-CH"/>
              </w:rPr>
              <w:t> </w:t>
            </w:r>
            <w:r w:rsidRPr="00CD02B8">
              <w:rPr>
                <w:sz w:val="20"/>
                <w:lang w:val="fr-CH"/>
              </w:rPr>
              <w:t>250-5</w:t>
            </w:r>
            <w:r w:rsidRPr="00CD02B8">
              <w:rPr>
                <w:rFonts w:ascii="Tms Rmn" w:hAnsi="Tms Rmn"/>
                <w:sz w:val="20"/>
                <w:lang w:val="fr-CH"/>
              </w:rPr>
              <w:t> </w:t>
            </w:r>
            <w:r w:rsidRPr="00CD02B8">
              <w:rPr>
                <w:sz w:val="20"/>
                <w:lang w:val="fr-CH"/>
              </w:rPr>
              <w:t>725</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5</w:t>
            </w:r>
            <w:r w:rsidRPr="00CD02B8">
              <w:rPr>
                <w:rFonts w:ascii="Tms Rmn" w:hAnsi="Tms Rmn"/>
                <w:sz w:val="20"/>
                <w:lang w:val="fr-CH"/>
              </w:rPr>
              <w:t> </w:t>
            </w:r>
            <w:r w:rsidRPr="00CD02B8">
              <w:rPr>
                <w:sz w:val="20"/>
                <w:lang w:val="fr-CH"/>
              </w:rPr>
              <w:t>600-5</w:t>
            </w:r>
            <w:r w:rsidRPr="00CD02B8">
              <w:rPr>
                <w:rFonts w:ascii="Tms Rmn" w:hAnsi="Tms Rmn"/>
                <w:sz w:val="20"/>
                <w:lang w:val="fr-CH"/>
              </w:rPr>
              <w:t> </w:t>
            </w:r>
            <w:r w:rsidRPr="00CD02B8">
              <w:rPr>
                <w:sz w:val="20"/>
                <w:lang w:val="fr-CH"/>
              </w:rPr>
              <w:t>650</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5</w:t>
            </w:r>
            <w:r w:rsidRPr="00CD02B8">
              <w:rPr>
                <w:rFonts w:ascii="Tms Rmn" w:hAnsi="Tms Rmn"/>
                <w:sz w:val="20"/>
                <w:lang w:val="fr-CH"/>
              </w:rPr>
              <w:t> </w:t>
            </w:r>
            <w:r w:rsidRPr="00CD02B8">
              <w:rPr>
                <w:sz w:val="20"/>
                <w:lang w:val="fr-CH"/>
              </w:rPr>
              <w:t>600-5</w:t>
            </w:r>
            <w:r w:rsidRPr="00CD02B8">
              <w:rPr>
                <w:rFonts w:ascii="Tms Rmn" w:hAnsi="Tms Rmn"/>
                <w:sz w:val="20"/>
                <w:lang w:val="fr-CH"/>
              </w:rPr>
              <w:t> </w:t>
            </w:r>
            <w:r w:rsidRPr="00CD02B8">
              <w:rPr>
                <w:sz w:val="20"/>
                <w:lang w:val="fr-CH"/>
              </w:rPr>
              <w:t>650</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Modulation</w:t>
            </w:r>
          </w:p>
        </w:tc>
        <w:tc>
          <w:tcPr>
            <w:tcW w:w="1247" w:type="dxa"/>
          </w:tcPr>
          <w:p w:rsidR="009A22AE" w:rsidRPr="00CD02B8" w:rsidRDefault="009A22AE" w:rsidP="009A22AE">
            <w:pPr>
              <w:pStyle w:val="Tabletext"/>
              <w:spacing w:before="20" w:after="20"/>
              <w:ind w:left="-57" w:right="-57"/>
              <w:jc w:val="center"/>
              <w:rPr>
                <w:bCs/>
                <w:sz w:val="20"/>
                <w:lang w:val="fr-CH"/>
              </w:rPr>
            </w:pPr>
          </w:p>
        </w:tc>
        <w:tc>
          <w:tcPr>
            <w:tcW w:w="1247" w:type="dxa"/>
          </w:tcPr>
          <w:p w:rsidR="009A22AE" w:rsidRPr="00CD02B8" w:rsidRDefault="009A22AE" w:rsidP="009A22AE">
            <w:pPr>
              <w:pStyle w:val="Tabletext"/>
              <w:spacing w:before="20" w:after="20"/>
              <w:ind w:left="-57" w:right="-57"/>
              <w:jc w:val="center"/>
              <w:rPr>
                <w:bCs/>
                <w:sz w:val="20"/>
                <w:lang w:val="fr-CH"/>
              </w:rPr>
            </w:pPr>
            <w:r w:rsidRPr="00CD02B8">
              <w:rPr>
                <w:bCs/>
                <w:sz w:val="20"/>
                <w:lang w:val="fr-CH"/>
              </w:rPr>
              <w:t>Classique</w:t>
            </w:r>
          </w:p>
        </w:tc>
        <w:tc>
          <w:tcPr>
            <w:tcW w:w="1247" w:type="dxa"/>
          </w:tcPr>
          <w:p w:rsidR="009A22AE" w:rsidRPr="00CD02B8" w:rsidRDefault="009A22AE" w:rsidP="009A22AE">
            <w:pPr>
              <w:pStyle w:val="Tabletext"/>
              <w:jc w:val="center"/>
              <w:rPr>
                <w:sz w:val="20"/>
                <w:lang w:val="fr-CH"/>
              </w:rPr>
            </w:pPr>
            <w:r w:rsidRPr="00CD02B8">
              <w:rPr>
                <w:sz w:val="20"/>
                <w:lang w:val="fr-CH"/>
              </w:rPr>
              <w:t>Avec capacité Doppler</w:t>
            </w:r>
          </w:p>
        </w:tc>
        <w:tc>
          <w:tcPr>
            <w:tcW w:w="1247" w:type="dxa"/>
          </w:tcPr>
          <w:p w:rsidR="009A22AE" w:rsidRPr="00CD02B8" w:rsidRDefault="009A22AE" w:rsidP="009A22AE">
            <w:pPr>
              <w:pStyle w:val="Tabletext"/>
              <w:jc w:val="center"/>
              <w:rPr>
                <w:sz w:val="20"/>
                <w:lang w:val="fr-CH"/>
              </w:rPr>
            </w:pPr>
            <w:r w:rsidRPr="00CD02B8">
              <w:rPr>
                <w:sz w:val="20"/>
                <w:lang w:val="fr-CH"/>
              </w:rPr>
              <w:t>Avec capacité Doppler</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Avec capacité Doppler</w:t>
            </w:r>
          </w:p>
        </w:tc>
        <w:tc>
          <w:tcPr>
            <w:tcW w:w="1247" w:type="dxa"/>
          </w:tcPr>
          <w:p w:rsidR="009A22AE" w:rsidRPr="00CD02B8" w:rsidRDefault="009A22AE" w:rsidP="009A22AE">
            <w:pPr>
              <w:pStyle w:val="Figurelegend"/>
              <w:spacing w:before="24" w:after="24"/>
              <w:jc w:val="center"/>
              <w:rPr>
                <w:sz w:val="20"/>
                <w:lang w:val="fr-CH"/>
              </w:rPr>
            </w:pPr>
            <w:r>
              <w:rPr>
                <w:sz w:val="20"/>
                <w:lang w:val="fr-CH"/>
              </w:rPr>
              <w:t>Avec capacité Doppler (y </w:t>
            </w:r>
            <w:r w:rsidRPr="00CD02B8">
              <w:rPr>
                <w:sz w:val="20"/>
                <w:lang w:val="fr-CH"/>
              </w:rPr>
              <w:t>compris l</w:t>
            </w:r>
            <w:r>
              <w:rPr>
                <w:sz w:val="20"/>
                <w:lang w:val="fr-CH"/>
              </w:rPr>
              <w:t>'</w:t>
            </w:r>
            <w:r w:rsidRPr="00CD02B8">
              <w:rPr>
                <w:sz w:val="20"/>
                <w:lang w:val="fr-CH"/>
              </w:rPr>
              <w:t>étalonnage du bruit sans émission)</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Puissance d</w:t>
            </w:r>
            <w:r>
              <w:rPr>
                <w:sz w:val="20"/>
                <w:lang w:val="fr-CH"/>
              </w:rPr>
              <w:t>'</w:t>
            </w:r>
            <w:r w:rsidRPr="00CD02B8">
              <w:rPr>
                <w:sz w:val="20"/>
                <w:lang w:val="fr-CH"/>
              </w:rPr>
              <w:t>émission à l</w:t>
            </w:r>
            <w:r>
              <w:rPr>
                <w:sz w:val="20"/>
                <w:lang w:val="fr-CH"/>
              </w:rPr>
              <w:t>'</w:t>
            </w:r>
            <w:r w:rsidRPr="00CD02B8">
              <w:rPr>
                <w:sz w:val="20"/>
                <w:lang w:val="fr-CH"/>
              </w:rPr>
              <w:t>antenne</w:t>
            </w: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 xml:space="preserve">kW crête </w:t>
            </w:r>
            <w:r>
              <w:rPr>
                <w:bCs/>
                <w:sz w:val="20"/>
                <w:lang w:val="fr-CH"/>
              </w:rPr>
              <w:br/>
            </w:r>
            <w:r w:rsidRPr="00CD02B8">
              <w:rPr>
                <w:bCs/>
                <w:sz w:val="20"/>
                <w:lang w:val="fr-CH"/>
              </w:rPr>
              <w:t>W moy</w:t>
            </w:r>
            <w:r>
              <w:rPr>
                <w:bCs/>
                <w:sz w:val="20"/>
                <w:lang w:val="fr-CH"/>
              </w:rPr>
              <w:t>.</w:t>
            </w:r>
          </w:p>
        </w:tc>
        <w:tc>
          <w:tcPr>
            <w:tcW w:w="1247" w:type="dxa"/>
          </w:tcPr>
          <w:p w:rsidR="009A22AE" w:rsidRPr="00CD02B8" w:rsidRDefault="009A22AE" w:rsidP="009A22AE">
            <w:pPr>
              <w:pStyle w:val="Tabletext"/>
              <w:spacing w:before="20" w:after="20"/>
              <w:jc w:val="center"/>
              <w:rPr>
                <w:bCs/>
                <w:sz w:val="20"/>
                <w:lang w:val="fr-CH"/>
              </w:rPr>
            </w:pPr>
            <w:r>
              <w:rPr>
                <w:bCs/>
                <w:sz w:val="20"/>
                <w:lang w:val="fr-CH"/>
              </w:rPr>
              <w:t xml:space="preserve">250 </w:t>
            </w:r>
            <w:r>
              <w:rPr>
                <w:bCs/>
                <w:sz w:val="20"/>
                <w:lang w:val="fr-CH"/>
              </w:rPr>
              <w:br/>
              <w:t>150</w:t>
            </w:r>
          </w:p>
        </w:tc>
        <w:tc>
          <w:tcPr>
            <w:tcW w:w="1247" w:type="dxa"/>
          </w:tcPr>
          <w:p w:rsidR="009A22AE" w:rsidRPr="00CD02B8" w:rsidRDefault="009A22AE" w:rsidP="009A22AE">
            <w:pPr>
              <w:pStyle w:val="Tabletext"/>
              <w:jc w:val="center"/>
              <w:rPr>
                <w:sz w:val="20"/>
                <w:lang w:val="fr-CH"/>
              </w:rPr>
            </w:pPr>
            <w:r>
              <w:rPr>
                <w:sz w:val="20"/>
                <w:lang w:val="fr-CH"/>
              </w:rPr>
              <w:t xml:space="preserve">250 </w:t>
            </w:r>
            <w:r>
              <w:rPr>
                <w:sz w:val="20"/>
                <w:lang w:val="fr-CH"/>
              </w:rPr>
              <w:br/>
              <w:t>150</w:t>
            </w:r>
          </w:p>
        </w:tc>
        <w:tc>
          <w:tcPr>
            <w:tcW w:w="1247" w:type="dxa"/>
          </w:tcPr>
          <w:p w:rsidR="009A22AE" w:rsidRPr="00CD02B8" w:rsidRDefault="009A22AE" w:rsidP="009A22AE">
            <w:pPr>
              <w:pStyle w:val="Tabletext"/>
              <w:jc w:val="center"/>
              <w:rPr>
                <w:sz w:val="20"/>
                <w:lang w:val="fr-CH"/>
              </w:rPr>
            </w:pPr>
            <w:r w:rsidRPr="00CD02B8">
              <w:rPr>
                <w:sz w:val="20"/>
                <w:lang w:val="fr-CH"/>
              </w:rPr>
              <w:t xml:space="preserve">2,25 </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 xml:space="preserve">250 </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 xml:space="preserve">250 </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Largeur d</w:t>
            </w:r>
            <w:r>
              <w:rPr>
                <w:sz w:val="20"/>
                <w:lang w:val="fr-CH"/>
              </w:rPr>
              <w:t>'</w:t>
            </w:r>
            <w:r w:rsidRPr="00CD02B8">
              <w:rPr>
                <w:sz w:val="20"/>
                <w:lang w:val="fr-CH"/>
              </w:rPr>
              <w:t xml:space="preserve">impulsion </w:t>
            </w:r>
          </w:p>
        </w:tc>
        <w:tc>
          <w:tcPr>
            <w:tcW w:w="1247" w:type="dxa"/>
          </w:tcPr>
          <w:p w:rsidR="009A22AE" w:rsidRPr="00CD02B8" w:rsidRDefault="009A22AE" w:rsidP="009A22AE">
            <w:pPr>
              <w:pStyle w:val="Tabletext"/>
              <w:spacing w:before="20" w:after="20"/>
              <w:jc w:val="center"/>
              <w:rPr>
                <w:bCs/>
                <w:sz w:val="20"/>
                <w:lang w:val="fr-CH"/>
              </w:rPr>
            </w:pPr>
            <w:r w:rsidRPr="00CD02B8">
              <w:rPr>
                <w:rFonts w:ascii="Symbol" w:hAnsi="Symbol"/>
                <w:sz w:val="20"/>
                <w:lang w:val="fr-CH"/>
              </w:rPr>
              <w:t></w:t>
            </w:r>
            <w:r w:rsidRPr="00CD02B8">
              <w:rPr>
                <w:sz w:val="20"/>
                <w:lang w:val="fr-CH"/>
              </w:rPr>
              <w:t>s</w:t>
            </w: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0,8-5</w:t>
            </w:r>
          </w:p>
        </w:tc>
        <w:tc>
          <w:tcPr>
            <w:tcW w:w="1247" w:type="dxa"/>
          </w:tcPr>
          <w:p w:rsidR="009A22AE" w:rsidRPr="00CD02B8" w:rsidRDefault="009A22AE" w:rsidP="009A22AE">
            <w:pPr>
              <w:pStyle w:val="Tabletext"/>
              <w:jc w:val="center"/>
              <w:rPr>
                <w:sz w:val="20"/>
                <w:lang w:val="fr-CH"/>
              </w:rPr>
            </w:pPr>
            <w:r w:rsidRPr="00CD02B8">
              <w:rPr>
                <w:sz w:val="20"/>
                <w:lang w:val="fr-CH"/>
              </w:rPr>
              <w:t>0,8-5</w:t>
            </w:r>
          </w:p>
        </w:tc>
        <w:tc>
          <w:tcPr>
            <w:tcW w:w="1247" w:type="dxa"/>
          </w:tcPr>
          <w:p w:rsidR="009A22AE" w:rsidRPr="00CD02B8" w:rsidRDefault="009A22AE" w:rsidP="009A22AE">
            <w:pPr>
              <w:pStyle w:val="Tabletext"/>
              <w:jc w:val="center"/>
              <w:rPr>
                <w:sz w:val="20"/>
                <w:lang w:val="fr-CH"/>
              </w:rPr>
            </w:pPr>
            <w:r w:rsidRPr="00CD02B8">
              <w:rPr>
                <w:sz w:val="20"/>
                <w:lang w:val="fr-CH"/>
              </w:rPr>
              <w:t>0,1</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0,8-2, 5 et 10</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0,5 à 3,3</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Temps de montée/descente d</w:t>
            </w:r>
            <w:r>
              <w:rPr>
                <w:sz w:val="20"/>
                <w:lang w:val="fr-CH"/>
              </w:rPr>
              <w:t>'</w:t>
            </w:r>
            <w:r w:rsidRPr="00CD02B8">
              <w:rPr>
                <w:sz w:val="20"/>
                <w:lang w:val="fr-CH"/>
              </w:rPr>
              <w:t xml:space="preserve">impulsion </w:t>
            </w:r>
          </w:p>
        </w:tc>
        <w:tc>
          <w:tcPr>
            <w:tcW w:w="1247" w:type="dxa"/>
          </w:tcPr>
          <w:p w:rsidR="009A22AE" w:rsidRPr="00CD02B8" w:rsidRDefault="009A22AE" w:rsidP="009A22AE">
            <w:pPr>
              <w:pStyle w:val="Tabletext"/>
              <w:spacing w:before="20" w:after="20"/>
              <w:jc w:val="center"/>
              <w:rPr>
                <w:bCs/>
                <w:sz w:val="20"/>
                <w:lang w:val="fr-CH"/>
              </w:rPr>
            </w:pPr>
            <w:r w:rsidRPr="00CD02B8">
              <w:rPr>
                <w:rFonts w:ascii="Symbol" w:hAnsi="Symbol"/>
                <w:sz w:val="20"/>
                <w:lang w:val="fr-CH"/>
              </w:rPr>
              <w:t></w:t>
            </w:r>
            <w:r w:rsidRPr="00CD02B8">
              <w:rPr>
                <w:sz w:val="20"/>
                <w:lang w:val="fr-CH"/>
              </w:rPr>
              <w:t>s</w:t>
            </w: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0,2-2</w:t>
            </w:r>
          </w:p>
        </w:tc>
        <w:tc>
          <w:tcPr>
            <w:tcW w:w="1247" w:type="dxa"/>
          </w:tcPr>
          <w:p w:rsidR="009A22AE" w:rsidRPr="00CD02B8" w:rsidRDefault="009A22AE" w:rsidP="009A22AE">
            <w:pPr>
              <w:pStyle w:val="Tabletext"/>
              <w:jc w:val="center"/>
              <w:rPr>
                <w:sz w:val="20"/>
                <w:lang w:val="fr-CH"/>
              </w:rPr>
            </w:pPr>
            <w:r w:rsidRPr="00CD02B8">
              <w:rPr>
                <w:sz w:val="20"/>
                <w:lang w:val="fr-CH"/>
              </w:rPr>
              <w:t>0,2-2</w:t>
            </w:r>
          </w:p>
        </w:tc>
        <w:tc>
          <w:tcPr>
            <w:tcW w:w="1247" w:type="dxa"/>
          </w:tcPr>
          <w:p w:rsidR="009A22AE" w:rsidRPr="00CD02B8" w:rsidRDefault="009A22AE" w:rsidP="009A22AE">
            <w:pPr>
              <w:pStyle w:val="Tabletext"/>
              <w:jc w:val="center"/>
              <w:rPr>
                <w:sz w:val="20"/>
                <w:lang w:val="fr-CH"/>
              </w:rPr>
            </w:pPr>
            <w:r w:rsidRPr="00CD02B8">
              <w:rPr>
                <w:sz w:val="20"/>
                <w:lang w:val="fr-CH"/>
              </w:rPr>
              <w:t>0,005</w:t>
            </w:r>
          </w:p>
        </w:tc>
        <w:tc>
          <w:tcPr>
            <w:tcW w:w="1247" w:type="dxa"/>
          </w:tcPr>
          <w:p w:rsidR="009A22AE" w:rsidRPr="00CD02B8" w:rsidRDefault="009A22AE" w:rsidP="009A22AE">
            <w:pPr>
              <w:pStyle w:val="Figurelegend"/>
              <w:spacing w:before="24" w:after="24"/>
              <w:jc w:val="center"/>
              <w:rPr>
                <w:sz w:val="20"/>
                <w:lang w:val="fr-CH"/>
              </w:rPr>
            </w:pPr>
          </w:p>
        </w:tc>
        <w:tc>
          <w:tcPr>
            <w:tcW w:w="1247" w:type="dxa"/>
          </w:tcPr>
          <w:p w:rsidR="009A22AE" w:rsidRPr="00CD02B8" w:rsidRDefault="009A22AE" w:rsidP="009A22AE">
            <w:pPr>
              <w:pStyle w:val="Figurelegend"/>
              <w:spacing w:before="24" w:after="24"/>
              <w:jc w:val="center"/>
              <w:rPr>
                <w:sz w:val="20"/>
                <w:lang w:val="fr-CH"/>
              </w:rPr>
            </w:pP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Fréquence de répétition des impulsions</w:t>
            </w:r>
            <w:r>
              <w:rPr>
                <w:sz w:val="20"/>
                <w:lang w:val="fr-CH"/>
              </w:rPr>
              <w:t xml:space="preserve"> (PRF)</w:t>
            </w:r>
            <w:r w:rsidRPr="00CD02B8">
              <w:rPr>
                <w:sz w:val="20"/>
                <w:lang w:val="fr-CH"/>
              </w:rPr>
              <w:t xml:space="preserve"> </w:t>
            </w:r>
          </w:p>
        </w:tc>
        <w:tc>
          <w:tcPr>
            <w:tcW w:w="1247" w:type="dxa"/>
          </w:tcPr>
          <w:p w:rsidR="009A22AE" w:rsidRPr="00CD02B8" w:rsidRDefault="009A22AE" w:rsidP="009A22AE">
            <w:pPr>
              <w:pStyle w:val="Tabletext"/>
              <w:spacing w:before="20" w:after="20"/>
              <w:jc w:val="center"/>
              <w:rPr>
                <w:bCs/>
                <w:sz w:val="20"/>
                <w:lang w:val="fr-CH"/>
              </w:rPr>
            </w:pPr>
            <w:r>
              <w:rPr>
                <w:bCs/>
                <w:sz w:val="20"/>
                <w:lang w:val="fr-CH"/>
              </w:rPr>
              <w:t>pps</w:t>
            </w: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250-1</w:t>
            </w:r>
            <w:r w:rsidRPr="00CD02B8">
              <w:rPr>
                <w:rFonts w:ascii="Tms Rmn" w:hAnsi="Tms Rmn"/>
                <w:bCs/>
                <w:sz w:val="20"/>
                <w:lang w:val="fr-CH"/>
              </w:rPr>
              <w:t> </w:t>
            </w:r>
            <w:r w:rsidRPr="00CD02B8">
              <w:rPr>
                <w:bCs/>
                <w:sz w:val="20"/>
                <w:lang w:val="fr-CH"/>
              </w:rPr>
              <w:t>200</w:t>
            </w:r>
          </w:p>
        </w:tc>
        <w:tc>
          <w:tcPr>
            <w:tcW w:w="1247" w:type="dxa"/>
          </w:tcPr>
          <w:p w:rsidR="009A22AE" w:rsidRPr="00CD02B8" w:rsidRDefault="009A22AE" w:rsidP="009A22AE">
            <w:pPr>
              <w:pStyle w:val="Tabletext"/>
              <w:jc w:val="center"/>
              <w:rPr>
                <w:sz w:val="20"/>
                <w:lang w:val="fr-CH"/>
              </w:rPr>
            </w:pPr>
            <w:r w:rsidRPr="00CD02B8">
              <w:rPr>
                <w:sz w:val="20"/>
                <w:lang w:val="fr-CH"/>
              </w:rPr>
              <w:t>50-1</w:t>
            </w:r>
            <w:r w:rsidRPr="00CD02B8">
              <w:rPr>
                <w:rFonts w:ascii="Tms Rmn" w:hAnsi="Tms Rmn"/>
                <w:sz w:val="20"/>
                <w:lang w:val="fr-CH"/>
              </w:rPr>
              <w:t> </w:t>
            </w:r>
            <w:r w:rsidRPr="00CD02B8">
              <w:rPr>
                <w:sz w:val="20"/>
                <w:lang w:val="fr-CH"/>
              </w:rPr>
              <w:t>200</w:t>
            </w:r>
          </w:p>
        </w:tc>
        <w:tc>
          <w:tcPr>
            <w:tcW w:w="1247" w:type="dxa"/>
          </w:tcPr>
          <w:p w:rsidR="009A22AE" w:rsidRPr="00CD02B8" w:rsidRDefault="009A22AE" w:rsidP="009A22AE">
            <w:pPr>
              <w:pStyle w:val="Tabletext"/>
              <w:jc w:val="center"/>
              <w:rPr>
                <w:sz w:val="20"/>
                <w:lang w:val="fr-CH"/>
              </w:rPr>
            </w:pPr>
            <w:r w:rsidRPr="00CD02B8">
              <w:rPr>
                <w:sz w:val="20"/>
                <w:lang w:val="fr-CH"/>
              </w:rPr>
              <w:t>100</w:t>
            </w:r>
            <w:r w:rsidRPr="00CD02B8">
              <w:rPr>
                <w:rFonts w:ascii="Tms Rmn" w:hAnsi="Tms Rmn"/>
                <w:sz w:val="20"/>
                <w:lang w:val="fr-CH"/>
              </w:rPr>
              <w:t> </w:t>
            </w:r>
            <w:r w:rsidRPr="00CD02B8">
              <w:rPr>
                <w:sz w:val="20"/>
                <w:lang w:val="fr-CH"/>
              </w:rPr>
              <w:t>000</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50-1</w:t>
            </w:r>
            <w:r w:rsidRPr="00CD02B8">
              <w:rPr>
                <w:rFonts w:ascii="Tms Rmn" w:hAnsi="Tms Rmn"/>
                <w:sz w:val="20"/>
                <w:lang w:val="fr-CH"/>
              </w:rPr>
              <w:t> </w:t>
            </w:r>
            <w:r w:rsidRPr="00CD02B8">
              <w:rPr>
                <w:sz w:val="20"/>
                <w:lang w:val="fr-CH"/>
              </w:rPr>
              <w:t xml:space="preserve">200 </w:t>
            </w:r>
            <w:r w:rsidRPr="00CD02B8">
              <w:rPr>
                <w:sz w:val="20"/>
                <w:lang w:val="fr-CH"/>
              </w:rPr>
              <w:br/>
            </w:r>
            <w:r>
              <w:rPr>
                <w:sz w:val="20"/>
                <w:lang w:val="fr-CH"/>
              </w:rPr>
              <w:t xml:space="preserve">PRF </w:t>
            </w:r>
            <w:r w:rsidRPr="00CD02B8">
              <w:rPr>
                <w:sz w:val="20"/>
                <w:lang w:val="fr-CH"/>
              </w:rPr>
              <w:t xml:space="preserve">fixe </w:t>
            </w:r>
            <w:r>
              <w:rPr>
                <w:sz w:val="20"/>
                <w:lang w:val="fr-CH"/>
              </w:rPr>
              <w:t>ou PRF décalées</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250-1</w:t>
            </w:r>
            <w:r w:rsidRPr="00CD02B8">
              <w:rPr>
                <w:rFonts w:ascii="Tms Rmn" w:hAnsi="Tms Rmn"/>
                <w:sz w:val="20"/>
                <w:lang w:val="fr-CH"/>
              </w:rPr>
              <w:t> </w:t>
            </w:r>
            <w:r w:rsidRPr="00CD02B8">
              <w:rPr>
                <w:sz w:val="20"/>
                <w:lang w:val="fr-CH"/>
              </w:rPr>
              <w:t xml:space="preserve">200 </w:t>
            </w:r>
            <w:r w:rsidRPr="00CD02B8">
              <w:rPr>
                <w:sz w:val="20"/>
                <w:lang w:val="fr-CH"/>
              </w:rPr>
              <w:br/>
            </w:r>
            <w:r>
              <w:rPr>
                <w:sz w:val="20"/>
                <w:lang w:val="fr-CH"/>
              </w:rPr>
              <w:t xml:space="preserve">PRF </w:t>
            </w:r>
            <w:r w:rsidRPr="00CD02B8">
              <w:rPr>
                <w:sz w:val="20"/>
                <w:lang w:val="fr-CH"/>
              </w:rPr>
              <w:t xml:space="preserve">fixe, </w:t>
            </w:r>
            <w:r>
              <w:rPr>
                <w:sz w:val="20"/>
                <w:lang w:val="fr-CH"/>
              </w:rPr>
              <w:t xml:space="preserve">PRF </w:t>
            </w:r>
            <w:r w:rsidRPr="00CD02B8">
              <w:rPr>
                <w:sz w:val="20"/>
                <w:lang w:val="fr-CH"/>
              </w:rPr>
              <w:t>entrelacée</w:t>
            </w:r>
            <w:r>
              <w:rPr>
                <w:sz w:val="20"/>
                <w:lang w:val="fr-CH"/>
              </w:rPr>
              <w:t>s</w:t>
            </w:r>
            <w:r w:rsidRPr="00CD02B8">
              <w:rPr>
                <w:sz w:val="20"/>
                <w:lang w:val="fr-CH"/>
              </w:rPr>
              <w:t xml:space="preserve"> </w:t>
            </w:r>
            <w:r>
              <w:rPr>
                <w:sz w:val="20"/>
                <w:lang w:val="fr-CH"/>
              </w:rPr>
              <w:t>ou PRF décalées</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Dispositif de sortie</w:t>
            </w:r>
          </w:p>
        </w:tc>
        <w:tc>
          <w:tcPr>
            <w:tcW w:w="1247" w:type="dxa"/>
          </w:tcPr>
          <w:p w:rsidR="009A22AE" w:rsidRPr="00CD02B8" w:rsidRDefault="009A22AE" w:rsidP="009A22AE">
            <w:pPr>
              <w:pStyle w:val="Tabletext"/>
              <w:spacing w:before="20" w:after="20"/>
              <w:jc w:val="center"/>
              <w:rPr>
                <w:bCs/>
                <w:sz w:val="20"/>
                <w:lang w:val="fr-CH"/>
              </w:rPr>
            </w:pP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Magnétron coaxial ou Klystron</w:t>
            </w:r>
          </w:p>
        </w:tc>
        <w:tc>
          <w:tcPr>
            <w:tcW w:w="1247" w:type="dxa"/>
          </w:tcPr>
          <w:p w:rsidR="009A22AE" w:rsidRPr="00CD02B8" w:rsidRDefault="009A22AE" w:rsidP="009A22AE">
            <w:pPr>
              <w:pStyle w:val="Tabletext"/>
              <w:jc w:val="center"/>
              <w:rPr>
                <w:sz w:val="20"/>
                <w:lang w:val="fr-CH"/>
              </w:rPr>
            </w:pPr>
            <w:r w:rsidRPr="00CD02B8">
              <w:rPr>
                <w:sz w:val="20"/>
                <w:lang w:val="fr-CH"/>
              </w:rPr>
              <w:t>Magnétron coaxial</w:t>
            </w:r>
          </w:p>
        </w:tc>
        <w:tc>
          <w:tcPr>
            <w:tcW w:w="1247" w:type="dxa"/>
          </w:tcPr>
          <w:p w:rsidR="009A22AE" w:rsidRPr="00CD02B8" w:rsidRDefault="009A22AE" w:rsidP="009A22AE">
            <w:pPr>
              <w:pStyle w:val="Tabletext"/>
              <w:jc w:val="center"/>
              <w:rPr>
                <w:sz w:val="20"/>
                <w:lang w:val="fr-CH"/>
              </w:rPr>
            </w:pPr>
            <w:r w:rsidRPr="00CD02B8">
              <w:rPr>
                <w:sz w:val="20"/>
                <w:lang w:val="fr-CH"/>
              </w:rPr>
              <w:t>Magnétron coaxial</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Magnétron coaxial</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Magnétron coaxial</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Type de diagramme d</w:t>
            </w:r>
            <w:r>
              <w:rPr>
                <w:sz w:val="20"/>
                <w:lang w:val="fr-CH"/>
              </w:rPr>
              <w:t>'an</w:t>
            </w:r>
            <w:r w:rsidRPr="00CD02B8">
              <w:rPr>
                <w:sz w:val="20"/>
                <w:lang w:val="fr-CH"/>
              </w:rPr>
              <w:t>tenne (à faisceau-crayon, à faisceau en éventail, à faisceau en cosécante carrée, etc.)</w:t>
            </w:r>
          </w:p>
        </w:tc>
        <w:tc>
          <w:tcPr>
            <w:tcW w:w="1247" w:type="dxa"/>
          </w:tcPr>
          <w:p w:rsidR="009A22AE" w:rsidRPr="00CD02B8" w:rsidRDefault="009A22AE" w:rsidP="009A22AE">
            <w:pPr>
              <w:pStyle w:val="Tabletext"/>
              <w:spacing w:before="20" w:after="20"/>
              <w:jc w:val="center"/>
              <w:rPr>
                <w:bCs/>
                <w:sz w:val="20"/>
                <w:lang w:val="fr-CH"/>
              </w:rPr>
            </w:pP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Crayon</w:t>
            </w:r>
          </w:p>
        </w:tc>
        <w:tc>
          <w:tcPr>
            <w:tcW w:w="1247" w:type="dxa"/>
          </w:tcPr>
          <w:p w:rsidR="009A22AE" w:rsidRPr="00CD02B8" w:rsidRDefault="009A22AE" w:rsidP="009A22AE">
            <w:pPr>
              <w:pStyle w:val="Tabletext"/>
              <w:jc w:val="center"/>
              <w:rPr>
                <w:sz w:val="20"/>
                <w:lang w:val="fr-CH"/>
              </w:rPr>
            </w:pPr>
            <w:r w:rsidRPr="00CD02B8">
              <w:rPr>
                <w:sz w:val="20"/>
                <w:lang w:val="fr-CH"/>
              </w:rPr>
              <w:t>Crayon</w:t>
            </w:r>
          </w:p>
        </w:tc>
        <w:tc>
          <w:tcPr>
            <w:tcW w:w="1247" w:type="dxa"/>
          </w:tcPr>
          <w:p w:rsidR="009A22AE" w:rsidRPr="00CD02B8" w:rsidRDefault="009A22AE" w:rsidP="009A22AE">
            <w:pPr>
              <w:pStyle w:val="Tabletext"/>
              <w:jc w:val="center"/>
              <w:rPr>
                <w:sz w:val="20"/>
                <w:lang w:val="fr-CH"/>
              </w:rPr>
            </w:pPr>
            <w:r w:rsidRPr="00CD02B8">
              <w:rPr>
                <w:sz w:val="20"/>
                <w:lang w:val="fr-CH"/>
              </w:rPr>
              <w:t>Crayon</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Crayon</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Crayon</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Type d</w:t>
            </w:r>
            <w:r>
              <w:rPr>
                <w:sz w:val="20"/>
                <w:lang w:val="fr-CH"/>
              </w:rPr>
              <w:t>'</w:t>
            </w:r>
            <w:r w:rsidRPr="00CD02B8">
              <w:rPr>
                <w:sz w:val="20"/>
                <w:lang w:val="fr-CH"/>
              </w:rPr>
              <w:t>antenne (réflecteur, à balayage électronique, à fentes, etc.)</w:t>
            </w:r>
          </w:p>
        </w:tc>
        <w:tc>
          <w:tcPr>
            <w:tcW w:w="1247" w:type="dxa"/>
          </w:tcPr>
          <w:p w:rsidR="009A22AE" w:rsidRDefault="009A22AE" w:rsidP="009A22AE">
            <w:pPr>
              <w:pStyle w:val="Tabletext"/>
              <w:spacing w:before="20" w:after="20"/>
              <w:jc w:val="center"/>
              <w:rPr>
                <w:bCs/>
                <w:sz w:val="20"/>
                <w:lang w:val="fr-CH"/>
              </w:rPr>
            </w:pPr>
          </w:p>
        </w:tc>
        <w:tc>
          <w:tcPr>
            <w:tcW w:w="1247" w:type="dxa"/>
          </w:tcPr>
          <w:p w:rsidR="009A22AE" w:rsidRPr="00CD02B8" w:rsidRDefault="009A22AE" w:rsidP="009A22AE">
            <w:pPr>
              <w:pStyle w:val="Tabletext"/>
              <w:spacing w:before="20" w:after="20"/>
              <w:jc w:val="center"/>
              <w:rPr>
                <w:bCs/>
                <w:sz w:val="20"/>
                <w:lang w:val="fr-CH"/>
              </w:rPr>
            </w:pPr>
            <w:r>
              <w:rPr>
                <w:bCs/>
                <w:sz w:val="20"/>
                <w:lang w:val="fr-CH"/>
              </w:rPr>
              <w:t>Parabolique massive</w:t>
            </w:r>
          </w:p>
        </w:tc>
        <w:tc>
          <w:tcPr>
            <w:tcW w:w="1247" w:type="dxa"/>
          </w:tcPr>
          <w:p w:rsidR="009A22AE" w:rsidRPr="00CD02B8" w:rsidRDefault="009A22AE" w:rsidP="009A22AE">
            <w:pPr>
              <w:pStyle w:val="Tabletext"/>
              <w:jc w:val="center"/>
              <w:rPr>
                <w:sz w:val="20"/>
                <w:lang w:val="fr-CH"/>
              </w:rPr>
            </w:pPr>
            <w:r w:rsidRPr="00CD02B8">
              <w:rPr>
                <w:sz w:val="20"/>
                <w:lang w:val="fr-CH"/>
              </w:rPr>
              <w:t>Parabolique massi</w:t>
            </w:r>
            <w:r>
              <w:rPr>
                <w:bCs/>
                <w:sz w:val="20"/>
                <w:lang w:val="fr-CH"/>
              </w:rPr>
              <w:t>ve</w:t>
            </w:r>
          </w:p>
        </w:tc>
        <w:tc>
          <w:tcPr>
            <w:tcW w:w="1247" w:type="dxa"/>
          </w:tcPr>
          <w:p w:rsidR="009A22AE" w:rsidRPr="00CD02B8" w:rsidRDefault="009A22AE" w:rsidP="009A22AE">
            <w:pPr>
              <w:pStyle w:val="Tabletext"/>
              <w:jc w:val="center"/>
              <w:rPr>
                <w:sz w:val="20"/>
                <w:lang w:val="fr-CH"/>
              </w:rPr>
            </w:pPr>
            <w:r w:rsidRPr="00CD02B8">
              <w:rPr>
                <w:sz w:val="20"/>
                <w:lang w:val="fr-CH"/>
              </w:rPr>
              <w:t>Parabolique massi</w:t>
            </w:r>
            <w:r>
              <w:rPr>
                <w:bCs/>
                <w:sz w:val="20"/>
                <w:lang w:val="fr-CH"/>
              </w:rPr>
              <w:t>ve</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Parabolique massi</w:t>
            </w:r>
            <w:r>
              <w:rPr>
                <w:bCs/>
                <w:sz w:val="20"/>
                <w:lang w:val="fr-CH"/>
              </w:rPr>
              <w:t>ve</w:t>
            </w:r>
          </w:p>
        </w:tc>
        <w:tc>
          <w:tcPr>
            <w:tcW w:w="1247" w:type="dxa"/>
          </w:tcPr>
          <w:p w:rsidR="009A22AE" w:rsidRPr="00CD02B8" w:rsidRDefault="009A22AE" w:rsidP="009A22AE">
            <w:pPr>
              <w:pStyle w:val="Figurelegend"/>
              <w:spacing w:before="24" w:after="24"/>
              <w:jc w:val="center"/>
              <w:rPr>
                <w:sz w:val="20"/>
                <w:lang w:val="fr-CH"/>
              </w:rPr>
            </w:pPr>
            <w:r>
              <w:rPr>
                <w:sz w:val="20"/>
                <w:lang w:val="fr-CH"/>
              </w:rPr>
              <w:t>Parabolique massive</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Polarisation d</w:t>
            </w:r>
            <w:r>
              <w:rPr>
                <w:sz w:val="20"/>
                <w:lang w:val="fr-CH"/>
              </w:rPr>
              <w:t>'</w:t>
            </w:r>
            <w:r w:rsidRPr="00CD02B8">
              <w:rPr>
                <w:sz w:val="20"/>
                <w:lang w:val="fr-CH"/>
              </w:rPr>
              <w:t>antenne</w:t>
            </w:r>
          </w:p>
        </w:tc>
        <w:tc>
          <w:tcPr>
            <w:tcW w:w="1247" w:type="dxa"/>
          </w:tcPr>
          <w:p w:rsidR="009A22AE" w:rsidRPr="00CD02B8" w:rsidRDefault="009A22AE" w:rsidP="009A22AE">
            <w:pPr>
              <w:pStyle w:val="Tabletext"/>
              <w:spacing w:before="20" w:after="20"/>
              <w:jc w:val="center"/>
              <w:rPr>
                <w:bCs/>
                <w:sz w:val="20"/>
                <w:lang w:val="fr-CH"/>
              </w:rPr>
            </w:pP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Horizontale et/ou verticale</w:t>
            </w:r>
          </w:p>
        </w:tc>
        <w:tc>
          <w:tcPr>
            <w:tcW w:w="1247" w:type="dxa"/>
          </w:tcPr>
          <w:p w:rsidR="009A22AE" w:rsidRPr="00CD02B8" w:rsidRDefault="009A22AE" w:rsidP="009A22AE">
            <w:pPr>
              <w:pStyle w:val="Tabletext"/>
              <w:jc w:val="center"/>
              <w:rPr>
                <w:sz w:val="20"/>
                <w:lang w:val="fr-CH"/>
              </w:rPr>
            </w:pPr>
            <w:r w:rsidRPr="00CD02B8">
              <w:rPr>
                <w:sz w:val="20"/>
                <w:lang w:val="fr-CH"/>
              </w:rPr>
              <w:t>Horizontale ou verticale</w:t>
            </w:r>
          </w:p>
        </w:tc>
        <w:tc>
          <w:tcPr>
            <w:tcW w:w="1247" w:type="dxa"/>
          </w:tcPr>
          <w:p w:rsidR="009A22AE" w:rsidRPr="00CD02B8" w:rsidRDefault="009A22AE" w:rsidP="009A22AE">
            <w:pPr>
              <w:pStyle w:val="Tabletext"/>
              <w:jc w:val="center"/>
              <w:rPr>
                <w:sz w:val="20"/>
                <w:lang w:val="fr-CH"/>
              </w:rPr>
            </w:pPr>
            <w:r w:rsidRPr="00CD02B8">
              <w:rPr>
                <w:sz w:val="20"/>
                <w:lang w:val="fr-CH"/>
              </w:rPr>
              <w:t>Horizontale ou verticale</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Horizontale</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Horizontale et verticale</w:t>
            </w:r>
          </w:p>
        </w:tc>
      </w:tr>
      <w:tr w:rsidR="009A22AE" w:rsidRPr="00CD02B8" w:rsidTr="009A22AE">
        <w:trPr>
          <w:jc w:val="center"/>
        </w:trPr>
        <w:tc>
          <w:tcPr>
            <w:tcW w:w="2288" w:type="dxa"/>
          </w:tcPr>
          <w:p w:rsidR="009A22AE" w:rsidRPr="00CD02B8" w:rsidRDefault="009A22AE" w:rsidP="009A22AE">
            <w:pPr>
              <w:pStyle w:val="Tabletext"/>
              <w:jc w:val="left"/>
              <w:rPr>
                <w:sz w:val="20"/>
                <w:lang w:val="fr-CH"/>
              </w:rPr>
            </w:pPr>
            <w:r w:rsidRPr="00CD02B8">
              <w:rPr>
                <w:sz w:val="20"/>
                <w:lang w:val="fr-CH"/>
              </w:rPr>
              <w:t xml:space="preserve">Gain du faisceau principal </w:t>
            </w:r>
          </w:p>
        </w:tc>
        <w:tc>
          <w:tcPr>
            <w:tcW w:w="1247" w:type="dxa"/>
          </w:tcPr>
          <w:p w:rsidR="009A22AE" w:rsidRPr="00CD02B8" w:rsidRDefault="009A22AE" w:rsidP="009A22AE">
            <w:pPr>
              <w:pStyle w:val="Tabletext"/>
              <w:spacing w:before="20" w:after="20"/>
              <w:jc w:val="center"/>
              <w:rPr>
                <w:bCs/>
                <w:sz w:val="20"/>
                <w:lang w:val="fr-CH"/>
              </w:rPr>
            </w:pPr>
            <w:r>
              <w:rPr>
                <w:bCs/>
                <w:sz w:val="20"/>
                <w:lang w:val="fr-CH"/>
              </w:rPr>
              <w:t>dBi</w:t>
            </w:r>
          </w:p>
        </w:tc>
        <w:tc>
          <w:tcPr>
            <w:tcW w:w="1247" w:type="dxa"/>
          </w:tcPr>
          <w:p w:rsidR="009A22AE" w:rsidRPr="00CD02B8" w:rsidRDefault="009A22AE" w:rsidP="009A22AE">
            <w:pPr>
              <w:pStyle w:val="Tabletext"/>
              <w:spacing w:before="20" w:after="20"/>
              <w:jc w:val="center"/>
              <w:rPr>
                <w:bCs/>
                <w:sz w:val="20"/>
                <w:lang w:val="fr-CH"/>
              </w:rPr>
            </w:pPr>
            <w:r w:rsidRPr="00CD02B8">
              <w:rPr>
                <w:bCs/>
                <w:sz w:val="20"/>
                <w:lang w:val="fr-CH"/>
              </w:rPr>
              <w:t>40-50</w:t>
            </w:r>
          </w:p>
        </w:tc>
        <w:tc>
          <w:tcPr>
            <w:tcW w:w="1247" w:type="dxa"/>
          </w:tcPr>
          <w:p w:rsidR="009A22AE" w:rsidRPr="00CD02B8" w:rsidRDefault="009A22AE" w:rsidP="009A22AE">
            <w:pPr>
              <w:pStyle w:val="Tabletext"/>
              <w:spacing w:before="24" w:after="24"/>
              <w:jc w:val="center"/>
              <w:rPr>
                <w:sz w:val="20"/>
                <w:lang w:val="fr-CH"/>
              </w:rPr>
            </w:pPr>
            <w:r w:rsidRPr="00CD02B8">
              <w:rPr>
                <w:sz w:val="20"/>
                <w:lang w:val="fr-CH"/>
              </w:rPr>
              <w:t>40-50</w:t>
            </w:r>
          </w:p>
        </w:tc>
        <w:tc>
          <w:tcPr>
            <w:tcW w:w="1247" w:type="dxa"/>
          </w:tcPr>
          <w:p w:rsidR="009A22AE" w:rsidRPr="00CD02B8" w:rsidRDefault="009A22AE" w:rsidP="009A22AE">
            <w:pPr>
              <w:pStyle w:val="Tabletext"/>
              <w:spacing w:before="24" w:after="24"/>
              <w:jc w:val="center"/>
              <w:rPr>
                <w:sz w:val="20"/>
                <w:lang w:val="fr-CH"/>
              </w:rPr>
            </w:pPr>
            <w:r w:rsidRPr="00CD02B8">
              <w:rPr>
                <w:sz w:val="20"/>
                <w:lang w:val="fr-CH"/>
              </w:rPr>
              <w:t>35-45</w:t>
            </w:r>
          </w:p>
        </w:tc>
        <w:tc>
          <w:tcPr>
            <w:tcW w:w="1247" w:type="dxa"/>
          </w:tcPr>
          <w:p w:rsidR="009A22AE" w:rsidRPr="00CD02B8" w:rsidRDefault="009A22AE" w:rsidP="009A22AE">
            <w:pPr>
              <w:pStyle w:val="Tabletext"/>
              <w:spacing w:before="24" w:after="24"/>
              <w:jc w:val="center"/>
              <w:rPr>
                <w:sz w:val="20"/>
                <w:lang w:val="fr-CH"/>
              </w:rPr>
            </w:pPr>
            <w:r w:rsidRPr="00CD02B8">
              <w:rPr>
                <w:sz w:val="20"/>
                <w:lang w:val="fr-CH"/>
              </w:rPr>
              <w:t>44-48</w:t>
            </w:r>
          </w:p>
        </w:tc>
        <w:tc>
          <w:tcPr>
            <w:tcW w:w="1247" w:type="dxa"/>
          </w:tcPr>
          <w:p w:rsidR="009A22AE" w:rsidRPr="00CD02B8" w:rsidRDefault="009A22AE" w:rsidP="009A22AE">
            <w:pPr>
              <w:pStyle w:val="Tabletext"/>
              <w:spacing w:before="24" w:after="24"/>
              <w:jc w:val="center"/>
              <w:rPr>
                <w:sz w:val="20"/>
                <w:lang w:val="fr-CH"/>
              </w:rPr>
            </w:pPr>
            <w:r w:rsidRPr="00CD02B8">
              <w:rPr>
                <w:sz w:val="20"/>
                <w:lang w:val="fr-CH"/>
              </w:rPr>
              <w:t>45</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Ouverture du</w:t>
            </w:r>
            <w:r w:rsidRPr="00CD02B8">
              <w:rPr>
                <w:sz w:val="20"/>
                <w:lang w:val="fr-CH"/>
              </w:rPr>
              <w:t xml:space="preserve"> faisceau en élévation (degrés)</w:t>
            </w:r>
          </w:p>
        </w:tc>
        <w:tc>
          <w:tcPr>
            <w:tcW w:w="1247" w:type="dxa"/>
          </w:tcPr>
          <w:p w:rsidR="009A22AE" w:rsidRPr="00CD02B8" w:rsidRDefault="009A22AE" w:rsidP="009A22AE">
            <w:pPr>
              <w:pStyle w:val="Figurelegend"/>
              <w:keepNext w:val="0"/>
              <w:keepLines w:val="0"/>
              <w:jc w:val="center"/>
              <w:rPr>
                <w:sz w:val="20"/>
                <w:lang w:val="fr-CH"/>
              </w:rPr>
            </w:pPr>
            <w:r>
              <w:rPr>
                <w:sz w:val="20"/>
                <w:lang w:val="fr-CH"/>
              </w:rPr>
              <w:t>degrés</w:t>
            </w:r>
          </w:p>
        </w:tc>
        <w:tc>
          <w:tcPr>
            <w:tcW w:w="1247" w:type="dxa"/>
          </w:tcPr>
          <w:p w:rsidR="009A22AE" w:rsidRPr="00CD02B8" w:rsidRDefault="009A22AE" w:rsidP="009A22AE">
            <w:pPr>
              <w:pStyle w:val="Tabletext"/>
              <w:jc w:val="center"/>
              <w:rPr>
                <w:sz w:val="20"/>
                <w:lang w:val="fr-CH"/>
              </w:rPr>
            </w:pPr>
            <w:r w:rsidRPr="00CD02B8">
              <w:rPr>
                <w:sz w:val="20"/>
                <w:lang w:val="fr-CH"/>
              </w:rPr>
              <w:t>0,5-2</w:t>
            </w:r>
          </w:p>
        </w:tc>
        <w:tc>
          <w:tcPr>
            <w:tcW w:w="1247" w:type="dxa"/>
          </w:tcPr>
          <w:p w:rsidR="009A22AE" w:rsidRPr="00CD02B8" w:rsidRDefault="009A22AE" w:rsidP="009A22AE">
            <w:pPr>
              <w:pStyle w:val="Tabletext"/>
              <w:jc w:val="center"/>
              <w:rPr>
                <w:sz w:val="20"/>
                <w:lang w:val="fr-CH"/>
              </w:rPr>
            </w:pPr>
            <w:r w:rsidRPr="00CD02B8">
              <w:rPr>
                <w:sz w:val="20"/>
                <w:lang w:val="fr-CH"/>
              </w:rPr>
              <w:t>0,5-2</w:t>
            </w:r>
          </w:p>
        </w:tc>
        <w:tc>
          <w:tcPr>
            <w:tcW w:w="1247" w:type="dxa"/>
          </w:tcPr>
          <w:p w:rsidR="009A22AE" w:rsidRPr="00CD02B8" w:rsidRDefault="009A22AE" w:rsidP="009A22AE">
            <w:pPr>
              <w:pStyle w:val="Tabletext"/>
              <w:jc w:val="center"/>
              <w:rPr>
                <w:sz w:val="20"/>
                <w:lang w:val="fr-CH"/>
              </w:rPr>
            </w:pPr>
            <w:r w:rsidRPr="00CD02B8">
              <w:rPr>
                <w:sz w:val="20"/>
                <w:lang w:val="fr-CH"/>
              </w:rPr>
              <w:t>2,4-12</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0,65-1</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0</w:t>
            </w:r>
            <w:r>
              <w:rPr>
                <w:sz w:val="20"/>
                <w:lang w:val="fr-CH"/>
              </w:rPr>
              <w:t>,</w:t>
            </w:r>
            <w:r w:rsidRPr="00CD02B8">
              <w:rPr>
                <w:sz w:val="20"/>
                <w:lang w:val="fr-CH"/>
              </w:rPr>
              <w:t>9</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Pr>
                <w:sz w:val="20"/>
                <w:lang w:val="fr-CH"/>
              </w:rPr>
              <w:t>Ouverture du</w:t>
            </w:r>
            <w:r w:rsidRPr="00CD02B8">
              <w:rPr>
                <w:sz w:val="20"/>
                <w:lang w:val="fr-CH"/>
              </w:rPr>
              <w:t xml:space="preserve"> faisceau en azimut (degrés)</w:t>
            </w:r>
          </w:p>
        </w:tc>
        <w:tc>
          <w:tcPr>
            <w:tcW w:w="1247" w:type="dxa"/>
          </w:tcPr>
          <w:p w:rsidR="009A22AE" w:rsidRPr="00CD02B8" w:rsidRDefault="009A22AE" w:rsidP="009A22AE">
            <w:pPr>
              <w:pStyle w:val="Figurelegend"/>
              <w:keepNext w:val="0"/>
              <w:keepLines w:val="0"/>
              <w:jc w:val="center"/>
              <w:rPr>
                <w:sz w:val="20"/>
                <w:lang w:val="fr-CH"/>
              </w:rPr>
            </w:pPr>
            <w:r>
              <w:rPr>
                <w:sz w:val="20"/>
                <w:lang w:val="fr-CH"/>
              </w:rPr>
              <w:t>degrés</w:t>
            </w:r>
          </w:p>
        </w:tc>
        <w:tc>
          <w:tcPr>
            <w:tcW w:w="1247" w:type="dxa"/>
          </w:tcPr>
          <w:p w:rsidR="009A22AE" w:rsidRPr="00CD02B8" w:rsidRDefault="009A22AE" w:rsidP="009A22AE">
            <w:pPr>
              <w:pStyle w:val="Tabletext"/>
              <w:jc w:val="center"/>
              <w:rPr>
                <w:sz w:val="20"/>
                <w:lang w:val="fr-CH"/>
              </w:rPr>
            </w:pPr>
            <w:r w:rsidRPr="00CD02B8">
              <w:rPr>
                <w:sz w:val="20"/>
                <w:lang w:val="fr-CH"/>
              </w:rPr>
              <w:t>0,5-2</w:t>
            </w:r>
          </w:p>
        </w:tc>
        <w:tc>
          <w:tcPr>
            <w:tcW w:w="1247" w:type="dxa"/>
          </w:tcPr>
          <w:p w:rsidR="009A22AE" w:rsidRPr="00CD02B8" w:rsidRDefault="009A22AE" w:rsidP="009A22AE">
            <w:pPr>
              <w:pStyle w:val="Tabletext"/>
              <w:jc w:val="center"/>
              <w:rPr>
                <w:sz w:val="20"/>
                <w:lang w:val="fr-CH"/>
              </w:rPr>
            </w:pPr>
            <w:r w:rsidRPr="00CD02B8">
              <w:rPr>
                <w:sz w:val="20"/>
                <w:lang w:val="fr-CH"/>
              </w:rPr>
              <w:t>0,5-2</w:t>
            </w:r>
          </w:p>
        </w:tc>
        <w:tc>
          <w:tcPr>
            <w:tcW w:w="1247" w:type="dxa"/>
          </w:tcPr>
          <w:p w:rsidR="009A22AE" w:rsidRPr="00CD02B8" w:rsidRDefault="009A22AE" w:rsidP="009A22AE">
            <w:pPr>
              <w:pStyle w:val="Tabletext"/>
              <w:jc w:val="center"/>
              <w:rPr>
                <w:sz w:val="20"/>
                <w:lang w:val="fr-CH"/>
              </w:rPr>
            </w:pPr>
            <w:r w:rsidRPr="00CD02B8">
              <w:rPr>
                <w:sz w:val="20"/>
                <w:lang w:val="fr-CH"/>
              </w:rPr>
              <w:t>1,5-12</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0,65-1</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0,9</w:t>
            </w:r>
          </w:p>
        </w:tc>
      </w:tr>
      <w:tr w:rsidR="009A22AE" w:rsidRPr="00CD02B8" w:rsidTr="009A22AE">
        <w:trPr>
          <w:jc w:val="center"/>
        </w:trPr>
        <w:tc>
          <w:tcPr>
            <w:tcW w:w="2288" w:type="dxa"/>
          </w:tcPr>
          <w:p w:rsidR="009A22AE" w:rsidRPr="00CD02B8" w:rsidRDefault="009A22AE" w:rsidP="009A22AE">
            <w:pPr>
              <w:pStyle w:val="Figurelegend"/>
              <w:keepNext w:val="0"/>
              <w:keepLines w:val="0"/>
              <w:jc w:val="left"/>
              <w:rPr>
                <w:sz w:val="20"/>
                <w:lang w:val="fr-CH"/>
              </w:rPr>
            </w:pPr>
            <w:r w:rsidRPr="00CD02B8">
              <w:rPr>
                <w:sz w:val="20"/>
                <w:lang w:val="fr-CH"/>
              </w:rPr>
              <w:t>Vitesse de balayage horizontal (degrés/s)</w:t>
            </w:r>
          </w:p>
        </w:tc>
        <w:tc>
          <w:tcPr>
            <w:tcW w:w="1247" w:type="dxa"/>
          </w:tcPr>
          <w:p w:rsidR="009A22AE" w:rsidRPr="00CD02B8" w:rsidRDefault="009A22AE" w:rsidP="009A22AE">
            <w:pPr>
              <w:pStyle w:val="Figurelegend"/>
              <w:keepNext w:val="0"/>
              <w:keepLines w:val="0"/>
              <w:jc w:val="center"/>
              <w:rPr>
                <w:sz w:val="20"/>
                <w:lang w:val="fr-CH"/>
              </w:rPr>
            </w:pPr>
            <w:r w:rsidRPr="00CD02B8">
              <w:rPr>
                <w:sz w:val="20"/>
                <w:lang w:val="fr-CH"/>
              </w:rPr>
              <w:t>tr/</w:t>
            </w:r>
            <w:r>
              <w:rPr>
                <w:sz w:val="20"/>
                <w:lang w:val="fr-CH"/>
              </w:rPr>
              <w:t>min</w:t>
            </w:r>
          </w:p>
        </w:tc>
        <w:tc>
          <w:tcPr>
            <w:tcW w:w="1247" w:type="dxa"/>
          </w:tcPr>
          <w:p w:rsidR="009A22AE" w:rsidRPr="00CD02B8" w:rsidRDefault="009A22AE" w:rsidP="009A22AE">
            <w:pPr>
              <w:pStyle w:val="Tabletext"/>
              <w:jc w:val="center"/>
              <w:rPr>
                <w:sz w:val="20"/>
                <w:lang w:val="fr-CH"/>
              </w:rPr>
            </w:pPr>
            <w:r w:rsidRPr="00CD02B8">
              <w:rPr>
                <w:sz w:val="20"/>
                <w:lang w:val="fr-CH"/>
              </w:rPr>
              <w:t>6-18</w:t>
            </w:r>
            <w:r w:rsidRPr="00CD02B8">
              <w:rPr>
                <w:sz w:val="20"/>
                <w:lang w:val="fr-CH"/>
              </w:rPr>
              <w:br/>
              <w:t>(1-3)</w:t>
            </w:r>
          </w:p>
        </w:tc>
        <w:tc>
          <w:tcPr>
            <w:tcW w:w="1247" w:type="dxa"/>
          </w:tcPr>
          <w:p w:rsidR="009A22AE" w:rsidRPr="00CD02B8" w:rsidRDefault="009A22AE" w:rsidP="009A22AE">
            <w:pPr>
              <w:pStyle w:val="Tabletext"/>
              <w:jc w:val="center"/>
              <w:rPr>
                <w:sz w:val="20"/>
                <w:lang w:val="fr-CH"/>
              </w:rPr>
            </w:pPr>
            <w:r w:rsidRPr="00CD02B8">
              <w:rPr>
                <w:sz w:val="20"/>
                <w:lang w:val="fr-CH"/>
              </w:rPr>
              <w:t>6-18</w:t>
            </w:r>
            <w:r w:rsidRPr="00CD02B8">
              <w:rPr>
                <w:sz w:val="20"/>
                <w:lang w:val="fr-CH"/>
              </w:rPr>
              <w:br/>
              <w:t>(1-3)</w:t>
            </w:r>
          </w:p>
        </w:tc>
        <w:tc>
          <w:tcPr>
            <w:tcW w:w="1247" w:type="dxa"/>
          </w:tcPr>
          <w:p w:rsidR="009A22AE" w:rsidRPr="00CD02B8" w:rsidRDefault="009A22AE" w:rsidP="009A22AE">
            <w:pPr>
              <w:pStyle w:val="Tabletext"/>
              <w:jc w:val="center"/>
              <w:rPr>
                <w:sz w:val="20"/>
                <w:lang w:val="fr-CH"/>
              </w:rPr>
            </w:pPr>
            <w:r w:rsidRPr="00CD02B8">
              <w:rPr>
                <w:sz w:val="20"/>
                <w:lang w:val="fr-CH"/>
              </w:rPr>
              <w:t>1,2</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3-36</w:t>
            </w:r>
            <w:r w:rsidRPr="00CD02B8">
              <w:rPr>
                <w:sz w:val="20"/>
                <w:lang w:val="fr-CH"/>
              </w:rPr>
              <w:br/>
              <w:t>(0,5-6)</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6-36</w:t>
            </w:r>
            <w:r w:rsidRPr="00CD02B8">
              <w:rPr>
                <w:sz w:val="20"/>
                <w:lang w:val="fr-CH"/>
              </w:rPr>
              <w:br/>
              <w:t>(1-6)</w:t>
            </w:r>
          </w:p>
        </w:tc>
      </w:tr>
      <w:tr w:rsidR="009A22AE" w:rsidRPr="00CD02B8" w:rsidTr="009A22AE">
        <w:trPr>
          <w:jc w:val="center"/>
        </w:trPr>
        <w:tc>
          <w:tcPr>
            <w:tcW w:w="2288" w:type="dxa"/>
          </w:tcPr>
          <w:p w:rsidR="009A22AE" w:rsidRPr="00CD02B8" w:rsidRDefault="009A22AE" w:rsidP="009A22AE">
            <w:pPr>
              <w:pStyle w:val="Figurelegend"/>
              <w:jc w:val="left"/>
              <w:rPr>
                <w:sz w:val="20"/>
                <w:lang w:val="fr-CH"/>
              </w:rPr>
            </w:pPr>
            <w:r w:rsidRPr="00CD02B8">
              <w:rPr>
                <w:sz w:val="20"/>
                <w:lang w:val="fr-CH"/>
              </w:rPr>
              <w:t>Type de balayage horizontal (continu, aléatoire, 360</w:t>
            </w:r>
            <w:r w:rsidRPr="00CD02B8">
              <w:rPr>
                <w:rFonts w:ascii="Symbol" w:hAnsi="Symbol"/>
                <w:sz w:val="20"/>
                <w:lang w:val="fr-CH"/>
              </w:rPr>
              <w:t></w:t>
            </w:r>
            <w:r w:rsidRPr="00CD02B8">
              <w:rPr>
                <w:sz w:val="20"/>
                <w:lang w:val="fr-CH"/>
              </w:rPr>
              <w:t>, sectoriel, etc.) (degrés)</w:t>
            </w:r>
          </w:p>
        </w:tc>
        <w:tc>
          <w:tcPr>
            <w:tcW w:w="1247" w:type="dxa"/>
          </w:tcPr>
          <w:p w:rsidR="009A22AE" w:rsidRPr="00013B1C" w:rsidRDefault="009A22AE" w:rsidP="009A22AE">
            <w:pPr>
              <w:pStyle w:val="Arttitle"/>
              <w:spacing w:before="20" w:after="20"/>
              <w:rPr>
                <w:b w:val="0"/>
                <w:bCs/>
                <w:sz w:val="20"/>
                <w:lang w:val="fr-CH"/>
              </w:rPr>
            </w:pPr>
            <w:r w:rsidRPr="00013B1C">
              <w:rPr>
                <w:b w:val="0"/>
                <w:bCs/>
                <w:sz w:val="20"/>
                <w:lang w:val="fr-CH"/>
              </w:rPr>
              <w:t>degrés</w:t>
            </w:r>
          </w:p>
        </w:tc>
        <w:tc>
          <w:tcPr>
            <w:tcW w:w="1247" w:type="dxa"/>
          </w:tcPr>
          <w:p w:rsidR="009A22AE" w:rsidRPr="00CD02B8" w:rsidRDefault="009A22AE" w:rsidP="009A22AE">
            <w:pPr>
              <w:pStyle w:val="Tabletext"/>
              <w:keepNext/>
              <w:keepLines/>
              <w:jc w:val="center"/>
              <w:rPr>
                <w:sz w:val="20"/>
                <w:lang w:val="fr-CH"/>
              </w:rPr>
            </w:pPr>
            <w:r w:rsidRPr="00CD02B8">
              <w:rPr>
                <w:sz w:val="20"/>
                <w:lang w:val="fr-CH"/>
              </w:rPr>
              <w:t>360</w:t>
            </w:r>
          </w:p>
        </w:tc>
        <w:tc>
          <w:tcPr>
            <w:tcW w:w="1247" w:type="dxa"/>
          </w:tcPr>
          <w:p w:rsidR="009A22AE" w:rsidRPr="00CD02B8" w:rsidRDefault="009A22AE" w:rsidP="009A22AE">
            <w:pPr>
              <w:pStyle w:val="Tabletext"/>
              <w:keepNext/>
              <w:keepLines/>
              <w:jc w:val="center"/>
              <w:rPr>
                <w:sz w:val="20"/>
                <w:lang w:val="fr-CH"/>
              </w:rPr>
            </w:pPr>
            <w:r w:rsidRPr="00CD02B8">
              <w:rPr>
                <w:sz w:val="20"/>
                <w:lang w:val="fr-CH"/>
              </w:rPr>
              <w:t>360</w:t>
            </w:r>
          </w:p>
        </w:tc>
        <w:tc>
          <w:tcPr>
            <w:tcW w:w="1247" w:type="dxa"/>
          </w:tcPr>
          <w:p w:rsidR="009A22AE" w:rsidRPr="00CD02B8" w:rsidRDefault="009A22AE" w:rsidP="009A22AE">
            <w:pPr>
              <w:pStyle w:val="Tabletext"/>
              <w:keepNext/>
              <w:keepLines/>
              <w:jc w:val="center"/>
              <w:rPr>
                <w:sz w:val="20"/>
                <w:lang w:val="fr-CH"/>
              </w:rPr>
            </w:pPr>
            <w:r w:rsidRPr="00CD02B8">
              <w:rPr>
                <w:sz w:val="20"/>
                <w:lang w:val="fr-CH"/>
              </w:rPr>
              <w:t>360</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360</w:t>
            </w:r>
          </w:p>
        </w:tc>
        <w:tc>
          <w:tcPr>
            <w:tcW w:w="1247" w:type="dxa"/>
          </w:tcPr>
          <w:p w:rsidR="009A22AE" w:rsidRPr="00CD02B8" w:rsidRDefault="009A22AE" w:rsidP="009A22AE">
            <w:pPr>
              <w:pStyle w:val="Figurelegend"/>
              <w:spacing w:before="24" w:after="24"/>
              <w:jc w:val="center"/>
              <w:rPr>
                <w:sz w:val="20"/>
                <w:lang w:val="fr-CH"/>
              </w:rPr>
            </w:pPr>
            <w:r w:rsidRPr="00CD02B8">
              <w:rPr>
                <w:sz w:val="20"/>
                <w:lang w:val="fr-CH"/>
              </w:rPr>
              <w:t>360</w:t>
            </w: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sidRPr="00CD02B8">
              <w:rPr>
                <w:sz w:val="20"/>
                <w:lang w:val="fr-CH"/>
              </w:rPr>
              <w:t>Vitesse de balayage vertical (degrés/s)</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Arttitle"/>
              <w:spacing w:before="20" w:after="20"/>
              <w:rPr>
                <w:b w:val="0"/>
                <w:bCs/>
                <w:sz w:val="20"/>
                <w:lang w:val="fr-CH"/>
              </w:rPr>
            </w:pPr>
            <w:r w:rsidRPr="00BF523F">
              <w:rPr>
                <w:b w:val="0"/>
                <w:bCs/>
                <w:sz w:val="20"/>
                <w:lang w:val="fr-CH"/>
              </w:rPr>
              <w:t>degrés</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t>1-10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1-14</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Sans objet</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sidRPr="00CD02B8">
              <w:rPr>
                <w:sz w:val="20"/>
                <w:lang w:val="fr-CH"/>
              </w:rPr>
              <w:t>Type de balayage vertical (continu, aléatoire, 360°, sectoriel, etc.)</w:t>
            </w:r>
          </w:p>
        </w:tc>
        <w:tc>
          <w:tcPr>
            <w:tcW w:w="1247" w:type="dxa"/>
            <w:tcBorders>
              <w:top w:val="single" w:sz="6" w:space="0" w:color="000000"/>
              <w:left w:val="single" w:sz="6" w:space="0" w:color="000000"/>
              <w:bottom w:val="single" w:sz="6" w:space="0" w:color="000000"/>
              <w:right w:val="single" w:sz="6" w:space="0" w:color="000000"/>
            </w:tcBorders>
            <w:vAlign w:val="center"/>
          </w:tcPr>
          <w:p w:rsidR="009A22AE" w:rsidRPr="00BF523F" w:rsidRDefault="009A22AE" w:rsidP="009A22AE">
            <w:pPr>
              <w:pStyle w:val="Tabletext"/>
              <w:spacing w:before="20" w:after="20"/>
              <w:jc w:val="center"/>
              <w:rPr>
                <w:sz w:val="20"/>
              </w:rPr>
            </w:pPr>
            <w:r w:rsidRPr="00BF523F">
              <w:rPr>
                <w:sz w:val="20"/>
              </w:rPr>
              <w:t>degrés</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t xml:space="preserve">–1 à </w:t>
            </w:r>
            <w:r w:rsidRPr="00BF523F">
              <w:rPr>
                <w:rFonts w:ascii="Symbol" w:hAnsi="Symbol"/>
                <w:sz w:val="20"/>
                <w:lang w:val="fr-CH"/>
              </w:rPr>
              <w:t></w:t>
            </w:r>
            <w:r w:rsidRPr="00BF523F">
              <w:rPr>
                <w:sz w:val="20"/>
                <w:lang w:val="fr-CH"/>
              </w:rPr>
              <w:t>90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 xml:space="preserve">–5 à </w:t>
            </w:r>
            <w:r w:rsidRPr="00CD02B8">
              <w:rPr>
                <w:rFonts w:ascii="Symbol" w:hAnsi="Symbol"/>
                <w:sz w:val="20"/>
                <w:lang w:val="fr-CH"/>
              </w:rPr>
              <w:t></w:t>
            </w:r>
            <w:r w:rsidRPr="00CD02B8">
              <w:rPr>
                <w:sz w:val="20"/>
                <w:lang w:val="fr-CH"/>
              </w:rPr>
              <w:t>90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Sans objet</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 xml:space="preserve">–2 à </w:t>
            </w:r>
            <w:r w:rsidRPr="00CD02B8">
              <w:rPr>
                <w:rFonts w:ascii="Symbol" w:hAnsi="Symbol"/>
                <w:sz w:val="20"/>
                <w:lang w:val="fr-CH"/>
              </w:rPr>
              <w:t></w:t>
            </w:r>
            <w:r w:rsidRPr="00CD02B8">
              <w:rPr>
                <w:sz w:val="20"/>
                <w:lang w:val="fr-CH"/>
              </w:rPr>
              <w:t>90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 xml:space="preserve">–2 à </w:t>
            </w:r>
            <w:r w:rsidRPr="00CD02B8">
              <w:rPr>
                <w:rFonts w:ascii="Symbol" w:hAnsi="Symbol"/>
                <w:sz w:val="20"/>
                <w:lang w:val="fr-CH"/>
              </w:rPr>
              <w:t></w:t>
            </w:r>
            <w:r w:rsidRPr="00CD02B8">
              <w:rPr>
                <w:sz w:val="20"/>
                <w:lang w:val="fr-CH"/>
              </w:rPr>
              <w:t>90</w:t>
            </w: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sidRPr="00CD02B8">
              <w:rPr>
                <w:sz w:val="20"/>
                <w:lang w:val="fr-CH"/>
              </w:rPr>
              <w:t>Niveau de</w:t>
            </w:r>
            <w:r>
              <w:rPr>
                <w:sz w:val="20"/>
                <w:lang w:val="fr-CH"/>
              </w:rPr>
              <w:t>s</w:t>
            </w:r>
            <w:r w:rsidRPr="00CD02B8">
              <w:rPr>
                <w:sz w:val="20"/>
                <w:lang w:val="fr-CH"/>
              </w:rPr>
              <w:t xml:space="preserve"> lobes latéraux (</w:t>
            </w:r>
            <w:r>
              <w:rPr>
                <w:sz w:val="20"/>
                <w:lang w:val="fr-CH"/>
              </w:rPr>
              <w:t>premiers</w:t>
            </w:r>
            <w:r w:rsidRPr="00CD02B8">
              <w:rPr>
                <w:sz w:val="20"/>
                <w:lang w:val="fr-CH"/>
              </w:rPr>
              <w:t> lobe</w:t>
            </w:r>
            <w:r>
              <w:rPr>
                <w:sz w:val="20"/>
                <w:lang w:val="fr-CH"/>
              </w:rPr>
              <w:t>s et lobes distants)</w:t>
            </w:r>
          </w:p>
        </w:tc>
        <w:tc>
          <w:tcPr>
            <w:tcW w:w="1247" w:type="dxa"/>
            <w:tcBorders>
              <w:top w:val="single" w:sz="6" w:space="0" w:color="000000"/>
              <w:left w:val="single" w:sz="6" w:space="0" w:color="000000"/>
              <w:bottom w:val="single" w:sz="6" w:space="0" w:color="000000"/>
              <w:right w:val="single" w:sz="6" w:space="0" w:color="000000"/>
            </w:tcBorders>
            <w:vAlign w:val="center"/>
          </w:tcPr>
          <w:p w:rsidR="009A22AE" w:rsidRPr="00BF523F" w:rsidRDefault="009A22AE" w:rsidP="009A22AE">
            <w:pPr>
              <w:pStyle w:val="Tabletext"/>
              <w:spacing w:before="20" w:after="20"/>
              <w:jc w:val="center"/>
              <w:rPr>
                <w:sz w:val="20"/>
              </w:rPr>
            </w:pPr>
            <w:r w:rsidRPr="00BF523F">
              <w:rPr>
                <w:sz w:val="20"/>
              </w:rPr>
              <w:t>dB</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t>–25 à –35</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–25 à –35</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–20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–25 à –45</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–25 à –45</w:t>
            </w:r>
          </w:p>
        </w:tc>
      </w:tr>
    </w:tbl>
    <w:p w:rsidR="009A22AE" w:rsidRPr="00CD02B8" w:rsidRDefault="009A22AE" w:rsidP="009A22AE">
      <w:pPr>
        <w:pStyle w:val="TableNo"/>
        <w:rPr>
          <w:lang w:val="fr-CH"/>
        </w:rPr>
      </w:pPr>
      <w:r w:rsidRPr="00CD02B8">
        <w:rPr>
          <w:lang w:val="fr-CH"/>
        </w:rPr>
        <w:lastRenderedPageBreak/>
        <w:t>TABLEAU 8</w:t>
      </w:r>
      <w:r>
        <w:rPr>
          <w:lang w:val="fr-CH"/>
        </w:rPr>
        <w:t xml:space="preserve"> (</w:t>
      </w:r>
      <w:r w:rsidRPr="0097146A">
        <w:rPr>
          <w:i/>
          <w:iCs/>
          <w:lang w:val="fr-CH"/>
        </w:rPr>
        <w:t>suite</w:t>
      </w:r>
      <w:r>
        <w:rPr>
          <w:lang w:val="fr-CH"/>
        </w:rPr>
        <w:t>)</w:t>
      </w:r>
    </w:p>
    <w:tbl>
      <w:tblPr>
        <w:tblW w:w="97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88"/>
        <w:gridCol w:w="1247"/>
        <w:gridCol w:w="1247"/>
        <w:gridCol w:w="1247"/>
        <w:gridCol w:w="1247"/>
        <w:gridCol w:w="1247"/>
        <w:gridCol w:w="1247"/>
      </w:tblGrid>
      <w:tr w:rsidR="009A22AE" w:rsidRPr="00CD02B8" w:rsidTr="009A22AE">
        <w:trPr>
          <w:jc w:val="center"/>
        </w:trPr>
        <w:tc>
          <w:tcPr>
            <w:tcW w:w="2288" w:type="dxa"/>
          </w:tcPr>
          <w:p w:rsidR="009A22AE" w:rsidRPr="00CD02B8" w:rsidRDefault="009A22AE" w:rsidP="009A22AE">
            <w:pPr>
              <w:pStyle w:val="Tablehead"/>
              <w:spacing w:before="20" w:after="20"/>
              <w:jc w:val="left"/>
              <w:rPr>
                <w:sz w:val="20"/>
                <w:lang w:val="fr-CH"/>
              </w:rPr>
            </w:pPr>
            <w:r w:rsidRPr="00CD02B8">
              <w:rPr>
                <w:sz w:val="20"/>
                <w:lang w:val="fr-CH"/>
              </w:rPr>
              <w:t>Caractéristiques</w:t>
            </w:r>
          </w:p>
        </w:tc>
        <w:tc>
          <w:tcPr>
            <w:tcW w:w="1247" w:type="dxa"/>
          </w:tcPr>
          <w:p w:rsidR="009A22AE" w:rsidRPr="00CD02B8" w:rsidRDefault="009A22AE" w:rsidP="009A22AE">
            <w:pPr>
              <w:pStyle w:val="Tablehead"/>
              <w:spacing w:before="20" w:after="20"/>
              <w:rPr>
                <w:caps/>
                <w:sz w:val="20"/>
                <w:lang w:val="fr-CH"/>
              </w:rPr>
            </w:pPr>
            <w:r>
              <w:rPr>
                <w:caps/>
                <w:sz w:val="20"/>
                <w:lang w:val="fr-CH"/>
              </w:rPr>
              <w:t>U</w:t>
            </w:r>
            <w:r>
              <w:rPr>
                <w:sz w:val="20"/>
                <w:lang w:val="fr-CH"/>
              </w:rPr>
              <w:t>nités</w:t>
            </w:r>
          </w:p>
        </w:tc>
        <w:tc>
          <w:tcPr>
            <w:tcW w:w="1247" w:type="dxa"/>
          </w:tcPr>
          <w:p w:rsidR="009A22AE" w:rsidRPr="00CD02B8" w:rsidRDefault="009A22AE" w:rsidP="009A22AE">
            <w:pPr>
              <w:pStyle w:val="Tablehead"/>
              <w:spacing w:before="20" w:after="20"/>
              <w:rPr>
                <w:caps/>
                <w:sz w:val="20"/>
                <w:lang w:val="fr-CH"/>
              </w:rPr>
            </w:pPr>
            <w:r w:rsidRPr="00CD02B8">
              <w:rPr>
                <w:caps/>
                <w:sz w:val="20"/>
                <w:lang w:val="fr-CH"/>
              </w:rPr>
              <w:t>R</w:t>
            </w:r>
            <w:r w:rsidRPr="00CD02B8">
              <w:rPr>
                <w:sz w:val="20"/>
                <w:lang w:val="fr-CH"/>
              </w:rPr>
              <w:t>adar</w:t>
            </w:r>
            <w:r>
              <w:rPr>
                <w:caps/>
                <w:sz w:val="20"/>
                <w:lang w:val="fr-CH"/>
              </w:rPr>
              <w:t xml:space="preserve"> 6</w:t>
            </w:r>
          </w:p>
        </w:tc>
        <w:tc>
          <w:tcPr>
            <w:tcW w:w="1247" w:type="dxa"/>
          </w:tcPr>
          <w:p w:rsidR="009A22AE" w:rsidRPr="00CD02B8" w:rsidRDefault="009A22AE" w:rsidP="009A22AE">
            <w:pPr>
              <w:pStyle w:val="Tablehead"/>
              <w:spacing w:before="20" w:after="20"/>
              <w:rPr>
                <w:sz w:val="20"/>
                <w:lang w:val="fr-CH"/>
              </w:rPr>
            </w:pPr>
            <w:r w:rsidRPr="00CD02B8">
              <w:rPr>
                <w:caps/>
                <w:sz w:val="20"/>
                <w:lang w:val="fr-CH"/>
              </w:rPr>
              <w:t>R</w:t>
            </w:r>
            <w:r>
              <w:rPr>
                <w:sz w:val="20"/>
                <w:lang w:val="fr-CH"/>
              </w:rPr>
              <w:t>adar 7</w:t>
            </w:r>
          </w:p>
        </w:tc>
        <w:tc>
          <w:tcPr>
            <w:tcW w:w="1247" w:type="dxa"/>
          </w:tcPr>
          <w:p w:rsidR="009A22AE" w:rsidRPr="00CD02B8" w:rsidRDefault="009A22AE" w:rsidP="009A22AE">
            <w:pPr>
              <w:pStyle w:val="Tablehead"/>
              <w:spacing w:before="20" w:after="20"/>
              <w:rPr>
                <w:sz w:val="20"/>
                <w:lang w:val="fr-CH"/>
              </w:rPr>
            </w:pPr>
            <w:r w:rsidRPr="00CD02B8">
              <w:rPr>
                <w:sz w:val="20"/>
                <w:lang w:val="fr-CH"/>
              </w:rPr>
              <w:t xml:space="preserve">Radar </w:t>
            </w:r>
            <w:r>
              <w:rPr>
                <w:sz w:val="20"/>
                <w:lang w:val="fr-CH"/>
              </w:rPr>
              <w:t>8</w:t>
            </w:r>
          </w:p>
        </w:tc>
        <w:tc>
          <w:tcPr>
            <w:tcW w:w="1247" w:type="dxa"/>
          </w:tcPr>
          <w:p w:rsidR="009A22AE" w:rsidRPr="00CD02B8" w:rsidRDefault="009A22AE" w:rsidP="009A22AE">
            <w:pPr>
              <w:pStyle w:val="Tablehead"/>
              <w:spacing w:before="20" w:after="20"/>
              <w:rPr>
                <w:sz w:val="20"/>
                <w:lang w:val="fr-CH"/>
              </w:rPr>
            </w:pPr>
            <w:r w:rsidRPr="00CD02B8">
              <w:rPr>
                <w:sz w:val="20"/>
                <w:lang w:val="fr-CH"/>
              </w:rPr>
              <w:t xml:space="preserve">Radar </w:t>
            </w:r>
            <w:r>
              <w:rPr>
                <w:sz w:val="20"/>
                <w:lang w:val="fr-CH"/>
              </w:rPr>
              <w:t>9</w:t>
            </w:r>
          </w:p>
        </w:tc>
        <w:tc>
          <w:tcPr>
            <w:tcW w:w="1247" w:type="dxa"/>
          </w:tcPr>
          <w:p w:rsidR="009A22AE" w:rsidRPr="00CD02B8" w:rsidRDefault="009A22AE" w:rsidP="009A22AE">
            <w:pPr>
              <w:pStyle w:val="Tablehead"/>
              <w:spacing w:before="20" w:after="20"/>
              <w:rPr>
                <w:sz w:val="20"/>
                <w:lang w:val="fr-CH"/>
              </w:rPr>
            </w:pPr>
            <w:r w:rsidRPr="00CD02B8">
              <w:rPr>
                <w:caps/>
                <w:sz w:val="20"/>
                <w:lang w:val="fr-CH"/>
              </w:rPr>
              <w:t>R</w:t>
            </w:r>
            <w:r w:rsidRPr="00CD02B8">
              <w:rPr>
                <w:sz w:val="20"/>
                <w:lang w:val="fr-CH"/>
              </w:rPr>
              <w:t>adar</w:t>
            </w:r>
            <w:r w:rsidRPr="00CD02B8">
              <w:rPr>
                <w:caps/>
                <w:sz w:val="20"/>
                <w:lang w:val="fr-CH"/>
              </w:rPr>
              <w:t xml:space="preserve"> </w:t>
            </w:r>
            <w:r>
              <w:rPr>
                <w:caps/>
                <w:sz w:val="20"/>
                <w:lang w:val="fr-CH"/>
              </w:rPr>
              <w:t>10</w:t>
            </w: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sidRPr="00CD02B8">
              <w:rPr>
                <w:sz w:val="20"/>
                <w:lang w:val="fr-CH"/>
              </w:rPr>
              <w:t>Hauteur de l</w:t>
            </w:r>
            <w:r>
              <w:rPr>
                <w:sz w:val="20"/>
                <w:lang w:val="fr-CH"/>
              </w:rPr>
              <w:t>'</w:t>
            </w:r>
            <w:r w:rsidRPr="00CD02B8">
              <w:rPr>
                <w:sz w:val="20"/>
                <w:lang w:val="fr-CH"/>
              </w:rPr>
              <w:t xml:space="preserve">antenne </w:t>
            </w:r>
          </w:p>
        </w:tc>
        <w:tc>
          <w:tcPr>
            <w:tcW w:w="1247" w:type="dxa"/>
            <w:tcBorders>
              <w:top w:val="single" w:sz="6" w:space="0" w:color="000000"/>
              <w:left w:val="single" w:sz="6" w:space="0" w:color="000000"/>
              <w:bottom w:val="single" w:sz="6" w:space="0" w:color="000000"/>
              <w:right w:val="single" w:sz="6" w:space="0" w:color="000000"/>
            </w:tcBorders>
            <w:vAlign w:val="center"/>
          </w:tcPr>
          <w:p w:rsidR="009A22AE" w:rsidRPr="00BF523F" w:rsidRDefault="009A22AE" w:rsidP="009A22AE">
            <w:pPr>
              <w:pStyle w:val="Tabletext"/>
              <w:spacing w:before="20" w:after="20"/>
              <w:jc w:val="center"/>
              <w:rPr>
                <w:sz w:val="20"/>
              </w:rPr>
            </w:pPr>
            <w:r w:rsidRPr="00BF523F">
              <w:rPr>
                <w:sz w:val="20"/>
              </w:rPr>
              <w:t>m</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t>6-30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6-30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10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6-30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7-30</w:t>
            </w: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Pr>
                <w:sz w:val="20"/>
                <w:lang w:val="fr-CH"/>
              </w:rPr>
              <w:t>Largeur de bande FI à</w:t>
            </w:r>
            <w:r w:rsidRPr="00CD02B8">
              <w:rPr>
                <w:sz w:val="20"/>
                <w:lang w:val="fr-CH"/>
              </w:rPr>
              <w:t xml:space="preserve"> 3 dB du récepteur</w:t>
            </w:r>
          </w:p>
        </w:tc>
        <w:tc>
          <w:tcPr>
            <w:tcW w:w="1247" w:type="dxa"/>
            <w:tcBorders>
              <w:top w:val="single" w:sz="6" w:space="0" w:color="000000"/>
              <w:left w:val="single" w:sz="6" w:space="0" w:color="000000"/>
              <w:bottom w:val="single" w:sz="6" w:space="0" w:color="000000"/>
              <w:right w:val="single" w:sz="6" w:space="0" w:color="000000"/>
            </w:tcBorders>
            <w:vAlign w:val="center"/>
          </w:tcPr>
          <w:p w:rsidR="009A22AE" w:rsidRPr="00BF523F" w:rsidRDefault="009A22AE" w:rsidP="009A22AE">
            <w:pPr>
              <w:pStyle w:val="Tabletext"/>
              <w:spacing w:before="20" w:after="20"/>
              <w:jc w:val="center"/>
              <w:rPr>
                <w:sz w:val="20"/>
              </w:rPr>
            </w:pPr>
            <w:r w:rsidRPr="00BF523F">
              <w:rPr>
                <w:sz w:val="20"/>
              </w:rPr>
              <w:t>MHz</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t>0,7 à 4</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0,1 à 3,0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10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0,1 à 1,25</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0,3 à 2</w:t>
            </w: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sidRPr="00CD02B8">
              <w:rPr>
                <w:sz w:val="20"/>
                <w:lang w:val="fr-CH"/>
              </w:rPr>
              <w:t>Facteur de bruit du récepteur</w:t>
            </w:r>
          </w:p>
        </w:tc>
        <w:tc>
          <w:tcPr>
            <w:tcW w:w="1247" w:type="dxa"/>
            <w:tcBorders>
              <w:top w:val="single" w:sz="6" w:space="0" w:color="000000"/>
              <w:left w:val="single" w:sz="6" w:space="0" w:color="000000"/>
              <w:bottom w:val="single" w:sz="6" w:space="0" w:color="000000"/>
              <w:right w:val="single" w:sz="6" w:space="0" w:color="000000"/>
            </w:tcBorders>
            <w:vAlign w:val="center"/>
          </w:tcPr>
          <w:p w:rsidR="009A22AE" w:rsidRPr="00BF523F" w:rsidRDefault="009A22AE" w:rsidP="009A22AE">
            <w:pPr>
              <w:pStyle w:val="Tabletext"/>
              <w:spacing w:before="20" w:after="20"/>
              <w:jc w:val="center"/>
              <w:rPr>
                <w:sz w:val="20"/>
              </w:rPr>
            </w:pPr>
            <w:r w:rsidRPr="00BF523F">
              <w:rPr>
                <w:sz w:val="20"/>
              </w:rPr>
              <w:t>dB</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t>3,5-8</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1,5-8</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t>3</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3</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t>3</w:t>
            </w:r>
          </w:p>
        </w:tc>
      </w:tr>
      <w:tr w:rsidR="009A22AE" w:rsidRPr="00CD02B8" w:rsidTr="009A22AE">
        <w:trPr>
          <w:jc w:val="center"/>
        </w:trPr>
        <w:tc>
          <w:tcPr>
            <w:tcW w:w="2288"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keepNext w:val="0"/>
              <w:keepLines w:val="0"/>
              <w:jc w:val="left"/>
              <w:rPr>
                <w:sz w:val="20"/>
                <w:lang w:val="fr-CH"/>
              </w:rPr>
            </w:pPr>
            <w:r w:rsidRPr="00CD02B8">
              <w:rPr>
                <w:sz w:val="20"/>
                <w:lang w:val="fr-CH"/>
              </w:rPr>
              <w:t>Signal discernable minimal</w:t>
            </w:r>
          </w:p>
        </w:tc>
        <w:tc>
          <w:tcPr>
            <w:tcW w:w="1247" w:type="dxa"/>
            <w:tcBorders>
              <w:top w:val="single" w:sz="6" w:space="0" w:color="000000"/>
              <w:left w:val="single" w:sz="6" w:space="0" w:color="000000"/>
              <w:bottom w:val="single" w:sz="6" w:space="0" w:color="000000"/>
              <w:right w:val="single" w:sz="6" w:space="0" w:color="000000"/>
            </w:tcBorders>
            <w:vAlign w:val="center"/>
          </w:tcPr>
          <w:p w:rsidR="009A22AE" w:rsidRPr="00BF523F" w:rsidRDefault="009A22AE" w:rsidP="009A22AE">
            <w:pPr>
              <w:pStyle w:val="Tabletext"/>
              <w:spacing w:before="20" w:after="20"/>
              <w:jc w:val="center"/>
              <w:rPr>
                <w:sz w:val="20"/>
              </w:rPr>
            </w:pPr>
            <w:r w:rsidRPr="00BF523F">
              <w:rPr>
                <w:sz w:val="20"/>
              </w:rPr>
              <w:t>dBm</w:t>
            </w:r>
          </w:p>
        </w:tc>
        <w:tc>
          <w:tcPr>
            <w:tcW w:w="1247" w:type="dxa"/>
            <w:tcBorders>
              <w:top w:val="single" w:sz="6" w:space="0" w:color="000000"/>
              <w:left w:val="single" w:sz="6" w:space="0" w:color="000000"/>
              <w:bottom w:val="single" w:sz="6" w:space="0" w:color="000000"/>
              <w:right w:val="single" w:sz="6" w:space="0" w:color="000000"/>
            </w:tcBorders>
          </w:tcPr>
          <w:p w:rsidR="009A22AE" w:rsidRPr="00BF523F" w:rsidRDefault="009A22AE" w:rsidP="009A22AE">
            <w:pPr>
              <w:pStyle w:val="Tabletext"/>
              <w:jc w:val="center"/>
              <w:rPr>
                <w:sz w:val="20"/>
                <w:lang w:val="fr-CH"/>
              </w:rPr>
            </w:pPr>
            <w:r w:rsidRPr="00BF523F">
              <w:rPr>
                <w:sz w:val="20"/>
                <w:lang w:val="fr-CH"/>
              </w:rPr>
              <w:sym w:font="Symbol" w:char="F02D"/>
            </w:r>
            <w:r w:rsidRPr="00BF523F">
              <w:rPr>
                <w:sz w:val="20"/>
                <w:lang w:val="fr-CH"/>
              </w:rPr>
              <w:t xml:space="preserve">113 à </w:t>
            </w:r>
            <w:r w:rsidRPr="00BF523F">
              <w:rPr>
                <w:sz w:val="20"/>
                <w:lang w:val="fr-CH"/>
              </w:rPr>
              <w:sym w:font="Symbol" w:char="F02D"/>
            </w:r>
            <w:r w:rsidRPr="00BF523F">
              <w:rPr>
                <w:sz w:val="20"/>
                <w:lang w:val="fr-CH"/>
              </w:rPr>
              <w:t>120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sym w:font="Symbol" w:char="F02D"/>
            </w:r>
            <w:r w:rsidRPr="00CD02B8">
              <w:rPr>
                <w:sz w:val="20"/>
                <w:lang w:val="fr-CH"/>
              </w:rPr>
              <w:t xml:space="preserve">113 à </w:t>
            </w:r>
            <w:r w:rsidRPr="00CD02B8">
              <w:rPr>
                <w:sz w:val="20"/>
                <w:lang w:val="fr-CH"/>
              </w:rPr>
              <w:sym w:font="Symbol" w:char="F02D"/>
            </w:r>
            <w:r w:rsidRPr="00CD02B8">
              <w:rPr>
                <w:sz w:val="20"/>
                <w:lang w:val="fr-CH"/>
              </w:rPr>
              <w:t>120</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Tabletext"/>
              <w:jc w:val="center"/>
              <w:rPr>
                <w:sz w:val="20"/>
                <w:lang w:val="fr-CH"/>
              </w:rPr>
            </w:pPr>
            <w:r w:rsidRPr="00CD02B8">
              <w:rPr>
                <w:sz w:val="20"/>
                <w:lang w:val="fr-CH"/>
              </w:rPr>
              <w:sym w:font="Symbol" w:char="F02D"/>
            </w:r>
            <w:r w:rsidRPr="00CD02B8">
              <w:rPr>
                <w:sz w:val="20"/>
                <w:lang w:val="fr-CH"/>
              </w:rPr>
              <w:t xml:space="preserve">113 à </w:t>
            </w:r>
            <w:r w:rsidRPr="00CD02B8">
              <w:rPr>
                <w:sz w:val="20"/>
                <w:lang w:val="fr-CH"/>
              </w:rPr>
              <w:sym w:font="Symbol" w:char="F02D"/>
            </w:r>
            <w:r w:rsidRPr="00CD02B8">
              <w:rPr>
                <w:sz w:val="20"/>
                <w:lang w:val="fr-CH"/>
              </w:rPr>
              <w:t>118</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sym w:font="Symbol" w:char="F02D"/>
            </w:r>
            <w:r w:rsidRPr="00CD02B8">
              <w:rPr>
                <w:sz w:val="20"/>
                <w:lang w:val="fr-CH"/>
              </w:rPr>
              <w:t xml:space="preserve">30 à </w:t>
            </w:r>
            <w:r w:rsidRPr="00CD02B8">
              <w:rPr>
                <w:sz w:val="20"/>
                <w:lang w:val="fr-CH"/>
              </w:rPr>
              <w:sym w:font="Symbol" w:char="F02D"/>
            </w:r>
            <w:r w:rsidRPr="00CD02B8">
              <w:rPr>
                <w:sz w:val="20"/>
                <w:lang w:val="fr-CH"/>
              </w:rPr>
              <w:t xml:space="preserve">54 </w:t>
            </w:r>
            <w:r>
              <w:rPr>
                <w:sz w:val="20"/>
                <w:lang w:val="fr-CH"/>
              </w:rPr>
              <w:br/>
              <w:t>(</w:t>
            </w:r>
            <w:r w:rsidRPr="00CD02B8">
              <w:rPr>
                <w:sz w:val="20"/>
                <w:lang w:val="fr-CH"/>
              </w:rPr>
              <w:t>à 1 km</w:t>
            </w:r>
            <w:r>
              <w:rPr>
                <w:sz w:val="20"/>
                <w:lang w:val="fr-CH"/>
              </w:rPr>
              <w:t>)</w:t>
            </w:r>
          </w:p>
        </w:tc>
        <w:tc>
          <w:tcPr>
            <w:tcW w:w="1247" w:type="dxa"/>
            <w:tcBorders>
              <w:top w:val="single" w:sz="6" w:space="0" w:color="000000"/>
              <w:left w:val="single" w:sz="6" w:space="0" w:color="000000"/>
              <w:bottom w:val="single" w:sz="6" w:space="0" w:color="000000"/>
              <w:right w:val="single" w:sz="6" w:space="0" w:color="000000"/>
            </w:tcBorders>
          </w:tcPr>
          <w:p w:rsidR="009A22AE" w:rsidRPr="00CD02B8" w:rsidRDefault="009A22AE" w:rsidP="009A22AE">
            <w:pPr>
              <w:pStyle w:val="Figurelegend"/>
              <w:spacing w:before="24" w:after="24"/>
              <w:jc w:val="center"/>
              <w:rPr>
                <w:sz w:val="20"/>
                <w:lang w:val="fr-CH"/>
              </w:rPr>
            </w:pPr>
            <w:r w:rsidRPr="00CD02B8">
              <w:rPr>
                <w:sz w:val="20"/>
                <w:lang w:val="fr-CH"/>
              </w:rPr>
              <w:sym w:font="Symbol" w:char="F02D"/>
            </w:r>
            <w:r w:rsidRPr="00CD02B8">
              <w:rPr>
                <w:sz w:val="20"/>
                <w:lang w:val="fr-CH"/>
              </w:rPr>
              <w:t xml:space="preserve">107 à </w:t>
            </w:r>
            <w:r w:rsidRPr="00CD02B8">
              <w:rPr>
                <w:sz w:val="20"/>
                <w:lang w:val="fr-CH"/>
              </w:rPr>
              <w:sym w:font="Symbol" w:char="F02D"/>
            </w:r>
            <w:r w:rsidRPr="00CD02B8">
              <w:rPr>
                <w:sz w:val="20"/>
                <w:lang w:val="fr-CH"/>
              </w:rPr>
              <w:t>115</w:t>
            </w:r>
          </w:p>
        </w:tc>
      </w:tr>
    </w:tbl>
    <w:p w:rsidR="009A22AE" w:rsidRPr="00CD02B8" w:rsidRDefault="009A22AE" w:rsidP="009A22AE">
      <w:pPr>
        <w:pStyle w:val="TableNo"/>
        <w:rPr>
          <w:lang w:val="fr-CH"/>
        </w:rPr>
      </w:pPr>
      <w:r w:rsidRPr="00CD02B8">
        <w:rPr>
          <w:lang w:val="fr-CH"/>
        </w:rPr>
        <w:t>TABLEAU 8</w:t>
      </w:r>
      <w:r>
        <w:rPr>
          <w:lang w:val="fr-CH"/>
        </w:rPr>
        <w:t xml:space="preserve"> (</w:t>
      </w:r>
      <w:r w:rsidRPr="0097146A">
        <w:rPr>
          <w:i/>
          <w:iCs/>
          <w:lang w:val="fr-CH"/>
        </w:rPr>
        <w:t>suite</w:t>
      </w:r>
      <w:r>
        <w:rPr>
          <w:lang w:val="fr-CH"/>
        </w:rPr>
        <w:t>)</w:t>
      </w:r>
    </w:p>
    <w:tbl>
      <w:tblPr>
        <w:tblW w:w="94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76"/>
        <w:gridCol w:w="1701"/>
        <w:gridCol w:w="1701"/>
        <w:gridCol w:w="1701"/>
        <w:gridCol w:w="1701"/>
      </w:tblGrid>
      <w:tr w:rsidR="009A22AE" w:rsidRPr="00AE10E9" w:rsidTr="009A22AE">
        <w:trPr>
          <w:jc w:val="center"/>
        </w:trPr>
        <w:tc>
          <w:tcPr>
            <w:tcW w:w="2676" w:type="dxa"/>
            <w:vAlign w:val="center"/>
          </w:tcPr>
          <w:p w:rsidR="009A22AE" w:rsidRPr="00AE10E9" w:rsidRDefault="009A22AE" w:rsidP="009A22AE">
            <w:pPr>
              <w:pStyle w:val="Tablehead"/>
              <w:spacing w:before="40" w:after="40"/>
              <w:rPr>
                <w:caps/>
                <w:sz w:val="20"/>
                <w:lang w:val="fr-CH"/>
              </w:rPr>
            </w:pPr>
            <w:r w:rsidRPr="00AE10E9">
              <w:rPr>
                <w:sz w:val="20"/>
                <w:lang w:val="fr-CH"/>
              </w:rPr>
              <w:t>Caractéristiques</w:t>
            </w:r>
          </w:p>
        </w:tc>
        <w:tc>
          <w:tcPr>
            <w:tcW w:w="1701" w:type="dxa"/>
            <w:vAlign w:val="center"/>
          </w:tcPr>
          <w:p w:rsidR="009A22AE" w:rsidRPr="00AE10E9" w:rsidRDefault="009A22AE" w:rsidP="009A22AE">
            <w:pPr>
              <w:pStyle w:val="Tablehead"/>
              <w:spacing w:before="40" w:after="40"/>
              <w:rPr>
                <w:caps/>
                <w:sz w:val="20"/>
                <w:lang w:val="fr-CH"/>
              </w:rPr>
            </w:pPr>
            <w:r w:rsidRPr="00AE10E9">
              <w:rPr>
                <w:caps/>
                <w:sz w:val="20"/>
                <w:lang w:val="fr-CH"/>
              </w:rPr>
              <w:t>U</w:t>
            </w:r>
            <w:r w:rsidRPr="00AE10E9">
              <w:rPr>
                <w:sz w:val="20"/>
                <w:lang w:val="fr-CH"/>
              </w:rPr>
              <w:t>nités</w:t>
            </w:r>
          </w:p>
        </w:tc>
        <w:tc>
          <w:tcPr>
            <w:tcW w:w="1701" w:type="dxa"/>
            <w:tcBorders>
              <w:right w:val="single" w:sz="4" w:space="0" w:color="auto"/>
            </w:tcBorders>
            <w:vAlign w:val="center"/>
          </w:tcPr>
          <w:p w:rsidR="009A22AE" w:rsidRPr="00AE10E9" w:rsidRDefault="009A22AE" w:rsidP="009A22AE">
            <w:pPr>
              <w:pStyle w:val="Tablehead"/>
              <w:spacing w:before="40" w:after="40"/>
              <w:rPr>
                <w:caps/>
                <w:sz w:val="20"/>
                <w:lang w:val="fr-CH"/>
              </w:rPr>
            </w:pPr>
            <w:r w:rsidRPr="00AE10E9">
              <w:rPr>
                <w:caps/>
                <w:sz w:val="20"/>
                <w:lang w:val="fr-CH"/>
              </w:rPr>
              <w:t>R</w:t>
            </w:r>
            <w:r w:rsidRPr="00AE10E9">
              <w:rPr>
                <w:sz w:val="20"/>
                <w:lang w:val="fr-CH"/>
              </w:rPr>
              <w:t>adar</w:t>
            </w:r>
            <w:r w:rsidRPr="00AE10E9">
              <w:rPr>
                <w:caps/>
                <w:sz w:val="20"/>
                <w:lang w:val="fr-CH"/>
              </w:rPr>
              <w:t xml:space="preserve"> 11</w:t>
            </w:r>
          </w:p>
        </w:tc>
        <w:tc>
          <w:tcPr>
            <w:tcW w:w="1701" w:type="dxa"/>
            <w:tcBorders>
              <w:right w:val="single" w:sz="4" w:space="0" w:color="auto"/>
            </w:tcBorders>
            <w:vAlign w:val="center"/>
          </w:tcPr>
          <w:p w:rsidR="009A22AE" w:rsidRPr="00AE10E9" w:rsidRDefault="009A22AE" w:rsidP="009A22AE">
            <w:pPr>
              <w:pStyle w:val="Tablehead"/>
              <w:spacing w:before="40" w:after="40"/>
              <w:rPr>
                <w:caps/>
                <w:sz w:val="20"/>
                <w:lang w:val="fr-CH"/>
              </w:rPr>
            </w:pPr>
            <w:r w:rsidRPr="00AE10E9">
              <w:rPr>
                <w:sz w:val="20"/>
                <w:lang w:val="fr-CH"/>
              </w:rPr>
              <w:t>Radar 12</w:t>
            </w:r>
          </w:p>
        </w:tc>
        <w:tc>
          <w:tcPr>
            <w:tcW w:w="1701" w:type="dxa"/>
            <w:tcBorders>
              <w:right w:val="single" w:sz="4" w:space="0" w:color="auto"/>
            </w:tcBorders>
            <w:vAlign w:val="center"/>
          </w:tcPr>
          <w:p w:rsidR="009A22AE" w:rsidRPr="00AE10E9" w:rsidRDefault="009A22AE" w:rsidP="009A22AE">
            <w:pPr>
              <w:pStyle w:val="Tablehead"/>
              <w:spacing w:before="40" w:after="40"/>
              <w:rPr>
                <w:caps/>
                <w:sz w:val="20"/>
                <w:lang w:val="fr-CH"/>
              </w:rPr>
            </w:pPr>
            <w:r w:rsidRPr="00AE10E9">
              <w:rPr>
                <w:sz w:val="20"/>
                <w:lang w:val="fr-CH"/>
              </w:rPr>
              <w:t>Radar 13</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p>
        </w:tc>
        <w:tc>
          <w:tcPr>
            <w:tcW w:w="1701" w:type="dxa"/>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 xml:space="preserve">Plage d'accord </w:t>
            </w:r>
          </w:p>
        </w:tc>
        <w:tc>
          <w:tcPr>
            <w:tcW w:w="1701" w:type="dxa"/>
            <w:vAlign w:val="center"/>
          </w:tcPr>
          <w:p w:rsidR="009A22AE" w:rsidRPr="00AE10E9" w:rsidRDefault="009A22AE" w:rsidP="009A22AE">
            <w:pPr>
              <w:pStyle w:val="Tabletext"/>
              <w:jc w:val="center"/>
              <w:rPr>
                <w:sz w:val="20"/>
                <w:lang w:val="fr-CH"/>
              </w:rPr>
            </w:pPr>
            <w:r w:rsidRPr="00AE10E9">
              <w:rPr>
                <w:sz w:val="20"/>
              </w:rPr>
              <w:t>MHz</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5 250-5 350</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5</w:t>
            </w:r>
            <w:r w:rsidRPr="00AE10E9">
              <w:rPr>
                <w:sz w:val="20"/>
                <w:lang w:val="fr-CH" w:eastAsia="ja-JP"/>
              </w:rPr>
              <w:t xml:space="preserve"> 33</w:t>
            </w:r>
            <w:r w:rsidRPr="00AE10E9">
              <w:rPr>
                <w:sz w:val="20"/>
                <w:lang w:val="fr-CH"/>
              </w:rPr>
              <w:t>0-5 370</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5 250-5 370</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Modulation</w:t>
            </w:r>
          </w:p>
        </w:tc>
        <w:tc>
          <w:tcPr>
            <w:tcW w:w="1701" w:type="dxa"/>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Classique</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 xml:space="preserve">Avec capacité Doppler </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 xml:space="preserve">Avec capacité Doppler </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Puissance d'émission à l'antenne</w:t>
            </w:r>
          </w:p>
        </w:tc>
        <w:tc>
          <w:tcPr>
            <w:tcW w:w="1701" w:type="dxa"/>
            <w:vAlign w:val="center"/>
          </w:tcPr>
          <w:p w:rsidR="009A22AE" w:rsidRPr="00AE10E9" w:rsidRDefault="009A22AE" w:rsidP="009A22AE">
            <w:pPr>
              <w:pStyle w:val="Tabletext"/>
              <w:jc w:val="center"/>
              <w:rPr>
                <w:sz w:val="20"/>
              </w:rPr>
            </w:pPr>
            <w:r w:rsidRPr="00AE10E9">
              <w:rPr>
                <w:sz w:val="20"/>
              </w:rPr>
              <w:t>kW crête</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250</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250</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200</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Largeur d'impulsion</w:t>
            </w:r>
          </w:p>
        </w:tc>
        <w:tc>
          <w:tcPr>
            <w:tcW w:w="1701" w:type="dxa"/>
            <w:vAlign w:val="center"/>
          </w:tcPr>
          <w:p w:rsidR="009A22AE" w:rsidRPr="00AE10E9" w:rsidRDefault="009A22AE" w:rsidP="009A22AE">
            <w:pPr>
              <w:pStyle w:val="Tabletext"/>
              <w:jc w:val="center"/>
              <w:rPr>
                <w:sz w:val="20"/>
              </w:rPr>
            </w:pPr>
            <w:r w:rsidRPr="00AE10E9">
              <w:rPr>
                <w:rFonts w:ascii="Symbol" w:hAnsi="Symbol"/>
                <w:sz w:val="20"/>
              </w:rPr>
              <w:t></w:t>
            </w:r>
            <w:r w:rsidRPr="00AE10E9">
              <w:rPr>
                <w:sz w:val="20"/>
              </w:rPr>
              <w:t>s</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2,5-2,8</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1 et 2,5</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1</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Temps de montée/descente d'impulsion</w:t>
            </w:r>
          </w:p>
        </w:tc>
        <w:tc>
          <w:tcPr>
            <w:tcW w:w="1701" w:type="dxa"/>
            <w:vAlign w:val="center"/>
          </w:tcPr>
          <w:p w:rsidR="009A22AE" w:rsidRPr="00AE10E9" w:rsidRDefault="009A22AE" w:rsidP="009A22AE">
            <w:pPr>
              <w:pStyle w:val="Tabletext"/>
              <w:jc w:val="center"/>
              <w:rPr>
                <w:sz w:val="20"/>
              </w:rPr>
            </w:pPr>
            <w:r w:rsidRPr="00AE10E9">
              <w:rPr>
                <w:rFonts w:ascii="Symbol" w:hAnsi="Symbol"/>
                <w:sz w:val="20"/>
              </w:rPr>
              <w:t></w:t>
            </w:r>
            <w:r w:rsidRPr="00AE10E9">
              <w:rPr>
                <w:sz w:val="20"/>
              </w:rPr>
              <w:t>s</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 xml:space="preserve">0,1-0,8 </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0,1-0,9</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0,2-0,5</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Fréquence de répétition des impulsions (pps)</w:t>
            </w:r>
          </w:p>
        </w:tc>
        <w:tc>
          <w:tcPr>
            <w:tcW w:w="1701" w:type="dxa"/>
            <w:vAlign w:val="center"/>
          </w:tcPr>
          <w:p w:rsidR="009A22AE" w:rsidRPr="00AE10E9" w:rsidRDefault="009A22AE" w:rsidP="009A22AE">
            <w:pPr>
              <w:pStyle w:val="Tabletext"/>
              <w:jc w:val="center"/>
              <w:rPr>
                <w:sz w:val="20"/>
              </w:rPr>
            </w:pPr>
            <w:r w:rsidRPr="00AE10E9">
              <w:rPr>
                <w:sz w:val="20"/>
              </w:rPr>
              <w:t>pps</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260</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260-1 500</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400-2 000</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Dispositif de sortie</w:t>
            </w:r>
          </w:p>
        </w:tc>
        <w:tc>
          <w:tcPr>
            <w:tcW w:w="1701" w:type="dxa"/>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Magnétron coaxial</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Klystron</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Klystron</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Type de diagramme d'antenne (à faisceau-crayon, à faisceau en éventail, à faisceau en cosécante carrée, etc.)</w:t>
            </w:r>
          </w:p>
        </w:tc>
        <w:tc>
          <w:tcPr>
            <w:tcW w:w="1701" w:type="dxa"/>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Crayon</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Crayon</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Crayon</w:t>
            </w:r>
          </w:p>
        </w:tc>
      </w:tr>
      <w:tr w:rsidR="009A22AE" w:rsidRPr="00AE10E9" w:rsidTr="009A22AE">
        <w:trPr>
          <w:trHeight w:val="888"/>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Type d'antenne (réflecteur, à balayage électronique, à fentes, etc.)</w:t>
            </w:r>
          </w:p>
        </w:tc>
        <w:tc>
          <w:tcPr>
            <w:tcW w:w="1701" w:type="dxa"/>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Parabolique</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Parabolique</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Parabolique</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Polarisation d'antenne</w:t>
            </w:r>
          </w:p>
        </w:tc>
        <w:tc>
          <w:tcPr>
            <w:tcW w:w="1701" w:type="dxa"/>
            <w:vAlign w:val="center"/>
          </w:tcPr>
          <w:p w:rsidR="009A22AE" w:rsidRPr="00AE10E9" w:rsidRDefault="009A22AE" w:rsidP="009A22AE">
            <w:pPr>
              <w:pStyle w:val="Tabletext"/>
              <w:jc w:val="center"/>
              <w:rPr>
                <w:sz w:val="20"/>
                <w:lang w:val="fr-CH"/>
              </w:rPr>
            </w:pP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Horizontale</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Horizontale</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Horizontale</w:t>
            </w:r>
          </w:p>
        </w:tc>
      </w:tr>
      <w:tr w:rsidR="009A22AE" w:rsidRPr="00AE10E9" w:rsidTr="009A22AE">
        <w:trPr>
          <w:jc w:val="center"/>
        </w:trPr>
        <w:tc>
          <w:tcPr>
            <w:tcW w:w="2676" w:type="dxa"/>
            <w:vAlign w:val="center"/>
          </w:tcPr>
          <w:p w:rsidR="009A22AE" w:rsidRPr="00AE10E9" w:rsidRDefault="009A22AE" w:rsidP="009A22AE">
            <w:pPr>
              <w:pStyle w:val="Tabletext"/>
              <w:jc w:val="left"/>
              <w:rPr>
                <w:sz w:val="20"/>
                <w:lang w:val="fr-CH"/>
              </w:rPr>
            </w:pPr>
            <w:r w:rsidRPr="00AE10E9">
              <w:rPr>
                <w:sz w:val="20"/>
                <w:lang w:val="fr-CH"/>
              </w:rPr>
              <w:t>Gain du faisceau principal</w:t>
            </w:r>
          </w:p>
        </w:tc>
        <w:tc>
          <w:tcPr>
            <w:tcW w:w="1701" w:type="dxa"/>
            <w:vAlign w:val="center"/>
          </w:tcPr>
          <w:p w:rsidR="009A22AE" w:rsidRPr="00AE10E9" w:rsidRDefault="009A22AE" w:rsidP="009A22AE">
            <w:pPr>
              <w:pStyle w:val="Tabletext"/>
              <w:jc w:val="center"/>
              <w:rPr>
                <w:sz w:val="20"/>
                <w:lang w:val="fr-CH"/>
              </w:rPr>
            </w:pPr>
            <w:r w:rsidRPr="00AE10E9">
              <w:rPr>
                <w:sz w:val="20"/>
                <w:lang w:val="fr-CH"/>
              </w:rPr>
              <w:t>dBi</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41-45</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42-45</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48-50</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Ouverture du faisceau en élévation</w:t>
            </w:r>
          </w:p>
        </w:tc>
        <w:tc>
          <w:tcPr>
            <w:tcW w:w="1701" w:type="dxa"/>
            <w:vAlign w:val="center"/>
          </w:tcPr>
          <w:p w:rsidR="009A22AE" w:rsidRPr="00AE10E9" w:rsidRDefault="009A22AE" w:rsidP="009A22AE">
            <w:pPr>
              <w:pStyle w:val="Tabletext"/>
              <w:jc w:val="center"/>
              <w:rPr>
                <w:sz w:val="20"/>
                <w:lang w:val="fr-CH"/>
              </w:rPr>
            </w:pPr>
            <w:r w:rsidRPr="00AE10E9">
              <w:rPr>
                <w:sz w:val="20"/>
                <w:lang w:val="fr-CH"/>
              </w:rPr>
              <w:t>degrés</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1-1,5</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1-1,2</w:t>
            </w:r>
          </w:p>
        </w:tc>
        <w:tc>
          <w:tcPr>
            <w:tcW w:w="1701" w:type="dxa"/>
            <w:tcBorders>
              <w:right w:val="single" w:sz="4" w:space="0" w:color="auto"/>
            </w:tcBorders>
            <w:vAlign w:val="center"/>
          </w:tcPr>
          <w:p w:rsidR="009A22AE" w:rsidRPr="00AE10E9" w:rsidRDefault="009A22AE" w:rsidP="009A22AE">
            <w:pPr>
              <w:pStyle w:val="Tabletext"/>
              <w:jc w:val="center"/>
              <w:rPr>
                <w:sz w:val="20"/>
                <w:lang w:val="fr-CH"/>
              </w:rPr>
            </w:pPr>
            <w:r w:rsidRPr="00AE10E9">
              <w:rPr>
                <w:sz w:val="20"/>
                <w:lang w:val="fr-CH"/>
              </w:rPr>
              <w:t>0,58-0,65</w:t>
            </w:r>
          </w:p>
        </w:tc>
      </w:tr>
      <w:tr w:rsidR="009A22AE" w:rsidRPr="00AE10E9" w:rsidTr="009A22AE">
        <w:trPr>
          <w:jc w:val="center"/>
        </w:trPr>
        <w:tc>
          <w:tcPr>
            <w:tcW w:w="2676" w:type="dxa"/>
            <w:vAlign w:val="center"/>
          </w:tcPr>
          <w:p w:rsidR="009A22AE" w:rsidRPr="00AE10E9" w:rsidRDefault="009A22AE" w:rsidP="009A22AE">
            <w:pPr>
              <w:pStyle w:val="Tabletext"/>
              <w:jc w:val="left"/>
              <w:rPr>
                <w:sz w:val="20"/>
              </w:rPr>
            </w:pPr>
            <w:r w:rsidRPr="00AE10E9">
              <w:rPr>
                <w:sz w:val="20"/>
                <w:lang w:val="fr-CH"/>
              </w:rPr>
              <w:t>Ouverture du faisceau en azimut</w:t>
            </w:r>
          </w:p>
        </w:tc>
        <w:tc>
          <w:tcPr>
            <w:tcW w:w="1701" w:type="dxa"/>
            <w:vAlign w:val="center"/>
          </w:tcPr>
          <w:p w:rsidR="009A22AE" w:rsidRPr="00AE10E9" w:rsidRDefault="009A22AE" w:rsidP="009A22AE">
            <w:pPr>
              <w:pStyle w:val="Tabletext"/>
              <w:spacing w:line="480" w:lineRule="auto"/>
              <w:jc w:val="center"/>
              <w:rPr>
                <w:sz w:val="20"/>
              </w:rPr>
            </w:pPr>
            <w:r w:rsidRPr="00AE10E9">
              <w:rPr>
                <w:sz w:val="20"/>
                <w:lang w:val="fr-CH"/>
              </w:rPr>
              <w:t>degrés</w:t>
            </w:r>
          </w:p>
        </w:tc>
        <w:tc>
          <w:tcPr>
            <w:tcW w:w="1701" w:type="dxa"/>
            <w:tcBorders>
              <w:right w:val="single" w:sz="4" w:space="0" w:color="auto"/>
            </w:tcBorders>
            <w:vAlign w:val="center"/>
          </w:tcPr>
          <w:p w:rsidR="009A22AE" w:rsidRPr="00AE10E9" w:rsidRDefault="009A22AE" w:rsidP="009A22AE">
            <w:pPr>
              <w:pStyle w:val="Tabletext"/>
              <w:spacing w:line="480" w:lineRule="auto"/>
              <w:jc w:val="center"/>
              <w:rPr>
                <w:sz w:val="20"/>
              </w:rPr>
            </w:pPr>
            <w:r w:rsidRPr="00AE10E9">
              <w:rPr>
                <w:sz w:val="20"/>
              </w:rPr>
              <w:t>1-1,5</w:t>
            </w:r>
          </w:p>
        </w:tc>
        <w:tc>
          <w:tcPr>
            <w:tcW w:w="1701" w:type="dxa"/>
            <w:tcBorders>
              <w:right w:val="single" w:sz="4" w:space="0" w:color="auto"/>
            </w:tcBorders>
            <w:vAlign w:val="center"/>
          </w:tcPr>
          <w:p w:rsidR="009A22AE" w:rsidRPr="00AE10E9" w:rsidRDefault="009A22AE" w:rsidP="009A22AE">
            <w:pPr>
              <w:pStyle w:val="Tabletext"/>
              <w:spacing w:line="480" w:lineRule="auto"/>
              <w:jc w:val="center"/>
              <w:rPr>
                <w:sz w:val="20"/>
              </w:rPr>
            </w:pPr>
            <w:r w:rsidRPr="00AE10E9">
              <w:rPr>
                <w:sz w:val="20"/>
              </w:rPr>
              <w:t>1-1,2</w:t>
            </w:r>
          </w:p>
        </w:tc>
        <w:tc>
          <w:tcPr>
            <w:tcW w:w="1701" w:type="dxa"/>
            <w:tcBorders>
              <w:right w:val="single" w:sz="4" w:space="0" w:color="auto"/>
            </w:tcBorders>
            <w:vAlign w:val="center"/>
          </w:tcPr>
          <w:p w:rsidR="009A22AE" w:rsidRPr="00AE10E9" w:rsidRDefault="009A22AE" w:rsidP="009A22AE">
            <w:pPr>
              <w:pStyle w:val="Tabletext"/>
              <w:spacing w:line="480" w:lineRule="auto"/>
              <w:jc w:val="center"/>
              <w:rPr>
                <w:sz w:val="20"/>
              </w:rPr>
            </w:pPr>
            <w:r w:rsidRPr="00AE10E9">
              <w:rPr>
                <w:sz w:val="20"/>
              </w:rPr>
              <w:t>0,6-0,65</w:t>
            </w:r>
          </w:p>
        </w:tc>
      </w:tr>
      <w:tr w:rsidR="009A22AE" w:rsidRPr="00AE10E9" w:rsidTr="009A22AE">
        <w:trPr>
          <w:jc w:val="center"/>
        </w:trPr>
        <w:tc>
          <w:tcPr>
            <w:tcW w:w="2676" w:type="dxa"/>
            <w:vAlign w:val="center"/>
          </w:tcPr>
          <w:p w:rsidR="009A22AE" w:rsidRPr="00AE10E9" w:rsidRDefault="009A22AE" w:rsidP="009A22AE">
            <w:pPr>
              <w:pStyle w:val="Tabletext"/>
              <w:jc w:val="left"/>
              <w:rPr>
                <w:sz w:val="20"/>
              </w:rPr>
            </w:pPr>
            <w:r w:rsidRPr="00AE10E9">
              <w:rPr>
                <w:sz w:val="20"/>
                <w:lang w:val="fr-CH"/>
              </w:rPr>
              <w:t>Vitesse de balayage horizontal</w:t>
            </w:r>
          </w:p>
        </w:tc>
        <w:tc>
          <w:tcPr>
            <w:tcW w:w="1701" w:type="dxa"/>
            <w:vAlign w:val="center"/>
          </w:tcPr>
          <w:p w:rsidR="009A22AE" w:rsidRPr="00AE10E9" w:rsidRDefault="009A22AE" w:rsidP="009A22AE">
            <w:pPr>
              <w:pStyle w:val="Tabletext"/>
              <w:spacing w:line="480" w:lineRule="auto"/>
              <w:jc w:val="center"/>
              <w:rPr>
                <w:sz w:val="20"/>
              </w:rPr>
            </w:pPr>
            <w:r w:rsidRPr="00AE10E9">
              <w:rPr>
                <w:sz w:val="20"/>
                <w:lang w:val="fr-CH"/>
              </w:rPr>
              <w:t>degrés</w:t>
            </w:r>
            <w:r w:rsidRPr="00AE10E9">
              <w:rPr>
                <w:sz w:val="20"/>
              </w:rPr>
              <w:t>/s</w:t>
            </w:r>
          </w:p>
        </w:tc>
        <w:tc>
          <w:tcPr>
            <w:tcW w:w="1701" w:type="dxa"/>
            <w:tcBorders>
              <w:right w:val="single" w:sz="4" w:space="0" w:color="auto"/>
            </w:tcBorders>
            <w:vAlign w:val="center"/>
          </w:tcPr>
          <w:p w:rsidR="009A22AE" w:rsidRPr="00AE10E9" w:rsidRDefault="009A22AE" w:rsidP="009A22AE">
            <w:pPr>
              <w:pStyle w:val="Tabletext"/>
              <w:spacing w:line="480" w:lineRule="auto"/>
              <w:jc w:val="center"/>
              <w:rPr>
                <w:sz w:val="20"/>
              </w:rPr>
            </w:pPr>
            <w:r w:rsidRPr="00AE10E9">
              <w:rPr>
                <w:sz w:val="20"/>
              </w:rPr>
              <w:t>24</w:t>
            </w:r>
          </w:p>
        </w:tc>
        <w:tc>
          <w:tcPr>
            <w:tcW w:w="1701" w:type="dxa"/>
            <w:tcBorders>
              <w:right w:val="single" w:sz="4" w:space="0" w:color="auto"/>
            </w:tcBorders>
            <w:vAlign w:val="center"/>
          </w:tcPr>
          <w:p w:rsidR="009A22AE" w:rsidRPr="00AE10E9" w:rsidRDefault="009A22AE" w:rsidP="009A22AE">
            <w:pPr>
              <w:pStyle w:val="Tabletext"/>
              <w:spacing w:line="480" w:lineRule="auto"/>
              <w:jc w:val="center"/>
              <w:rPr>
                <w:sz w:val="20"/>
              </w:rPr>
            </w:pPr>
            <w:r w:rsidRPr="00AE10E9">
              <w:rPr>
                <w:sz w:val="20"/>
              </w:rPr>
              <w:t>6-36</w:t>
            </w:r>
          </w:p>
        </w:tc>
        <w:tc>
          <w:tcPr>
            <w:tcW w:w="1701" w:type="dxa"/>
            <w:tcBorders>
              <w:right w:val="single" w:sz="4" w:space="0" w:color="auto"/>
            </w:tcBorders>
            <w:vAlign w:val="center"/>
          </w:tcPr>
          <w:p w:rsidR="009A22AE" w:rsidRPr="00AE10E9" w:rsidRDefault="009A22AE" w:rsidP="009A22AE">
            <w:pPr>
              <w:pStyle w:val="Tabletext"/>
              <w:spacing w:line="480" w:lineRule="auto"/>
              <w:jc w:val="center"/>
              <w:rPr>
                <w:sz w:val="20"/>
              </w:rPr>
            </w:pPr>
            <w:r w:rsidRPr="00AE10E9">
              <w:rPr>
                <w:sz w:val="20"/>
              </w:rPr>
              <w:t>12/24</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Type de balayage horizontal (continu, aléatoire, 360°, sectoriel, etc.)</w:t>
            </w:r>
          </w:p>
        </w:tc>
        <w:tc>
          <w:tcPr>
            <w:tcW w:w="1701" w:type="dxa"/>
            <w:vAlign w:val="center"/>
          </w:tcPr>
          <w:p w:rsidR="009A22AE" w:rsidRPr="00AE10E9" w:rsidRDefault="009A22AE" w:rsidP="009A22AE">
            <w:pPr>
              <w:pStyle w:val="Tabletext"/>
              <w:jc w:val="center"/>
              <w:rPr>
                <w:sz w:val="20"/>
              </w:rPr>
            </w:pPr>
            <w:r w:rsidRPr="00AE10E9">
              <w:rPr>
                <w:sz w:val="20"/>
                <w:lang w:val="fr-CH"/>
              </w:rPr>
              <w:t>degrés</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360</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360</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360</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Vitesse de balayage vertical</w:t>
            </w:r>
            <w:r>
              <w:rPr>
                <w:sz w:val="20"/>
                <w:lang w:val="fr-CH"/>
              </w:rPr>
              <w:t xml:space="preserve"> de l'antenne</w:t>
            </w:r>
          </w:p>
        </w:tc>
        <w:tc>
          <w:tcPr>
            <w:tcW w:w="1701" w:type="dxa"/>
            <w:vAlign w:val="center"/>
          </w:tcPr>
          <w:p w:rsidR="009A22AE" w:rsidRPr="00AE10E9" w:rsidRDefault="009A22AE" w:rsidP="009A22AE">
            <w:pPr>
              <w:pStyle w:val="Tabletext"/>
              <w:jc w:val="center"/>
              <w:rPr>
                <w:sz w:val="20"/>
              </w:rPr>
            </w:pPr>
            <w:r w:rsidRPr="00AE10E9">
              <w:rPr>
                <w:sz w:val="20"/>
                <w:lang w:val="fr-CH"/>
              </w:rPr>
              <w:t>degrés</w:t>
            </w:r>
            <w:r w:rsidRPr="00AE10E9">
              <w:rPr>
                <w:sz w:val="20"/>
              </w:rPr>
              <w:t>/s</w:t>
            </w:r>
          </w:p>
        </w:tc>
        <w:tc>
          <w:tcPr>
            <w:tcW w:w="1701" w:type="dxa"/>
            <w:tcBorders>
              <w:right w:val="single" w:sz="4" w:space="0" w:color="auto"/>
            </w:tcBorders>
            <w:vAlign w:val="center"/>
          </w:tcPr>
          <w:p w:rsidR="009A22AE" w:rsidRPr="00AE10E9" w:rsidRDefault="009A22AE" w:rsidP="009A22AE">
            <w:pPr>
              <w:pStyle w:val="Tabletext"/>
              <w:jc w:val="center"/>
              <w:rPr>
                <w:sz w:val="20"/>
                <w:lang w:val="en-GB"/>
              </w:rPr>
            </w:pPr>
            <w:r w:rsidRPr="00AE10E9">
              <w:rPr>
                <w:sz w:val="20"/>
                <w:lang w:val="en-GB"/>
              </w:rPr>
              <w:t xml:space="preserve">–2 à </w:t>
            </w:r>
            <w:r w:rsidRPr="00AE10E9">
              <w:rPr>
                <w:sz w:val="20"/>
                <w:lang w:val="en-GB" w:eastAsia="ja-JP"/>
              </w:rPr>
              <w:t>+</w:t>
            </w:r>
            <w:r w:rsidRPr="00AE10E9">
              <w:rPr>
                <w:sz w:val="20"/>
                <w:lang w:val="en-GB"/>
              </w:rPr>
              <w:t xml:space="preserve">45 en </w:t>
            </w:r>
            <w:r w:rsidRPr="00AE10E9">
              <w:rPr>
                <w:sz w:val="20"/>
                <w:lang w:val="en-GB"/>
              </w:rPr>
              <w:br/>
              <w:t>15 s</w:t>
            </w:r>
          </w:p>
        </w:tc>
        <w:tc>
          <w:tcPr>
            <w:tcW w:w="1701" w:type="dxa"/>
            <w:tcBorders>
              <w:right w:val="single" w:sz="4" w:space="0" w:color="auto"/>
            </w:tcBorders>
            <w:vAlign w:val="center"/>
          </w:tcPr>
          <w:p w:rsidR="009A22AE" w:rsidRPr="00AE10E9" w:rsidRDefault="009A22AE" w:rsidP="009A22AE">
            <w:pPr>
              <w:pStyle w:val="Tabletext"/>
              <w:jc w:val="center"/>
              <w:rPr>
                <w:sz w:val="20"/>
                <w:lang w:val="en-GB"/>
              </w:rPr>
            </w:pPr>
            <w:r w:rsidRPr="00AE10E9">
              <w:rPr>
                <w:sz w:val="20"/>
                <w:lang w:val="en-GB"/>
              </w:rPr>
              <w:t xml:space="preserve">–2 à </w:t>
            </w:r>
            <w:r w:rsidRPr="00AE10E9">
              <w:rPr>
                <w:sz w:val="20"/>
                <w:lang w:val="en-GB" w:eastAsia="ja-JP"/>
              </w:rPr>
              <w:t>+</w:t>
            </w:r>
            <w:r w:rsidRPr="00AE10E9">
              <w:rPr>
                <w:sz w:val="20"/>
                <w:lang w:val="en-GB"/>
              </w:rPr>
              <w:t xml:space="preserve">45 en </w:t>
            </w:r>
            <w:r w:rsidRPr="00AE10E9">
              <w:rPr>
                <w:sz w:val="20"/>
                <w:lang w:val="en-GB"/>
              </w:rPr>
              <w:br/>
              <w:t>15 s</w:t>
            </w:r>
          </w:p>
        </w:tc>
        <w:tc>
          <w:tcPr>
            <w:tcW w:w="1701" w:type="dxa"/>
            <w:tcBorders>
              <w:right w:val="single" w:sz="4" w:space="0" w:color="auto"/>
            </w:tcBorders>
            <w:vAlign w:val="center"/>
          </w:tcPr>
          <w:p w:rsidR="009A22AE" w:rsidRPr="00AE10E9" w:rsidRDefault="009A22AE" w:rsidP="009A22AE">
            <w:pPr>
              <w:pStyle w:val="Tabletext"/>
              <w:jc w:val="center"/>
              <w:rPr>
                <w:sz w:val="20"/>
                <w:lang w:val="en-GB"/>
              </w:rPr>
            </w:pPr>
            <w:r w:rsidRPr="00AE10E9">
              <w:rPr>
                <w:sz w:val="20"/>
                <w:lang w:val="en-GB" w:eastAsia="ja-JP"/>
              </w:rPr>
              <w:t xml:space="preserve">−2 à +90 en </w:t>
            </w:r>
            <w:r w:rsidRPr="00AE10E9">
              <w:rPr>
                <w:sz w:val="20"/>
                <w:lang w:val="en-GB" w:eastAsia="ja-JP"/>
              </w:rPr>
              <w:br/>
              <w:t>10 s</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Type de balayage vertical (continu, aléatoire, 360°, sectoriel, etc.)</w:t>
            </w:r>
          </w:p>
        </w:tc>
        <w:tc>
          <w:tcPr>
            <w:tcW w:w="1701" w:type="dxa"/>
            <w:vAlign w:val="center"/>
          </w:tcPr>
          <w:p w:rsidR="009A22AE" w:rsidRPr="00AE10E9" w:rsidRDefault="009A22AE" w:rsidP="009A22AE">
            <w:pPr>
              <w:pStyle w:val="Tabletext"/>
              <w:jc w:val="center"/>
              <w:rPr>
                <w:sz w:val="20"/>
              </w:rPr>
            </w:pPr>
            <w:r w:rsidRPr="00AE10E9">
              <w:rPr>
                <w:sz w:val="20"/>
                <w:lang w:val="fr-CH"/>
              </w:rPr>
              <w:t>degrés</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 xml:space="preserve">–2 à </w:t>
            </w:r>
            <w:r w:rsidRPr="00AE10E9">
              <w:rPr>
                <w:sz w:val="20"/>
                <w:lang w:eastAsia="ja-JP"/>
              </w:rPr>
              <w:t>+</w:t>
            </w:r>
            <w:r w:rsidRPr="00AE10E9">
              <w:rPr>
                <w:sz w:val="20"/>
              </w:rPr>
              <w:t>45</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 xml:space="preserve">–2 à </w:t>
            </w:r>
            <w:r w:rsidRPr="00AE10E9">
              <w:rPr>
                <w:sz w:val="20"/>
                <w:lang w:eastAsia="ja-JP"/>
              </w:rPr>
              <w:t>+</w:t>
            </w:r>
            <w:r w:rsidRPr="00AE10E9">
              <w:rPr>
                <w:sz w:val="20"/>
              </w:rPr>
              <w:t>45</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 xml:space="preserve">–2 à </w:t>
            </w:r>
            <w:r w:rsidRPr="00AE10E9">
              <w:rPr>
                <w:sz w:val="20"/>
                <w:lang w:eastAsia="ja-JP"/>
              </w:rPr>
              <w:t>+</w:t>
            </w:r>
            <w:r w:rsidRPr="00AE10E9">
              <w:rPr>
                <w:sz w:val="20"/>
              </w:rPr>
              <w:t>90</w:t>
            </w:r>
          </w:p>
        </w:tc>
      </w:tr>
    </w:tbl>
    <w:p w:rsidR="009A22AE" w:rsidRDefault="009A22AE" w:rsidP="009A22AE">
      <w:r>
        <w:br w:type="page"/>
      </w:r>
    </w:p>
    <w:p w:rsidR="009A22AE" w:rsidRPr="00CD02B8" w:rsidRDefault="009A22AE" w:rsidP="009A22AE">
      <w:pPr>
        <w:pStyle w:val="TableNo"/>
        <w:rPr>
          <w:lang w:val="fr-CH"/>
        </w:rPr>
      </w:pPr>
      <w:r w:rsidRPr="00CD02B8">
        <w:rPr>
          <w:lang w:val="fr-CH"/>
        </w:rPr>
        <w:lastRenderedPageBreak/>
        <w:t>TABLEAU 8</w:t>
      </w:r>
      <w:r>
        <w:rPr>
          <w:lang w:val="fr-CH"/>
        </w:rPr>
        <w:t xml:space="preserve"> (</w:t>
      </w:r>
      <w:r w:rsidRPr="0097146A">
        <w:rPr>
          <w:i/>
          <w:iCs/>
          <w:lang w:val="fr-CH"/>
        </w:rPr>
        <w:t>suite</w:t>
      </w:r>
      <w:r>
        <w:rPr>
          <w:lang w:val="fr-CH"/>
        </w:rPr>
        <w:t>)</w:t>
      </w:r>
    </w:p>
    <w:tbl>
      <w:tblPr>
        <w:tblW w:w="94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76"/>
        <w:gridCol w:w="1701"/>
        <w:gridCol w:w="1701"/>
        <w:gridCol w:w="1701"/>
        <w:gridCol w:w="1701"/>
      </w:tblGrid>
      <w:tr w:rsidR="009A22AE" w:rsidRPr="00AE10E9" w:rsidTr="009A22AE">
        <w:trPr>
          <w:jc w:val="center"/>
        </w:trPr>
        <w:tc>
          <w:tcPr>
            <w:tcW w:w="2676" w:type="dxa"/>
            <w:vAlign w:val="center"/>
          </w:tcPr>
          <w:p w:rsidR="009A22AE" w:rsidRPr="00AE10E9" w:rsidRDefault="009A22AE" w:rsidP="009A22AE">
            <w:pPr>
              <w:pStyle w:val="Tablehead"/>
              <w:spacing w:before="40" w:after="40"/>
              <w:rPr>
                <w:caps/>
                <w:sz w:val="20"/>
                <w:lang w:val="fr-CH"/>
              </w:rPr>
            </w:pPr>
            <w:r w:rsidRPr="00AE10E9">
              <w:rPr>
                <w:sz w:val="20"/>
                <w:lang w:val="fr-CH"/>
              </w:rPr>
              <w:t>Caractéristiques</w:t>
            </w:r>
          </w:p>
        </w:tc>
        <w:tc>
          <w:tcPr>
            <w:tcW w:w="1701" w:type="dxa"/>
            <w:vAlign w:val="center"/>
          </w:tcPr>
          <w:p w:rsidR="009A22AE" w:rsidRPr="00AE10E9" w:rsidRDefault="009A22AE" w:rsidP="009A22AE">
            <w:pPr>
              <w:pStyle w:val="Tablehead"/>
              <w:spacing w:before="40" w:after="40"/>
              <w:rPr>
                <w:caps/>
                <w:sz w:val="20"/>
                <w:lang w:val="fr-CH"/>
              </w:rPr>
            </w:pPr>
            <w:r w:rsidRPr="00AE10E9">
              <w:rPr>
                <w:caps/>
                <w:sz w:val="20"/>
                <w:lang w:val="fr-CH"/>
              </w:rPr>
              <w:t>U</w:t>
            </w:r>
            <w:r w:rsidRPr="00AE10E9">
              <w:rPr>
                <w:sz w:val="20"/>
                <w:lang w:val="fr-CH"/>
              </w:rPr>
              <w:t>nités</w:t>
            </w:r>
          </w:p>
        </w:tc>
        <w:tc>
          <w:tcPr>
            <w:tcW w:w="1701" w:type="dxa"/>
            <w:tcBorders>
              <w:right w:val="single" w:sz="4" w:space="0" w:color="auto"/>
            </w:tcBorders>
            <w:vAlign w:val="center"/>
          </w:tcPr>
          <w:p w:rsidR="009A22AE" w:rsidRPr="00AE10E9" w:rsidRDefault="009A22AE" w:rsidP="009A22AE">
            <w:pPr>
              <w:pStyle w:val="Tablehead"/>
              <w:spacing w:before="40" w:after="40"/>
              <w:rPr>
                <w:caps/>
                <w:sz w:val="20"/>
                <w:lang w:val="fr-CH"/>
              </w:rPr>
            </w:pPr>
            <w:r w:rsidRPr="00AE10E9">
              <w:rPr>
                <w:caps/>
                <w:sz w:val="20"/>
                <w:lang w:val="fr-CH"/>
              </w:rPr>
              <w:t>R</w:t>
            </w:r>
            <w:r w:rsidRPr="00AE10E9">
              <w:rPr>
                <w:sz w:val="20"/>
                <w:lang w:val="fr-CH"/>
              </w:rPr>
              <w:t>adar</w:t>
            </w:r>
            <w:r w:rsidRPr="00AE10E9">
              <w:rPr>
                <w:caps/>
                <w:sz w:val="20"/>
                <w:lang w:val="fr-CH"/>
              </w:rPr>
              <w:t xml:space="preserve"> 11</w:t>
            </w:r>
          </w:p>
        </w:tc>
        <w:tc>
          <w:tcPr>
            <w:tcW w:w="1701" w:type="dxa"/>
            <w:tcBorders>
              <w:right w:val="single" w:sz="4" w:space="0" w:color="auto"/>
            </w:tcBorders>
            <w:vAlign w:val="center"/>
          </w:tcPr>
          <w:p w:rsidR="009A22AE" w:rsidRPr="00AE10E9" w:rsidRDefault="009A22AE" w:rsidP="009A22AE">
            <w:pPr>
              <w:pStyle w:val="Tablehead"/>
              <w:spacing w:before="40" w:after="40"/>
              <w:rPr>
                <w:caps/>
                <w:sz w:val="20"/>
                <w:lang w:val="fr-CH"/>
              </w:rPr>
            </w:pPr>
            <w:r w:rsidRPr="00AE10E9">
              <w:rPr>
                <w:sz w:val="20"/>
                <w:lang w:val="fr-CH"/>
              </w:rPr>
              <w:t>Radar 12</w:t>
            </w:r>
          </w:p>
        </w:tc>
        <w:tc>
          <w:tcPr>
            <w:tcW w:w="1701" w:type="dxa"/>
            <w:tcBorders>
              <w:right w:val="single" w:sz="4" w:space="0" w:color="auto"/>
            </w:tcBorders>
            <w:vAlign w:val="center"/>
          </w:tcPr>
          <w:p w:rsidR="009A22AE" w:rsidRPr="00AE10E9" w:rsidRDefault="009A22AE" w:rsidP="009A22AE">
            <w:pPr>
              <w:pStyle w:val="Tablehead"/>
              <w:spacing w:before="40" w:after="40"/>
              <w:rPr>
                <w:caps/>
                <w:sz w:val="20"/>
                <w:lang w:val="fr-CH"/>
              </w:rPr>
            </w:pPr>
            <w:r w:rsidRPr="00AE10E9">
              <w:rPr>
                <w:sz w:val="20"/>
                <w:lang w:val="fr-CH"/>
              </w:rPr>
              <w:t>Radar 13</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Niveau des lobes latéraux (premiers lobes et lobes distants)</w:t>
            </w:r>
          </w:p>
        </w:tc>
        <w:tc>
          <w:tcPr>
            <w:tcW w:w="1701" w:type="dxa"/>
            <w:vAlign w:val="center"/>
          </w:tcPr>
          <w:p w:rsidR="009A22AE" w:rsidRPr="00AE10E9" w:rsidRDefault="009A22AE" w:rsidP="009A22AE">
            <w:pPr>
              <w:pStyle w:val="Tabletext"/>
              <w:jc w:val="center"/>
              <w:rPr>
                <w:sz w:val="20"/>
              </w:rPr>
            </w:pPr>
            <w:r w:rsidRPr="00AE10E9">
              <w:rPr>
                <w:sz w:val="20"/>
              </w:rPr>
              <w:t>dB</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–25 à –33</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–26 à</w:t>
            </w:r>
            <w:r w:rsidRPr="00AE10E9">
              <w:rPr>
                <w:sz w:val="20"/>
                <w:lang w:eastAsia="ja-JP"/>
              </w:rPr>
              <w:t xml:space="preserve"> </w:t>
            </w:r>
            <w:r w:rsidRPr="00AE10E9">
              <w:rPr>
                <w:sz w:val="20"/>
              </w:rPr>
              <w:t>–3</w:t>
            </w:r>
            <w:r w:rsidRPr="00AE10E9">
              <w:rPr>
                <w:sz w:val="20"/>
                <w:lang w:eastAsia="ja-JP"/>
              </w:rPr>
              <w:t>5</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–28 à –34</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Hauteur de l'antenne</w:t>
            </w:r>
          </w:p>
        </w:tc>
        <w:tc>
          <w:tcPr>
            <w:tcW w:w="1701" w:type="dxa"/>
            <w:vAlign w:val="center"/>
          </w:tcPr>
          <w:p w:rsidR="009A22AE" w:rsidRPr="00AE10E9" w:rsidRDefault="009A22AE" w:rsidP="009A22AE">
            <w:pPr>
              <w:pStyle w:val="Tabletext"/>
              <w:jc w:val="center"/>
              <w:rPr>
                <w:sz w:val="20"/>
              </w:rPr>
            </w:pPr>
            <w:r w:rsidRPr="00AE10E9">
              <w:rPr>
                <w:sz w:val="20"/>
              </w:rPr>
              <w:t>m</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w:t>
            </w:r>
            <w:r w:rsidRPr="00AE10E9">
              <w:rPr>
                <w:sz w:val="20"/>
                <w:lang w:eastAsia="ja-JP"/>
              </w:rPr>
              <w:t>8</w:t>
            </w:r>
            <w:r w:rsidRPr="00AE10E9">
              <w:rPr>
                <w:sz w:val="20"/>
              </w:rPr>
              <w:t xml:space="preserve"> à </w:t>
            </w:r>
            <w:r w:rsidRPr="00AE10E9">
              <w:rPr>
                <w:sz w:val="20"/>
                <w:lang w:eastAsia="ja-JP"/>
              </w:rPr>
              <w:t>53</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lang w:eastAsia="ja-JP"/>
              </w:rPr>
              <w:t>10 à 60</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33 à 4</w:t>
            </w:r>
            <w:r w:rsidRPr="00AE10E9">
              <w:rPr>
                <w:sz w:val="20"/>
                <w:lang w:eastAsia="ja-JP"/>
              </w:rPr>
              <w:t>4</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Largeur de bande FI à 3 dB du récepteur</w:t>
            </w:r>
          </w:p>
        </w:tc>
        <w:tc>
          <w:tcPr>
            <w:tcW w:w="1701" w:type="dxa"/>
            <w:vAlign w:val="center"/>
          </w:tcPr>
          <w:p w:rsidR="009A22AE" w:rsidRPr="00AE10E9" w:rsidRDefault="009A22AE" w:rsidP="009A22AE">
            <w:pPr>
              <w:pStyle w:val="Tabletext"/>
              <w:jc w:val="center"/>
              <w:rPr>
                <w:sz w:val="20"/>
              </w:rPr>
            </w:pPr>
            <w:r w:rsidRPr="00AE10E9">
              <w:rPr>
                <w:sz w:val="20"/>
              </w:rPr>
              <w:t>MHz</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1,2 à 1,6</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0,4 à 1,4</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1,0 à 1,4</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Facteur de bruit du récepteur (dB)</w:t>
            </w:r>
          </w:p>
        </w:tc>
        <w:tc>
          <w:tcPr>
            <w:tcW w:w="1701" w:type="dxa"/>
            <w:vAlign w:val="center"/>
          </w:tcPr>
          <w:p w:rsidR="009A22AE" w:rsidRPr="00AE10E9" w:rsidRDefault="009A22AE" w:rsidP="009A22AE">
            <w:pPr>
              <w:pStyle w:val="Tabletext"/>
              <w:jc w:val="center"/>
              <w:rPr>
                <w:sz w:val="20"/>
              </w:rPr>
            </w:pPr>
            <w:r w:rsidRPr="00AE10E9">
              <w:rPr>
                <w:sz w:val="20"/>
              </w:rPr>
              <w:t>dB</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1,2-5</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1,9- 3</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1-2</w:t>
            </w:r>
          </w:p>
        </w:tc>
      </w:tr>
      <w:tr w:rsidR="009A22AE" w:rsidRPr="00AE10E9" w:rsidTr="009A22AE">
        <w:trPr>
          <w:jc w:val="center"/>
        </w:trPr>
        <w:tc>
          <w:tcPr>
            <w:tcW w:w="2676" w:type="dxa"/>
            <w:vAlign w:val="center"/>
          </w:tcPr>
          <w:p w:rsidR="009A22AE" w:rsidRPr="00AE10E9" w:rsidRDefault="009A22AE" w:rsidP="009A22AE">
            <w:pPr>
              <w:pStyle w:val="Figurelegend"/>
              <w:keepNext w:val="0"/>
              <w:keepLines w:val="0"/>
              <w:spacing w:before="40" w:after="40"/>
              <w:jc w:val="left"/>
              <w:rPr>
                <w:sz w:val="20"/>
                <w:lang w:val="fr-CH"/>
              </w:rPr>
            </w:pPr>
            <w:r w:rsidRPr="00AE10E9">
              <w:rPr>
                <w:sz w:val="20"/>
                <w:lang w:val="fr-CH"/>
              </w:rPr>
              <w:t>Signal discernable minimal (dBm)</w:t>
            </w:r>
          </w:p>
        </w:tc>
        <w:tc>
          <w:tcPr>
            <w:tcW w:w="1701" w:type="dxa"/>
            <w:vAlign w:val="center"/>
          </w:tcPr>
          <w:p w:rsidR="009A22AE" w:rsidRPr="00AE10E9" w:rsidRDefault="009A22AE" w:rsidP="009A22AE">
            <w:pPr>
              <w:pStyle w:val="Tabletext"/>
              <w:jc w:val="center"/>
              <w:rPr>
                <w:sz w:val="20"/>
              </w:rPr>
            </w:pPr>
            <w:r w:rsidRPr="00AE10E9">
              <w:rPr>
                <w:sz w:val="20"/>
              </w:rPr>
              <w:t>dBm</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–108 à</w:t>
            </w:r>
            <w:r w:rsidRPr="00AE10E9">
              <w:rPr>
                <w:sz w:val="20"/>
                <w:lang w:eastAsia="ja-JP"/>
              </w:rPr>
              <w:t xml:space="preserve"> </w:t>
            </w:r>
            <w:r w:rsidRPr="00AE10E9">
              <w:rPr>
                <w:sz w:val="20"/>
              </w:rPr>
              <w:t>–114</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–110 à</w:t>
            </w:r>
            <w:r w:rsidRPr="00AE10E9">
              <w:rPr>
                <w:sz w:val="20"/>
                <w:lang w:eastAsia="ja-JP"/>
              </w:rPr>
              <w:t xml:space="preserve"> </w:t>
            </w:r>
            <w:r w:rsidRPr="00AE10E9">
              <w:rPr>
                <w:sz w:val="20"/>
              </w:rPr>
              <w:t>–114</w:t>
            </w:r>
          </w:p>
        </w:tc>
        <w:tc>
          <w:tcPr>
            <w:tcW w:w="1701" w:type="dxa"/>
            <w:tcBorders>
              <w:right w:val="single" w:sz="4" w:space="0" w:color="auto"/>
            </w:tcBorders>
            <w:vAlign w:val="center"/>
          </w:tcPr>
          <w:p w:rsidR="009A22AE" w:rsidRPr="00AE10E9" w:rsidRDefault="009A22AE" w:rsidP="009A22AE">
            <w:pPr>
              <w:pStyle w:val="Tabletext"/>
              <w:jc w:val="center"/>
              <w:rPr>
                <w:sz w:val="20"/>
              </w:rPr>
            </w:pPr>
            <w:r w:rsidRPr="00AE10E9">
              <w:rPr>
                <w:sz w:val="20"/>
              </w:rPr>
              <w:t>–110 à</w:t>
            </w:r>
            <w:r w:rsidRPr="00AE10E9">
              <w:rPr>
                <w:sz w:val="20"/>
                <w:lang w:eastAsia="ja-JP"/>
              </w:rPr>
              <w:t xml:space="preserve"> </w:t>
            </w:r>
            <w:r w:rsidRPr="00AE10E9">
              <w:rPr>
                <w:sz w:val="20"/>
              </w:rPr>
              <w:t>–112</w:t>
            </w:r>
          </w:p>
        </w:tc>
      </w:tr>
    </w:tbl>
    <w:p w:rsidR="009A22AE" w:rsidRPr="007A06AF" w:rsidRDefault="009A22AE" w:rsidP="009A22AE">
      <w:pPr>
        <w:pStyle w:val="TableNo"/>
      </w:pPr>
      <w:r w:rsidRPr="007A06AF">
        <w:t>TABLE</w:t>
      </w:r>
      <w:r w:rsidR="002F10B1">
        <w:t>AU</w:t>
      </w:r>
      <w:r w:rsidRPr="007A06AF">
        <w:t xml:space="preserve"> </w:t>
      </w:r>
      <w:r>
        <w:t>8</w:t>
      </w:r>
      <w:r w:rsidRPr="007A06AF">
        <w:t xml:space="preserve"> </w:t>
      </w:r>
      <w:r w:rsidRPr="00D04489">
        <w:t>(</w:t>
      </w:r>
      <w:r>
        <w:rPr>
          <w:i/>
          <w:iCs/>
        </w:rPr>
        <w:t>fin</w:t>
      </w:r>
      <w:r w:rsidRPr="00D04489">
        <w:t>)</w:t>
      </w:r>
    </w:p>
    <w:tbl>
      <w:tblPr>
        <w:tblW w:w="94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379"/>
        <w:gridCol w:w="1309"/>
        <w:gridCol w:w="2802"/>
      </w:tblGrid>
      <w:tr w:rsidR="009A22AE" w:rsidRPr="00B07074" w:rsidTr="009A22AE">
        <w:trPr>
          <w:tblHeader/>
          <w:jc w:val="center"/>
        </w:trPr>
        <w:tc>
          <w:tcPr>
            <w:tcW w:w="5379" w:type="dxa"/>
          </w:tcPr>
          <w:p w:rsidR="009A22AE" w:rsidRPr="00B07074" w:rsidRDefault="009A22AE" w:rsidP="009A22AE">
            <w:pPr>
              <w:pStyle w:val="Tablehead"/>
              <w:rPr>
                <w:sz w:val="20"/>
              </w:rPr>
            </w:pPr>
            <w:r w:rsidRPr="00B07074">
              <w:rPr>
                <w:sz w:val="20"/>
              </w:rPr>
              <w:t>Caractéristiques</w:t>
            </w:r>
          </w:p>
        </w:tc>
        <w:tc>
          <w:tcPr>
            <w:tcW w:w="1309" w:type="dxa"/>
            <w:vAlign w:val="center"/>
          </w:tcPr>
          <w:p w:rsidR="009A22AE" w:rsidRPr="00B07074" w:rsidRDefault="009A22AE" w:rsidP="009A22AE">
            <w:pPr>
              <w:pStyle w:val="Tablehead"/>
              <w:rPr>
                <w:sz w:val="20"/>
              </w:rPr>
            </w:pPr>
            <w:r w:rsidRPr="00B07074">
              <w:rPr>
                <w:sz w:val="20"/>
              </w:rPr>
              <w:t>Unités</w:t>
            </w:r>
          </w:p>
        </w:tc>
        <w:tc>
          <w:tcPr>
            <w:tcW w:w="2802" w:type="dxa"/>
          </w:tcPr>
          <w:p w:rsidR="009A22AE" w:rsidRPr="00B07074" w:rsidRDefault="009A22AE" w:rsidP="009A22AE">
            <w:pPr>
              <w:pStyle w:val="Tablehead"/>
              <w:rPr>
                <w:sz w:val="20"/>
              </w:rPr>
            </w:pPr>
            <w:r w:rsidRPr="00B07074">
              <w:rPr>
                <w:sz w:val="20"/>
              </w:rPr>
              <w:t>Radar 14</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Plage de syntonisation</w:t>
            </w:r>
          </w:p>
        </w:tc>
        <w:tc>
          <w:tcPr>
            <w:tcW w:w="1309" w:type="dxa"/>
          </w:tcPr>
          <w:p w:rsidR="009A22AE" w:rsidRPr="00B07074" w:rsidRDefault="009A22AE" w:rsidP="009A22AE">
            <w:pPr>
              <w:pStyle w:val="Tabletext"/>
              <w:jc w:val="center"/>
              <w:rPr>
                <w:sz w:val="20"/>
              </w:rPr>
            </w:pPr>
            <w:r w:rsidRPr="00B07074">
              <w:rPr>
                <w:sz w:val="20"/>
              </w:rPr>
              <w:t>MHz</w:t>
            </w:r>
          </w:p>
        </w:tc>
        <w:tc>
          <w:tcPr>
            <w:tcW w:w="2802" w:type="dxa"/>
          </w:tcPr>
          <w:p w:rsidR="009A22AE" w:rsidRPr="00B07074" w:rsidRDefault="009A22AE" w:rsidP="009A22AE">
            <w:pPr>
              <w:pStyle w:val="Tabletext"/>
              <w:jc w:val="center"/>
              <w:rPr>
                <w:sz w:val="20"/>
              </w:rPr>
            </w:pPr>
            <w:r w:rsidRPr="00B07074">
              <w:rPr>
                <w:sz w:val="20"/>
              </w:rPr>
              <w:t>5 430-5 470</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rPr>
              <w:t>Modulation</w:t>
            </w:r>
          </w:p>
        </w:tc>
        <w:tc>
          <w:tcPr>
            <w:tcW w:w="1309" w:type="dxa"/>
          </w:tcPr>
          <w:p w:rsidR="009A22AE" w:rsidRPr="00B07074" w:rsidRDefault="009A22AE" w:rsidP="009A22AE">
            <w:pPr>
              <w:pStyle w:val="Tabletext"/>
              <w:jc w:val="center"/>
              <w:rPr>
                <w:sz w:val="20"/>
              </w:rPr>
            </w:pPr>
          </w:p>
        </w:tc>
        <w:tc>
          <w:tcPr>
            <w:tcW w:w="2802" w:type="dxa"/>
          </w:tcPr>
          <w:p w:rsidR="009A22AE" w:rsidRPr="00B07074" w:rsidRDefault="009A22AE" w:rsidP="009A22AE">
            <w:pPr>
              <w:pStyle w:val="Tabletext"/>
              <w:jc w:val="center"/>
              <w:rPr>
                <w:sz w:val="20"/>
              </w:rPr>
            </w:pPr>
            <w:r w:rsidRPr="00B07074">
              <w:rPr>
                <w:sz w:val="20"/>
                <w:lang w:val="fr-CH"/>
              </w:rPr>
              <w:t>Avec capacité Doppler</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Puissance d'émission à l'antenne</w:t>
            </w:r>
          </w:p>
        </w:tc>
        <w:tc>
          <w:tcPr>
            <w:tcW w:w="1309" w:type="dxa"/>
            <w:shd w:val="clear" w:color="auto" w:fill="auto"/>
          </w:tcPr>
          <w:p w:rsidR="009A22AE" w:rsidRPr="00B07074" w:rsidRDefault="009A22AE" w:rsidP="009A22AE">
            <w:pPr>
              <w:pStyle w:val="Tabletext"/>
              <w:jc w:val="center"/>
              <w:rPr>
                <w:sz w:val="20"/>
              </w:rPr>
            </w:pPr>
            <w:r w:rsidRPr="00B07074">
              <w:rPr>
                <w:sz w:val="20"/>
              </w:rPr>
              <w:t>kW crête</w:t>
            </w:r>
          </w:p>
        </w:tc>
        <w:tc>
          <w:tcPr>
            <w:tcW w:w="2802" w:type="dxa"/>
          </w:tcPr>
          <w:p w:rsidR="009A22AE" w:rsidRPr="00B07074" w:rsidRDefault="009A22AE" w:rsidP="009A22AE">
            <w:pPr>
              <w:pStyle w:val="Tabletext"/>
              <w:jc w:val="center"/>
              <w:rPr>
                <w:sz w:val="20"/>
              </w:rPr>
            </w:pPr>
            <w:r w:rsidRPr="00B07074">
              <w:rPr>
                <w:sz w:val="20"/>
              </w:rPr>
              <w:t>250</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Largeur d'impulsion</w:t>
            </w:r>
          </w:p>
        </w:tc>
        <w:tc>
          <w:tcPr>
            <w:tcW w:w="1309" w:type="dxa"/>
          </w:tcPr>
          <w:p w:rsidR="009A22AE" w:rsidRPr="00B07074" w:rsidRDefault="009A22AE" w:rsidP="009A22AE">
            <w:pPr>
              <w:pStyle w:val="Tabletext"/>
              <w:jc w:val="center"/>
              <w:rPr>
                <w:sz w:val="20"/>
              </w:rPr>
            </w:pPr>
            <w:r w:rsidRPr="00B07074">
              <w:rPr>
                <w:sz w:val="20"/>
              </w:rPr>
              <w:t>µs</w:t>
            </w:r>
          </w:p>
        </w:tc>
        <w:tc>
          <w:tcPr>
            <w:tcW w:w="2802" w:type="dxa"/>
          </w:tcPr>
          <w:p w:rsidR="009A22AE" w:rsidRPr="00B07074" w:rsidRDefault="009A22AE" w:rsidP="009A22AE">
            <w:pPr>
              <w:pStyle w:val="Tabletext"/>
              <w:jc w:val="center"/>
              <w:rPr>
                <w:sz w:val="20"/>
              </w:rPr>
            </w:pPr>
            <w:r w:rsidRPr="00B07074">
              <w:rPr>
                <w:sz w:val="20"/>
              </w:rPr>
              <w:t>0,5</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Temps de montée/descente d'impulsion</w:t>
            </w:r>
          </w:p>
        </w:tc>
        <w:tc>
          <w:tcPr>
            <w:tcW w:w="1309" w:type="dxa"/>
          </w:tcPr>
          <w:p w:rsidR="009A22AE" w:rsidRPr="00B07074" w:rsidRDefault="009A22AE" w:rsidP="009A22AE">
            <w:pPr>
              <w:pStyle w:val="Tabletext"/>
              <w:jc w:val="center"/>
              <w:rPr>
                <w:sz w:val="20"/>
              </w:rPr>
            </w:pPr>
            <w:r w:rsidRPr="00B07074">
              <w:rPr>
                <w:sz w:val="20"/>
              </w:rPr>
              <w:t>µs</w:t>
            </w:r>
          </w:p>
        </w:tc>
        <w:tc>
          <w:tcPr>
            <w:tcW w:w="2802" w:type="dxa"/>
          </w:tcPr>
          <w:p w:rsidR="009A22AE" w:rsidRPr="00B07074" w:rsidRDefault="009A22AE" w:rsidP="009A22AE">
            <w:pPr>
              <w:pStyle w:val="Tabletext"/>
              <w:jc w:val="center"/>
              <w:rPr>
                <w:sz w:val="20"/>
              </w:rPr>
            </w:pPr>
            <w:r w:rsidRPr="00B07074">
              <w:rPr>
                <w:sz w:val="20"/>
              </w:rPr>
              <w:t>0,25-0,30</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Fréquence de répétition des impulsions</w:t>
            </w:r>
          </w:p>
        </w:tc>
        <w:tc>
          <w:tcPr>
            <w:tcW w:w="1309" w:type="dxa"/>
          </w:tcPr>
          <w:p w:rsidR="009A22AE" w:rsidRPr="00B07074" w:rsidRDefault="009A22AE" w:rsidP="009A22AE">
            <w:pPr>
              <w:pStyle w:val="Tabletext"/>
              <w:jc w:val="center"/>
              <w:rPr>
                <w:sz w:val="20"/>
              </w:rPr>
            </w:pPr>
            <w:r w:rsidRPr="00B07074">
              <w:rPr>
                <w:sz w:val="20"/>
              </w:rPr>
              <w:t>pps</w:t>
            </w:r>
          </w:p>
        </w:tc>
        <w:tc>
          <w:tcPr>
            <w:tcW w:w="2802" w:type="dxa"/>
          </w:tcPr>
          <w:p w:rsidR="009A22AE" w:rsidRPr="00B07074" w:rsidRDefault="009A22AE" w:rsidP="009A22AE">
            <w:pPr>
              <w:pStyle w:val="Tabletext"/>
              <w:jc w:val="center"/>
              <w:rPr>
                <w:sz w:val="20"/>
              </w:rPr>
            </w:pPr>
            <w:r w:rsidRPr="00B07074">
              <w:rPr>
                <w:sz w:val="20"/>
              </w:rPr>
              <w:t>600-1 500</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Dispositif de sortie</w:t>
            </w:r>
          </w:p>
        </w:tc>
        <w:tc>
          <w:tcPr>
            <w:tcW w:w="1309" w:type="dxa"/>
          </w:tcPr>
          <w:p w:rsidR="009A22AE" w:rsidRPr="00B07074" w:rsidRDefault="009A22AE" w:rsidP="009A22AE">
            <w:pPr>
              <w:pStyle w:val="Tabletext"/>
              <w:jc w:val="center"/>
              <w:rPr>
                <w:sz w:val="20"/>
              </w:rPr>
            </w:pPr>
          </w:p>
        </w:tc>
        <w:tc>
          <w:tcPr>
            <w:tcW w:w="2802" w:type="dxa"/>
          </w:tcPr>
          <w:p w:rsidR="009A22AE" w:rsidRPr="00B07074" w:rsidRDefault="009A22AE" w:rsidP="009A22AE">
            <w:pPr>
              <w:pStyle w:val="Tabletext"/>
              <w:jc w:val="center"/>
              <w:rPr>
                <w:sz w:val="20"/>
              </w:rPr>
            </w:pPr>
            <w:r w:rsidRPr="00CD02B8">
              <w:rPr>
                <w:sz w:val="20"/>
                <w:lang w:val="fr-CH"/>
              </w:rPr>
              <w:t>Magnétron coaxial</w:t>
            </w:r>
          </w:p>
        </w:tc>
      </w:tr>
      <w:tr w:rsidR="009A22AE" w:rsidRPr="00B07074" w:rsidTr="009A22AE">
        <w:trPr>
          <w:jc w:val="center"/>
        </w:trPr>
        <w:tc>
          <w:tcPr>
            <w:tcW w:w="5379" w:type="dxa"/>
          </w:tcPr>
          <w:p w:rsidR="009A22AE" w:rsidRPr="00B07074" w:rsidRDefault="009A22AE" w:rsidP="009A22AE">
            <w:pPr>
              <w:pStyle w:val="Tabletext"/>
              <w:rPr>
                <w:sz w:val="20"/>
                <w:lang w:val="fr-CH"/>
              </w:rPr>
            </w:pPr>
            <w:r w:rsidRPr="00B07074">
              <w:rPr>
                <w:sz w:val="20"/>
                <w:lang w:val="fr-CH"/>
              </w:rPr>
              <w:t>Type de diagramme d'</w:t>
            </w:r>
            <w:r>
              <w:rPr>
                <w:sz w:val="20"/>
                <w:lang w:val="fr-CH"/>
              </w:rPr>
              <w:t>antenne (à faisceau-crayon, à f</w:t>
            </w:r>
            <w:r w:rsidRPr="00B07074">
              <w:rPr>
                <w:sz w:val="20"/>
                <w:lang w:val="fr-CH"/>
              </w:rPr>
              <w:t>aisceau en éventail, à faisceau en cosécante carrée, etc.)</w:t>
            </w:r>
          </w:p>
        </w:tc>
        <w:tc>
          <w:tcPr>
            <w:tcW w:w="1309" w:type="dxa"/>
          </w:tcPr>
          <w:p w:rsidR="009A22AE" w:rsidRPr="00B07074" w:rsidRDefault="009A22AE" w:rsidP="009A22AE">
            <w:pPr>
              <w:pStyle w:val="Tabletext"/>
              <w:jc w:val="center"/>
              <w:rPr>
                <w:sz w:val="20"/>
                <w:lang w:val="fr-CH"/>
              </w:rPr>
            </w:pPr>
          </w:p>
        </w:tc>
        <w:tc>
          <w:tcPr>
            <w:tcW w:w="2802" w:type="dxa"/>
          </w:tcPr>
          <w:p w:rsidR="009A22AE" w:rsidRPr="00B07074" w:rsidRDefault="009A22AE" w:rsidP="009A22AE">
            <w:pPr>
              <w:pStyle w:val="Tabletext"/>
              <w:jc w:val="center"/>
              <w:rPr>
                <w:sz w:val="20"/>
              </w:rPr>
            </w:pPr>
            <w:r w:rsidRPr="00B07074">
              <w:rPr>
                <w:sz w:val="20"/>
              </w:rPr>
              <w:t>Crayon</w:t>
            </w:r>
          </w:p>
        </w:tc>
      </w:tr>
      <w:tr w:rsidR="009A22AE" w:rsidRPr="00B07074" w:rsidTr="009A22AE">
        <w:trPr>
          <w:trHeight w:val="304"/>
          <w:jc w:val="center"/>
        </w:trPr>
        <w:tc>
          <w:tcPr>
            <w:tcW w:w="5379" w:type="dxa"/>
          </w:tcPr>
          <w:p w:rsidR="009A22AE" w:rsidRPr="00B07074" w:rsidRDefault="009A22AE" w:rsidP="009A22AE">
            <w:pPr>
              <w:pStyle w:val="Tabletext"/>
              <w:rPr>
                <w:sz w:val="20"/>
                <w:lang w:val="fr-CH"/>
              </w:rPr>
            </w:pPr>
            <w:r w:rsidRPr="00B07074">
              <w:rPr>
                <w:sz w:val="20"/>
                <w:lang w:val="fr-CH"/>
              </w:rPr>
              <w:t>Type d'antenne (réflecteur, à balayage électronique, à fentes, etc.)</w:t>
            </w:r>
          </w:p>
        </w:tc>
        <w:tc>
          <w:tcPr>
            <w:tcW w:w="1309" w:type="dxa"/>
          </w:tcPr>
          <w:p w:rsidR="009A22AE" w:rsidRPr="00B07074" w:rsidRDefault="009A22AE" w:rsidP="009A22AE">
            <w:pPr>
              <w:pStyle w:val="Tabletext"/>
              <w:jc w:val="center"/>
              <w:rPr>
                <w:sz w:val="20"/>
                <w:lang w:val="fr-CH"/>
              </w:rPr>
            </w:pPr>
          </w:p>
        </w:tc>
        <w:tc>
          <w:tcPr>
            <w:tcW w:w="2802" w:type="dxa"/>
          </w:tcPr>
          <w:p w:rsidR="009A22AE" w:rsidRPr="00B07074" w:rsidRDefault="009A22AE" w:rsidP="009A22AE">
            <w:pPr>
              <w:pStyle w:val="Tabletext"/>
              <w:jc w:val="center"/>
              <w:rPr>
                <w:sz w:val="20"/>
              </w:rPr>
            </w:pPr>
            <w:r w:rsidRPr="00B07074">
              <w:rPr>
                <w:sz w:val="20"/>
                <w:lang w:val="fr-CH"/>
              </w:rPr>
              <w:t>Parabolique massive</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Polarisation d'antenne</w:t>
            </w:r>
          </w:p>
        </w:tc>
        <w:tc>
          <w:tcPr>
            <w:tcW w:w="1309" w:type="dxa"/>
          </w:tcPr>
          <w:p w:rsidR="009A22AE" w:rsidRPr="00B07074" w:rsidRDefault="009A22AE" w:rsidP="009A22AE">
            <w:pPr>
              <w:pStyle w:val="Tabletext"/>
              <w:jc w:val="center"/>
              <w:rPr>
                <w:sz w:val="20"/>
              </w:rPr>
            </w:pPr>
          </w:p>
        </w:tc>
        <w:tc>
          <w:tcPr>
            <w:tcW w:w="2802" w:type="dxa"/>
          </w:tcPr>
          <w:p w:rsidR="009A22AE" w:rsidRPr="00B07074" w:rsidRDefault="009A22AE" w:rsidP="009A22AE">
            <w:pPr>
              <w:pStyle w:val="Tabletext"/>
              <w:jc w:val="center"/>
              <w:rPr>
                <w:sz w:val="20"/>
              </w:rPr>
            </w:pPr>
            <w:r w:rsidRPr="00B07074">
              <w:rPr>
                <w:sz w:val="20"/>
              </w:rPr>
              <w:t>Horizontale et verticale</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Gain du faisceau principal</w:t>
            </w:r>
          </w:p>
        </w:tc>
        <w:tc>
          <w:tcPr>
            <w:tcW w:w="1309" w:type="dxa"/>
          </w:tcPr>
          <w:p w:rsidR="009A22AE" w:rsidRPr="00B07074" w:rsidRDefault="009A22AE" w:rsidP="009A22AE">
            <w:pPr>
              <w:pStyle w:val="Tabletext"/>
              <w:jc w:val="center"/>
              <w:rPr>
                <w:sz w:val="20"/>
              </w:rPr>
            </w:pPr>
            <w:r w:rsidRPr="00B07074">
              <w:rPr>
                <w:sz w:val="20"/>
              </w:rPr>
              <w:t>dBi</w:t>
            </w:r>
          </w:p>
        </w:tc>
        <w:tc>
          <w:tcPr>
            <w:tcW w:w="2802" w:type="dxa"/>
          </w:tcPr>
          <w:p w:rsidR="009A22AE" w:rsidRPr="00B07074" w:rsidRDefault="009A22AE" w:rsidP="009A22AE">
            <w:pPr>
              <w:pStyle w:val="Tabletext"/>
              <w:jc w:val="center"/>
              <w:rPr>
                <w:sz w:val="20"/>
              </w:rPr>
            </w:pPr>
            <w:r w:rsidRPr="00B07074">
              <w:rPr>
                <w:sz w:val="20"/>
              </w:rPr>
              <w:t>45</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Ouverture du faisceau en élévation</w:t>
            </w:r>
          </w:p>
        </w:tc>
        <w:tc>
          <w:tcPr>
            <w:tcW w:w="1309" w:type="dxa"/>
          </w:tcPr>
          <w:p w:rsidR="009A22AE" w:rsidRPr="00B07074" w:rsidRDefault="009A22AE" w:rsidP="009A22AE">
            <w:pPr>
              <w:pStyle w:val="Tabletext"/>
              <w:jc w:val="center"/>
              <w:rPr>
                <w:sz w:val="20"/>
              </w:rPr>
            </w:pPr>
            <w:r w:rsidRPr="00B07074">
              <w:rPr>
                <w:sz w:val="20"/>
              </w:rPr>
              <w:t>degrés</w:t>
            </w:r>
          </w:p>
        </w:tc>
        <w:tc>
          <w:tcPr>
            <w:tcW w:w="2802" w:type="dxa"/>
          </w:tcPr>
          <w:p w:rsidR="009A22AE" w:rsidRPr="00B07074" w:rsidRDefault="009A22AE" w:rsidP="009A22AE">
            <w:pPr>
              <w:pStyle w:val="Tabletext"/>
              <w:jc w:val="center"/>
              <w:rPr>
                <w:sz w:val="20"/>
              </w:rPr>
            </w:pPr>
            <w:r w:rsidRPr="00B07074">
              <w:rPr>
                <w:sz w:val="20"/>
              </w:rPr>
              <w:t>1</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Ouverture du faisceau en azimut</w:t>
            </w:r>
          </w:p>
        </w:tc>
        <w:tc>
          <w:tcPr>
            <w:tcW w:w="1309" w:type="dxa"/>
          </w:tcPr>
          <w:p w:rsidR="009A22AE" w:rsidRPr="00B07074" w:rsidRDefault="009A22AE" w:rsidP="009A22AE">
            <w:pPr>
              <w:pStyle w:val="Tabletext"/>
              <w:jc w:val="center"/>
              <w:rPr>
                <w:sz w:val="20"/>
              </w:rPr>
            </w:pPr>
            <w:r w:rsidRPr="00B07074">
              <w:rPr>
                <w:sz w:val="20"/>
              </w:rPr>
              <w:t>degrés</w:t>
            </w:r>
          </w:p>
        </w:tc>
        <w:tc>
          <w:tcPr>
            <w:tcW w:w="2802" w:type="dxa"/>
          </w:tcPr>
          <w:p w:rsidR="009A22AE" w:rsidRPr="00B07074" w:rsidRDefault="009A22AE" w:rsidP="009A22AE">
            <w:pPr>
              <w:pStyle w:val="Tabletext"/>
              <w:jc w:val="center"/>
              <w:rPr>
                <w:sz w:val="20"/>
              </w:rPr>
            </w:pPr>
            <w:r w:rsidRPr="00B07074">
              <w:rPr>
                <w:sz w:val="20"/>
              </w:rPr>
              <w:t>1</w:t>
            </w:r>
          </w:p>
        </w:tc>
      </w:tr>
      <w:tr w:rsidR="009A22AE" w:rsidRPr="00B07074" w:rsidTr="009A22AE">
        <w:trPr>
          <w:jc w:val="center"/>
        </w:trPr>
        <w:tc>
          <w:tcPr>
            <w:tcW w:w="5379" w:type="dxa"/>
          </w:tcPr>
          <w:p w:rsidR="009A22AE" w:rsidRPr="00B07074" w:rsidRDefault="009A22AE" w:rsidP="009A22AE">
            <w:pPr>
              <w:pStyle w:val="Tabletext"/>
              <w:rPr>
                <w:sz w:val="20"/>
              </w:rPr>
            </w:pPr>
            <w:r>
              <w:rPr>
                <w:sz w:val="20"/>
                <w:lang w:val="fr-CH"/>
              </w:rPr>
              <w:t>Vitesse</w:t>
            </w:r>
            <w:r w:rsidRPr="00CD02B8">
              <w:rPr>
                <w:sz w:val="20"/>
                <w:lang w:val="fr-CH"/>
              </w:rPr>
              <w:t xml:space="preserve"> de balayage horizontal de l</w:t>
            </w:r>
            <w:r>
              <w:rPr>
                <w:sz w:val="20"/>
                <w:lang w:val="fr-CH"/>
              </w:rPr>
              <w:t>'</w:t>
            </w:r>
            <w:r w:rsidRPr="00CD02B8">
              <w:rPr>
                <w:sz w:val="20"/>
                <w:lang w:val="fr-CH"/>
              </w:rPr>
              <w:t>antenne</w:t>
            </w:r>
          </w:p>
        </w:tc>
        <w:tc>
          <w:tcPr>
            <w:tcW w:w="1309" w:type="dxa"/>
          </w:tcPr>
          <w:p w:rsidR="009A22AE" w:rsidRPr="00B07074" w:rsidRDefault="009A22AE" w:rsidP="009A22AE">
            <w:pPr>
              <w:pStyle w:val="Tabletext"/>
              <w:jc w:val="center"/>
              <w:rPr>
                <w:sz w:val="20"/>
              </w:rPr>
            </w:pPr>
            <w:r w:rsidRPr="00B07074">
              <w:rPr>
                <w:sz w:val="20"/>
              </w:rPr>
              <w:t>degrés/s</w:t>
            </w:r>
          </w:p>
        </w:tc>
        <w:tc>
          <w:tcPr>
            <w:tcW w:w="2802" w:type="dxa"/>
          </w:tcPr>
          <w:p w:rsidR="009A22AE" w:rsidRPr="00B07074" w:rsidRDefault="009A22AE" w:rsidP="009A22AE">
            <w:pPr>
              <w:pStyle w:val="Tabletext"/>
              <w:jc w:val="center"/>
              <w:rPr>
                <w:sz w:val="20"/>
              </w:rPr>
            </w:pPr>
            <w:r w:rsidRPr="00B07074">
              <w:rPr>
                <w:sz w:val="20"/>
              </w:rPr>
              <w:t>18-48</w:t>
            </w:r>
          </w:p>
        </w:tc>
      </w:tr>
      <w:tr w:rsidR="009A22AE" w:rsidRPr="00B07074" w:rsidTr="009A22AE">
        <w:trPr>
          <w:jc w:val="center"/>
        </w:trPr>
        <w:tc>
          <w:tcPr>
            <w:tcW w:w="5379" w:type="dxa"/>
          </w:tcPr>
          <w:p w:rsidR="009A22AE" w:rsidRPr="00B07074" w:rsidRDefault="009A22AE" w:rsidP="009A22AE">
            <w:pPr>
              <w:pStyle w:val="Tabletext"/>
              <w:jc w:val="left"/>
              <w:rPr>
                <w:sz w:val="20"/>
              </w:rPr>
            </w:pPr>
            <w:r w:rsidRPr="00B07074">
              <w:rPr>
                <w:sz w:val="20"/>
                <w:lang w:val="fr-CH"/>
              </w:rPr>
              <w:t>Type de balayage horizontal (continu, aléatoire, 360°, sectoriel, etc.)</w:t>
            </w:r>
          </w:p>
        </w:tc>
        <w:tc>
          <w:tcPr>
            <w:tcW w:w="1309" w:type="dxa"/>
          </w:tcPr>
          <w:p w:rsidR="009A22AE" w:rsidRPr="00B07074" w:rsidRDefault="009A22AE" w:rsidP="009A22AE">
            <w:pPr>
              <w:pStyle w:val="Tabletext"/>
              <w:jc w:val="center"/>
              <w:rPr>
                <w:sz w:val="20"/>
              </w:rPr>
            </w:pPr>
            <w:r w:rsidRPr="00B07074">
              <w:rPr>
                <w:sz w:val="20"/>
              </w:rPr>
              <w:t>degrés</w:t>
            </w:r>
          </w:p>
        </w:tc>
        <w:tc>
          <w:tcPr>
            <w:tcW w:w="2802" w:type="dxa"/>
          </w:tcPr>
          <w:p w:rsidR="009A22AE" w:rsidRPr="00B07074" w:rsidRDefault="009A22AE" w:rsidP="009A22AE">
            <w:pPr>
              <w:pStyle w:val="Tabletext"/>
              <w:jc w:val="center"/>
              <w:rPr>
                <w:sz w:val="20"/>
              </w:rPr>
            </w:pPr>
            <w:r w:rsidRPr="00B07074">
              <w:rPr>
                <w:sz w:val="20"/>
              </w:rPr>
              <w:t>360</w:t>
            </w:r>
          </w:p>
        </w:tc>
      </w:tr>
      <w:tr w:rsidR="009A22AE" w:rsidRPr="00B07074" w:rsidTr="009A22AE">
        <w:trPr>
          <w:jc w:val="center"/>
        </w:trPr>
        <w:tc>
          <w:tcPr>
            <w:tcW w:w="5379" w:type="dxa"/>
          </w:tcPr>
          <w:p w:rsidR="009A22AE" w:rsidRPr="00B07074" w:rsidRDefault="009A22AE" w:rsidP="009A22AE">
            <w:pPr>
              <w:pStyle w:val="Tabletext"/>
              <w:spacing w:line="480" w:lineRule="auto"/>
              <w:rPr>
                <w:sz w:val="20"/>
              </w:rPr>
            </w:pPr>
            <w:r>
              <w:rPr>
                <w:sz w:val="20"/>
              </w:rPr>
              <w:t>Vitesse de balayage vertical de l'antenne</w:t>
            </w:r>
            <w:r w:rsidRPr="00B07074">
              <w:rPr>
                <w:sz w:val="20"/>
              </w:rPr>
              <w:t xml:space="preserve"> </w:t>
            </w:r>
          </w:p>
        </w:tc>
        <w:tc>
          <w:tcPr>
            <w:tcW w:w="1309" w:type="dxa"/>
          </w:tcPr>
          <w:p w:rsidR="009A22AE" w:rsidRPr="00B07074" w:rsidRDefault="009A22AE" w:rsidP="009A22AE">
            <w:pPr>
              <w:pStyle w:val="Tabletext"/>
              <w:spacing w:line="480" w:lineRule="auto"/>
              <w:jc w:val="center"/>
              <w:rPr>
                <w:sz w:val="20"/>
              </w:rPr>
            </w:pPr>
            <w:r w:rsidRPr="00B07074">
              <w:rPr>
                <w:sz w:val="20"/>
              </w:rPr>
              <w:t>degrés/s</w:t>
            </w:r>
          </w:p>
        </w:tc>
        <w:tc>
          <w:tcPr>
            <w:tcW w:w="2802" w:type="dxa"/>
          </w:tcPr>
          <w:p w:rsidR="009A22AE" w:rsidRPr="00B07074" w:rsidRDefault="009A22AE" w:rsidP="009A22AE">
            <w:pPr>
              <w:pStyle w:val="Tabletext"/>
              <w:spacing w:line="480" w:lineRule="auto"/>
              <w:jc w:val="center"/>
              <w:rPr>
                <w:sz w:val="20"/>
              </w:rPr>
            </w:pPr>
            <w:r w:rsidRPr="00B07074">
              <w:rPr>
                <w:sz w:val="20"/>
              </w:rPr>
              <w:t xml:space="preserve">20 </w:t>
            </w:r>
            <w:r>
              <w:rPr>
                <w:sz w:val="20"/>
              </w:rPr>
              <w:t xml:space="preserve">pas en </w:t>
            </w:r>
            <w:r w:rsidRPr="00B07074">
              <w:rPr>
                <w:sz w:val="20"/>
              </w:rPr>
              <w:t>5 min</w:t>
            </w:r>
          </w:p>
        </w:tc>
      </w:tr>
      <w:tr w:rsidR="009A22AE" w:rsidRPr="00B07074" w:rsidTr="009A22AE">
        <w:trPr>
          <w:jc w:val="center"/>
        </w:trPr>
        <w:tc>
          <w:tcPr>
            <w:tcW w:w="5379" w:type="dxa"/>
          </w:tcPr>
          <w:p w:rsidR="009A22AE" w:rsidRPr="00B07074" w:rsidRDefault="009A22AE" w:rsidP="009A22AE">
            <w:pPr>
              <w:pStyle w:val="Tabletext"/>
              <w:jc w:val="left"/>
              <w:rPr>
                <w:sz w:val="20"/>
              </w:rPr>
            </w:pPr>
            <w:r w:rsidRPr="00B07074">
              <w:rPr>
                <w:sz w:val="20"/>
                <w:lang w:val="fr-CH"/>
              </w:rPr>
              <w:t>Type de balayage vertical (continu, aléatoire, 360°, sectoriel, etc.)</w:t>
            </w:r>
          </w:p>
        </w:tc>
        <w:tc>
          <w:tcPr>
            <w:tcW w:w="1309" w:type="dxa"/>
          </w:tcPr>
          <w:p w:rsidR="009A22AE" w:rsidRPr="00B07074" w:rsidRDefault="009A22AE" w:rsidP="009A22AE">
            <w:pPr>
              <w:pStyle w:val="Tabletext"/>
              <w:jc w:val="center"/>
              <w:rPr>
                <w:sz w:val="20"/>
              </w:rPr>
            </w:pPr>
            <w:r w:rsidRPr="00B07074">
              <w:rPr>
                <w:sz w:val="20"/>
              </w:rPr>
              <w:t>degrés</w:t>
            </w:r>
          </w:p>
        </w:tc>
        <w:tc>
          <w:tcPr>
            <w:tcW w:w="2802" w:type="dxa"/>
          </w:tcPr>
          <w:p w:rsidR="009A22AE" w:rsidRPr="00B07074" w:rsidRDefault="009A22AE" w:rsidP="009A22AE">
            <w:pPr>
              <w:pStyle w:val="Tabletext"/>
              <w:jc w:val="center"/>
              <w:rPr>
                <w:sz w:val="20"/>
              </w:rPr>
            </w:pPr>
            <w:r w:rsidRPr="00B07074">
              <w:rPr>
                <w:sz w:val="20"/>
              </w:rPr>
              <w:t>–0,2</w:t>
            </w:r>
            <w:r>
              <w:rPr>
                <w:sz w:val="20"/>
              </w:rPr>
              <w:t xml:space="preserve"> à </w:t>
            </w:r>
            <w:r w:rsidRPr="00B07074">
              <w:rPr>
                <w:sz w:val="20"/>
              </w:rPr>
              <w:t>+40</w:t>
            </w:r>
          </w:p>
        </w:tc>
      </w:tr>
      <w:tr w:rsidR="009A22AE" w:rsidRPr="00B07074" w:rsidTr="009A22AE">
        <w:trPr>
          <w:jc w:val="center"/>
        </w:trPr>
        <w:tc>
          <w:tcPr>
            <w:tcW w:w="5379" w:type="dxa"/>
          </w:tcPr>
          <w:p w:rsidR="009A22AE" w:rsidRPr="00620511" w:rsidRDefault="009A22AE" w:rsidP="009A22AE">
            <w:pPr>
              <w:pStyle w:val="Tabletext"/>
              <w:rPr>
                <w:sz w:val="20"/>
                <w:lang w:val="fr-CH"/>
              </w:rPr>
            </w:pPr>
            <w:r w:rsidRPr="00CD02B8">
              <w:rPr>
                <w:sz w:val="20"/>
                <w:lang w:val="fr-CH"/>
              </w:rPr>
              <w:t>Niveau des lobes latéraux de l</w:t>
            </w:r>
            <w:r>
              <w:rPr>
                <w:sz w:val="20"/>
                <w:lang w:val="fr-CH"/>
              </w:rPr>
              <w:t>'</w:t>
            </w:r>
            <w:r w:rsidRPr="00CD02B8">
              <w:rPr>
                <w:sz w:val="20"/>
                <w:lang w:val="fr-CH"/>
              </w:rPr>
              <w:t>antenne (premiers lobes latéraux et lobes latéraux extrêmes)</w:t>
            </w:r>
          </w:p>
        </w:tc>
        <w:tc>
          <w:tcPr>
            <w:tcW w:w="1309" w:type="dxa"/>
          </w:tcPr>
          <w:p w:rsidR="009A22AE" w:rsidRPr="00B07074" w:rsidRDefault="009A22AE" w:rsidP="009A22AE">
            <w:pPr>
              <w:pStyle w:val="Tabletext"/>
              <w:jc w:val="center"/>
              <w:rPr>
                <w:sz w:val="20"/>
              </w:rPr>
            </w:pPr>
            <w:r w:rsidRPr="00B07074">
              <w:rPr>
                <w:sz w:val="20"/>
              </w:rPr>
              <w:t>dB</w:t>
            </w:r>
          </w:p>
        </w:tc>
        <w:tc>
          <w:tcPr>
            <w:tcW w:w="2802" w:type="dxa"/>
          </w:tcPr>
          <w:p w:rsidR="009A22AE" w:rsidRPr="00B07074" w:rsidRDefault="009A22AE" w:rsidP="009A22AE">
            <w:pPr>
              <w:pStyle w:val="Tabletext"/>
              <w:jc w:val="center"/>
              <w:rPr>
                <w:sz w:val="20"/>
              </w:rPr>
            </w:pPr>
            <w:r w:rsidRPr="00B07074">
              <w:rPr>
                <w:sz w:val="20"/>
              </w:rPr>
              <w:t>–28</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Hauteur de l'antenne</w:t>
            </w:r>
          </w:p>
        </w:tc>
        <w:tc>
          <w:tcPr>
            <w:tcW w:w="1309" w:type="dxa"/>
          </w:tcPr>
          <w:p w:rsidR="009A22AE" w:rsidRPr="00B07074" w:rsidRDefault="009A22AE" w:rsidP="009A22AE">
            <w:pPr>
              <w:pStyle w:val="Tabletext"/>
              <w:jc w:val="center"/>
              <w:rPr>
                <w:sz w:val="20"/>
              </w:rPr>
            </w:pPr>
            <w:r w:rsidRPr="00B07074">
              <w:rPr>
                <w:sz w:val="20"/>
              </w:rPr>
              <w:t>m</w:t>
            </w:r>
          </w:p>
        </w:tc>
        <w:tc>
          <w:tcPr>
            <w:tcW w:w="2802" w:type="dxa"/>
          </w:tcPr>
          <w:p w:rsidR="009A22AE" w:rsidRPr="00B07074" w:rsidRDefault="009A22AE" w:rsidP="009A22AE">
            <w:pPr>
              <w:pStyle w:val="Tabletext"/>
              <w:jc w:val="center"/>
              <w:rPr>
                <w:sz w:val="20"/>
              </w:rPr>
            </w:pPr>
            <w:r w:rsidRPr="00B07074">
              <w:rPr>
                <w:sz w:val="20"/>
              </w:rPr>
              <w:t>5-45</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Largeur de bande FI à 3 dB du récepteur</w:t>
            </w:r>
          </w:p>
        </w:tc>
        <w:tc>
          <w:tcPr>
            <w:tcW w:w="1309" w:type="dxa"/>
          </w:tcPr>
          <w:p w:rsidR="009A22AE" w:rsidRPr="00B07074" w:rsidRDefault="009A22AE" w:rsidP="009A22AE">
            <w:pPr>
              <w:pStyle w:val="Tabletext"/>
              <w:jc w:val="center"/>
              <w:rPr>
                <w:sz w:val="20"/>
              </w:rPr>
            </w:pPr>
            <w:r w:rsidRPr="00B07074">
              <w:rPr>
                <w:sz w:val="20"/>
              </w:rPr>
              <w:t>MHz</w:t>
            </w:r>
          </w:p>
        </w:tc>
        <w:tc>
          <w:tcPr>
            <w:tcW w:w="2802" w:type="dxa"/>
          </w:tcPr>
          <w:p w:rsidR="009A22AE" w:rsidRPr="00B07074" w:rsidRDefault="009A22AE" w:rsidP="009A22AE">
            <w:pPr>
              <w:pStyle w:val="Tabletext"/>
              <w:jc w:val="center"/>
              <w:rPr>
                <w:sz w:val="20"/>
              </w:rPr>
            </w:pPr>
            <w:r w:rsidRPr="00B07074">
              <w:rPr>
                <w:sz w:val="20"/>
              </w:rPr>
              <w:t>2,0</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Facteur de bruit du récepteur</w:t>
            </w:r>
          </w:p>
        </w:tc>
        <w:tc>
          <w:tcPr>
            <w:tcW w:w="1309" w:type="dxa"/>
          </w:tcPr>
          <w:p w:rsidR="009A22AE" w:rsidRPr="00B07074" w:rsidRDefault="009A22AE" w:rsidP="009A22AE">
            <w:pPr>
              <w:pStyle w:val="Tabletext"/>
              <w:jc w:val="center"/>
              <w:rPr>
                <w:sz w:val="20"/>
              </w:rPr>
            </w:pPr>
            <w:r w:rsidRPr="00B07074">
              <w:rPr>
                <w:sz w:val="20"/>
              </w:rPr>
              <w:t>dB</w:t>
            </w:r>
          </w:p>
        </w:tc>
        <w:tc>
          <w:tcPr>
            <w:tcW w:w="2802" w:type="dxa"/>
          </w:tcPr>
          <w:p w:rsidR="009A22AE" w:rsidRPr="00B07074" w:rsidRDefault="009A22AE" w:rsidP="009A22AE">
            <w:pPr>
              <w:pStyle w:val="Tabletext"/>
              <w:jc w:val="center"/>
              <w:rPr>
                <w:sz w:val="20"/>
              </w:rPr>
            </w:pPr>
            <w:r w:rsidRPr="00B07074">
              <w:rPr>
                <w:sz w:val="20"/>
              </w:rPr>
              <w:t>1,8</w:t>
            </w:r>
          </w:p>
        </w:tc>
      </w:tr>
      <w:tr w:rsidR="009A22AE" w:rsidRPr="00B07074" w:rsidTr="009A22AE">
        <w:trPr>
          <w:jc w:val="center"/>
        </w:trPr>
        <w:tc>
          <w:tcPr>
            <w:tcW w:w="5379" w:type="dxa"/>
          </w:tcPr>
          <w:p w:rsidR="009A22AE" w:rsidRPr="00B07074" w:rsidRDefault="009A22AE" w:rsidP="009A22AE">
            <w:pPr>
              <w:pStyle w:val="Tabletext"/>
              <w:rPr>
                <w:sz w:val="20"/>
              </w:rPr>
            </w:pPr>
            <w:r w:rsidRPr="00B07074">
              <w:rPr>
                <w:sz w:val="20"/>
                <w:lang w:val="fr-CH"/>
              </w:rPr>
              <w:t>Signal discernable minimal</w:t>
            </w:r>
          </w:p>
        </w:tc>
        <w:tc>
          <w:tcPr>
            <w:tcW w:w="1309" w:type="dxa"/>
          </w:tcPr>
          <w:p w:rsidR="009A22AE" w:rsidRPr="00B07074" w:rsidRDefault="009A22AE" w:rsidP="009A22AE">
            <w:pPr>
              <w:pStyle w:val="Tabletext"/>
              <w:jc w:val="center"/>
              <w:rPr>
                <w:sz w:val="20"/>
              </w:rPr>
            </w:pPr>
            <w:r w:rsidRPr="00B07074">
              <w:rPr>
                <w:sz w:val="20"/>
              </w:rPr>
              <w:t>dBm</w:t>
            </w:r>
          </w:p>
        </w:tc>
        <w:tc>
          <w:tcPr>
            <w:tcW w:w="2802" w:type="dxa"/>
          </w:tcPr>
          <w:p w:rsidR="009A22AE" w:rsidRPr="00B07074" w:rsidRDefault="009A22AE" w:rsidP="009A22AE">
            <w:pPr>
              <w:pStyle w:val="Tabletext"/>
              <w:jc w:val="center"/>
              <w:rPr>
                <w:sz w:val="20"/>
              </w:rPr>
            </w:pPr>
            <w:r w:rsidRPr="00B07074">
              <w:rPr>
                <w:sz w:val="20"/>
              </w:rPr>
              <w:t>–110</w:t>
            </w:r>
          </w:p>
        </w:tc>
      </w:tr>
    </w:tbl>
    <w:p w:rsidR="002F10B1" w:rsidRDefault="002F10B1" w:rsidP="002F10B1">
      <w:pPr>
        <w:pStyle w:val="Tablefin"/>
      </w:pPr>
    </w:p>
    <w:p w:rsidR="009A22AE" w:rsidRPr="00CD02B8" w:rsidRDefault="009A22AE" w:rsidP="009A22AE">
      <w:pPr>
        <w:pStyle w:val="Heading1"/>
        <w:rPr>
          <w:lang w:val="fr-CH"/>
        </w:rPr>
      </w:pPr>
      <w:r w:rsidRPr="00355CEA">
        <w:rPr>
          <w:lang w:val="fr-CH"/>
        </w:rPr>
        <w:lastRenderedPageBreak/>
        <w:t>3</w:t>
      </w:r>
      <w:r w:rsidRPr="00355CEA">
        <w:rPr>
          <w:lang w:val="fr-CH"/>
        </w:rPr>
        <w:tab/>
      </w:r>
      <w:r w:rsidRPr="00CD02B8">
        <w:rPr>
          <w:lang w:val="fr-CH"/>
        </w:rPr>
        <w:t xml:space="preserve">Radars météorologiques dans la bande 9 300-9 500 MHz </w:t>
      </w:r>
    </w:p>
    <w:p w:rsidR="009A22AE" w:rsidRPr="007A06AF" w:rsidRDefault="009A22AE" w:rsidP="009A22AE">
      <w:r w:rsidRPr="00CD02B8">
        <w:rPr>
          <w:lang w:val="fr-CH"/>
        </w:rPr>
        <w:t>Il convient de noter que les radars météorologiques au sol peuvent théoriquement être exploités dans la totalité de la bande 8 500</w:t>
      </w:r>
      <w:r w:rsidRPr="00CD02B8">
        <w:rPr>
          <w:lang w:val="fr-CH"/>
        </w:rPr>
        <w:noBreakHyphen/>
        <w:t>10 500 MHz, mais leur exploitation est généralement limitée à la bande 9 300-9 500 MHz. Leurs caractéristiques techniques figurent dans le Tableau </w:t>
      </w:r>
      <w:r>
        <w:t xml:space="preserve"> 9</w:t>
      </w:r>
      <w:r w:rsidRPr="007A06AF">
        <w:t>.</w:t>
      </w:r>
    </w:p>
    <w:p w:rsidR="009A22AE" w:rsidRPr="00355CEA" w:rsidRDefault="009A22AE" w:rsidP="009A22AE">
      <w:pPr>
        <w:pStyle w:val="TableNo"/>
      </w:pPr>
      <w:r w:rsidRPr="00355CEA">
        <w:t>TABLEAU 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9A22AE" w:rsidRPr="00620511" w:rsidTr="009A22AE">
        <w:trPr>
          <w:cantSplit/>
          <w:jc w:val="center"/>
        </w:trPr>
        <w:tc>
          <w:tcPr>
            <w:tcW w:w="2681" w:type="dxa"/>
            <w:vAlign w:val="center"/>
          </w:tcPr>
          <w:p w:rsidR="009A22AE" w:rsidRPr="00620511" w:rsidRDefault="009A22AE" w:rsidP="009A22AE">
            <w:pPr>
              <w:pStyle w:val="Tablehead"/>
              <w:spacing w:before="40" w:after="40"/>
              <w:rPr>
                <w:sz w:val="20"/>
              </w:rPr>
            </w:pPr>
            <w:r w:rsidRPr="00620511">
              <w:rPr>
                <w:sz w:val="20"/>
              </w:rPr>
              <w:t>Caractéristiques</w:t>
            </w:r>
          </w:p>
        </w:tc>
        <w:tc>
          <w:tcPr>
            <w:tcW w:w="926" w:type="dxa"/>
            <w:vAlign w:val="center"/>
          </w:tcPr>
          <w:p w:rsidR="009A22AE" w:rsidRPr="00620511" w:rsidRDefault="009A22AE" w:rsidP="009A22AE">
            <w:pPr>
              <w:pStyle w:val="Tablehead"/>
              <w:spacing w:before="40" w:after="40"/>
              <w:rPr>
                <w:sz w:val="20"/>
              </w:rPr>
            </w:pPr>
            <w:r w:rsidRPr="00620511">
              <w:rPr>
                <w:sz w:val="20"/>
              </w:rPr>
              <w:t>Unités</w:t>
            </w:r>
          </w:p>
        </w:tc>
        <w:tc>
          <w:tcPr>
            <w:tcW w:w="2306" w:type="dxa"/>
            <w:vAlign w:val="center"/>
          </w:tcPr>
          <w:p w:rsidR="009A22AE" w:rsidRPr="00620511" w:rsidRDefault="009A22AE" w:rsidP="009A22AE">
            <w:pPr>
              <w:pStyle w:val="Tablehead"/>
              <w:spacing w:before="40" w:after="40"/>
              <w:rPr>
                <w:sz w:val="20"/>
              </w:rPr>
            </w:pPr>
            <w:r w:rsidRPr="00620511">
              <w:rPr>
                <w:sz w:val="20"/>
              </w:rPr>
              <w:t>Radar 1</w:t>
            </w:r>
          </w:p>
        </w:tc>
        <w:tc>
          <w:tcPr>
            <w:tcW w:w="1927" w:type="dxa"/>
            <w:vAlign w:val="center"/>
          </w:tcPr>
          <w:p w:rsidR="009A22AE" w:rsidRPr="00620511" w:rsidRDefault="009A22AE" w:rsidP="009A22AE">
            <w:pPr>
              <w:pStyle w:val="Tablehead"/>
              <w:spacing w:before="40" w:after="40"/>
              <w:rPr>
                <w:sz w:val="20"/>
              </w:rPr>
            </w:pPr>
            <w:r w:rsidRPr="00620511">
              <w:rPr>
                <w:sz w:val="20"/>
              </w:rPr>
              <w:t>Radar 2</w:t>
            </w:r>
          </w:p>
        </w:tc>
        <w:tc>
          <w:tcPr>
            <w:tcW w:w="1799" w:type="dxa"/>
            <w:vAlign w:val="center"/>
          </w:tcPr>
          <w:p w:rsidR="009A22AE" w:rsidRPr="00620511" w:rsidRDefault="009A22AE" w:rsidP="009A22AE">
            <w:pPr>
              <w:pStyle w:val="Tablehead"/>
              <w:spacing w:before="40" w:after="40"/>
              <w:rPr>
                <w:sz w:val="20"/>
              </w:rPr>
            </w:pPr>
            <w:r w:rsidRPr="00620511">
              <w:rPr>
                <w:sz w:val="20"/>
              </w:rPr>
              <w:t>Radar 3</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p>
        </w:tc>
        <w:tc>
          <w:tcPr>
            <w:tcW w:w="926" w:type="dxa"/>
            <w:vAlign w:val="center"/>
          </w:tcPr>
          <w:p w:rsidR="009A22AE" w:rsidRPr="00620511" w:rsidRDefault="009A22AE" w:rsidP="009A22AE">
            <w:pPr>
              <w:pStyle w:val="Tabletext"/>
              <w:jc w:val="center"/>
              <w:rPr>
                <w:sz w:val="20"/>
              </w:rPr>
            </w:pPr>
          </w:p>
        </w:tc>
        <w:tc>
          <w:tcPr>
            <w:tcW w:w="2306" w:type="dxa"/>
            <w:vAlign w:val="center"/>
          </w:tcPr>
          <w:p w:rsidR="009A22AE" w:rsidRPr="00620511" w:rsidRDefault="009A22AE" w:rsidP="009A22AE">
            <w:pPr>
              <w:pStyle w:val="Tabletext"/>
              <w:jc w:val="center"/>
              <w:rPr>
                <w:sz w:val="20"/>
              </w:rPr>
            </w:pPr>
          </w:p>
        </w:tc>
        <w:tc>
          <w:tcPr>
            <w:tcW w:w="1927" w:type="dxa"/>
            <w:vAlign w:val="center"/>
          </w:tcPr>
          <w:p w:rsidR="009A22AE" w:rsidRPr="00620511" w:rsidRDefault="009A22AE" w:rsidP="009A22AE">
            <w:pPr>
              <w:pStyle w:val="Tabletext"/>
              <w:jc w:val="center"/>
              <w:rPr>
                <w:sz w:val="20"/>
              </w:rPr>
            </w:pPr>
          </w:p>
        </w:tc>
        <w:tc>
          <w:tcPr>
            <w:tcW w:w="1799" w:type="dxa"/>
            <w:vAlign w:val="center"/>
          </w:tcPr>
          <w:p w:rsidR="009A22AE" w:rsidRPr="00620511" w:rsidRDefault="009A22AE" w:rsidP="009A22AE">
            <w:pPr>
              <w:pStyle w:val="Tabletext"/>
              <w:jc w:val="center"/>
              <w:rPr>
                <w:sz w:val="20"/>
              </w:rPr>
            </w:pP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620511">
              <w:rPr>
                <w:sz w:val="20"/>
                <w:lang w:val="fr-CH"/>
              </w:rPr>
              <w:t>Plage de syntonisation</w:t>
            </w:r>
          </w:p>
        </w:tc>
        <w:tc>
          <w:tcPr>
            <w:tcW w:w="926" w:type="dxa"/>
            <w:vAlign w:val="center"/>
          </w:tcPr>
          <w:p w:rsidR="009A22AE" w:rsidRPr="00620511" w:rsidRDefault="009A22AE" w:rsidP="009A22AE">
            <w:pPr>
              <w:pStyle w:val="Tabletext"/>
              <w:jc w:val="center"/>
              <w:rPr>
                <w:sz w:val="20"/>
              </w:rPr>
            </w:pPr>
            <w:r w:rsidRPr="00620511">
              <w:rPr>
                <w:sz w:val="20"/>
              </w:rPr>
              <w:t>MHz</w:t>
            </w:r>
          </w:p>
        </w:tc>
        <w:tc>
          <w:tcPr>
            <w:tcW w:w="2306" w:type="dxa"/>
            <w:vAlign w:val="center"/>
          </w:tcPr>
          <w:p w:rsidR="009A22AE" w:rsidRPr="00620511" w:rsidRDefault="009A22AE" w:rsidP="009A22AE">
            <w:pPr>
              <w:pStyle w:val="Tabletext"/>
              <w:jc w:val="center"/>
              <w:rPr>
                <w:sz w:val="20"/>
              </w:rPr>
            </w:pPr>
            <w:r w:rsidRPr="00620511">
              <w:rPr>
                <w:sz w:val="20"/>
              </w:rPr>
              <w:t>9 300-9 375</w:t>
            </w:r>
          </w:p>
        </w:tc>
        <w:tc>
          <w:tcPr>
            <w:tcW w:w="1927" w:type="dxa"/>
            <w:vAlign w:val="center"/>
          </w:tcPr>
          <w:p w:rsidR="009A22AE" w:rsidRPr="00620511" w:rsidRDefault="009A22AE" w:rsidP="009A22AE">
            <w:pPr>
              <w:pStyle w:val="Tabletext"/>
              <w:jc w:val="center"/>
              <w:rPr>
                <w:sz w:val="20"/>
              </w:rPr>
            </w:pPr>
            <w:r w:rsidRPr="00620511">
              <w:rPr>
                <w:sz w:val="20"/>
              </w:rPr>
              <w:t>9 200-9 500</w:t>
            </w:r>
          </w:p>
        </w:tc>
        <w:tc>
          <w:tcPr>
            <w:tcW w:w="1799" w:type="dxa"/>
            <w:vAlign w:val="center"/>
          </w:tcPr>
          <w:p w:rsidR="009A22AE" w:rsidRPr="00620511" w:rsidRDefault="009A22AE" w:rsidP="009A22AE">
            <w:pPr>
              <w:pStyle w:val="Tabletext"/>
              <w:jc w:val="center"/>
              <w:rPr>
                <w:sz w:val="20"/>
              </w:rPr>
            </w:pPr>
            <w:r w:rsidRPr="00620511">
              <w:rPr>
                <w:sz w:val="20"/>
              </w:rPr>
              <w:t>9 375</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620511">
              <w:rPr>
                <w:sz w:val="20"/>
              </w:rPr>
              <w:t>Modulation</w:t>
            </w:r>
          </w:p>
        </w:tc>
        <w:tc>
          <w:tcPr>
            <w:tcW w:w="926" w:type="dxa"/>
            <w:vAlign w:val="center"/>
          </w:tcPr>
          <w:p w:rsidR="009A22AE" w:rsidRPr="00620511" w:rsidRDefault="009A22AE" w:rsidP="009A22AE">
            <w:pPr>
              <w:pStyle w:val="Tabletext"/>
              <w:jc w:val="center"/>
              <w:rPr>
                <w:sz w:val="20"/>
              </w:rPr>
            </w:pPr>
          </w:p>
        </w:tc>
        <w:tc>
          <w:tcPr>
            <w:tcW w:w="2306" w:type="dxa"/>
            <w:vAlign w:val="center"/>
          </w:tcPr>
          <w:p w:rsidR="009A22AE" w:rsidRPr="00620511" w:rsidRDefault="009A22AE" w:rsidP="009A22AE">
            <w:pPr>
              <w:pStyle w:val="Tabletext"/>
              <w:jc w:val="center"/>
              <w:rPr>
                <w:sz w:val="20"/>
                <w:lang w:val="fr-CH"/>
              </w:rPr>
            </w:pPr>
            <w:r w:rsidRPr="00620511">
              <w:rPr>
                <w:sz w:val="20"/>
                <w:lang w:val="fr-CH"/>
              </w:rPr>
              <w:t>Impulsion</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Impulsion</w:t>
            </w:r>
          </w:p>
        </w:tc>
        <w:tc>
          <w:tcPr>
            <w:tcW w:w="1799" w:type="dxa"/>
            <w:vAlign w:val="center"/>
          </w:tcPr>
          <w:p w:rsidR="009A22AE" w:rsidRPr="00620511" w:rsidRDefault="009A22AE" w:rsidP="009A22AE">
            <w:pPr>
              <w:pStyle w:val="Tabletext"/>
              <w:jc w:val="left"/>
              <w:rPr>
                <w:sz w:val="20"/>
                <w:lang w:val="fr-CH"/>
              </w:rPr>
            </w:pPr>
            <w:r w:rsidRPr="00620511">
              <w:rPr>
                <w:sz w:val="20"/>
                <w:lang w:val="fr-CH"/>
              </w:rPr>
              <w:t>Modulation</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620511">
              <w:rPr>
                <w:sz w:val="20"/>
                <w:lang w:val="fr-CH"/>
              </w:rPr>
              <w:t xml:space="preserve">Puissance </w:t>
            </w:r>
            <w:r>
              <w:rPr>
                <w:sz w:val="20"/>
                <w:lang w:val="fr-CH"/>
              </w:rPr>
              <w:t xml:space="preserve">d'émission </w:t>
            </w:r>
            <w:r w:rsidRPr="00620511">
              <w:rPr>
                <w:sz w:val="20"/>
                <w:lang w:val="fr-CH"/>
              </w:rPr>
              <w:t>à l'antenne</w:t>
            </w:r>
          </w:p>
        </w:tc>
        <w:tc>
          <w:tcPr>
            <w:tcW w:w="926" w:type="dxa"/>
            <w:vAlign w:val="center"/>
          </w:tcPr>
          <w:p w:rsidR="009A22AE" w:rsidRPr="00620511" w:rsidRDefault="009A22AE" w:rsidP="009A22AE">
            <w:pPr>
              <w:pStyle w:val="Tabletext"/>
              <w:jc w:val="center"/>
              <w:rPr>
                <w:sz w:val="20"/>
              </w:rPr>
            </w:pPr>
            <w:r w:rsidRPr="00620511">
              <w:rPr>
                <w:sz w:val="20"/>
              </w:rPr>
              <w:t>kW crête</w:t>
            </w:r>
          </w:p>
        </w:tc>
        <w:tc>
          <w:tcPr>
            <w:tcW w:w="2306" w:type="dxa"/>
            <w:vAlign w:val="center"/>
          </w:tcPr>
          <w:p w:rsidR="009A22AE" w:rsidRPr="00620511" w:rsidRDefault="009A22AE" w:rsidP="009A22AE">
            <w:pPr>
              <w:pStyle w:val="Tabletext"/>
              <w:jc w:val="center"/>
              <w:rPr>
                <w:sz w:val="20"/>
              </w:rPr>
            </w:pPr>
            <w:r w:rsidRPr="00620511">
              <w:rPr>
                <w:sz w:val="20"/>
              </w:rPr>
              <w:t>50</w:t>
            </w:r>
          </w:p>
        </w:tc>
        <w:tc>
          <w:tcPr>
            <w:tcW w:w="1927" w:type="dxa"/>
            <w:vAlign w:val="center"/>
          </w:tcPr>
          <w:p w:rsidR="009A22AE" w:rsidRPr="00620511" w:rsidRDefault="009A22AE" w:rsidP="009A22AE">
            <w:pPr>
              <w:pStyle w:val="Tabletext"/>
              <w:jc w:val="center"/>
              <w:rPr>
                <w:sz w:val="20"/>
              </w:rPr>
            </w:pPr>
            <w:r w:rsidRPr="00620511">
              <w:rPr>
                <w:sz w:val="20"/>
              </w:rPr>
              <w:t>250</w:t>
            </w:r>
          </w:p>
        </w:tc>
        <w:tc>
          <w:tcPr>
            <w:tcW w:w="1799" w:type="dxa"/>
            <w:vAlign w:val="center"/>
          </w:tcPr>
          <w:p w:rsidR="009A22AE" w:rsidRPr="00620511" w:rsidRDefault="009A22AE" w:rsidP="009A22AE">
            <w:pPr>
              <w:pStyle w:val="Tabletext"/>
              <w:jc w:val="center"/>
              <w:rPr>
                <w:sz w:val="20"/>
              </w:rPr>
            </w:pPr>
            <w:r w:rsidRPr="00620511">
              <w:rPr>
                <w:sz w:val="20"/>
              </w:rPr>
              <w:t xml:space="preserve">35 </w:t>
            </w:r>
            <w:r w:rsidRPr="00620511">
              <w:rPr>
                <w:sz w:val="20"/>
              </w:rPr>
              <w:br/>
              <w:t>(par polarisation)</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620511">
              <w:rPr>
                <w:sz w:val="20"/>
                <w:lang w:val="fr-CH"/>
              </w:rPr>
              <w:t>Largeur d'impulsion</w:t>
            </w:r>
          </w:p>
        </w:tc>
        <w:tc>
          <w:tcPr>
            <w:tcW w:w="926" w:type="dxa"/>
            <w:vAlign w:val="center"/>
          </w:tcPr>
          <w:p w:rsidR="009A22AE" w:rsidRPr="00620511" w:rsidRDefault="009A22AE" w:rsidP="009A22AE">
            <w:pPr>
              <w:pStyle w:val="Tabletext"/>
              <w:jc w:val="center"/>
              <w:rPr>
                <w:sz w:val="20"/>
              </w:rPr>
            </w:pPr>
            <w:r w:rsidRPr="00620511">
              <w:rPr>
                <w:rFonts w:ascii="Symbol" w:hAnsi="Symbol"/>
                <w:sz w:val="20"/>
              </w:rPr>
              <w:t></w:t>
            </w:r>
            <w:r w:rsidRPr="00620511">
              <w:rPr>
                <w:sz w:val="20"/>
              </w:rPr>
              <w:t>s</w:t>
            </w:r>
          </w:p>
        </w:tc>
        <w:tc>
          <w:tcPr>
            <w:tcW w:w="2306" w:type="dxa"/>
            <w:vAlign w:val="center"/>
          </w:tcPr>
          <w:p w:rsidR="009A22AE" w:rsidRPr="00620511" w:rsidRDefault="009A22AE" w:rsidP="009A22AE">
            <w:pPr>
              <w:pStyle w:val="Tabletext"/>
              <w:jc w:val="center"/>
              <w:rPr>
                <w:sz w:val="20"/>
              </w:rPr>
            </w:pPr>
            <w:r w:rsidRPr="00620511">
              <w:rPr>
                <w:sz w:val="20"/>
              </w:rPr>
              <w:t xml:space="preserve">0,1, 0,25 </w:t>
            </w:r>
            <w:r>
              <w:rPr>
                <w:sz w:val="20"/>
              </w:rPr>
              <w:t xml:space="preserve">et </w:t>
            </w:r>
            <w:r w:rsidRPr="00620511">
              <w:rPr>
                <w:sz w:val="20"/>
              </w:rPr>
              <w:t>1,0</w:t>
            </w:r>
          </w:p>
        </w:tc>
        <w:tc>
          <w:tcPr>
            <w:tcW w:w="1927" w:type="dxa"/>
            <w:vAlign w:val="center"/>
          </w:tcPr>
          <w:p w:rsidR="009A22AE" w:rsidRPr="00620511" w:rsidRDefault="009A22AE" w:rsidP="009A22AE">
            <w:pPr>
              <w:pStyle w:val="Tabletext"/>
              <w:jc w:val="center"/>
              <w:rPr>
                <w:sz w:val="20"/>
              </w:rPr>
            </w:pPr>
            <w:r w:rsidRPr="00620511">
              <w:rPr>
                <w:sz w:val="20"/>
              </w:rPr>
              <w:t xml:space="preserve">0,5, 1,0, 0,8 </w:t>
            </w:r>
            <w:r>
              <w:rPr>
                <w:sz w:val="20"/>
              </w:rPr>
              <w:t xml:space="preserve">et </w:t>
            </w:r>
            <w:r w:rsidRPr="00620511">
              <w:rPr>
                <w:sz w:val="20"/>
              </w:rPr>
              <w:t>2,0</w:t>
            </w:r>
          </w:p>
        </w:tc>
        <w:tc>
          <w:tcPr>
            <w:tcW w:w="1799" w:type="dxa"/>
            <w:vAlign w:val="center"/>
          </w:tcPr>
          <w:p w:rsidR="009A22AE" w:rsidRPr="00620511" w:rsidRDefault="009A22AE" w:rsidP="009A22AE">
            <w:pPr>
              <w:pStyle w:val="Tabletext"/>
              <w:jc w:val="center"/>
              <w:rPr>
                <w:sz w:val="20"/>
              </w:rPr>
            </w:pPr>
            <w:r w:rsidRPr="00620511">
              <w:rPr>
                <w:sz w:val="20"/>
              </w:rPr>
              <w:t xml:space="preserve">1 </w:t>
            </w:r>
            <w:r>
              <w:rPr>
                <w:sz w:val="20"/>
              </w:rPr>
              <w:t>et</w:t>
            </w:r>
            <w:r w:rsidRPr="00620511">
              <w:rPr>
                <w:sz w:val="20"/>
              </w:rPr>
              <w:t xml:space="preserve"> 2</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620511">
              <w:rPr>
                <w:sz w:val="20"/>
                <w:lang w:val="fr-CH"/>
              </w:rPr>
              <w:t>Fréquence de répétition des impulsions</w:t>
            </w:r>
          </w:p>
        </w:tc>
        <w:tc>
          <w:tcPr>
            <w:tcW w:w="926" w:type="dxa"/>
            <w:vAlign w:val="center"/>
          </w:tcPr>
          <w:p w:rsidR="009A22AE" w:rsidRPr="00620511" w:rsidRDefault="009A22AE" w:rsidP="009A22AE">
            <w:pPr>
              <w:pStyle w:val="Tabletext"/>
              <w:jc w:val="center"/>
              <w:rPr>
                <w:sz w:val="20"/>
              </w:rPr>
            </w:pPr>
            <w:r w:rsidRPr="00620511">
              <w:rPr>
                <w:sz w:val="20"/>
              </w:rPr>
              <w:t>pps</w:t>
            </w:r>
          </w:p>
        </w:tc>
        <w:tc>
          <w:tcPr>
            <w:tcW w:w="2306" w:type="dxa"/>
            <w:vAlign w:val="center"/>
          </w:tcPr>
          <w:p w:rsidR="009A22AE" w:rsidRPr="00620511" w:rsidRDefault="009A22AE" w:rsidP="009A22AE">
            <w:pPr>
              <w:pStyle w:val="Tabletext"/>
              <w:jc w:val="center"/>
              <w:rPr>
                <w:sz w:val="20"/>
              </w:rPr>
            </w:pPr>
            <w:r w:rsidRPr="00620511">
              <w:rPr>
                <w:sz w:val="20"/>
              </w:rPr>
              <w:t>1 000 à 2 000</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1 500 à 250</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500</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Pr>
                <w:sz w:val="20"/>
              </w:rPr>
              <w:t>Rapport cyclique maximal</w:t>
            </w:r>
          </w:p>
        </w:tc>
        <w:tc>
          <w:tcPr>
            <w:tcW w:w="926" w:type="dxa"/>
            <w:vAlign w:val="center"/>
          </w:tcPr>
          <w:p w:rsidR="009A22AE" w:rsidRPr="00620511" w:rsidRDefault="009A22AE" w:rsidP="009A22AE">
            <w:pPr>
              <w:pStyle w:val="Tabletext"/>
              <w:jc w:val="center"/>
              <w:rPr>
                <w:sz w:val="20"/>
              </w:rPr>
            </w:pPr>
            <w:r w:rsidRPr="00620511">
              <w:rPr>
                <w:sz w:val="20"/>
              </w:rPr>
              <w:t>%</w:t>
            </w:r>
          </w:p>
        </w:tc>
        <w:tc>
          <w:tcPr>
            <w:tcW w:w="2306" w:type="dxa"/>
            <w:vAlign w:val="center"/>
          </w:tcPr>
          <w:p w:rsidR="009A22AE" w:rsidRPr="00620511" w:rsidRDefault="009A22AE" w:rsidP="009A22AE">
            <w:pPr>
              <w:pStyle w:val="Tabletext"/>
              <w:jc w:val="center"/>
              <w:rPr>
                <w:sz w:val="20"/>
              </w:rPr>
            </w:pPr>
            <w:r w:rsidRPr="00620511">
              <w:rPr>
                <w:sz w:val="20"/>
              </w:rPr>
              <w:t>0,002</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Non spécifié</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Non spécifié</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CD02B8">
              <w:rPr>
                <w:sz w:val="20"/>
                <w:lang w:val="fr-CH"/>
              </w:rPr>
              <w:t>Temps de montée/descente d</w:t>
            </w:r>
            <w:r>
              <w:rPr>
                <w:sz w:val="20"/>
                <w:lang w:val="fr-CH"/>
              </w:rPr>
              <w:t>'</w:t>
            </w:r>
            <w:r w:rsidRPr="00CD02B8">
              <w:rPr>
                <w:sz w:val="20"/>
                <w:lang w:val="fr-CH"/>
              </w:rPr>
              <w:t>impulsion</w:t>
            </w:r>
          </w:p>
        </w:tc>
        <w:tc>
          <w:tcPr>
            <w:tcW w:w="926" w:type="dxa"/>
            <w:vAlign w:val="center"/>
          </w:tcPr>
          <w:p w:rsidR="009A22AE" w:rsidRPr="00620511" w:rsidRDefault="009A22AE" w:rsidP="009A22AE">
            <w:pPr>
              <w:pStyle w:val="Tabletext"/>
              <w:jc w:val="center"/>
              <w:rPr>
                <w:sz w:val="20"/>
              </w:rPr>
            </w:pPr>
            <w:r w:rsidRPr="00620511">
              <w:rPr>
                <w:rFonts w:ascii="Symbol" w:hAnsi="Symbol"/>
                <w:sz w:val="20"/>
              </w:rPr>
              <w:t></w:t>
            </w:r>
            <w:r w:rsidRPr="00620511">
              <w:rPr>
                <w:sz w:val="20"/>
              </w:rPr>
              <w:t>s</w:t>
            </w:r>
          </w:p>
        </w:tc>
        <w:tc>
          <w:tcPr>
            <w:tcW w:w="2306" w:type="dxa"/>
            <w:vAlign w:val="center"/>
          </w:tcPr>
          <w:p w:rsidR="009A22AE" w:rsidRPr="00620511" w:rsidRDefault="009A22AE" w:rsidP="009A22AE">
            <w:pPr>
              <w:pStyle w:val="Tabletext"/>
              <w:jc w:val="center"/>
              <w:rPr>
                <w:sz w:val="20"/>
              </w:rPr>
            </w:pPr>
            <w:r w:rsidRPr="00620511">
              <w:rPr>
                <w:sz w:val="20"/>
              </w:rPr>
              <w:t>0,05</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Non spécifié</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Non spécifié</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620511">
              <w:rPr>
                <w:sz w:val="20"/>
                <w:lang w:val="fr-CH"/>
              </w:rPr>
              <w:t>Système de sortie</w:t>
            </w:r>
          </w:p>
        </w:tc>
        <w:tc>
          <w:tcPr>
            <w:tcW w:w="926" w:type="dxa"/>
            <w:vAlign w:val="center"/>
          </w:tcPr>
          <w:p w:rsidR="009A22AE" w:rsidRPr="00620511" w:rsidRDefault="009A22AE" w:rsidP="009A22AE">
            <w:pPr>
              <w:pStyle w:val="Tabletext"/>
              <w:jc w:val="center"/>
              <w:rPr>
                <w:sz w:val="20"/>
              </w:rPr>
            </w:pPr>
          </w:p>
        </w:tc>
        <w:tc>
          <w:tcPr>
            <w:tcW w:w="2306" w:type="dxa"/>
            <w:vAlign w:val="center"/>
          </w:tcPr>
          <w:p w:rsidR="009A22AE" w:rsidRPr="00620511" w:rsidRDefault="009A22AE" w:rsidP="009A22AE">
            <w:pPr>
              <w:pStyle w:val="Tabletext"/>
              <w:jc w:val="center"/>
              <w:rPr>
                <w:sz w:val="20"/>
                <w:lang w:val="fr-CH"/>
              </w:rPr>
            </w:pPr>
            <w:r w:rsidRPr="00620511">
              <w:rPr>
                <w:sz w:val="20"/>
                <w:lang w:val="fr-CH"/>
              </w:rPr>
              <w:t>Klystron ou magnétron</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Magnétron</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Magnétron</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620511">
              <w:rPr>
                <w:sz w:val="20"/>
                <w:lang w:val="fr-CH"/>
              </w:rPr>
              <w:t>Type de diagramme de rayonnement de l'antenne</w:t>
            </w:r>
          </w:p>
        </w:tc>
        <w:tc>
          <w:tcPr>
            <w:tcW w:w="926" w:type="dxa"/>
            <w:vAlign w:val="center"/>
          </w:tcPr>
          <w:p w:rsidR="009A22AE" w:rsidRPr="00620511" w:rsidRDefault="009A22AE" w:rsidP="009A22AE">
            <w:pPr>
              <w:pStyle w:val="Tabletext"/>
              <w:jc w:val="center"/>
              <w:rPr>
                <w:sz w:val="20"/>
              </w:rPr>
            </w:pPr>
          </w:p>
        </w:tc>
        <w:tc>
          <w:tcPr>
            <w:tcW w:w="2306" w:type="dxa"/>
            <w:vAlign w:val="center"/>
          </w:tcPr>
          <w:p w:rsidR="009A22AE" w:rsidRPr="00620511" w:rsidRDefault="009A22AE" w:rsidP="009A22AE">
            <w:pPr>
              <w:pStyle w:val="Tabletext"/>
              <w:jc w:val="center"/>
              <w:rPr>
                <w:sz w:val="20"/>
                <w:lang w:val="fr-CH"/>
              </w:rPr>
            </w:pPr>
            <w:r w:rsidRPr="00620511">
              <w:rPr>
                <w:sz w:val="20"/>
                <w:lang w:val="fr-CH"/>
              </w:rPr>
              <w:t>Faisceau-crayon</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Faisceau-crayon</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Faisceau-crayon</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620511">
              <w:rPr>
                <w:sz w:val="20"/>
                <w:lang w:val="fr-CH"/>
              </w:rPr>
              <w:t>Type d'antenne</w:t>
            </w:r>
          </w:p>
        </w:tc>
        <w:tc>
          <w:tcPr>
            <w:tcW w:w="926" w:type="dxa"/>
            <w:vAlign w:val="center"/>
          </w:tcPr>
          <w:p w:rsidR="009A22AE" w:rsidRPr="00620511" w:rsidRDefault="009A22AE" w:rsidP="009A22AE">
            <w:pPr>
              <w:pStyle w:val="Tabletext"/>
              <w:jc w:val="center"/>
              <w:rPr>
                <w:sz w:val="20"/>
              </w:rPr>
            </w:pPr>
          </w:p>
        </w:tc>
        <w:tc>
          <w:tcPr>
            <w:tcW w:w="2306" w:type="dxa"/>
            <w:vAlign w:val="center"/>
          </w:tcPr>
          <w:p w:rsidR="009A22AE" w:rsidRPr="00620511" w:rsidRDefault="009A22AE" w:rsidP="009A22AE">
            <w:pPr>
              <w:pStyle w:val="Tabletext"/>
              <w:jc w:val="center"/>
              <w:rPr>
                <w:sz w:val="20"/>
                <w:lang w:val="fr-CH"/>
              </w:rPr>
            </w:pPr>
            <w:r w:rsidRPr="00620511">
              <w:rPr>
                <w:sz w:val="20"/>
                <w:lang w:val="fr-CH"/>
              </w:rPr>
              <w:t>Réflecteur parabolique avec alimentation Cassegrain</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Réflecteur parabolique</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Réflecteur parabolique</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620511">
              <w:rPr>
                <w:sz w:val="20"/>
                <w:lang w:val="fr-CH"/>
              </w:rPr>
              <w:t>Polarisation d'antenne</w:t>
            </w:r>
          </w:p>
        </w:tc>
        <w:tc>
          <w:tcPr>
            <w:tcW w:w="926" w:type="dxa"/>
            <w:vAlign w:val="center"/>
          </w:tcPr>
          <w:p w:rsidR="009A22AE" w:rsidRPr="00620511" w:rsidRDefault="009A22AE" w:rsidP="009A22AE">
            <w:pPr>
              <w:pStyle w:val="Tabletext"/>
              <w:jc w:val="center"/>
              <w:rPr>
                <w:sz w:val="20"/>
              </w:rPr>
            </w:pPr>
          </w:p>
        </w:tc>
        <w:tc>
          <w:tcPr>
            <w:tcW w:w="2306" w:type="dxa"/>
            <w:vAlign w:val="center"/>
          </w:tcPr>
          <w:p w:rsidR="009A22AE" w:rsidRPr="00620511" w:rsidRDefault="009A22AE" w:rsidP="009A22AE">
            <w:pPr>
              <w:pStyle w:val="Tabletext"/>
              <w:jc w:val="center"/>
              <w:rPr>
                <w:sz w:val="20"/>
                <w:lang w:val="fr-CH"/>
              </w:rPr>
            </w:pPr>
            <w:r w:rsidRPr="00620511">
              <w:rPr>
                <w:sz w:val="20"/>
                <w:lang w:val="fr-CH"/>
              </w:rPr>
              <w:t>Rectiligne (double polarisation)</w:t>
            </w:r>
          </w:p>
        </w:tc>
        <w:tc>
          <w:tcPr>
            <w:tcW w:w="1927" w:type="dxa"/>
            <w:vAlign w:val="center"/>
          </w:tcPr>
          <w:p w:rsidR="009A22AE" w:rsidRPr="00620511" w:rsidRDefault="009A22AE" w:rsidP="009A22AE">
            <w:pPr>
              <w:pStyle w:val="Tabletext"/>
              <w:jc w:val="center"/>
              <w:rPr>
                <w:sz w:val="20"/>
                <w:lang w:val="fr-CH"/>
              </w:rPr>
            </w:pPr>
            <w:r w:rsidRPr="00620511">
              <w:rPr>
                <w:sz w:val="20"/>
                <w:lang w:val="fr-CH"/>
              </w:rPr>
              <w:t>Rectiligne</w:t>
            </w:r>
          </w:p>
        </w:tc>
        <w:tc>
          <w:tcPr>
            <w:tcW w:w="1799" w:type="dxa"/>
            <w:vAlign w:val="center"/>
          </w:tcPr>
          <w:p w:rsidR="009A22AE" w:rsidRPr="00620511" w:rsidRDefault="009A22AE" w:rsidP="009A22AE">
            <w:pPr>
              <w:pStyle w:val="Tabletext"/>
              <w:jc w:val="center"/>
              <w:rPr>
                <w:sz w:val="20"/>
                <w:lang w:val="fr-CH"/>
              </w:rPr>
            </w:pPr>
            <w:r w:rsidRPr="00620511">
              <w:rPr>
                <w:sz w:val="20"/>
                <w:lang w:val="fr-CH"/>
              </w:rPr>
              <w:t>Rectiligne (double polarisation)</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CD02B8">
              <w:rPr>
                <w:sz w:val="20"/>
                <w:lang w:val="fr-CH"/>
              </w:rPr>
              <w:t>Gain d</w:t>
            </w:r>
            <w:r>
              <w:rPr>
                <w:sz w:val="20"/>
                <w:lang w:val="fr-CH"/>
              </w:rPr>
              <w:t>'</w:t>
            </w:r>
            <w:r w:rsidRPr="00CD02B8">
              <w:rPr>
                <w:sz w:val="20"/>
                <w:lang w:val="fr-CH"/>
              </w:rPr>
              <w:t>antenne, faisceau principal</w:t>
            </w:r>
          </w:p>
        </w:tc>
        <w:tc>
          <w:tcPr>
            <w:tcW w:w="926" w:type="dxa"/>
            <w:vAlign w:val="center"/>
          </w:tcPr>
          <w:p w:rsidR="009A22AE" w:rsidRPr="00620511" w:rsidRDefault="009A22AE" w:rsidP="009A22AE">
            <w:pPr>
              <w:pStyle w:val="Tabletext"/>
              <w:jc w:val="center"/>
              <w:rPr>
                <w:sz w:val="20"/>
              </w:rPr>
            </w:pPr>
            <w:r w:rsidRPr="00620511">
              <w:rPr>
                <w:sz w:val="20"/>
              </w:rPr>
              <w:t>dBi</w:t>
            </w:r>
          </w:p>
        </w:tc>
        <w:tc>
          <w:tcPr>
            <w:tcW w:w="2306" w:type="dxa"/>
            <w:vAlign w:val="center"/>
          </w:tcPr>
          <w:p w:rsidR="009A22AE" w:rsidRPr="00620511" w:rsidRDefault="009A22AE" w:rsidP="009A22AE">
            <w:pPr>
              <w:pStyle w:val="Tabletext"/>
              <w:jc w:val="center"/>
              <w:rPr>
                <w:sz w:val="20"/>
              </w:rPr>
            </w:pPr>
            <w:r w:rsidRPr="00620511">
              <w:rPr>
                <w:sz w:val="20"/>
              </w:rPr>
              <w:t>46</w:t>
            </w:r>
          </w:p>
        </w:tc>
        <w:tc>
          <w:tcPr>
            <w:tcW w:w="1927" w:type="dxa"/>
            <w:vAlign w:val="center"/>
          </w:tcPr>
          <w:p w:rsidR="009A22AE" w:rsidRPr="00620511" w:rsidRDefault="009A22AE" w:rsidP="009A22AE">
            <w:pPr>
              <w:pStyle w:val="Tabletext"/>
              <w:jc w:val="center"/>
              <w:rPr>
                <w:sz w:val="20"/>
              </w:rPr>
            </w:pPr>
            <w:r w:rsidRPr="00620511">
              <w:rPr>
                <w:sz w:val="20"/>
              </w:rPr>
              <w:t>45</w:t>
            </w:r>
          </w:p>
        </w:tc>
        <w:tc>
          <w:tcPr>
            <w:tcW w:w="1799" w:type="dxa"/>
            <w:vAlign w:val="center"/>
          </w:tcPr>
          <w:p w:rsidR="009A22AE" w:rsidRPr="00620511" w:rsidRDefault="009A22AE" w:rsidP="009A22AE">
            <w:pPr>
              <w:pStyle w:val="Tabletext"/>
              <w:jc w:val="center"/>
              <w:rPr>
                <w:sz w:val="20"/>
              </w:rPr>
            </w:pPr>
            <w:r w:rsidRPr="00620511">
              <w:rPr>
                <w:sz w:val="20"/>
              </w:rPr>
              <w:t>40</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620511">
              <w:rPr>
                <w:sz w:val="20"/>
              </w:rPr>
              <w:br w:type="page"/>
            </w:r>
            <w:r w:rsidRPr="00CD02B8">
              <w:rPr>
                <w:sz w:val="20"/>
                <w:lang w:val="fr-CH"/>
              </w:rPr>
              <w:t>Ouverture du faisceau d</w:t>
            </w:r>
            <w:r>
              <w:rPr>
                <w:sz w:val="20"/>
                <w:lang w:val="fr-CH"/>
              </w:rPr>
              <w:t>'</w:t>
            </w:r>
            <w:r w:rsidRPr="00CD02B8">
              <w:rPr>
                <w:sz w:val="20"/>
                <w:lang w:val="fr-CH"/>
              </w:rPr>
              <w:t>antenne en élévation</w:t>
            </w:r>
          </w:p>
        </w:tc>
        <w:tc>
          <w:tcPr>
            <w:tcW w:w="926" w:type="dxa"/>
            <w:vAlign w:val="center"/>
          </w:tcPr>
          <w:p w:rsidR="009A22AE" w:rsidRPr="00620511" w:rsidRDefault="009A22AE" w:rsidP="009A22AE">
            <w:pPr>
              <w:pStyle w:val="Tabletext"/>
              <w:jc w:val="center"/>
              <w:rPr>
                <w:sz w:val="20"/>
              </w:rPr>
            </w:pPr>
            <w:r w:rsidRPr="00620511">
              <w:rPr>
                <w:sz w:val="20"/>
              </w:rPr>
              <w:t>degrés</w:t>
            </w:r>
          </w:p>
        </w:tc>
        <w:tc>
          <w:tcPr>
            <w:tcW w:w="2306" w:type="dxa"/>
            <w:vAlign w:val="center"/>
          </w:tcPr>
          <w:p w:rsidR="009A22AE" w:rsidRPr="00620511" w:rsidRDefault="009A22AE" w:rsidP="009A22AE">
            <w:pPr>
              <w:pStyle w:val="Tabletext"/>
              <w:jc w:val="center"/>
              <w:rPr>
                <w:sz w:val="20"/>
              </w:rPr>
            </w:pPr>
            <w:r w:rsidRPr="00620511">
              <w:rPr>
                <w:sz w:val="20"/>
              </w:rPr>
              <w:t>0,9</w:t>
            </w:r>
          </w:p>
        </w:tc>
        <w:tc>
          <w:tcPr>
            <w:tcW w:w="1927" w:type="dxa"/>
            <w:vAlign w:val="center"/>
          </w:tcPr>
          <w:p w:rsidR="009A22AE" w:rsidRPr="00620511" w:rsidRDefault="009A22AE" w:rsidP="009A22AE">
            <w:pPr>
              <w:pStyle w:val="Tabletext"/>
              <w:jc w:val="center"/>
              <w:rPr>
                <w:sz w:val="20"/>
              </w:rPr>
            </w:pPr>
            <w:r w:rsidRPr="00620511">
              <w:rPr>
                <w:sz w:val="20"/>
              </w:rPr>
              <w:t>&lt; 1,0</w:t>
            </w:r>
          </w:p>
        </w:tc>
        <w:tc>
          <w:tcPr>
            <w:tcW w:w="1799" w:type="dxa"/>
            <w:vAlign w:val="center"/>
          </w:tcPr>
          <w:p w:rsidR="009A22AE" w:rsidRPr="00620511" w:rsidRDefault="009A22AE" w:rsidP="009A22AE">
            <w:pPr>
              <w:pStyle w:val="Tabletext"/>
              <w:jc w:val="center"/>
              <w:rPr>
                <w:sz w:val="20"/>
              </w:rPr>
            </w:pPr>
            <w:r w:rsidRPr="00620511">
              <w:rPr>
                <w:sz w:val="20"/>
              </w:rPr>
              <w:t>1,5</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Pr>
                <w:sz w:val="20"/>
                <w:lang w:val="fr-CH"/>
              </w:rPr>
              <w:t>Ouverture du faisceau d'antenne en azimut</w:t>
            </w:r>
          </w:p>
        </w:tc>
        <w:tc>
          <w:tcPr>
            <w:tcW w:w="926" w:type="dxa"/>
            <w:vAlign w:val="center"/>
          </w:tcPr>
          <w:p w:rsidR="009A22AE" w:rsidRPr="00620511" w:rsidRDefault="009A22AE" w:rsidP="009A22AE">
            <w:pPr>
              <w:pStyle w:val="Tabletext"/>
              <w:jc w:val="center"/>
              <w:rPr>
                <w:sz w:val="20"/>
              </w:rPr>
            </w:pPr>
            <w:r w:rsidRPr="00620511">
              <w:rPr>
                <w:sz w:val="20"/>
              </w:rPr>
              <w:t>degrés</w:t>
            </w:r>
          </w:p>
        </w:tc>
        <w:tc>
          <w:tcPr>
            <w:tcW w:w="2306" w:type="dxa"/>
            <w:vAlign w:val="center"/>
          </w:tcPr>
          <w:p w:rsidR="009A22AE" w:rsidRPr="00620511" w:rsidRDefault="009A22AE" w:rsidP="009A22AE">
            <w:pPr>
              <w:pStyle w:val="Tabletext"/>
              <w:jc w:val="center"/>
              <w:rPr>
                <w:sz w:val="20"/>
              </w:rPr>
            </w:pPr>
            <w:r w:rsidRPr="00620511">
              <w:rPr>
                <w:sz w:val="20"/>
              </w:rPr>
              <w:t>0,9</w:t>
            </w:r>
          </w:p>
        </w:tc>
        <w:tc>
          <w:tcPr>
            <w:tcW w:w="1927" w:type="dxa"/>
            <w:vAlign w:val="center"/>
          </w:tcPr>
          <w:p w:rsidR="009A22AE" w:rsidRPr="00620511" w:rsidRDefault="009A22AE" w:rsidP="009A22AE">
            <w:pPr>
              <w:pStyle w:val="Tabletext"/>
              <w:jc w:val="center"/>
              <w:rPr>
                <w:sz w:val="20"/>
              </w:rPr>
            </w:pPr>
            <w:r w:rsidRPr="00620511">
              <w:rPr>
                <w:sz w:val="20"/>
              </w:rPr>
              <w:t>&lt; 1,0</w:t>
            </w:r>
          </w:p>
        </w:tc>
        <w:tc>
          <w:tcPr>
            <w:tcW w:w="1799" w:type="dxa"/>
            <w:vAlign w:val="center"/>
          </w:tcPr>
          <w:p w:rsidR="009A22AE" w:rsidRPr="00620511" w:rsidRDefault="009A22AE" w:rsidP="009A22AE">
            <w:pPr>
              <w:pStyle w:val="Tabletext"/>
              <w:jc w:val="center"/>
              <w:rPr>
                <w:sz w:val="20"/>
              </w:rPr>
            </w:pPr>
            <w:r w:rsidRPr="00620511">
              <w:rPr>
                <w:sz w:val="20"/>
              </w:rPr>
              <w:t>1,5</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Pr>
                <w:sz w:val="20"/>
                <w:lang w:val="fr-CH"/>
              </w:rPr>
              <w:t>Vitesse</w:t>
            </w:r>
            <w:r w:rsidRPr="00CD02B8">
              <w:rPr>
                <w:sz w:val="20"/>
                <w:lang w:val="fr-CH"/>
              </w:rPr>
              <w:t xml:space="preserve"> de balayage horizontal de l</w:t>
            </w:r>
            <w:r>
              <w:rPr>
                <w:sz w:val="20"/>
                <w:lang w:val="fr-CH"/>
              </w:rPr>
              <w:t>'</w:t>
            </w:r>
            <w:r w:rsidRPr="00CD02B8">
              <w:rPr>
                <w:sz w:val="20"/>
                <w:lang w:val="fr-CH"/>
              </w:rPr>
              <w:t>antenne</w:t>
            </w:r>
          </w:p>
        </w:tc>
        <w:tc>
          <w:tcPr>
            <w:tcW w:w="926" w:type="dxa"/>
            <w:vAlign w:val="center"/>
          </w:tcPr>
          <w:p w:rsidR="009A22AE" w:rsidRPr="00620511" w:rsidRDefault="009A22AE" w:rsidP="009A22AE">
            <w:pPr>
              <w:pStyle w:val="Tabletext"/>
              <w:jc w:val="center"/>
              <w:rPr>
                <w:sz w:val="20"/>
              </w:rPr>
            </w:pPr>
            <w:r w:rsidRPr="00620511">
              <w:rPr>
                <w:sz w:val="20"/>
              </w:rPr>
              <w:t>degrés/s</w:t>
            </w:r>
          </w:p>
        </w:tc>
        <w:tc>
          <w:tcPr>
            <w:tcW w:w="2306" w:type="dxa"/>
            <w:vAlign w:val="center"/>
          </w:tcPr>
          <w:p w:rsidR="009A22AE" w:rsidRPr="00620511" w:rsidRDefault="009A22AE" w:rsidP="009A22AE">
            <w:pPr>
              <w:pStyle w:val="Tabletext"/>
              <w:jc w:val="center"/>
              <w:rPr>
                <w:sz w:val="20"/>
              </w:rPr>
            </w:pPr>
            <w:r w:rsidRPr="00620511">
              <w:rPr>
                <w:sz w:val="20"/>
              </w:rPr>
              <w:t>0 à 20</w:t>
            </w:r>
          </w:p>
        </w:tc>
        <w:tc>
          <w:tcPr>
            <w:tcW w:w="1927" w:type="dxa"/>
            <w:vAlign w:val="center"/>
          </w:tcPr>
          <w:p w:rsidR="009A22AE" w:rsidRPr="00620511" w:rsidRDefault="009A22AE" w:rsidP="009A22AE">
            <w:pPr>
              <w:pStyle w:val="Tabletext"/>
              <w:jc w:val="center"/>
              <w:rPr>
                <w:sz w:val="20"/>
              </w:rPr>
            </w:pPr>
            <w:r w:rsidRPr="00620511">
              <w:rPr>
                <w:sz w:val="20"/>
              </w:rPr>
              <w:t>0 à 36</w:t>
            </w:r>
          </w:p>
        </w:tc>
        <w:tc>
          <w:tcPr>
            <w:tcW w:w="1799" w:type="dxa"/>
            <w:vAlign w:val="center"/>
          </w:tcPr>
          <w:p w:rsidR="009A22AE" w:rsidRPr="00620511" w:rsidRDefault="009A22AE" w:rsidP="009A22AE">
            <w:pPr>
              <w:pStyle w:val="Tabletext"/>
              <w:jc w:val="center"/>
              <w:rPr>
                <w:sz w:val="20"/>
              </w:rPr>
            </w:pPr>
            <w:r w:rsidRPr="00620511">
              <w:rPr>
                <w:sz w:val="20"/>
              </w:rPr>
              <w:t>6</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CD02B8">
              <w:rPr>
                <w:sz w:val="20"/>
                <w:lang w:val="fr-CH"/>
              </w:rPr>
              <w:t>Type de balayage horizontal de l</w:t>
            </w:r>
            <w:r>
              <w:rPr>
                <w:sz w:val="20"/>
                <w:lang w:val="fr-CH"/>
              </w:rPr>
              <w:t>'</w:t>
            </w:r>
            <w:r w:rsidRPr="00CD02B8">
              <w:rPr>
                <w:sz w:val="20"/>
                <w:lang w:val="fr-CH"/>
              </w:rPr>
              <w:t>antenne (continu, aléatoire, sectoriel, etc.)</w:t>
            </w:r>
          </w:p>
        </w:tc>
        <w:tc>
          <w:tcPr>
            <w:tcW w:w="926" w:type="dxa"/>
            <w:vAlign w:val="center"/>
          </w:tcPr>
          <w:p w:rsidR="009A22AE" w:rsidRPr="00620511" w:rsidRDefault="009A22AE" w:rsidP="009A22AE">
            <w:pPr>
              <w:pStyle w:val="Tabletext"/>
              <w:jc w:val="center"/>
              <w:rPr>
                <w:sz w:val="20"/>
              </w:rPr>
            </w:pPr>
            <w:r w:rsidRPr="00620511">
              <w:rPr>
                <w:sz w:val="20"/>
              </w:rPr>
              <w:t>degrés</w:t>
            </w:r>
          </w:p>
        </w:tc>
        <w:tc>
          <w:tcPr>
            <w:tcW w:w="2306" w:type="dxa"/>
          </w:tcPr>
          <w:p w:rsidR="009A22AE" w:rsidRPr="00CD02B8" w:rsidRDefault="009A22AE" w:rsidP="009A22AE">
            <w:pPr>
              <w:pStyle w:val="Tabletext"/>
              <w:spacing w:before="30" w:after="30"/>
              <w:jc w:val="center"/>
              <w:rPr>
                <w:sz w:val="20"/>
                <w:lang w:val="fr-CH"/>
              </w:rPr>
            </w:pPr>
            <w:r w:rsidRPr="00CD02B8">
              <w:rPr>
                <w:sz w:val="20"/>
                <w:lang w:val="fr-CH"/>
              </w:rPr>
              <w:t>Volum</w:t>
            </w:r>
            <w:r>
              <w:rPr>
                <w:sz w:val="20"/>
                <w:lang w:val="fr-CH"/>
              </w:rPr>
              <w:t>iqu</w:t>
            </w:r>
            <w:r w:rsidRPr="00CD02B8">
              <w:rPr>
                <w:sz w:val="20"/>
                <w:lang w:val="fr-CH"/>
              </w:rPr>
              <w:t>e, volum</w:t>
            </w:r>
            <w:r>
              <w:rPr>
                <w:sz w:val="20"/>
                <w:lang w:val="fr-CH"/>
              </w:rPr>
              <w:t>iqu</w:t>
            </w:r>
            <w:r w:rsidRPr="00CD02B8">
              <w:rPr>
                <w:sz w:val="20"/>
                <w:lang w:val="fr-CH"/>
              </w:rPr>
              <w:t>e sectoriel, stationnaire et poursuite</w:t>
            </w:r>
          </w:p>
        </w:tc>
        <w:tc>
          <w:tcPr>
            <w:tcW w:w="1927" w:type="dxa"/>
          </w:tcPr>
          <w:p w:rsidR="009A22AE" w:rsidRPr="00CD02B8" w:rsidRDefault="009A22AE" w:rsidP="009A22AE">
            <w:pPr>
              <w:pStyle w:val="Tabletext"/>
              <w:spacing w:before="30" w:after="30"/>
              <w:jc w:val="center"/>
              <w:rPr>
                <w:sz w:val="20"/>
                <w:lang w:val="fr-CH"/>
              </w:rPr>
            </w:pPr>
            <w:r>
              <w:rPr>
                <w:sz w:val="20"/>
                <w:lang w:val="fr-CH"/>
              </w:rPr>
              <w:t>Volumique</w:t>
            </w:r>
          </w:p>
        </w:tc>
        <w:tc>
          <w:tcPr>
            <w:tcW w:w="1799" w:type="dxa"/>
          </w:tcPr>
          <w:p w:rsidR="009A22AE" w:rsidRPr="00CD02B8" w:rsidRDefault="009A22AE" w:rsidP="009A22AE">
            <w:pPr>
              <w:pStyle w:val="Tabletext"/>
              <w:spacing w:before="30" w:after="30"/>
              <w:jc w:val="center"/>
              <w:rPr>
                <w:sz w:val="20"/>
                <w:lang w:val="fr-CH"/>
              </w:rPr>
            </w:pPr>
            <w:r w:rsidRPr="00CD02B8">
              <w:rPr>
                <w:sz w:val="20"/>
                <w:lang w:val="fr-CH"/>
              </w:rPr>
              <w:t>Volum</w:t>
            </w:r>
            <w:r>
              <w:rPr>
                <w:sz w:val="20"/>
                <w:lang w:val="fr-CH"/>
              </w:rPr>
              <w:t>iqu</w:t>
            </w:r>
            <w:r w:rsidRPr="00CD02B8">
              <w:rPr>
                <w:sz w:val="20"/>
                <w:lang w:val="fr-CH"/>
              </w:rPr>
              <w:t>e</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CD02B8">
              <w:rPr>
                <w:sz w:val="20"/>
                <w:lang w:val="fr-CH"/>
              </w:rPr>
              <w:t>Balayage vertical de l</w:t>
            </w:r>
            <w:r>
              <w:rPr>
                <w:sz w:val="20"/>
                <w:lang w:val="fr-CH"/>
              </w:rPr>
              <w:t>'</w:t>
            </w:r>
            <w:r w:rsidRPr="00CD02B8">
              <w:rPr>
                <w:sz w:val="20"/>
                <w:lang w:val="fr-CH"/>
              </w:rPr>
              <w:t>antenne</w:t>
            </w:r>
          </w:p>
        </w:tc>
        <w:tc>
          <w:tcPr>
            <w:tcW w:w="926" w:type="dxa"/>
            <w:vAlign w:val="center"/>
          </w:tcPr>
          <w:p w:rsidR="009A22AE" w:rsidRPr="00620511" w:rsidRDefault="009A22AE" w:rsidP="009A22AE">
            <w:pPr>
              <w:pStyle w:val="Tabletext"/>
              <w:jc w:val="center"/>
              <w:rPr>
                <w:sz w:val="20"/>
              </w:rPr>
            </w:pPr>
            <w:r>
              <w:rPr>
                <w:sz w:val="20"/>
              </w:rPr>
              <w:t>degré</w:t>
            </w:r>
            <w:r w:rsidRPr="00620511">
              <w:rPr>
                <w:sz w:val="20"/>
              </w:rPr>
              <w:t>s/s</w:t>
            </w:r>
          </w:p>
        </w:tc>
        <w:tc>
          <w:tcPr>
            <w:tcW w:w="2306" w:type="dxa"/>
            <w:vAlign w:val="center"/>
          </w:tcPr>
          <w:p w:rsidR="009A22AE" w:rsidRPr="00620511" w:rsidRDefault="009A22AE" w:rsidP="009A22AE">
            <w:pPr>
              <w:pStyle w:val="Tabletext"/>
              <w:jc w:val="center"/>
              <w:rPr>
                <w:sz w:val="20"/>
              </w:rPr>
            </w:pPr>
            <w:r w:rsidRPr="00620511">
              <w:rPr>
                <w:sz w:val="20"/>
              </w:rPr>
              <w:t>0° à 20</w:t>
            </w:r>
            <w:r w:rsidRPr="00620511">
              <w:rPr>
                <w:sz w:val="20"/>
              </w:rPr>
              <w:sym w:font="Symbol" w:char="F0B0"/>
            </w:r>
          </w:p>
        </w:tc>
        <w:tc>
          <w:tcPr>
            <w:tcW w:w="1927" w:type="dxa"/>
            <w:vAlign w:val="center"/>
          </w:tcPr>
          <w:p w:rsidR="009A22AE" w:rsidRPr="00620511" w:rsidRDefault="009A22AE" w:rsidP="009A22AE">
            <w:pPr>
              <w:pStyle w:val="Tabletext"/>
              <w:jc w:val="center"/>
              <w:rPr>
                <w:sz w:val="20"/>
              </w:rPr>
            </w:pPr>
            <w:r w:rsidRPr="00620511">
              <w:rPr>
                <w:sz w:val="20"/>
                <w:lang w:val="fr-CH"/>
              </w:rPr>
              <w:t>Non spécifié</w:t>
            </w:r>
          </w:p>
        </w:tc>
        <w:tc>
          <w:tcPr>
            <w:tcW w:w="1799" w:type="dxa"/>
            <w:vAlign w:val="center"/>
          </w:tcPr>
          <w:p w:rsidR="009A22AE" w:rsidRPr="00620511" w:rsidRDefault="009A22AE" w:rsidP="009A22AE">
            <w:pPr>
              <w:pStyle w:val="Tabletext"/>
              <w:jc w:val="center"/>
              <w:rPr>
                <w:sz w:val="20"/>
              </w:rPr>
            </w:pPr>
            <w:r w:rsidRPr="00620511">
              <w:rPr>
                <w:sz w:val="20"/>
              </w:rPr>
              <w:t>0° à 90°</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rPr>
            </w:pPr>
            <w:r w:rsidRPr="00CD02B8">
              <w:rPr>
                <w:sz w:val="20"/>
                <w:lang w:val="fr-CH"/>
              </w:rPr>
              <w:t>Type de balayage vertical de l</w:t>
            </w:r>
            <w:r>
              <w:rPr>
                <w:sz w:val="20"/>
                <w:lang w:val="fr-CH"/>
              </w:rPr>
              <w:t>'</w:t>
            </w:r>
            <w:r w:rsidRPr="00CD02B8">
              <w:rPr>
                <w:sz w:val="20"/>
                <w:lang w:val="fr-CH"/>
              </w:rPr>
              <w:t>antenne</w:t>
            </w:r>
          </w:p>
        </w:tc>
        <w:tc>
          <w:tcPr>
            <w:tcW w:w="926" w:type="dxa"/>
            <w:vAlign w:val="center"/>
          </w:tcPr>
          <w:p w:rsidR="009A22AE" w:rsidRPr="00620511" w:rsidRDefault="009A22AE" w:rsidP="009A22AE">
            <w:pPr>
              <w:pStyle w:val="Tabletext"/>
              <w:jc w:val="center"/>
              <w:rPr>
                <w:sz w:val="20"/>
              </w:rPr>
            </w:pPr>
            <w:r w:rsidRPr="00620511">
              <w:rPr>
                <w:sz w:val="20"/>
              </w:rPr>
              <w:t>degrés</w:t>
            </w:r>
          </w:p>
        </w:tc>
        <w:tc>
          <w:tcPr>
            <w:tcW w:w="2306" w:type="dxa"/>
          </w:tcPr>
          <w:p w:rsidR="009A22AE" w:rsidRPr="00CD02B8" w:rsidRDefault="009A22AE" w:rsidP="009A22AE">
            <w:pPr>
              <w:pStyle w:val="Tabletext"/>
              <w:spacing w:before="30" w:after="30"/>
              <w:jc w:val="center"/>
              <w:rPr>
                <w:sz w:val="20"/>
                <w:lang w:val="fr-CH"/>
              </w:rPr>
            </w:pPr>
            <w:r w:rsidRPr="00CD02B8">
              <w:rPr>
                <w:sz w:val="20"/>
                <w:lang w:val="fr-CH"/>
              </w:rPr>
              <w:t>Passage au degré d</w:t>
            </w:r>
            <w:r>
              <w:rPr>
                <w:sz w:val="20"/>
                <w:lang w:val="fr-CH"/>
              </w:rPr>
              <w:t>'</w:t>
            </w:r>
            <w:r w:rsidRPr="00CD02B8">
              <w:rPr>
                <w:sz w:val="20"/>
                <w:lang w:val="fr-CH"/>
              </w:rPr>
              <w:t xml:space="preserve">élévation suivant après rotation horizontale ou </w:t>
            </w:r>
            <w:r>
              <w:rPr>
                <w:sz w:val="20"/>
                <w:lang w:val="fr-CH"/>
              </w:rPr>
              <w:t xml:space="preserve">modification </w:t>
            </w:r>
            <w:r w:rsidRPr="00CD02B8">
              <w:rPr>
                <w:sz w:val="20"/>
                <w:lang w:val="fr-CH"/>
              </w:rPr>
              <w:t>d</w:t>
            </w:r>
            <w:r>
              <w:rPr>
                <w:sz w:val="20"/>
                <w:lang w:val="fr-CH"/>
              </w:rPr>
              <w:t>'</w:t>
            </w:r>
            <w:r w:rsidRPr="00CD02B8">
              <w:rPr>
                <w:sz w:val="20"/>
                <w:lang w:val="fr-CH"/>
              </w:rPr>
              <w:t>élévation à azimut constant</w:t>
            </w:r>
          </w:p>
        </w:tc>
        <w:tc>
          <w:tcPr>
            <w:tcW w:w="1927" w:type="dxa"/>
          </w:tcPr>
          <w:p w:rsidR="009A22AE" w:rsidRPr="00CD02B8" w:rsidRDefault="009A22AE" w:rsidP="009A22AE">
            <w:pPr>
              <w:pStyle w:val="Tabletext"/>
              <w:spacing w:before="30" w:after="30"/>
              <w:jc w:val="center"/>
              <w:rPr>
                <w:sz w:val="20"/>
                <w:lang w:val="fr-CH"/>
              </w:rPr>
            </w:pPr>
            <w:r w:rsidRPr="00CD02B8">
              <w:rPr>
                <w:sz w:val="20"/>
                <w:lang w:val="fr-CH"/>
              </w:rPr>
              <w:t>Passage au degré d</w:t>
            </w:r>
            <w:r>
              <w:rPr>
                <w:sz w:val="20"/>
                <w:lang w:val="fr-CH"/>
              </w:rPr>
              <w:t>'</w:t>
            </w:r>
            <w:r w:rsidRPr="00CD02B8">
              <w:rPr>
                <w:sz w:val="20"/>
                <w:lang w:val="fr-CH"/>
              </w:rPr>
              <w:t>élévation suivant après rotation horizontale</w:t>
            </w:r>
          </w:p>
        </w:tc>
        <w:tc>
          <w:tcPr>
            <w:tcW w:w="1799" w:type="dxa"/>
            <w:vAlign w:val="center"/>
          </w:tcPr>
          <w:p w:rsidR="009A22AE" w:rsidRPr="00620511" w:rsidRDefault="009A22AE" w:rsidP="009A22AE">
            <w:pPr>
              <w:pStyle w:val="Tabletext"/>
              <w:jc w:val="center"/>
              <w:rPr>
                <w:sz w:val="20"/>
              </w:rPr>
            </w:pPr>
            <w:r w:rsidRPr="00620511">
              <w:rPr>
                <w:sz w:val="20"/>
                <w:lang w:val="fr-CH"/>
              </w:rPr>
              <w:t>Non spécifié</w:t>
            </w:r>
          </w:p>
        </w:tc>
      </w:tr>
      <w:tr w:rsidR="009A22AE" w:rsidRPr="00620511" w:rsidTr="009A22AE">
        <w:trPr>
          <w:cantSplit/>
          <w:jc w:val="center"/>
        </w:trPr>
        <w:tc>
          <w:tcPr>
            <w:tcW w:w="2681" w:type="dxa"/>
            <w:vAlign w:val="center"/>
          </w:tcPr>
          <w:p w:rsidR="009A22AE" w:rsidRPr="00620511" w:rsidRDefault="009A22AE" w:rsidP="009A22AE">
            <w:pPr>
              <w:pStyle w:val="Tabletext"/>
              <w:jc w:val="left"/>
              <w:rPr>
                <w:sz w:val="20"/>
                <w:lang w:val="fr-CH"/>
              </w:rPr>
            </w:pPr>
            <w:r w:rsidRPr="00CD02B8">
              <w:rPr>
                <w:sz w:val="20"/>
                <w:lang w:val="fr-CH"/>
              </w:rPr>
              <w:t>Niveau des lobes latéraux de l</w:t>
            </w:r>
            <w:r>
              <w:rPr>
                <w:sz w:val="20"/>
                <w:lang w:val="fr-CH"/>
              </w:rPr>
              <w:t>'</w:t>
            </w:r>
            <w:r w:rsidRPr="00CD02B8">
              <w:rPr>
                <w:sz w:val="20"/>
                <w:lang w:val="fr-CH"/>
              </w:rPr>
              <w:t>antenne (premiers lobes latéraux et lobes latéraux extrêmes)</w:t>
            </w:r>
          </w:p>
        </w:tc>
        <w:tc>
          <w:tcPr>
            <w:tcW w:w="926" w:type="dxa"/>
            <w:vAlign w:val="center"/>
          </w:tcPr>
          <w:p w:rsidR="009A22AE" w:rsidRPr="00620511" w:rsidRDefault="009A22AE" w:rsidP="009A22AE">
            <w:pPr>
              <w:pStyle w:val="Tabletext"/>
              <w:jc w:val="center"/>
              <w:rPr>
                <w:sz w:val="20"/>
              </w:rPr>
            </w:pPr>
            <w:r w:rsidRPr="00620511">
              <w:rPr>
                <w:sz w:val="20"/>
              </w:rPr>
              <w:t>dBi</w:t>
            </w:r>
          </w:p>
        </w:tc>
        <w:tc>
          <w:tcPr>
            <w:tcW w:w="2306" w:type="dxa"/>
            <w:vAlign w:val="center"/>
          </w:tcPr>
          <w:p w:rsidR="009A22AE" w:rsidRPr="00620511" w:rsidRDefault="009A22AE" w:rsidP="009A22AE">
            <w:pPr>
              <w:pStyle w:val="Tabletext"/>
              <w:jc w:val="center"/>
              <w:rPr>
                <w:sz w:val="20"/>
              </w:rPr>
            </w:pPr>
            <w:r w:rsidRPr="00620511">
              <w:rPr>
                <w:sz w:val="20"/>
              </w:rPr>
              <w:t>26</w:t>
            </w:r>
          </w:p>
        </w:tc>
        <w:tc>
          <w:tcPr>
            <w:tcW w:w="1927" w:type="dxa"/>
            <w:vAlign w:val="center"/>
          </w:tcPr>
          <w:p w:rsidR="009A22AE" w:rsidRPr="00620511" w:rsidRDefault="009A22AE" w:rsidP="009A22AE">
            <w:pPr>
              <w:pStyle w:val="Tabletext"/>
              <w:jc w:val="center"/>
              <w:rPr>
                <w:sz w:val="20"/>
              </w:rPr>
            </w:pPr>
            <w:r w:rsidRPr="00620511">
              <w:rPr>
                <w:sz w:val="20"/>
              </w:rPr>
              <w:t>16</w:t>
            </w:r>
          </w:p>
        </w:tc>
        <w:tc>
          <w:tcPr>
            <w:tcW w:w="1799" w:type="dxa"/>
            <w:vAlign w:val="center"/>
          </w:tcPr>
          <w:p w:rsidR="009A22AE" w:rsidRPr="00620511" w:rsidRDefault="009A22AE" w:rsidP="009A22AE">
            <w:pPr>
              <w:pStyle w:val="Tabletext"/>
              <w:jc w:val="center"/>
              <w:rPr>
                <w:sz w:val="20"/>
              </w:rPr>
            </w:pPr>
            <w:r w:rsidRPr="00620511">
              <w:rPr>
                <w:sz w:val="20"/>
              </w:rPr>
              <w:t>10 (</w:t>
            </w:r>
            <w:r w:rsidRPr="00CD02B8">
              <w:rPr>
                <w:sz w:val="20"/>
                <w:lang w:val="fr-CH"/>
              </w:rPr>
              <w:t>premiers lobes latéraux</w:t>
            </w:r>
            <w:r w:rsidRPr="00620511">
              <w:rPr>
                <w:sz w:val="20"/>
              </w:rPr>
              <w:t>)</w:t>
            </w:r>
            <w:r w:rsidRPr="00620511">
              <w:rPr>
                <w:sz w:val="20"/>
              </w:rPr>
              <w:br/>
              <w:t>0 (</w:t>
            </w:r>
            <w:r w:rsidRPr="00CD02B8">
              <w:rPr>
                <w:sz w:val="20"/>
                <w:lang w:val="fr-CH"/>
              </w:rPr>
              <w:t>lobes latéraux extrêmes</w:t>
            </w:r>
            <w:r w:rsidRPr="00620511">
              <w:rPr>
                <w:sz w:val="20"/>
              </w:rPr>
              <w:t>)</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CD02B8">
              <w:rPr>
                <w:sz w:val="20"/>
                <w:lang w:val="fr-CH"/>
              </w:rPr>
              <w:t>Hauteur d</w:t>
            </w:r>
            <w:r>
              <w:rPr>
                <w:sz w:val="20"/>
                <w:lang w:val="fr-CH"/>
              </w:rPr>
              <w:t>'</w:t>
            </w:r>
            <w:r w:rsidRPr="00CD02B8">
              <w:rPr>
                <w:sz w:val="20"/>
                <w:lang w:val="fr-CH"/>
              </w:rPr>
              <w:t>antenne</w:t>
            </w:r>
          </w:p>
        </w:tc>
        <w:tc>
          <w:tcPr>
            <w:tcW w:w="926" w:type="dxa"/>
            <w:vAlign w:val="center"/>
          </w:tcPr>
          <w:p w:rsidR="009A22AE" w:rsidRPr="00620511" w:rsidRDefault="009A22AE" w:rsidP="009A22AE">
            <w:pPr>
              <w:pStyle w:val="Tabletext"/>
              <w:jc w:val="center"/>
              <w:rPr>
                <w:sz w:val="20"/>
              </w:rPr>
            </w:pPr>
            <w:r w:rsidRPr="00620511">
              <w:rPr>
                <w:sz w:val="20"/>
              </w:rPr>
              <w:t>m</w:t>
            </w:r>
          </w:p>
        </w:tc>
        <w:tc>
          <w:tcPr>
            <w:tcW w:w="2306" w:type="dxa"/>
            <w:vAlign w:val="center"/>
          </w:tcPr>
          <w:p w:rsidR="009A22AE" w:rsidRPr="00620511" w:rsidRDefault="009A22AE" w:rsidP="009A22AE">
            <w:pPr>
              <w:pStyle w:val="Tabletext"/>
              <w:jc w:val="center"/>
              <w:rPr>
                <w:sz w:val="20"/>
              </w:rPr>
            </w:pPr>
            <w:smartTag w:uri="urn:schemas-microsoft-com:office:smarttags" w:element="metricconverter">
              <w:smartTagPr>
                <w:attr w:name="ProductID" w:val="4 m"/>
              </w:smartTagPr>
              <w:r w:rsidRPr="00620511">
                <w:rPr>
                  <w:sz w:val="20"/>
                </w:rPr>
                <w:t>4 m</w:t>
              </w:r>
            </w:smartTag>
          </w:p>
        </w:tc>
        <w:tc>
          <w:tcPr>
            <w:tcW w:w="1927" w:type="dxa"/>
            <w:vAlign w:val="center"/>
          </w:tcPr>
          <w:p w:rsidR="009A22AE" w:rsidRPr="00620511" w:rsidRDefault="009A22AE" w:rsidP="009A22AE">
            <w:pPr>
              <w:pStyle w:val="Tabletext"/>
              <w:jc w:val="center"/>
              <w:rPr>
                <w:sz w:val="20"/>
              </w:rPr>
            </w:pPr>
            <w:r w:rsidRPr="00620511">
              <w:rPr>
                <w:sz w:val="20"/>
              </w:rPr>
              <w:t xml:space="preserve">2 à </w:t>
            </w:r>
            <w:smartTag w:uri="urn:schemas-microsoft-com:office:smarttags" w:element="metricconverter">
              <w:smartTagPr>
                <w:attr w:name="ProductID" w:val="30 m"/>
              </w:smartTagPr>
              <w:r w:rsidRPr="00620511">
                <w:rPr>
                  <w:sz w:val="20"/>
                </w:rPr>
                <w:t>30 m</w:t>
              </w:r>
            </w:smartTag>
          </w:p>
        </w:tc>
        <w:tc>
          <w:tcPr>
            <w:tcW w:w="1799" w:type="dxa"/>
            <w:vAlign w:val="center"/>
          </w:tcPr>
          <w:p w:rsidR="009A22AE" w:rsidRPr="00620511" w:rsidRDefault="009A22AE" w:rsidP="009A22AE">
            <w:pPr>
              <w:pStyle w:val="Tabletext"/>
              <w:jc w:val="center"/>
              <w:rPr>
                <w:sz w:val="20"/>
              </w:rPr>
            </w:pPr>
            <w:r w:rsidRPr="00620511">
              <w:rPr>
                <w:sz w:val="20"/>
              </w:rPr>
              <w:t>5 à 15 m</w:t>
            </w:r>
          </w:p>
        </w:tc>
      </w:tr>
    </w:tbl>
    <w:p w:rsidR="009A22AE" w:rsidRPr="00355CEA" w:rsidRDefault="009A22AE" w:rsidP="009A22AE">
      <w:pPr>
        <w:pStyle w:val="TableNo"/>
      </w:pPr>
      <w:r w:rsidRPr="00355CEA">
        <w:lastRenderedPageBreak/>
        <w:t>TABLEAU 9</w:t>
      </w:r>
      <w:r>
        <w:t xml:space="preserve"> (</w:t>
      </w:r>
      <w:r w:rsidRPr="00AE10E9">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9A22AE" w:rsidRPr="00620511" w:rsidTr="009A22AE">
        <w:trPr>
          <w:cantSplit/>
          <w:tblHeader/>
          <w:jc w:val="center"/>
        </w:trPr>
        <w:tc>
          <w:tcPr>
            <w:tcW w:w="2681" w:type="dxa"/>
            <w:vAlign w:val="center"/>
          </w:tcPr>
          <w:p w:rsidR="009A22AE" w:rsidRPr="00620511" w:rsidRDefault="009A22AE" w:rsidP="009A22AE">
            <w:pPr>
              <w:pStyle w:val="Tablehead"/>
              <w:spacing w:before="40" w:after="40"/>
              <w:rPr>
                <w:sz w:val="20"/>
              </w:rPr>
            </w:pPr>
            <w:r w:rsidRPr="00620511">
              <w:rPr>
                <w:sz w:val="20"/>
              </w:rPr>
              <w:t>Caractéristiques</w:t>
            </w:r>
          </w:p>
        </w:tc>
        <w:tc>
          <w:tcPr>
            <w:tcW w:w="926" w:type="dxa"/>
            <w:vAlign w:val="center"/>
          </w:tcPr>
          <w:p w:rsidR="009A22AE" w:rsidRPr="00620511" w:rsidRDefault="009A22AE" w:rsidP="009A22AE">
            <w:pPr>
              <w:pStyle w:val="Tablehead"/>
              <w:spacing w:before="40" w:after="40"/>
              <w:rPr>
                <w:sz w:val="20"/>
              </w:rPr>
            </w:pPr>
            <w:r w:rsidRPr="00620511">
              <w:rPr>
                <w:sz w:val="20"/>
              </w:rPr>
              <w:t>Unités</w:t>
            </w:r>
          </w:p>
        </w:tc>
        <w:tc>
          <w:tcPr>
            <w:tcW w:w="2306" w:type="dxa"/>
            <w:vAlign w:val="center"/>
          </w:tcPr>
          <w:p w:rsidR="009A22AE" w:rsidRPr="00620511" w:rsidRDefault="009A22AE" w:rsidP="009A22AE">
            <w:pPr>
              <w:pStyle w:val="Tablehead"/>
              <w:spacing w:before="40" w:after="40"/>
              <w:rPr>
                <w:sz w:val="20"/>
              </w:rPr>
            </w:pPr>
            <w:r w:rsidRPr="00620511">
              <w:rPr>
                <w:sz w:val="20"/>
              </w:rPr>
              <w:t>Radar 1</w:t>
            </w:r>
          </w:p>
        </w:tc>
        <w:tc>
          <w:tcPr>
            <w:tcW w:w="1927" w:type="dxa"/>
            <w:vAlign w:val="center"/>
          </w:tcPr>
          <w:p w:rsidR="009A22AE" w:rsidRPr="00620511" w:rsidRDefault="009A22AE" w:rsidP="009A22AE">
            <w:pPr>
              <w:pStyle w:val="Tablehead"/>
              <w:spacing w:before="40" w:after="40"/>
              <w:rPr>
                <w:sz w:val="20"/>
              </w:rPr>
            </w:pPr>
            <w:r w:rsidRPr="00620511">
              <w:rPr>
                <w:sz w:val="20"/>
              </w:rPr>
              <w:t>Radar 2</w:t>
            </w:r>
          </w:p>
        </w:tc>
        <w:tc>
          <w:tcPr>
            <w:tcW w:w="1799" w:type="dxa"/>
            <w:vAlign w:val="center"/>
          </w:tcPr>
          <w:p w:rsidR="009A22AE" w:rsidRPr="00620511" w:rsidRDefault="009A22AE" w:rsidP="009A22AE">
            <w:pPr>
              <w:pStyle w:val="Tablehead"/>
              <w:spacing w:before="40" w:after="40"/>
              <w:rPr>
                <w:sz w:val="20"/>
              </w:rPr>
            </w:pPr>
            <w:r w:rsidRPr="00620511">
              <w:rPr>
                <w:sz w:val="20"/>
              </w:rPr>
              <w:t>Radar 3</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CD02B8">
              <w:rPr>
                <w:sz w:val="20"/>
                <w:lang w:val="fr-CH"/>
              </w:rPr>
              <w:t>Largeur de bande du récepteur, FI à 3 dB (MHz)</w:t>
            </w:r>
          </w:p>
        </w:tc>
        <w:tc>
          <w:tcPr>
            <w:tcW w:w="926" w:type="dxa"/>
            <w:vAlign w:val="center"/>
          </w:tcPr>
          <w:p w:rsidR="009A22AE" w:rsidRPr="00620511" w:rsidRDefault="009A22AE" w:rsidP="009A22AE">
            <w:pPr>
              <w:pStyle w:val="Tabletext"/>
              <w:jc w:val="center"/>
              <w:rPr>
                <w:sz w:val="20"/>
              </w:rPr>
            </w:pPr>
            <w:r w:rsidRPr="00620511">
              <w:rPr>
                <w:sz w:val="20"/>
              </w:rPr>
              <w:t>MHz</w:t>
            </w:r>
          </w:p>
        </w:tc>
        <w:tc>
          <w:tcPr>
            <w:tcW w:w="2306" w:type="dxa"/>
            <w:vAlign w:val="center"/>
          </w:tcPr>
          <w:p w:rsidR="009A22AE" w:rsidRPr="00620511" w:rsidRDefault="009A22AE" w:rsidP="009A22AE">
            <w:pPr>
              <w:pStyle w:val="Tabletext"/>
              <w:jc w:val="center"/>
              <w:rPr>
                <w:sz w:val="20"/>
              </w:rPr>
            </w:pPr>
            <w:r>
              <w:rPr>
                <w:sz w:val="20"/>
              </w:rPr>
              <w:t>10, 4 ou</w:t>
            </w:r>
            <w:r w:rsidRPr="00620511">
              <w:rPr>
                <w:sz w:val="20"/>
              </w:rPr>
              <w:t xml:space="preserve"> 1</w:t>
            </w:r>
          </w:p>
        </w:tc>
        <w:tc>
          <w:tcPr>
            <w:tcW w:w="1927" w:type="dxa"/>
            <w:vAlign w:val="center"/>
          </w:tcPr>
          <w:p w:rsidR="009A22AE" w:rsidRPr="00620511" w:rsidRDefault="009A22AE" w:rsidP="009A22AE">
            <w:pPr>
              <w:jc w:val="center"/>
              <w:rPr>
                <w:sz w:val="20"/>
              </w:rPr>
            </w:pPr>
            <w:r w:rsidRPr="00620511">
              <w:rPr>
                <w:sz w:val="20"/>
                <w:lang w:val="fr-CH"/>
              </w:rPr>
              <w:t>Non spécifié</w:t>
            </w:r>
            <w:r>
              <w:rPr>
                <w:sz w:val="20"/>
                <w:lang w:val="fr-CH"/>
              </w:rPr>
              <w:t>e</w:t>
            </w:r>
          </w:p>
        </w:tc>
        <w:tc>
          <w:tcPr>
            <w:tcW w:w="1799" w:type="dxa"/>
            <w:vAlign w:val="center"/>
          </w:tcPr>
          <w:p w:rsidR="009A22AE" w:rsidRPr="00620511" w:rsidRDefault="009A22AE" w:rsidP="009A22AE">
            <w:pPr>
              <w:jc w:val="center"/>
              <w:rPr>
                <w:sz w:val="20"/>
              </w:rPr>
            </w:pPr>
            <w:r w:rsidRPr="00620511">
              <w:rPr>
                <w:sz w:val="20"/>
                <w:lang w:val="fr-CH"/>
              </w:rPr>
              <w:t>Non spécifié</w:t>
            </w:r>
            <w:r>
              <w:rPr>
                <w:sz w:val="20"/>
                <w:lang w:val="fr-CH"/>
              </w:rPr>
              <w:t>e</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CD02B8">
              <w:rPr>
                <w:sz w:val="20"/>
                <w:lang w:val="fr-CH"/>
              </w:rPr>
              <w:t>Plancher de bruit du récepteur</w:t>
            </w:r>
          </w:p>
        </w:tc>
        <w:tc>
          <w:tcPr>
            <w:tcW w:w="926" w:type="dxa"/>
            <w:vAlign w:val="center"/>
          </w:tcPr>
          <w:p w:rsidR="009A22AE" w:rsidRPr="00620511" w:rsidRDefault="009A22AE" w:rsidP="009A22AE">
            <w:pPr>
              <w:pStyle w:val="Tabletext"/>
              <w:jc w:val="center"/>
              <w:rPr>
                <w:sz w:val="20"/>
              </w:rPr>
            </w:pPr>
            <w:r w:rsidRPr="00620511">
              <w:rPr>
                <w:sz w:val="20"/>
              </w:rPr>
              <w:t>dB</w:t>
            </w:r>
          </w:p>
        </w:tc>
        <w:tc>
          <w:tcPr>
            <w:tcW w:w="2306" w:type="dxa"/>
            <w:vAlign w:val="center"/>
          </w:tcPr>
          <w:p w:rsidR="009A22AE" w:rsidRPr="00620511" w:rsidRDefault="009A22AE" w:rsidP="009A22AE">
            <w:pPr>
              <w:pStyle w:val="Tabletext"/>
              <w:jc w:val="center"/>
              <w:rPr>
                <w:sz w:val="20"/>
              </w:rPr>
            </w:pPr>
            <w:r w:rsidRPr="00620511">
              <w:rPr>
                <w:sz w:val="20"/>
              </w:rPr>
              <w:t>–110</w:t>
            </w:r>
          </w:p>
        </w:tc>
        <w:tc>
          <w:tcPr>
            <w:tcW w:w="1927" w:type="dxa"/>
            <w:vAlign w:val="center"/>
          </w:tcPr>
          <w:p w:rsidR="009A22AE" w:rsidRPr="00620511" w:rsidRDefault="009A22AE" w:rsidP="009A22AE">
            <w:pPr>
              <w:pStyle w:val="Tabletext"/>
              <w:jc w:val="center"/>
              <w:rPr>
                <w:sz w:val="20"/>
              </w:rPr>
            </w:pPr>
            <w:r w:rsidRPr="00620511">
              <w:rPr>
                <w:sz w:val="20"/>
              </w:rPr>
              <w:t>–114</w:t>
            </w:r>
          </w:p>
        </w:tc>
        <w:tc>
          <w:tcPr>
            <w:tcW w:w="1799" w:type="dxa"/>
            <w:vAlign w:val="center"/>
          </w:tcPr>
          <w:p w:rsidR="009A22AE" w:rsidRPr="00620511" w:rsidRDefault="009A22AE" w:rsidP="009A22AE">
            <w:pPr>
              <w:pStyle w:val="Tabletext"/>
              <w:jc w:val="center"/>
              <w:rPr>
                <w:sz w:val="20"/>
              </w:rPr>
            </w:pPr>
            <w:r w:rsidRPr="00620511">
              <w:rPr>
                <w:sz w:val="20"/>
              </w:rPr>
              <w:t>–113</w:t>
            </w:r>
          </w:p>
        </w:tc>
      </w:tr>
      <w:tr w:rsidR="009A22AE" w:rsidRPr="00620511" w:rsidTr="009A22AE">
        <w:trPr>
          <w:cantSplit/>
          <w:jc w:val="center"/>
        </w:trPr>
        <w:tc>
          <w:tcPr>
            <w:tcW w:w="2681" w:type="dxa"/>
            <w:vAlign w:val="center"/>
          </w:tcPr>
          <w:p w:rsidR="009A22AE" w:rsidRPr="00620511" w:rsidRDefault="009A22AE" w:rsidP="009A22AE">
            <w:pPr>
              <w:pStyle w:val="Tabletext"/>
              <w:rPr>
                <w:sz w:val="20"/>
              </w:rPr>
            </w:pPr>
            <w:r w:rsidRPr="00CD02B8">
              <w:rPr>
                <w:sz w:val="20"/>
                <w:lang w:val="fr-CH"/>
              </w:rPr>
              <w:t>Affaiblissement de réception</w:t>
            </w:r>
          </w:p>
        </w:tc>
        <w:tc>
          <w:tcPr>
            <w:tcW w:w="926" w:type="dxa"/>
            <w:vAlign w:val="center"/>
          </w:tcPr>
          <w:p w:rsidR="009A22AE" w:rsidRPr="00620511" w:rsidRDefault="009A22AE" w:rsidP="009A22AE">
            <w:pPr>
              <w:pStyle w:val="Tabletext"/>
              <w:jc w:val="center"/>
              <w:rPr>
                <w:sz w:val="20"/>
              </w:rPr>
            </w:pPr>
            <w:r w:rsidRPr="00620511">
              <w:rPr>
                <w:sz w:val="20"/>
              </w:rPr>
              <w:t>dBm</w:t>
            </w:r>
          </w:p>
        </w:tc>
        <w:tc>
          <w:tcPr>
            <w:tcW w:w="2306" w:type="dxa"/>
            <w:vAlign w:val="center"/>
          </w:tcPr>
          <w:p w:rsidR="009A22AE" w:rsidRPr="00620511" w:rsidRDefault="009A22AE" w:rsidP="009A22AE">
            <w:pPr>
              <w:spacing w:before="40" w:after="40"/>
              <w:jc w:val="center"/>
              <w:rPr>
                <w:sz w:val="20"/>
              </w:rPr>
            </w:pPr>
            <w:r w:rsidRPr="00620511">
              <w:rPr>
                <w:sz w:val="20"/>
                <w:lang w:val="fr-CH"/>
              </w:rPr>
              <w:t>Non spécifié</w:t>
            </w:r>
          </w:p>
        </w:tc>
        <w:tc>
          <w:tcPr>
            <w:tcW w:w="1927" w:type="dxa"/>
            <w:vAlign w:val="center"/>
          </w:tcPr>
          <w:p w:rsidR="009A22AE" w:rsidRPr="00620511" w:rsidRDefault="009A22AE" w:rsidP="009A22AE">
            <w:pPr>
              <w:spacing w:before="40" w:after="40"/>
              <w:jc w:val="center"/>
              <w:rPr>
                <w:sz w:val="20"/>
              </w:rPr>
            </w:pPr>
            <w:r w:rsidRPr="00620511">
              <w:rPr>
                <w:sz w:val="20"/>
                <w:lang w:val="fr-CH"/>
              </w:rPr>
              <w:t>Non spécifié</w:t>
            </w:r>
          </w:p>
        </w:tc>
        <w:tc>
          <w:tcPr>
            <w:tcW w:w="1799" w:type="dxa"/>
            <w:vAlign w:val="center"/>
          </w:tcPr>
          <w:p w:rsidR="009A22AE" w:rsidRPr="00620511" w:rsidRDefault="009A22AE" w:rsidP="009A22AE">
            <w:pPr>
              <w:spacing w:before="40" w:after="40"/>
              <w:jc w:val="center"/>
              <w:rPr>
                <w:sz w:val="20"/>
              </w:rPr>
            </w:pPr>
            <w:r w:rsidRPr="00620511">
              <w:rPr>
                <w:sz w:val="20"/>
                <w:lang w:val="fr-CH"/>
              </w:rPr>
              <w:t>Non spécifié</w:t>
            </w:r>
          </w:p>
        </w:tc>
      </w:tr>
      <w:tr w:rsidR="009A22AE" w:rsidRPr="00620511" w:rsidTr="009A22AE">
        <w:trPr>
          <w:cantSplit/>
          <w:jc w:val="center"/>
        </w:trPr>
        <w:tc>
          <w:tcPr>
            <w:tcW w:w="2681" w:type="dxa"/>
            <w:tcBorders>
              <w:bottom w:val="single" w:sz="6" w:space="0" w:color="auto"/>
            </w:tcBorders>
            <w:vAlign w:val="center"/>
          </w:tcPr>
          <w:p w:rsidR="009A22AE" w:rsidRPr="00620511" w:rsidRDefault="009A22AE" w:rsidP="009A22AE">
            <w:pPr>
              <w:pStyle w:val="Tabletext"/>
              <w:keepNext/>
              <w:keepLines/>
              <w:jc w:val="left"/>
              <w:rPr>
                <w:sz w:val="20"/>
              </w:rPr>
            </w:pPr>
            <w:r w:rsidRPr="00CD02B8">
              <w:rPr>
                <w:sz w:val="20"/>
                <w:lang w:val="fr-CH"/>
              </w:rPr>
              <w:t xml:space="preserve">Largeur de bande </w:t>
            </w:r>
            <w:r>
              <w:rPr>
                <w:sz w:val="20"/>
                <w:lang w:val="fr-CH"/>
              </w:rPr>
              <w:t>de modulation</w:t>
            </w:r>
          </w:p>
        </w:tc>
        <w:tc>
          <w:tcPr>
            <w:tcW w:w="926" w:type="dxa"/>
            <w:tcBorders>
              <w:bottom w:val="single" w:sz="6" w:space="0" w:color="auto"/>
            </w:tcBorders>
            <w:vAlign w:val="center"/>
          </w:tcPr>
          <w:p w:rsidR="009A22AE" w:rsidRPr="00620511" w:rsidRDefault="009A22AE" w:rsidP="009A22AE">
            <w:pPr>
              <w:pStyle w:val="Tabletext"/>
              <w:keepNext/>
              <w:keepLines/>
              <w:jc w:val="center"/>
              <w:rPr>
                <w:sz w:val="20"/>
              </w:rPr>
            </w:pPr>
          </w:p>
        </w:tc>
        <w:tc>
          <w:tcPr>
            <w:tcW w:w="2306" w:type="dxa"/>
            <w:tcBorders>
              <w:bottom w:val="single" w:sz="6" w:space="0" w:color="auto"/>
            </w:tcBorders>
          </w:tcPr>
          <w:p w:rsidR="009A22AE" w:rsidRPr="00CD02B8" w:rsidRDefault="009A22AE" w:rsidP="009A22AE">
            <w:pPr>
              <w:pStyle w:val="Tabletext"/>
              <w:keepNext/>
              <w:keepLines/>
              <w:spacing w:before="30" w:after="30"/>
              <w:jc w:val="center"/>
              <w:rPr>
                <w:sz w:val="20"/>
                <w:lang w:val="fr-CH"/>
              </w:rPr>
            </w:pPr>
            <w:r w:rsidRPr="00CD02B8">
              <w:rPr>
                <w:sz w:val="20"/>
                <w:lang w:val="fr-CH"/>
              </w:rPr>
              <w:t>Sans objet</w:t>
            </w:r>
          </w:p>
        </w:tc>
        <w:tc>
          <w:tcPr>
            <w:tcW w:w="1927" w:type="dxa"/>
            <w:tcBorders>
              <w:bottom w:val="single" w:sz="6" w:space="0" w:color="auto"/>
            </w:tcBorders>
          </w:tcPr>
          <w:p w:rsidR="009A22AE" w:rsidRPr="00CD02B8" w:rsidRDefault="009A22AE" w:rsidP="009A22AE">
            <w:pPr>
              <w:pStyle w:val="Tabletext"/>
              <w:keepNext/>
              <w:keepLines/>
              <w:spacing w:before="30" w:after="30"/>
              <w:jc w:val="center"/>
              <w:rPr>
                <w:sz w:val="20"/>
                <w:lang w:val="fr-CH"/>
              </w:rPr>
            </w:pPr>
            <w:r w:rsidRPr="00CD02B8">
              <w:rPr>
                <w:sz w:val="20"/>
                <w:lang w:val="fr-CH"/>
              </w:rPr>
              <w:t>Sans objet</w:t>
            </w:r>
          </w:p>
        </w:tc>
        <w:tc>
          <w:tcPr>
            <w:tcW w:w="1799" w:type="dxa"/>
            <w:tcBorders>
              <w:bottom w:val="single" w:sz="6" w:space="0" w:color="auto"/>
            </w:tcBorders>
          </w:tcPr>
          <w:p w:rsidR="009A22AE" w:rsidRPr="00CD02B8" w:rsidRDefault="009A22AE" w:rsidP="009A22AE">
            <w:pPr>
              <w:pStyle w:val="Tabletext"/>
              <w:keepNext/>
              <w:keepLines/>
              <w:spacing w:before="30" w:after="30"/>
              <w:jc w:val="center"/>
              <w:rPr>
                <w:sz w:val="20"/>
                <w:lang w:val="fr-CH"/>
              </w:rPr>
            </w:pPr>
            <w:r w:rsidRPr="00CD02B8">
              <w:rPr>
                <w:sz w:val="20"/>
                <w:lang w:val="fr-CH"/>
              </w:rPr>
              <w:t>Sans objet</w:t>
            </w:r>
          </w:p>
        </w:tc>
      </w:tr>
      <w:tr w:rsidR="009A22AE" w:rsidRPr="00620511" w:rsidTr="009A22AE">
        <w:trPr>
          <w:cantSplit/>
          <w:jc w:val="center"/>
        </w:trPr>
        <w:tc>
          <w:tcPr>
            <w:tcW w:w="2681" w:type="dxa"/>
            <w:tcBorders>
              <w:bottom w:val="single" w:sz="4" w:space="0" w:color="auto"/>
            </w:tcBorders>
            <w:vAlign w:val="center"/>
          </w:tcPr>
          <w:p w:rsidR="009A22AE" w:rsidRPr="00AE10E9" w:rsidRDefault="009A22AE" w:rsidP="009A22AE">
            <w:pPr>
              <w:pStyle w:val="Tabletext"/>
              <w:jc w:val="left"/>
              <w:rPr>
                <w:sz w:val="20"/>
                <w:lang w:val="fr-CH"/>
              </w:rPr>
            </w:pPr>
            <w:r w:rsidRPr="00CD02B8">
              <w:rPr>
                <w:sz w:val="20"/>
                <w:lang w:val="fr-CH"/>
              </w:rPr>
              <w:t>Largeur de bande d</w:t>
            </w:r>
            <w:r>
              <w:rPr>
                <w:sz w:val="20"/>
                <w:lang w:val="fr-CH"/>
              </w:rPr>
              <w:t>'</w:t>
            </w:r>
            <w:r w:rsidRPr="00CD02B8">
              <w:rPr>
                <w:sz w:val="20"/>
                <w:lang w:val="fr-CH"/>
              </w:rPr>
              <w:t>émission radiofréquence</w:t>
            </w:r>
            <w:r w:rsidRPr="00AE10E9">
              <w:rPr>
                <w:sz w:val="20"/>
                <w:lang w:val="fr-CH"/>
              </w:rPr>
              <w:br/>
            </w:r>
            <w:r w:rsidRPr="00AE10E9">
              <w:rPr>
                <w:sz w:val="20"/>
                <w:lang w:val="fr-CH"/>
              </w:rPr>
              <w:tab/>
              <w:t xml:space="preserve">    3 dB</w:t>
            </w:r>
            <w:r w:rsidRPr="00AE10E9">
              <w:rPr>
                <w:sz w:val="20"/>
                <w:lang w:val="fr-CH"/>
              </w:rPr>
              <w:br/>
            </w:r>
            <w:r w:rsidRPr="00AE10E9">
              <w:rPr>
                <w:sz w:val="20"/>
                <w:lang w:val="fr-CH"/>
              </w:rPr>
              <w:tab/>
              <w:t>–20 dB</w:t>
            </w:r>
          </w:p>
        </w:tc>
        <w:tc>
          <w:tcPr>
            <w:tcW w:w="926" w:type="dxa"/>
            <w:tcBorders>
              <w:bottom w:val="single" w:sz="4" w:space="0" w:color="auto"/>
            </w:tcBorders>
            <w:vAlign w:val="center"/>
          </w:tcPr>
          <w:p w:rsidR="009A22AE" w:rsidRPr="00620511" w:rsidRDefault="009A22AE" w:rsidP="009A22AE">
            <w:pPr>
              <w:pStyle w:val="Tabletext"/>
              <w:jc w:val="center"/>
              <w:rPr>
                <w:sz w:val="20"/>
              </w:rPr>
            </w:pPr>
            <w:r w:rsidRPr="00620511">
              <w:rPr>
                <w:sz w:val="20"/>
              </w:rPr>
              <w:t>MHz</w:t>
            </w:r>
          </w:p>
        </w:tc>
        <w:tc>
          <w:tcPr>
            <w:tcW w:w="2306" w:type="dxa"/>
            <w:tcBorders>
              <w:bottom w:val="single" w:sz="4" w:space="0" w:color="auto"/>
            </w:tcBorders>
            <w:shd w:val="clear" w:color="auto" w:fill="FFFFFF"/>
            <w:vAlign w:val="center"/>
          </w:tcPr>
          <w:p w:rsidR="009A22AE" w:rsidRPr="00AE10E9" w:rsidRDefault="009A22AE" w:rsidP="009A22AE">
            <w:pPr>
              <w:pStyle w:val="Tabletext"/>
              <w:jc w:val="center"/>
              <w:rPr>
                <w:sz w:val="20"/>
                <w:lang w:val="fr-CH"/>
              </w:rPr>
            </w:pPr>
            <w:r w:rsidRPr="00CD02B8">
              <w:rPr>
                <w:sz w:val="20"/>
                <w:lang w:val="fr-CH"/>
              </w:rPr>
              <w:t>Non spécifiée</w:t>
            </w:r>
            <w:r w:rsidRPr="00AE10E9">
              <w:rPr>
                <w:sz w:val="20"/>
                <w:lang w:val="fr-CH"/>
              </w:rPr>
              <w:br/>
              <w:t xml:space="preserve">6 à 60  – </w:t>
            </w:r>
            <w:r w:rsidRPr="00CD02B8">
              <w:rPr>
                <w:sz w:val="20"/>
                <w:lang w:val="fr-CH"/>
              </w:rPr>
              <w:t>selon la largeur d</w:t>
            </w:r>
            <w:r>
              <w:rPr>
                <w:sz w:val="20"/>
                <w:lang w:val="fr-CH"/>
              </w:rPr>
              <w:t>'</w:t>
            </w:r>
            <w:r w:rsidRPr="00CD02B8">
              <w:rPr>
                <w:sz w:val="20"/>
                <w:lang w:val="fr-CH"/>
              </w:rPr>
              <w:t>impulsion</w:t>
            </w:r>
          </w:p>
        </w:tc>
        <w:tc>
          <w:tcPr>
            <w:tcW w:w="1927" w:type="dxa"/>
            <w:tcBorders>
              <w:bottom w:val="single" w:sz="4" w:space="0" w:color="auto"/>
            </w:tcBorders>
            <w:shd w:val="clear" w:color="auto" w:fill="FFFFFF"/>
            <w:vAlign w:val="center"/>
          </w:tcPr>
          <w:p w:rsidR="009A22AE" w:rsidRPr="00620511" w:rsidRDefault="009A22AE" w:rsidP="009A22AE">
            <w:pPr>
              <w:pStyle w:val="Tabletext"/>
              <w:jc w:val="center"/>
              <w:rPr>
                <w:sz w:val="20"/>
              </w:rPr>
            </w:pPr>
            <w:r w:rsidRPr="00CD02B8">
              <w:rPr>
                <w:sz w:val="20"/>
                <w:lang w:val="fr-CH"/>
              </w:rPr>
              <w:t>Non spécifiée</w:t>
            </w:r>
            <w:r w:rsidRPr="00620511">
              <w:rPr>
                <w:sz w:val="20"/>
              </w:rPr>
              <w:br/>
            </w:r>
            <w:r w:rsidRPr="00CD02B8">
              <w:rPr>
                <w:sz w:val="20"/>
                <w:lang w:val="fr-CH"/>
              </w:rPr>
              <w:t>Non spécifiée</w:t>
            </w:r>
          </w:p>
        </w:tc>
        <w:tc>
          <w:tcPr>
            <w:tcW w:w="1799" w:type="dxa"/>
            <w:tcBorders>
              <w:bottom w:val="single" w:sz="4" w:space="0" w:color="auto"/>
            </w:tcBorders>
            <w:shd w:val="clear" w:color="auto" w:fill="FFFFFF"/>
            <w:vAlign w:val="center"/>
          </w:tcPr>
          <w:p w:rsidR="009A22AE" w:rsidRPr="00620511" w:rsidRDefault="009A22AE" w:rsidP="009A22AE">
            <w:pPr>
              <w:pStyle w:val="Tabletext"/>
              <w:jc w:val="center"/>
              <w:rPr>
                <w:sz w:val="20"/>
              </w:rPr>
            </w:pPr>
            <w:r w:rsidRPr="00620511">
              <w:rPr>
                <w:sz w:val="20"/>
              </w:rPr>
              <w:t>1 </w:t>
            </w:r>
            <w:r w:rsidRPr="00620511" w:rsidDel="00AC29B2">
              <w:rPr>
                <w:sz w:val="20"/>
              </w:rPr>
              <w:t xml:space="preserve"> </w:t>
            </w:r>
            <w:r w:rsidRPr="00620511">
              <w:rPr>
                <w:sz w:val="20"/>
              </w:rPr>
              <w:br/>
              <w:t>6 </w:t>
            </w:r>
          </w:p>
        </w:tc>
      </w:tr>
    </w:tbl>
    <w:p w:rsidR="00A6617B" w:rsidRDefault="00A6617B" w:rsidP="002F10B1">
      <w:pPr>
        <w:pStyle w:val="Tablefin"/>
      </w:pPr>
    </w:p>
    <w:p w:rsidR="002F10B1" w:rsidRPr="002F10B1" w:rsidRDefault="002F10B1" w:rsidP="002F10B1">
      <w:pPr>
        <w:rPr>
          <w:lang w:val="es-ES_tradnl"/>
        </w:rPr>
      </w:pPr>
    </w:p>
    <w:p w:rsidR="00B03608" w:rsidRDefault="00B03608" w:rsidP="00B03608">
      <w:pPr>
        <w:rPr>
          <w:lang w:val="es-ES_tradnl"/>
        </w:rPr>
      </w:pPr>
    </w:p>
    <w:p w:rsidR="00B03608" w:rsidRPr="00B03608" w:rsidRDefault="00B03608" w:rsidP="00B03608">
      <w:pPr>
        <w:jc w:val="center"/>
        <w:rPr>
          <w:lang w:val="es-ES_tradnl"/>
        </w:rPr>
      </w:pPr>
      <w:r>
        <w:rPr>
          <w:lang w:val="es-ES_tradnl"/>
        </w:rPr>
        <w:t>________________</w:t>
      </w:r>
    </w:p>
    <w:sectPr w:rsidR="00B03608" w:rsidRPr="00B03608">
      <w:headerReference w:type="even" r:id="rId123"/>
      <w:headerReference w:type="default" r:id="rId1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2AE" w:rsidRDefault="009A22AE">
      <w:r>
        <w:separator/>
      </w:r>
    </w:p>
  </w:endnote>
  <w:endnote w:type="continuationSeparator" w:id="0">
    <w:p w:rsidR="009A22AE" w:rsidRDefault="009A2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oneSerif">
    <w:panose1 w:val="00000000000000000000"/>
    <w:charset w:val="00"/>
    <w:family w:val="roman"/>
    <w:notTrueType/>
    <w:pitch w:val="default"/>
    <w:sig w:usb0="00000003" w:usb1="00000000" w:usb2="00000000" w:usb3="00000000" w:csb0="00000001" w:csb1="00000000"/>
  </w:font>
  <w:font w:name="DIN-Black">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Pr="00644E4F" w:rsidRDefault="009A22AE" w:rsidP="009A2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Pr="00CD42AB" w:rsidRDefault="009A22AE" w:rsidP="009A22AE">
    <w:pPr>
      <w:pStyle w:val="Footer"/>
      <w:rPr>
        <w:lang w:val="pt-BR"/>
      </w:rPr>
    </w:pPr>
    <w:r>
      <w:fldChar w:fldCharType="begin"/>
    </w:r>
    <w:r w:rsidRPr="00CD42AB">
      <w:rPr>
        <w:lang w:val="pt-BR"/>
      </w:rPr>
      <w:instrText xml:space="preserve"> FILENAME \p  \* MERGEFORMAT </w:instrText>
    </w:r>
    <w:r>
      <w:fldChar w:fldCharType="separate"/>
    </w:r>
    <w:r w:rsidR="00721E55">
      <w:rPr>
        <w:lang w:val="pt-BR"/>
      </w:rPr>
      <w:t>P:\QPUB\BR\REC\M\1849-1\M1849-1F.docx</w:t>
    </w:r>
    <w:r>
      <w:fldChar w:fldCharType="end"/>
    </w:r>
    <w:r w:rsidRPr="00CD42AB">
      <w:rPr>
        <w:lang w:val="pt-BR"/>
      </w:rPr>
      <w:t xml:space="preserve"> (268888)</w:t>
    </w:r>
    <w:r w:rsidRPr="00CD42AB">
      <w:rPr>
        <w:lang w:val="pt-BR"/>
      </w:rPr>
      <w:tab/>
    </w:r>
    <w:r>
      <w:fldChar w:fldCharType="begin"/>
    </w:r>
    <w:r>
      <w:instrText xml:space="preserve"> SAVEDATE \@ DD.MM.YY </w:instrText>
    </w:r>
    <w:r>
      <w:fldChar w:fldCharType="separate"/>
    </w:r>
    <w:r w:rsidR="00721E55">
      <w:t>09.02.17</w:t>
    </w:r>
    <w:r>
      <w:fldChar w:fldCharType="end"/>
    </w:r>
    <w:r w:rsidRPr="00CD42AB">
      <w:rPr>
        <w:lang w:val="pt-BR"/>
      </w:rPr>
      <w:tab/>
    </w:r>
    <w:r>
      <w:fldChar w:fldCharType="begin"/>
    </w:r>
    <w:r>
      <w:instrText xml:space="preserve"> PRINTDATE \@ DD.MM.YY </w:instrText>
    </w:r>
    <w:r>
      <w:fldChar w:fldCharType="separate"/>
    </w:r>
    <w:r w:rsidR="00721E55">
      <w:t>09.02.17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2AE" w:rsidRDefault="009A22AE">
      <w:r>
        <w:separator/>
      </w:r>
    </w:p>
  </w:footnote>
  <w:footnote w:type="continuationSeparator" w:id="0">
    <w:p w:rsidR="009A22AE" w:rsidRDefault="009A22AE">
      <w:r>
        <w:continuationSeparator/>
      </w:r>
    </w:p>
  </w:footnote>
  <w:footnote w:id="1">
    <w:p w:rsidR="009E5617" w:rsidRDefault="009E5617" w:rsidP="009E5617">
      <w:pPr>
        <w:pStyle w:val="FootnoteText"/>
        <w:rPr>
          <w:lang w:val="fr-CH"/>
        </w:rPr>
      </w:pPr>
      <w:r>
        <w:rPr>
          <w:rStyle w:val="FootnoteReference"/>
          <w:lang w:val="fr-CH"/>
        </w:rPr>
        <w:t>*</w:t>
      </w:r>
      <w:r>
        <w:rPr>
          <w:lang w:val="fr-CH"/>
        </w:rPr>
        <w:t xml:space="preserve"> </w:t>
      </w:r>
      <w:r>
        <w:rPr>
          <w:lang w:val="fr-CH"/>
        </w:rPr>
        <w:tab/>
        <w:t>La présente Recommandation devrait être portée à l'attention de l'Organisation météorologique mondiale (OMM).</w:t>
      </w:r>
    </w:p>
  </w:footnote>
  <w:footnote w:id="2">
    <w:p w:rsidR="009A22AE" w:rsidRDefault="009A22AE" w:rsidP="009A22AE">
      <w:pPr>
        <w:pStyle w:val="FootnoteText"/>
        <w:rPr>
          <w:lang w:val="fr-CH"/>
        </w:rPr>
      </w:pPr>
      <w:r>
        <w:rPr>
          <w:rStyle w:val="FootnoteReference"/>
        </w:rPr>
        <w:footnoteRef/>
      </w:r>
      <w:r>
        <w:rPr>
          <w:lang w:val="fr-CH"/>
        </w:rPr>
        <w:t xml:space="preserve"> </w:t>
      </w:r>
      <w:r>
        <w:rPr>
          <w:lang w:val="fr-CH"/>
        </w:rPr>
        <w:tab/>
        <w:t xml:space="preserve">Les informations et la détermination des équations figurant dans ces paragraphes proviennent de YAU, M. K. et ROGERS, R. R. [1er janvier 1989] </w:t>
      </w:r>
      <w:r>
        <w:rPr>
          <w:i/>
          <w:iCs/>
          <w:lang w:val="fr-CH"/>
        </w:rPr>
        <w:t>A Short Course in Cloud Physics</w:t>
      </w:r>
      <w:r>
        <w:rPr>
          <w:lang w:val="fr-CH"/>
        </w:rPr>
        <w:t>, Chapitre 11.</w:t>
      </w:r>
    </w:p>
  </w:footnote>
  <w:footnote w:id="3">
    <w:p w:rsidR="009A22AE" w:rsidRDefault="009A22AE" w:rsidP="009A22AE">
      <w:pPr>
        <w:pStyle w:val="FootnoteText"/>
        <w:rPr>
          <w:lang w:val="fr-CH"/>
        </w:rPr>
      </w:pPr>
      <w:r>
        <w:rPr>
          <w:rStyle w:val="FootnoteReference"/>
        </w:rPr>
        <w:footnoteRef/>
      </w:r>
      <w:r w:rsidRPr="00CF5358">
        <w:rPr>
          <w:lang w:val="fr-CH"/>
        </w:rPr>
        <w:t xml:space="preserve"> </w:t>
      </w:r>
      <w:r w:rsidRPr="00CF5358">
        <w:rPr>
          <w:lang w:val="fr-CH"/>
        </w:rPr>
        <w:tab/>
        <w:t xml:space="preserve">DOVIAK, R. J. et ZRNIC. </w:t>
      </w:r>
      <w:r>
        <w:rPr>
          <w:lang w:val="en-US"/>
        </w:rPr>
        <w:t xml:space="preserve">D. S. [1984] </w:t>
      </w:r>
      <w:r>
        <w:rPr>
          <w:i/>
          <w:iCs/>
          <w:lang w:val="en-US"/>
        </w:rPr>
        <w:t>Doppler and Weather Observations</w:t>
      </w:r>
      <w:r>
        <w:rPr>
          <w:lang w:val="en-US"/>
        </w:rPr>
        <w:t xml:space="preserve">. </w:t>
      </w:r>
      <w:r>
        <w:rPr>
          <w:lang w:val="fr-CH"/>
        </w:rPr>
        <w:t>Academic Press, Inc. San Diego, Etats-Unis d'Amérique.</w:t>
      </w:r>
    </w:p>
  </w:footnote>
  <w:footnote w:id="4">
    <w:p w:rsidR="009A22AE" w:rsidRDefault="009A22AE" w:rsidP="009A22AE">
      <w:pPr>
        <w:pStyle w:val="FootnoteText"/>
        <w:rPr>
          <w:lang w:val="fr-CH"/>
        </w:rPr>
      </w:pPr>
      <w:r>
        <w:rPr>
          <w:rStyle w:val="FootnoteReference"/>
        </w:rPr>
        <w:footnoteRef/>
      </w:r>
      <w:r>
        <w:rPr>
          <w:lang w:val="fr-CH"/>
        </w:rPr>
        <w:tab/>
        <w:t>Le seuil du rapport signal/bruit est le niveau le plus bas pour lequel le signal d'écho est traité.</w:t>
      </w:r>
    </w:p>
  </w:footnote>
  <w:footnote w:id="5">
    <w:p w:rsidR="009A22AE" w:rsidRDefault="009A22AE" w:rsidP="009A22AE">
      <w:pPr>
        <w:pStyle w:val="FootnoteText"/>
        <w:rPr>
          <w:lang w:val="fr-CH"/>
        </w:rPr>
      </w:pPr>
      <w:r>
        <w:rPr>
          <w:rStyle w:val="FootnoteReference"/>
        </w:rPr>
        <w:footnoteRef/>
      </w:r>
      <w:r>
        <w:rPr>
          <w:lang w:val="fr-CH"/>
        </w:rPr>
        <w:tab/>
        <w:t>Les valeurs de la constante de diffusion et du multiplicateur d'intensité pour une pluie stratiforme, une pluie convective, de la neige et de le grêle sont obtenues à partir de mesures.</w:t>
      </w:r>
    </w:p>
  </w:footnote>
  <w:footnote w:id="6">
    <w:p w:rsidR="009A22AE" w:rsidRDefault="009A22AE" w:rsidP="009A22AE">
      <w:pPr>
        <w:pStyle w:val="FootnoteText"/>
        <w:rPr>
          <w:lang w:val="fr-CH"/>
        </w:rPr>
      </w:pPr>
      <w:r>
        <w:rPr>
          <w:rStyle w:val="FootnoteReference"/>
        </w:rPr>
        <w:footnoteRef/>
      </w:r>
      <w:r>
        <w:rPr>
          <w:lang w:val="fr-CH"/>
        </w:rPr>
        <w:t xml:space="preserve"> </w:t>
      </w:r>
      <w:r>
        <w:rPr>
          <w:lang w:val="fr-CH"/>
        </w:rPr>
        <w:tab/>
        <w:t>Dans cet exemple, le niveau de bruit de fond est normalisé par rapport au niveau de signal non biaisé et pris égal à 0 dB.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Default="009A22A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Default="009A22AE">
    <w:pPr>
      <w:pStyle w:val="Header"/>
    </w:pPr>
    <w:r>
      <w:tab/>
    </w:r>
    <w:fldSimple w:instr=" DOCPROPERTY &quot;Header&quot; \* MERGEFORMAT ">
      <w:r w:rsidR="00721E55" w:rsidRPr="00721E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1E55">
      <w:rPr>
        <w:b/>
        <w:bCs/>
        <w:noProof/>
      </w:rPr>
      <w:t>UIT-R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1E55">
      <w:rPr>
        <w:rStyle w:val="PageNumber"/>
        <w:b/>
        <w:bCs/>
        <w:noProof/>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Default="009A22AE" w:rsidP="009A22AE">
    <w:pPr>
      <w:pStyle w:val="Header"/>
      <w:ind w:right="360" w:firstLine="360"/>
    </w:pPr>
    <w:r>
      <w:rPr>
        <w:noProof/>
        <w:lang w:val="en-US" w:eastAsia="zh-CN"/>
      </w:rPr>
      <w:drawing>
        <wp:anchor distT="0" distB="0" distL="114300" distR="114300" simplePos="0" relativeHeight="251659264" behindDoc="1" locked="0" layoutInCell="1" allowOverlap="1" wp14:anchorId="685A3686" wp14:editId="67EAA23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Pr="00837CB5" w:rsidRDefault="009A22AE" w:rsidP="009A22A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21E55">
      <w:rPr>
        <w:rStyle w:val="PageNumber"/>
        <w:b/>
        <w:bCs/>
        <w:noProof/>
      </w:rPr>
      <w:t>ii</w:t>
    </w:r>
    <w:r>
      <w:rPr>
        <w:rStyle w:val="PageNumber"/>
        <w:b/>
        <w:bCs/>
      </w:rPr>
      <w:fldChar w:fldCharType="end"/>
    </w:r>
    <w:r w:rsidRPr="00837CB5">
      <w:tab/>
    </w:r>
    <w:fldSimple w:instr=" DOCPROPERTY &quot;Header&quot; \* MERGEFORMAT ">
      <w:r w:rsidR="00721E55" w:rsidRPr="00721E5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21E55">
      <w:rPr>
        <w:b/>
        <w:bCs/>
        <w:noProof/>
      </w:rPr>
      <w:t>UIT-R  M.1849-1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Default="009A22AE" w:rsidP="009A22AE">
    <w:pPr>
      <w:pStyle w:val="Header"/>
    </w:pPr>
    <w:r>
      <w:tab/>
    </w:r>
    <w:fldSimple w:instr=" DOCPROPERTY &quot;Header&quot; \* MERGEFORMAT ">
      <w:r w:rsidR="00721E55" w:rsidRPr="00721E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1E55">
      <w:rPr>
        <w:b/>
        <w:bCs/>
        <w:noProof/>
      </w:rPr>
      <w:t>UIT-R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Pr="00644E4F" w:rsidRDefault="009A22AE" w:rsidP="009A22AE">
    <w:pPr>
      <w:pStyle w:val="Header"/>
      <w:framePr w:wrap="around" w:vAnchor="text" w:hAnchor="margin" w:xAlign="outside" w:y="1"/>
      <w:rPr>
        <w:rStyle w:val="PageNumber"/>
        <w:b/>
        <w:bCs/>
      </w:rPr>
    </w:pPr>
    <w:r w:rsidRPr="00644E4F">
      <w:rPr>
        <w:rStyle w:val="PageNumber"/>
        <w:b/>
        <w:bCs/>
      </w:rPr>
      <w:fldChar w:fldCharType="begin"/>
    </w:r>
    <w:r w:rsidRPr="00644E4F">
      <w:rPr>
        <w:rStyle w:val="PageNumber"/>
        <w:b/>
        <w:bCs/>
      </w:rPr>
      <w:instrText xml:space="preserve">PAGE  </w:instrText>
    </w:r>
    <w:r w:rsidRPr="00644E4F">
      <w:rPr>
        <w:rStyle w:val="PageNumber"/>
        <w:b/>
        <w:bCs/>
      </w:rPr>
      <w:fldChar w:fldCharType="separate"/>
    </w:r>
    <w:r w:rsidR="00721E55">
      <w:rPr>
        <w:rStyle w:val="PageNumber"/>
        <w:b/>
        <w:bCs/>
        <w:noProof/>
      </w:rPr>
      <w:t>20</w:t>
    </w:r>
    <w:r w:rsidRPr="00644E4F">
      <w:rPr>
        <w:rStyle w:val="PageNumber"/>
        <w:b/>
        <w:bCs/>
      </w:rPr>
      <w:fldChar w:fldCharType="end"/>
    </w:r>
  </w:p>
  <w:p w:rsidR="009A22AE" w:rsidRPr="00644E4F" w:rsidRDefault="009A22AE" w:rsidP="009A22AE">
    <w:pPr>
      <w:pStyle w:val="Header"/>
      <w:ind w:right="360" w:firstLine="360"/>
      <w:jc w:val="both"/>
    </w:pPr>
    <w:r>
      <w:rPr>
        <w:lang w:val="nl-NL"/>
      </w:rPr>
      <w:tab/>
    </w:r>
    <w:r>
      <w:rPr>
        <w:b/>
        <w:bCs/>
      </w:rPr>
      <w:fldChar w:fldCharType="begin"/>
    </w:r>
    <w:r w:rsidRPr="00837CB5">
      <w:rPr>
        <w:b/>
        <w:bCs/>
      </w:rPr>
      <w:instrText xml:space="preserve"> DOCPROPERTY "Header" \* MERGEFORMAT </w:instrText>
    </w:r>
    <w:r>
      <w:rPr>
        <w:b/>
        <w:bCs/>
      </w:rPr>
      <w:fldChar w:fldCharType="separate"/>
    </w:r>
    <w:r w:rsidR="00721E55">
      <w:rPr>
        <w:b/>
        <w:bCs/>
      </w:rPr>
      <w:t xml:space="preserve">Rec. </w:t>
    </w:r>
    <w:r>
      <w:rPr>
        <w:b/>
        <w:bCs/>
      </w:rPr>
      <w:fldChar w:fldCharType="end"/>
    </w:r>
    <w:r>
      <w:rPr>
        <w:b/>
        <w:bCs/>
      </w:rPr>
      <w:t xml:space="preserve"> UIT-T  M.1849</w:t>
    </w:r>
    <w:r w:rsidR="00B03608">
      <w:rPr>
        <w:b/>
        <w:bCs/>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Pr="00644E4F" w:rsidRDefault="009A22AE" w:rsidP="009A22AE">
    <w:pPr>
      <w:pStyle w:val="Header"/>
      <w:framePr w:wrap="around" w:vAnchor="text" w:hAnchor="margin" w:xAlign="outside" w:y="1"/>
      <w:rPr>
        <w:rStyle w:val="PageNumber"/>
        <w:b/>
        <w:bCs/>
      </w:rPr>
    </w:pPr>
    <w:r w:rsidRPr="00644E4F">
      <w:rPr>
        <w:rStyle w:val="PageNumber"/>
        <w:b/>
        <w:bCs/>
      </w:rPr>
      <w:fldChar w:fldCharType="begin"/>
    </w:r>
    <w:r w:rsidRPr="00644E4F">
      <w:rPr>
        <w:rStyle w:val="PageNumber"/>
        <w:b/>
        <w:bCs/>
      </w:rPr>
      <w:instrText xml:space="preserve">PAGE  </w:instrText>
    </w:r>
    <w:r w:rsidRPr="00644E4F">
      <w:rPr>
        <w:rStyle w:val="PageNumber"/>
        <w:b/>
        <w:bCs/>
      </w:rPr>
      <w:fldChar w:fldCharType="separate"/>
    </w:r>
    <w:r w:rsidR="00721E55">
      <w:rPr>
        <w:rStyle w:val="PageNumber"/>
        <w:b/>
        <w:bCs/>
        <w:noProof/>
      </w:rPr>
      <w:t>21</w:t>
    </w:r>
    <w:r w:rsidRPr="00644E4F">
      <w:rPr>
        <w:rStyle w:val="PageNumber"/>
        <w:b/>
        <w:bCs/>
      </w:rPr>
      <w:fldChar w:fldCharType="end"/>
    </w:r>
  </w:p>
  <w:p w:rsidR="009A22AE" w:rsidRPr="00644E4F" w:rsidRDefault="009A22AE" w:rsidP="009A22AE">
    <w:pPr>
      <w:pStyle w:val="Header"/>
      <w:ind w:right="360" w:firstLine="360"/>
    </w:pPr>
    <w:r>
      <w:rPr>
        <w:b/>
        <w:bCs/>
      </w:rPr>
      <w:fldChar w:fldCharType="begin"/>
    </w:r>
    <w:r w:rsidRPr="00837CB5">
      <w:rPr>
        <w:b/>
        <w:bCs/>
      </w:rPr>
      <w:instrText xml:space="preserve"> DOCPROPERTY "Header" \* MERGEFORMAT </w:instrText>
    </w:r>
    <w:r>
      <w:rPr>
        <w:b/>
        <w:bCs/>
      </w:rPr>
      <w:fldChar w:fldCharType="separate"/>
    </w:r>
    <w:r w:rsidR="00721E55">
      <w:rPr>
        <w:b/>
        <w:bCs/>
      </w:rPr>
      <w:t xml:space="preserve">Rec. </w:t>
    </w:r>
    <w:r>
      <w:rPr>
        <w:b/>
        <w:bCs/>
      </w:rPr>
      <w:fldChar w:fldCharType="end"/>
    </w:r>
    <w:r>
      <w:rPr>
        <w:b/>
        <w:bCs/>
      </w:rPr>
      <w:t xml:space="preserve"> UIT-T  M.1849</w:t>
    </w:r>
    <w:r w:rsidR="00B03608">
      <w:rPr>
        <w:b/>
        <w:bCs/>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81" w:rsidRPr="00644E4F" w:rsidRDefault="00F55581" w:rsidP="009A22AE">
    <w:pPr>
      <w:pStyle w:val="Header"/>
      <w:framePr w:wrap="around" w:vAnchor="text" w:hAnchor="margin" w:xAlign="outside" w:y="1"/>
      <w:rPr>
        <w:rStyle w:val="PageNumber"/>
        <w:b/>
        <w:bCs/>
      </w:rPr>
    </w:pPr>
    <w:r w:rsidRPr="00644E4F">
      <w:rPr>
        <w:rStyle w:val="PageNumber"/>
        <w:b/>
        <w:bCs/>
      </w:rPr>
      <w:fldChar w:fldCharType="begin"/>
    </w:r>
    <w:r w:rsidRPr="00644E4F">
      <w:rPr>
        <w:rStyle w:val="PageNumber"/>
        <w:b/>
        <w:bCs/>
      </w:rPr>
      <w:instrText xml:space="preserve">PAGE  </w:instrText>
    </w:r>
    <w:r w:rsidRPr="00644E4F">
      <w:rPr>
        <w:rStyle w:val="PageNumber"/>
        <w:b/>
        <w:bCs/>
      </w:rPr>
      <w:fldChar w:fldCharType="separate"/>
    </w:r>
    <w:r w:rsidR="00721E55">
      <w:rPr>
        <w:rStyle w:val="PageNumber"/>
        <w:b/>
        <w:bCs/>
        <w:noProof/>
      </w:rPr>
      <w:t>22</w:t>
    </w:r>
    <w:r w:rsidRPr="00644E4F">
      <w:rPr>
        <w:rStyle w:val="PageNumber"/>
        <w:b/>
        <w:bCs/>
      </w:rPr>
      <w:fldChar w:fldCharType="end"/>
    </w:r>
  </w:p>
  <w:p w:rsidR="00F55581" w:rsidRPr="00644E4F" w:rsidRDefault="00F55581" w:rsidP="00F55581">
    <w:pPr>
      <w:pStyle w:val="Header"/>
      <w:tabs>
        <w:tab w:val="clear" w:pos="4848"/>
        <w:tab w:val="clear" w:pos="9696"/>
        <w:tab w:val="right" w:pos="8364"/>
      </w:tabs>
      <w:ind w:right="360" w:firstLine="360"/>
      <w:jc w:val="both"/>
    </w:pPr>
    <w:r>
      <w:rPr>
        <w:lang w:val="nl-NL"/>
      </w:rPr>
      <w:tab/>
    </w:r>
    <w:r>
      <w:rPr>
        <w:b/>
        <w:bCs/>
      </w:rPr>
      <w:fldChar w:fldCharType="begin"/>
    </w:r>
    <w:r w:rsidRPr="00837CB5">
      <w:rPr>
        <w:b/>
        <w:bCs/>
      </w:rPr>
      <w:instrText xml:space="preserve"> DOCPROPERTY "Header" \* MERGEFORMAT </w:instrText>
    </w:r>
    <w:r>
      <w:rPr>
        <w:b/>
        <w:bCs/>
      </w:rPr>
      <w:fldChar w:fldCharType="separate"/>
    </w:r>
    <w:r w:rsidR="00721E55">
      <w:rPr>
        <w:b/>
        <w:bCs/>
      </w:rPr>
      <w:t xml:space="preserve">Rec. </w:t>
    </w:r>
    <w:r>
      <w:rPr>
        <w:b/>
        <w:bCs/>
      </w:rPr>
      <w:fldChar w:fldCharType="end"/>
    </w:r>
    <w:r>
      <w:rPr>
        <w:b/>
        <w:bCs/>
      </w:rPr>
      <w:t xml:space="preserve"> UIT-T  M.1849-1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Pr="00127896" w:rsidRDefault="009A22AE" w:rsidP="009A22AE">
    <w:pPr>
      <w:pStyle w:val="Header"/>
      <w:framePr w:wrap="around" w:vAnchor="text" w:hAnchor="margin" w:xAlign="outside" w:y="1"/>
      <w:rPr>
        <w:rStyle w:val="PageNumber"/>
        <w:b/>
        <w:bCs/>
      </w:rPr>
    </w:pPr>
    <w:r w:rsidRPr="00127896">
      <w:rPr>
        <w:rStyle w:val="PageNumber"/>
        <w:b/>
        <w:bCs/>
      </w:rPr>
      <w:fldChar w:fldCharType="begin"/>
    </w:r>
    <w:r w:rsidRPr="00127896">
      <w:rPr>
        <w:rStyle w:val="PageNumber"/>
        <w:b/>
        <w:bCs/>
      </w:rPr>
      <w:instrText xml:space="preserve">PAGE  </w:instrText>
    </w:r>
    <w:r w:rsidRPr="00127896">
      <w:rPr>
        <w:rStyle w:val="PageNumber"/>
        <w:b/>
        <w:bCs/>
      </w:rPr>
      <w:fldChar w:fldCharType="separate"/>
    </w:r>
    <w:r w:rsidR="002F10B1">
      <w:rPr>
        <w:rStyle w:val="PageNumber"/>
        <w:b/>
        <w:bCs/>
        <w:noProof/>
      </w:rPr>
      <w:t>23</w:t>
    </w:r>
    <w:r w:rsidRPr="00127896">
      <w:rPr>
        <w:rStyle w:val="PageNumber"/>
        <w:b/>
        <w:bCs/>
      </w:rPr>
      <w:fldChar w:fldCharType="end"/>
    </w:r>
  </w:p>
  <w:p w:rsidR="009A22AE" w:rsidRPr="00127896" w:rsidRDefault="009A22AE" w:rsidP="009A22AE">
    <w:pPr>
      <w:pStyle w:val="Header"/>
      <w:ind w:right="360" w:firstLine="360"/>
    </w:pPr>
    <w:r>
      <w:rPr>
        <w:b/>
        <w:bCs/>
      </w:rPr>
      <w:fldChar w:fldCharType="begin"/>
    </w:r>
    <w:r>
      <w:rPr>
        <w:b/>
        <w:bCs/>
        <w:lang w:val="en-US"/>
      </w:rPr>
      <w:instrText xml:space="preserve"> DOCPROPERTY "Header" \* MERGEFORMAT </w:instrText>
    </w:r>
    <w:r>
      <w:rPr>
        <w:b/>
        <w:bCs/>
      </w:rPr>
      <w:fldChar w:fldCharType="separate"/>
    </w:r>
    <w:r w:rsidR="00721E55">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21E55">
      <w:rPr>
        <w:b/>
        <w:bCs/>
        <w:noProof/>
      </w:rPr>
      <w:t>UIT-R  M.1849-1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AE" w:rsidRDefault="009A22A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1E55">
      <w:rPr>
        <w:rStyle w:val="PageNumber"/>
        <w:b/>
        <w:bCs/>
        <w:noProof/>
        <w:lang w:val="en-US"/>
      </w:rPr>
      <w:t>52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21E55" w:rsidRPr="00721E5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1E55">
      <w:rPr>
        <w:b/>
        <w:bCs/>
        <w:noProof/>
      </w:rPr>
      <w:t>UIT-R  M.1849-1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5AC104"/>
    <w:lvl w:ilvl="0">
      <w:start w:val="1"/>
      <w:numFmt w:val="decimal"/>
      <w:pStyle w:val="ListNumber2"/>
      <w:lvlText w:val="%1."/>
      <w:lvlJc w:val="left"/>
      <w:pPr>
        <w:tabs>
          <w:tab w:val="num" w:pos="1492"/>
        </w:tabs>
        <w:ind w:left="1492" w:hanging="360"/>
      </w:pPr>
    </w:lvl>
  </w:abstractNum>
  <w:abstractNum w:abstractNumId="1" w15:restartNumberingAfterBreak="0">
    <w:nsid w:val="FFFFFF7D"/>
    <w:multiLevelType w:val="singleLevel"/>
    <w:tmpl w:val="B27AA2DC"/>
    <w:lvl w:ilvl="0">
      <w:start w:val="1"/>
      <w:numFmt w:val="decimal"/>
      <w:pStyle w:val="ListNumber"/>
      <w:lvlText w:val="%1."/>
      <w:lvlJc w:val="left"/>
      <w:pPr>
        <w:tabs>
          <w:tab w:val="num" w:pos="1209"/>
        </w:tabs>
        <w:ind w:left="1209" w:hanging="360"/>
      </w:pPr>
    </w:lvl>
  </w:abstractNum>
  <w:abstractNum w:abstractNumId="2" w15:restartNumberingAfterBreak="0">
    <w:nsid w:val="FFFFFF7E"/>
    <w:multiLevelType w:val="singleLevel"/>
    <w:tmpl w:val="D5B89116"/>
    <w:lvl w:ilvl="0">
      <w:start w:val="1"/>
      <w:numFmt w:val="decimal"/>
      <w:pStyle w:val="ListBullet5"/>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pStyle w:val="ListBullet4"/>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pStyle w:val="ListBullet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pStyle w:val="List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A03209EC"/>
    <w:lvl w:ilvl="0">
      <w:start w:val="1"/>
      <w:numFmt w:val="decimal"/>
      <w:pStyle w:val="ListBullet3"/>
      <w:lvlText w:val="%1."/>
      <w:lvlJc w:val="left"/>
      <w:pPr>
        <w:tabs>
          <w:tab w:val="num" w:pos="360"/>
        </w:tabs>
        <w:ind w:left="360" w:hanging="360"/>
      </w:pPr>
    </w:lvl>
  </w:abstractNum>
  <w:abstractNum w:abstractNumId="7" w15:restartNumberingAfterBreak="0">
    <w:nsid w:val="1C8F53A0"/>
    <w:multiLevelType w:val="hybridMultilevel"/>
    <w:tmpl w:val="AFE80868"/>
    <w:lvl w:ilvl="0" w:tplc="65A256A0">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num w:numId="1">
    <w:abstractNumId w:val="5"/>
  </w:num>
  <w:num w:numId="2">
    <w:abstractNumId w:val="4"/>
  </w:num>
  <w:num w:numId="3">
    <w:abstractNumId w:val="6"/>
  </w:num>
  <w:num w:numId="4">
    <w:abstractNumId w:val="3"/>
  </w:num>
  <w:num w:numId="5">
    <w:abstractNumId w:val="2"/>
  </w:num>
  <w:num w:numId="6">
    <w:abstractNumId w:val="1"/>
  </w:num>
  <w:num w:numId="7">
    <w:abstractNumId w:val="0"/>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dra, Patricia">
    <w15:presenceInfo w15:providerId="AD" w15:userId="S-1-5-21-8740799-900759487-1415713722-59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C6B"/>
    <w:rsid w:val="001F6DC2"/>
    <w:rsid w:val="00217EBF"/>
    <w:rsid w:val="00242AEE"/>
    <w:rsid w:val="00270329"/>
    <w:rsid w:val="002B5D15"/>
    <w:rsid w:val="002D76C4"/>
    <w:rsid w:val="002F10B1"/>
    <w:rsid w:val="0052529D"/>
    <w:rsid w:val="00607D68"/>
    <w:rsid w:val="00721E55"/>
    <w:rsid w:val="007468DA"/>
    <w:rsid w:val="007C6C6B"/>
    <w:rsid w:val="008744D2"/>
    <w:rsid w:val="009A22AE"/>
    <w:rsid w:val="009E00A8"/>
    <w:rsid w:val="009E5617"/>
    <w:rsid w:val="00A62FCE"/>
    <w:rsid w:val="00A6617B"/>
    <w:rsid w:val="00AB0DC8"/>
    <w:rsid w:val="00B03608"/>
    <w:rsid w:val="00B44E24"/>
    <w:rsid w:val="00DF4176"/>
    <w:rsid w:val="00F555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8"/>
    <o:shapelayout v:ext="edit">
      <o:idmap v:ext="edit" data="1"/>
    </o:shapelayout>
  </w:shapeDefaults>
  <w:decimalSymbol w:val="."/>
  <w:listSeparator w:val=","/>
  <w15:docId w15:val="{59B0E96C-738D-4A42-95E7-F46676DE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C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270329"/>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C6C6B"/>
    <w:rPr>
      <w:color w:val="0000FF"/>
      <w:u w:val="single"/>
    </w:rPr>
  </w:style>
  <w:style w:type="character" w:customStyle="1" w:styleId="BalloonTextChar">
    <w:name w:val="Balloon Text Char"/>
    <w:link w:val="BalloonText"/>
    <w:semiHidden/>
    <w:rsid w:val="009A22AE"/>
    <w:rPr>
      <w:rFonts w:ascii="Tahoma" w:eastAsia="MS Mincho" w:hAnsi="Tahoma" w:cs="Tahoma"/>
      <w:sz w:val="16"/>
      <w:szCs w:val="16"/>
      <w:lang w:val="en-GB" w:eastAsia="en-US"/>
    </w:rPr>
  </w:style>
  <w:style w:type="paragraph" w:styleId="BalloonText">
    <w:name w:val="Balloon Text"/>
    <w:basedOn w:val="Normal"/>
    <w:link w:val="BalloonTextChar"/>
    <w:semiHidden/>
    <w:rsid w:val="009A22AE"/>
    <w:rPr>
      <w:rFonts w:ascii="Tahoma" w:eastAsia="MS Mincho" w:hAnsi="Tahoma" w:cs="Tahoma"/>
      <w:sz w:val="16"/>
      <w:szCs w:val="16"/>
      <w:lang w:val="en-GB"/>
    </w:rPr>
  </w:style>
  <w:style w:type="character" w:customStyle="1" w:styleId="BalloonTextChar1">
    <w:name w:val="Balloon Text Char1"/>
    <w:basedOn w:val="DefaultParagraphFont"/>
    <w:semiHidden/>
    <w:rsid w:val="009A22AE"/>
    <w:rPr>
      <w:rFonts w:ascii="Segoe UI" w:hAnsi="Segoe UI" w:cs="Segoe UI"/>
      <w:sz w:val="18"/>
      <w:szCs w:val="18"/>
      <w:lang w:val="fr-FR" w:eastAsia="en-US"/>
    </w:rPr>
  </w:style>
  <w:style w:type="paragraph" w:customStyle="1" w:styleId="Artheading">
    <w:name w:val="Art_heading"/>
    <w:basedOn w:val="Normal"/>
    <w:next w:val="Normalaftertitle"/>
    <w:rsid w:val="009A22AE"/>
    <w:pPr>
      <w:spacing w:before="480"/>
      <w:jc w:val="center"/>
    </w:pPr>
    <w:rPr>
      <w:b/>
      <w:sz w:val="28"/>
    </w:rPr>
  </w:style>
  <w:style w:type="character" w:styleId="EndnoteReference">
    <w:name w:val="endnote reference"/>
    <w:rsid w:val="009A22AE"/>
    <w:rPr>
      <w:vertAlign w:val="superscript"/>
    </w:rPr>
  </w:style>
  <w:style w:type="paragraph" w:customStyle="1" w:styleId="Figurewithouttitle">
    <w:name w:val="Figure_without_title"/>
    <w:basedOn w:val="Normal"/>
    <w:next w:val="Normalaftertitle"/>
    <w:rsid w:val="009A22AE"/>
    <w:pPr>
      <w:keepLines/>
      <w:spacing w:before="240" w:after="120"/>
      <w:jc w:val="center"/>
    </w:pPr>
  </w:style>
  <w:style w:type="paragraph" w:customStyle="1" w:styleId="FirstFooter">
    <w:name w:val="FirstFooter"/>
    <w:basedOn w:val="Footer"/>
    <w:rsid w:val="009A22AE"/>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9A22AE"/>
    <w:pPr>
      <w:spacing w:before="840" w:after="200"/>
      <w:jc w:val="center"/>
    </w:pPr>
    <w:rPr>
      <w:b/>
      <w:sz w:val="28"/>
    </w:rPr>
  </w:style>
  <w:style w:type="paragraph" w:customStyle="1" w:styleId="SpecialFooter">
    <w:name w:val="Special Footer"/>
    <w:basedOn w:val="Footer"/>
    <w:rsid w:val="009A22A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9A22AE"/>
    <w:pPr>
      <w:keepNext/>
      <w:spacing w:before="0" w:after="120"/>
      <w:jc w:val="center"/>
    </w:pPr>
  </w:style>
  <w:style w:type="paragraph" w:customStyle="1" w:styleId="Title1">
    <w:name w:val="Title 1"/>
    <w:basedOn w:val="Source"/>
    <w:next w:val="Title2"/>
    <w:rsid w:val="009A22A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22AE"/>
  </w:style>
  <w:style w:type="paragraph" w:customStyle="1" w:styleId="Title3">
    <w:name w:val="Title 3"/>
    <w:basedOn w:val="Title2"/>
    <w:next w:val="Title4"/>
    <w:rsid w:val="009A22AE"/>
    <w:rPr>
      <w:caps w:val="0"/>
    </w:rPr>
  </w:style>
  <w:style w:type="paragraph" w:customStyle="1" w:styleId="Title4">
    <w:name w:val="Title 4"/>
    <w:basedOn w:val="Title3"/>
    <w:next w:val="Heading1"/>
    <w:rsid w:val="009A22AE"/>
    <w:rPr>
      <w:b/>
    </w:rPr>
  </w:style>
  <w:style w:type="character" w:customStyle="1" w:styleId="Appdef">
    <w:name w:val="App_def"/>
    <w:rsid w:val="009A22AE"/>
    <w:rPr>
      <w:rFonts w:ascii="Times New Roman" w:hAnsi="Times New Roman"/>
      <w:b/>
    </w:rPr>
  </w:style>
  <w:style w:type="character" w:customStyle="1" w:styleId="Appref">
    <w:name w:val="App_ref"/>
    <w:basedOn w:val="DefaultParagraphFont"/>
    <w:rsid w:val="009A22AE"/>
  </w:style>
  <w:style w:type="character" w:customStyle="1" w:styleId="Artdef">
    <w:name w:val="Art_def"/>
    <w:rsid w:val="009A22AE"/>
    <w:rPr>
      <w:rFonts w:ascii="Times New Roman" w:hAnsi="Times New Roman"/>
      <w:b/>
    </w:rPr>
  </w:style>
  <w:style w:type="character" w:customStyle="1" w:styleId="Artref">
    <w:name w:val="Art_ref"/>
    <w:basedOn w:val="DefaultParagraphFont"/>
    <w:rsid w:val="009A22AE"/>
  </w:style>
  <w:style w:type="character" w:customStyle="1" w:styleId="Recdef">
    <w:name w:val="Rec_def"/>
    <w:rsid w:val="009A22AE"/>
    <w:rPr>
      <w:b/>
    </w:rPr>
  </w:style>
  <w:style w:type="character" w:customStyle="1" w:styleId="Resdef">
    <w:name w:val="Res_def"/>
    <w:rsid w:val="009A22AE"/>
    <w:rPr>
      <w:rFonts w:ascii="Times New Roman" w:hAnsi="Times New Roman"/>
      <w:b/>
    </w:rPr>
  </w:style>
  <w:style w:type="character" w:customStyle="1" w:styleId="Tablefreq">
    <w:name w:val="Table_freq"/>
    <w:rsid w:val="009A22AE"/>
    <w:rPr>
      <w:b/>
      <w:color w:val="auto"/>
    </w:rPr>
  </w:style>
  <w:style w:type="paragraph" w:customStyle="1" w:styleId="Formal">
    <w:name w:val="Formal"/>
    <w:basedOn w:val="ASN1"/>
    <w:rsid w:val="009A22AE"/>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9A22A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22AE"/>
    <w:pPr>
      <w:tabs>
        <w:tab w:val="clear" w:pos="794"/>
        <w:tab w:val="clear" w:pos="1191"/>
        <w:tab w:val="clear" w:pos="1588"/>
        <w:tab w:val="clear" w:pos="1985"/>
      </w:tabs>
      <w:spacing w:before="240"/>
      <w:jc w:val="center"/>
    </w:pPr>
    <w:rPr>
      <w:i/>
    </w:rPr>
  </w:style>
  <w:style w:type="character" w:customStyle="1" w:styleId="CharChar3">
    <w:name w:val="Char Char3"/>
    <w:locked/>
    <w:rsid w:val="009A22AE"/>
    <w:rPr>
      <w:b/>
      <w:sz w:val="24"/>
      <w:lang w:val="fr-FR" w:eastAsia="en-US" w:bidi="ar-SA"/>
    </w:rPr>
  </w:style>
  <w:style w:type="character" w:customStyle="1" w:styleId="enumlev1Char">
    <w:name w:val="enumlev1 Char"/>
    <w:locked/>
    <w:rsid w:val="009A22AE"/>
    <w:rPr>
      <w:sz w:val="24"/>
      <w:lang w:val="fr-FR" w:eastAsia="en-US" w:bidi="ar-SA"/>
    </w:rPr>
  </w:style>
  <w:style w:type="character" w:customStyle="1" w:styleId="FiguretitleChar">
    <w:name w:val="Figure_title Char"/>
    <w:locked/>
    <w:rsid w:val="009A22AE"/>
    <w:rPr>
      <w:rFonts w:ascii="Times New Roman Bold" w:hAnsi="Times New Roman Bold"/>
      <w:b/>
      <w:sz w:val="18"/>
      <w:lang w:val="fr-FR" w:eastAsia="en-US" w:bidi="ar-SA"/>
    </w:rPr>
  </w:style>
  <w:style w:type="paragraph" w:styleId="ListBullet">
    <w:name w:val="List Bullet"/>
    <w:basedOn w:val="Normal"/>
    <w:autoRedefine/>
    <w:rsid w:val="009A22AE"/>
    <w:pPr>
      <w:numPr>
        <w:numId w:val="1"/>
      </w:numPr>
      <w:tabs>
        <w:tab w:val="clear" w:pos="1209"/>
        <w:tab w:val="num" w:pos="360"/>
        <w:tab w:val="left" w:pos="1191"/>
      </w:tabs>
      <w:spacing w:before="136"/>
      <w:ind w:left="360"/>
      <w:jc w:val="left"/>
    </w:pPr>
    <w:rPr>
      <w:sz w:val="20"/>
      <w:lang w:val="en-GB"/>
    </w:rPr>
  </w:style>
  <w:style w:type="paragraph" w:styleId="ListBullet2">
    <w:name w:val="List Bullet 2"/>
    <w:basedOn w:val="Normal"/>
    <w:autoRedefine/>
    <w:rsid w:val="009A22AE"/>
    <w:pPr>
      <w:numPr>
        <w:numId w:val="2"/>
      </w:numPr>
      <w:tabs>
        <w:tab w:val="clear" w:pos="1492"/>
        <w:tab w:val="num" w:pos="643"/>
      </w:tabs>
      <w:spacing w:before="136"/>
      <w:ind w:left="643"/>
      <w:jc w:val="left"/>
    </w:pPr>
    <w:rPr>
      <w:sz w:val="20"/>
      <w:lang w:val="en-GB"/>
    </w:rPr>
  </w:style>
  <w:style w:type="paragraph" w:styleId="ListBullet3">
    <w:name w:val="List Bullet 3"/>
    <w:basedOn w:val="Normal"/>
    <w:autoRedefine/>
    <w:rsid w:val="009A22AE"/>
    <w:pPr>
      <w:numPr>
        <w:numId w:val="3"/>
      </w:numPr>
      <w:tabs>
        <w:tab w:val="clear" w:pos="360"/>
        <w:tab w:val="num" w:pos="926"/>
      </w:tabs>
      <w:spacing w:before="136"/>
      <w:ind w:left="926"/>
      <w:jc w:val="left"/>
    </w:pPr>
    <w:rPr>
      <w:sz w:val="20"/>
      <w:lang w:val="en-GB"/>
    </w:rPr>
  </w:style>
  <w:style w:type="paragraph" w:styleId="ListBullet4">
    <w:name w:val="List Bullet 4"/>
    <w:basedOn w:val="Normal"/>
    <w:autoRedefine/>
    <w:rsid w:val="009A22AE"/>
    <w:pPr>
      <w:numPr>
        <w:numId w:val="4"/>
      </w:numPr>
      <w:tabs>
        <w:tab w:val="clear" w:pos="643"/>
        <w:tab w:val="clear" w:pos="1191"/>
        <w:tab w:val="num" w:pos="1209"/>
      </w:tabs>
      <w:spacing w:before="136"/>
      <w:ind w:left="1209"/>
      <w:jc w:val="left"/>
    </w:pPr>
    <w:rPr>
      <w:sz w:val="20"/>
      <w:lang w:val="en-GB"/>
    </w:rPr>
  </w:style>
  <w:style w:type="paragraph" w:styleId="ListBullet5">
    <w:name w:val="List Bullet 5"/>
    <w:basedOn w:val="Normal"/>
    <w:autoRedefine/>
    <w:rsid w:val="009A22AE"/>
    <w:pPr>
      <w:numPr>
        <w:numId w:val="5"/>
      </w:numPr>
      <w:tabs>
        <w:tab w:val="clear" w:pos="926"/>
        <w:tab w:val="num" w:pos="1492"/>
      </w:tabs>
      <w:spacing w:before="136"/>
      <w:ind w:left="1492"/>
      <w:jc w:val="left"/>
    </w:pPr>
    <w:rPr>
      <w:sz w:val="20"/>
      <w:lang w:val="en-GB"/>
    </w:rPr>
  </w:style>
  <w:style w:type="paragraph" w:styleId="ListNumber">
    <w:name w:val="List Number"/>
    <w:basedOn w:val="Normal"/>
    <w:rsid w:val="009A22AE"/>
    <w:pPr>
      <w:numPr>
        <w:numId w:val="6"/>
      </w:numPr>
      <w:tabs>
        <w:tab w:val="clear" w:pos="1209"/>
        <w:tab w:val="num" w:pos="360"/>
        <w:tab w:val="left" w:pos="1191"/>
      </w:tabs>
      <w:spacing w:before="136"/>
      <w:ind w:left="360"/>
      <w:jc w:val="left"/>
    </w:pPr>
    <w:rPr>
      <w:sz w:val="20"/>
      <w:lang w:val="en-GB"/>
    </w:rPr>
  </w:style>
  <w:style w:type="paragraph" w:styleId="ListNumber2">
    <w:name w:val="List Number 2"/>
    <w:basedOn w:val="Normal"/>
    <w:rsid w:val="009A22AE"/>
    <w:pPr>
      <w:numPr>
        <w:numId w:val="7"/>
      </w:numPr>
      <w:tabs>
        <w:tab w:val="clear" w:pos="1492"/>
        <w:tab w:val="num" w:pos="643"/>
      </w:tabs>
      <w:spacing w:before="136"/>
      <w:ind w:left="643"/>
      <w:jc w:val="left"/>
    </w:pPr>
    <w:rPr>
      <w:sz w:val="20"/>
      <w:lang w:val="en-GB"/>
    </w:rPr>
  </w:style>
  <w:style w:type="character" w:customStyle="1" w:styleId="CharChar">
    <w:name w:val="Char Char"/>
    <w:locked/>
    <w:rsid w:val="009A22AE"/>
    <w:rPr>
      <w:b/>
      <w:bCs/>
      <w:sz w:val="24"/>
      <w:lang w:val="fr-FR" w:eastAsia="en-US" w:bidi="ar-SA"/>
    </w:rPr>
  </w:style>
  <w:style w:type="character" w:customStyle="1" w:styleId="CharChar1">
    <w:name w:val="Char Char1"/>
    <w:locked/>
    <w:rsid w:val="009A22AE"/>
    <w:rPr>
      <w:rFonts w:ascii="Tahoma" w:hAnsi="Tahoma" w:cs="Tahoma"/>
      <w:sz w:val="16"/>
      <w:szCs w:val="16"/>
      <w:lang w:val="en-GB" w:eastAsia="en-US" w:bidi="ar-SA"/>
    </w:rPr>
  </w:style>
  <w:style w:type="character" w:customStyle="1" w:styleId="TextCar">
    <w:name w:val="Text Car"/>
    <w:locked/>
    <w:rsid w:val="009A22AE"/>
    <w:rPr>
      <w:sz w:val="24"/>
      <w:lang w:val="en-GB" w:eastAsia="en-US" w:bidi="ar-SA"/>
    </w:rPr>
  </w:style>
  <w:style w:type="paragraph" w:customStyle="1" w:styleId="Text">
    <w:name w:val="Text"/>
    <w:basedOn w:val="Normal"/>
    <w:rsid w:val="009A22AE"/>
    <w:pPr>
      <w:jc w:val="left"/>
      <w:textAlignment w:val="auto"/>
    </w:pPr>
    <w:rPr>
      <w:lang w:val="en-GB"/>
    </w:rPr>
  </w:style>
  <w:style w:type="character" w:customStyle="1" w:styleId="StyleTextCarLatinItalic">
    <w:name w:val="Style Text Car + (Latin) Italic"/>
    <w:rsid w:val="009A22AE"/>
    <w:rPr>
      <w:i/>
      <w:iCs w:val="0"/>
      <w:sz w:val="24"/>
      <w:lang w:val="en-GB" w:eastAsia="en-US" w:bidi="ar-SA"/>
    </w:rPr>
  </w:style>
  <w:style w:type="paragraph" w:customStyle="1" w:styleId="Texte">
    <w:name w:val="Texte"/>
    <w:basedOn w:val="Normal"/>
    <w:rsid w:val="009A22AE"/>
    <w:pPr>
      <w:tabs>
        <w:tab w:val="clear" w:pos="794"/>
        <w:tab w:val="clear" w:pos="1191"/>
        <w:tab w:val="clear" w:pos="1588"/>
        <w:tab w:val="clear" w:pos="1985"/>
      </w:tabs>
      <w:overflowPunct/>
      <w:autoSpaceDE/>
      <w:autoSpaceDN/>
      <w:adjustRightInd/>
      <w:jc w:val="left"/>
      <w:textAlignment w:val="auto"/>
    </w:pPr>
    <w:rPr>
      <w:color w:val="000000"/>
      <w:szCs w:val="24"/>
      <w:lang w:val="en-US" w:eastAsia="fr-FR"/>
    </w:rPr>
  </w:style>
  <w:style w:type="character" w:customStyle="1" w:styleId="EquationChar">
    <w:name w:val="Equation Char"/>
    <w:rsid w:val="009A22AE"/>
    <w:rPr>
      <w:sz w:val="24"/>
      <w:lang w:val="fr-FR" w:eastAsia="en-US" w:bidi="ar-SA"/>
    </w:rPr>
  </w:style>
  <w:style w:type="table" w:styleId="TableGrid">
    <w:name w:val="Table Grid"/>
    <w:basedOn w:val="TableNormal"/>
    <w:rsid w:val="009A22A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9A22AE"/>
    <w:rPr>
      <w:sz w:val="22"/>
      <w:lang w:val="fr-FR" w:eastAsia="en-US"/>
    </w:rPr>
  </w:style>
  <w:style w:type="character" w:customStyle="1" w:styleId="TabletextChar">
    <w:name w:val="Table_text Char"/>
    <w:link w:val="Tabletext"/>
    <w:locked/>
    <w:rsid w:val="009A22AE"/>
    <w:rPr>
      <w:sz w:val="22"/>
      <w:lang w:val="fr-FR" w:eastAsia="en-US"/>
    </w:rPr>
  </w:style>
  <w:style w:type="character" w:customStyle="1" w:styleId="TableheadChar">
    <w:name w:val="Table_head Char"/>
    <w:link w:val="Tablehead"/>
    <w:locked/>
    <w:rsid w:val="009A22AE"/>
    <w:rPr>
      <w:b/>
      <w:sz w:val="22"/>
      <w:lang w:val="fr-FR" w:eastAsia="en-US"/>
    </w:rPr>
  </w:style>
  <w:style w:type="character" w:customStyle="1" w:styleId="TableNo0">
    <w:name w:val="Table_No Знак"/>
    <w:link w:val="TableNo"/>
    <w:locked/>
    <w:rsid w:val="009A22AE"/>
    <w:rPr>
      <w:sz w:val="24"/>
      <w:lang w:val="fr-FR" w:eastAsia="en-US"/>
    </w:rPr>
  </w:style>
  <w:style w:type="paragraph" w:customStyle="1" w:styleId="Reasons">
    <w:name w:val="Reasons"/>
    <w:basedOn w:val="Normal"/>
    <w:qFormat/>
    <w:rsid w:val="009A22A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1.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header" Target="header5.xml"/><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7.wmf"/><Relationship Id="rId112" Type="http://schemas.openxmlformats.org/officeDocument/2006/relationships/oleObject" Target="embeddings/oleObject47.bin"/><Relationship Id="rId16" Type="http://schemas.openxmlformats.org/officeDocument/2006/relationships/oleObject" Target="embeddings/oleObject2.bin"/><Relationship Id="rId107" Type="http://schemas.openxmlformats.org/officeDocument/2006/relationships/image" Target="media/image46.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oleObject" Target="embeddings/oleObject42.bin"/><Relationship Id="rId123" Type="http://schemas.openxmlformats.org/officeDocument/2006/relationships/header" Target="header9.xml"/><Relationship Id="rId5" Type="http://schemas.openxmlformats.org/officeDocument/2006/relationships/footnotes" Target="footnotes.xml"/><Relationship Id="rId90" Type="http://schemas.openxmlformats.org/officeDocument/2006/relationships/oleObject" Target="embeddings/oleObject36.bin"/><Relationship Id="rId95" Type="http://schemas.openxmlformats.org/officeDocument/2006/relationships/image" Target="media/image40.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eader" Target="header6.xml"/><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image" Target="media/image49.wmf"/><Relationship Id="rId118" Type="http://schemas.openxmlformats.org/officeDocument/2006/relationships/oleObject" Target="embeddings/oleObject50.bin"/><Relationship Id="rId126" Type="http://schemas.microsoft.com/office/2011/relationships/people" Target="people.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header" Target="header7.xml"/><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image" Target="media/image53.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7.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header" Target="header10.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7.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52.wmf"/><Relationship Id="rId127" Type="http://schemas.openxmlformats.org/officeDocument/2006/relationships/theme" Target="theme/theme1.xml"/><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footer" Target="footer1.xml"/><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header" Target="header8.xml"/><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29.wmf"/><Relationship Id="rId92" Type="http://schemas.openxmlformats.org/officeDocument/2006/relationships/oleObject" Target="embeddings/oleObject37.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footer" Target="footer2.xml"/><Relationship Id="rId87" Type="http://schemas.openxmlformats.org/officeDocument/2006/relationships/image" Target="media/image36.wmf"/><Relationship Id="rId110" Type="http://schemas.openxmlformats.org/officeDocument/2006/relationships/oleObject" Target="embeddings/oleObject46.bin"/><Relationship Id="rId115" Type="http://schemas.openxmlformats.org/officeDocument/2006/relationships/image" Target="media/image50.wmf"/><Relationship Id="rId61" Type="http://schemas.openxmlformats.org/officeDocument/2006/relationships/image" Target="media/image26.wmf"/><Relationship Id="rId82" Type="http://schemas.openxmlformats.org/officeDocument/2006/relationships/oleObject" Target="embeddings/oleObject3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251</TotalTime>
  <Pages>54</Pages>
  <Words>17052</Words>
  <Characters>102824</Characters>
  <Application>Microsoft Office Word</Application>
  <DocSecurity>0</DocSecurity>
  <Lines>2705</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119779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11</cp:revision>
  <cp:lastPrinted>2017-02-09T14:11:00Z</cp:lastPrinted>
  <dcterms:created xsi:type="dcterms:W3CDTF">2017-02-08T15:13:00Z</dcterms:created>
  <dcterms:modified xsi:type="dcterms:W3CDTF">2017-02-09T14:16:00Z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