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E77D4" w14:textId="77777777" w:rsidR="00AE491D" w:rsidRPr="00F50EAE" w:rsidRDefault="00AE491D" w:rsidP="00AE491D">
      <w:pPr>
        <w:jc w:val="both"/>
        <w:rPr>
          <w:rFonts w:cs="SimSun"/>
          <w:lang w:val="zh-CN" w:bidi="zh-CN"/>
        </w:rPr>
      </w:pPr>
    </w:p>
    <w:p w14:paraId="60F7C566" w14:textId="77777777" w:rsidR="00AE491D" w:rsidRPr="00F50EAE" w:rsidRDefault="00AE491D" w:rsidP="00AE491D">
      <w:pPr>
        <w:jc w:val="both"/>
        <w:rPr>
          <w:rFonts w:cs="SimSun"/>
          <w:lang w:val="zh-CN" w:bidi="zh-CN"/>
        </w:rPr>
      </w:pPr>
    </w:p>
    <w:p w14:paraId="1C5CBB8A" w14:textId="77777777" w:rsidR="00AE491D" w:rsidRPr="00F50EAE" w:rsidRDefault="00AE491D" w:rsidP="00AE491D">
      <w:pPr>
        <w:jc w:val="both"/>
        <w:rPr>
          <w:rFonts w:cs="SimSun"/>
          <w:lang w:val="zh-CN" w:bidi="zh-CN"/>
        </w:rPr>
      </w:pPr>
    </w:p>
    <w:p w14:paraId="2C935CAC" w14:textId="77777777" w:rsidR="00AE491D" w:rsidRPr="00F50EAE" w:rsidRDefault="00AE491D" w:rsidP="00AE491D">
      <w:pPr>
        <w:jc w:val="both"/>
        <w:rPr>
          <w:rFonts w:cs="SimSun"/>
          <w:lang w:val="zh-CN" w:bidi="zh-CN"/>
        </w:rPr>
      </w:pPr>
    </w:p>
    <w:p w14:paraId="2C570D86" w14:textId="77777777" w:rsidR="00AE491D" w:rsidRPr="00F50EAE" w:rsidRDefault="00AE491D" w:rsidP="00AE491D">
      <w:pPr>
        <w:jc w:val="both"/>
        <w:rPr>
          <w:rFonts w:cs="SimSun"/>
          <w:lang w:val="zh-CN" w:bidi="zh-CN"/>
        </w:rPr>
      </w:pPr>
    </w:p>
    <w:p w14:paraId="22AE9BC2" w14:textId="77777777" w:rsidR="00AE491D" w:rsidRPr="00F50EAE" w:rsidRDefault="00AE491D" w:rsidP="00AE491D">
      <w:pPr>
        <w:jc w:val="both"/>
        <w:rPr>
          <w:rFonts w:cs="SimSun"/>
          <w:lang w:val="zh-CN" w:bidi="zh-CN"/>
        </w:rPr>
      </w:pPr>
    </w:p>
    <w:p w14:paraId="1F9A1F4B" w14:textId="77777777" w:rsidR="00AE491D" w:rsidRPr="00F50EAE" w:rsidRDefault="00AE491D" w:rsidP="00AE491D">
      <w:pPr>
        <w:tabs>
          <w:tab w:val="left" w:pos="3810"/>
        </w:tabs>
        <w:jc w:val="both"/>
        <w:rPr>
          <w:rFonts w:cs="SimSun"/>
          <w:lang w:val="zh-CN" w:bidi="zh-CN"/>
        </w:rPr>
      </w:pPr>
    </w:p>
    <w:p w14:paraId="76AF5476" w14:textId="77777777" w:rsidR="00AE491D" w:rsidRPr="00F50EAE" w:rsidRDefault="00AE491D" w:rsidP="00AE491D">
      <w:pPr>
        <w:jc w:val="both"/>
        <w:rPr>
          <w:rFonts w:cs="SimSun"/>
          <w:lang w:val="zh-CN" w:bidi="zh-CN"/>
        </w:rPr>
      </w:pPr>
    </w:p>
    <w:p w14:paraId="3F48395D" w14:textId="77777777" w:rsidR="00AE491D" w:rsidRDefault="00AE491D" w:rsidP="00AE491D">
      <w:pPr>
        <w:jc w:val="both"/>
        <w:rPr>
          <w:rFonts w:cs="SimSun"/>
          <w:lang w:val="zh-CN" w:bidi="zh-CN"/>
        </w:rPr>
      </w:pPr>
    </w:p>
    <w:p w14:paraId="50CD806C" w14:textId="77777777" w:rsidR="006B6CFB" w:rsidRPr="00F50EAE" w:rsidRDefault="006B6CFB" w:rsidP="00AE491D">
      <w:pPr>
        <w:jc w:val="both"/>
        <w:rPr>
          <w:rFonts w:cs="SimSun"/>
          <w:lang w:val="zh-CN" w:bidi="zh-CN"/>
        </w:rPr>
      </w:pPr>
    </w:p>
    <w:p w14:paraId="76C48EB1" w14:textId="77777777" w:rsidR="00AE491D" w:rsidRPr="00F50EAE" w:rsidRDefault="00AE491D" w:rsidP="00AE491D">
      <w:pPr>
        <w:jc w:val="both"/>
        <w:rPr>
          <w:rFonts w:cs="SimSun"/>
          <w:lang w:val="zh-CN" w:bidi="zh-CN"/>
        </w:rPr>
      </w:pPr>
    </w:p>
    <w:tbl>
      <w:tblPr>
        <w:tblW w:w="10089" w:type="dxa"/>
        <w:tblLook w:val="01E0" w:firstRow="1" w:lastRow="1" w:firstColumn="1" w:lastColumn="1" w:noHBand="0" w:noVBand="0"/>
      </w:tblPr>
      <w:tblGrid>
        <w:gridCol w:w="10089"/>
      </w:tblGrid>
      <w:tr w:rsidR="00AE491D" w:rsidRPr="00F50EAE" w14:paraId="7D373EA4" w14:textId="77777777" w:rsidTr="004C47E3">
        <w:tc>
          <w:tcPr>
            <w:tcW w:w="10089" w:type="dxa"/>
          </w:tcPr>
          <w:p w14:paraId="6DA305DF" w14:textId="77777777" w:rsidR="00AE491D" w:rsidRPr="00F50EAE" w:rsidRDefault="00AE491D" w:rsidP="004C47E3">
            <w:pPr>
              <w:spacing w:before="380" w:line="280" w:lineRule="exact"/>
              <w:jc w:val="right"/>
              <w:rPr>
                <w:rFonts w:cs="Tahoma"/>
                <w:b/>
                <w:bCs/>
                <w:iCs/>
                <w:color w:val="243285"/>
                <w:sz w:val="32"/>
                <w:szCs w:val="32"/>
                <w:lang w:bidi="zh-CN"/>
              </w:rPr>
            </w:pPr>
          </w:p>
          <w:p w14:paraId="222539AB" w14:textId="434EEFAB" w:rsidR="00AE491D" w:rsidRPr="00F50EAE" w:rsidRDefault="00B82E8D" w:rsidP="004C47E3">
            <w:pPr>
              <w:spacing w:before="380" w:line="280" w:lineRule="exact"/>
              <w:jc w:val="right"/>
              <w:rPr>
                <w:rFonts w:cs="SimSun"/>
                <w:b/>
                <w:bCs/>
                <w:iCs/>
                <w:color w:val="243285"/>
                <w:sz w:val="36"/>
                <w:szCs w:val="36"/>
                <w:lang w:val="zh-CN" w:bidi="zh-CN"/>
              </w:rPr>
            </w:pPr>
            <w:r w:rsidRPr="00B82E8D">
              <w:rPr>
                <w:rFonts w:ascii="Tahoma" w:hAnsi="Tahoma" w:cs="Tahoma"/>
                <w:b/>
                <w:bCs/>
                <w:iCs/>
                <w:color w:val="243285"/>
                <w:sz w:val="36"/>
                <w:szCs w:val="36"/>
                <w:lang w:val="en-US"/>
              </w:rPr>
              <w:t xml:space="preserve">ITU-R  </w:t>
            </w:r>
            <w:r w:rsidR="00F6019C">
              <w:rPr>
                <w:rFonts w:ascii="Tahoma" w:hAnsi="Tahoma" w:cs="Tahoma"/>
                <w:b/>
                <w:bCs/>
                <w:iCs/>
                <w:color w:val="243285"/>
                <w:sz w:val="36"/>
                <w:szCs w:val="36"/>
                <w:lang w:val="en-US"/>
              </w:rPr>
              <w:t>M</w:t>
            </w:r>
            <w:r w:rsidRPr="00B82E8D">
              <w:rPr>
                <w:rFonts w:ascii="Tahoma" w:hAnsi="Tahoma" w:cs="Tahoma" w:hint="eastAsia"/>
                <w:b/>
                <w:bCs/>
                <w:iCs/>
                <w:color w:val="243285"/>
                <w:sz w:val="36"/>
                <w:szCs w:val="36"/>
                <w:lang w:val="en-US"/>
              </w:rPr>
              <w:t>.</w:t>
            </w:r>
            <w:r w:rsidR="00F6019C">
              <w:rPr>
                <w:rFonts w:ascii="Tahoma" w:hAnsi="Tahoma" w:cs="Tahoma" w:hint="eastAsia"/>
                <w:b/>
                <w:bCs/>
                <w:iCs/>
                <w:color w:val="243285"/>
                <w:sz w:val="36"/>
                <w:szCs w:val="36"/>
                <w:lang w:val="en-US" w:eastAsia="zh-CN"/>
              </w:rPr>
              <w:t>1826</w:t>
            </w:r>
            <w:r w:rsidRPr="00B82E8D">
              <w:rPr>
                <w:rFonts w:ascii="Tahoma" w:hAnsi="Tahoma" w:cs="Tahoma"/>
                <w:b/>
                <w:bCs/>
                <w:iCs/>
                <w:color w:val="243285"/>
                <w:sz w:val="36"/>
                <w:szCs w:val="36"/>
                <w:lang w:val="en-US"/>
              </w:rPr>
              <w:t>-</w:t>
            </w:r>
            <w:r w:rsidR="00F6019C">
              <w:rPr>
                <w:rFonts w:ascii="Tahoma" w:hAnsi="Tahoma" w:cs="Tahoma" w:hint="eastAsia"/>
                <w:b/>
                <w:bCs/>
                <w:iCs/>
                <w:color w:val="243285"/>
                <w:sz w:val="36"/>
                <w:szCs w:val="36"/>
                <w:lang w:val="en-US" w:eastAsia="zh-CN"/>
              </w:rPr>
              <w:t>1</w:t>
            </w:r>
            <w:r w:rsidR="004E4E2A">
              <w:rPr>
                <w:rFonts w:ascii="Tahoma" w:hAnsi="Tahoma" w:cs="Tahoma"/>
                <w:b/>
                <w:bCs/>
                <w:iCs/>
                <w:color w:val="243285"/>
                <w:sz w:val="36"/>
                <w:szCs w:val="36"/>
                <w:lang w:val="en-US" w:eastAsia="zh-CN"/>
              </w:rPr>
              <w:t xml:space="preserve"> </w:t>
            </w:r>
            <w:r w:rsidR="00AE491D" w:rsidRPr="00183FF7">
              <w:rPr>
                <w:rFonts w:ascii="SimHei" w:eastAsia="SimHei" w:hAnsi="Tahoma" w:cs="Tahoma" w:hint="eastAsia"/>
                <w:b/>
                <w:bCs/>
                <w:iCs/>
                <w:color w:val="243285"/>
                <w:sz w:val="36"/>
                <w:szCs w:val="36"/>
              </w:rPr>
              <w:t>建议书</w:t>
            </w:r>
          </w:p>
          <w:p w14:paraId="09222021" w14:textId="6A8D67F4" w:rsidR="00AE491D" w:rsidRPr="00F50EAE" w:rsidRDefault="00AE491D" w:rsidP="004A12DD">
            <w:pPr>
              <w:spacing w:before="80" w:line="280" w:lineRule="exact"/>
              <w:jc w:val="right"/>
              <w:rPr>
                <w:rFonts w:ascii="Tahoma" w:hAnsi="Tahoma" w:cs="Tahoma"/>
                <w:b/>
                <w:bCs/>
                <w:iCs/>
                <w:color w:val="243285"/>
                <w:szCs w:val="24"/>
                <w:lang w:val="zh-CN" w:bidi="zh-CN"/>
              </w:rPr>
            </w:pPr>
            <w:r w:rsidRPr="004B2A30">
              <w:rPr>
                <w:rFonts w:ascii="Tahoma" w:hAnsi="Tahoma" w:cs="Tahoma"/>
                <w:b/>
                <w:bCs/>
                <w:iCs/>
                <w:color w:val="243285"/>
                <w:szCs w:val="24"/>
              </w:rPr>
              <w:t>(</w:t>
            </w:r>
            <w:r w:rsidR="00F6019C">
              <w:rPr>
                <w:rFonts w:ascii="Tahoma" w:hAnsi="Tahoma" w:cs="Tahoma" w:hint="eastAsia"/>
                <w:b/>
                <w:bCs/>
                <w:iCs/>
                <w:color w:val="243285"/>
                <w:szCs w:val="24"/>
                <w:lang w:eastAsia="zh-CN"/>
              </w:rPr>
              <w:t>11</w:t>
            </w:r>
            <w:r w:rsidRPr="004B2A30">
              <w:rPr>
                <w:rFonts w:ascii="Tahoma" w:hAnsi="Tahoma" w:cs="Tahoma"/>
                <w:b/>
                <w:bCs/>
                <w:iCs/>
                <w:color w:val="243285"/>
                <w:szCs w:val="24"/>
              </w:rPr>
              <w:t>/</w:t>
            </w:r>
            <w:r w:rsidR="004A12DD">
              <w:rPr>
                <w:rFonts w:ascii="Tahoma" w:hAnsi="Tahoma" w:cs="Tahoma" w:hint="eastAsia"/>
                <w:b/>
                <w:bCs/>
                <w:iCs/>
                <w:color w:val="243285"/>
                <w:szCs w:val="24"/>
              </w:rPr>
              <w:t>201</w:t>
            </w:r>
            <w:r w:rsidR="00BE4AB0">
              <w:rPr>
                <w:rFonts w:ascii="Tahoma" w:hAnsi="Tahoma" w:cs="Tahoma" w:hint="eastAsia"/>
                <w:b/>
                <w:bCs/>
                <w:iCs/>
                <w:color w:val="243285"/>
                <w:szCs w:val="24"/>
                <w:lang w:eastAsia="zh-CN"/>
              </w:rPr>
              <w:t>9</w:t>
            </w:r>
            <w:r w:rsidRPr="004B2A30">
              <w:rPr>
                <w:rFonts w:ascii="Tahoma" w:hAnsi="Tahoma" w:cs="Tahoma"/>
                <w:b/>
                <w:bCs/>
                <w:iCs/>
                <w:color w:val="243285"/>
                <w:szCs w:val="24"/>
              </w:rPr>
              <w:t>)</w:t>
            </w:r>
          </w:p>
        </w:tc>
      </w:tr>
      <w:tr w:rsidR="00AE491D" w:rsidRPr="003266EE" w14:paraId="31D7ECF8" w14:textId="77777777" w:rsidTr="004C47E3">
        <w:tc>
          <w:tcPr>
            <w:tcW w:w="10089" w:type="dxa"/>
          </w:tcPr>
          <w:p w14:paraId="4B6B23AC" w14:textId="77777777" w:rsidR="00AE491D" w:rsidRPr="003266EE" w:rsidRDefault="00AE491D" w:rsidP="004C47E3">
            <w:pPr>
              <w:spacing w:before="80" w:line="500" w:lineRule="exact"/>
              <w:jc w:val="right"/>
              <w:rPr>
                <w:rFonts w:ascii="Tahoma" w:eastAsia="SimHei" w:hAnsi="Tahoma" w:cs="Tahoma"/>
                <w:b/>
                <w:bCs/>
                <w:color w:val="243285"/>
                <w:sz w:val="44"/>
                <w:szCs w:val="44"/>
                <w:lang w:val="en-US" w:eastAsia="zh-CN"/>
              </w:rPr>
            </w:pPr>
          </w:p>
          <w:p w14:paraId="3B19AB12" w14:textId="77777777" w:rsidR="004E4E2A" w:rsidRDefault="00F6019C" w:rsidP="006B6CFB">
            <w:pPr>
              <w:spacing w:before="80" w:line="500" w:lineRule="exact"/>
              <w:jc w:val="right"/>
              <w:rPr>
                <w:rFonts w:ascii="Tahoma" w:eastAsia="SimHei" w:hAnsi="Tahoma" w:cs="Tahoma"/>
                <w:b/>
                <w:bCs/>
                <w:color w:val="243285"/>
                <w:sz w:val="44"/>
                <w:szCs w:val="44"/>
                <w:lang w:val="en-US" w:eastAsia="zh-CN"/>
              </w:rPr>
            </w:pPr>
            <w:r w:rsidRPr="003266EE">
              <w:rPr>
                <w:rFonts w:ascii="Tahoma" w:eastAsia="SimHei" w:hAnsi="Tahoma" w:cs="Tahoma" w:hint="eastAsia"/>
                <w:b/>
                <w:bCs/>
                <w:color w:val="243285"/>
                <w:sz w:val="44"/>
                <w:szCs w:val="44"/>
                <w:lang w:val="en-US" w:eastAsia="zh-CN"/>
              </w:rPr>
              <w:t>在</w:t>
            </w:r>
            <w:r w:rsidRPr="00F6019C">
              <w:rPr>
                <w:rFonts w:ascii="Tahoma" w:eastAsia="SimHei" w:hAnsi="Tahoma" w:cs="Tahoma"/>
                <w:b/>
                <w:bCs/>
                <w:color w:val="243285"/>
                <w:sz w:val="44"/>
                <w:szCs w:val="44"/>
                <w:lang w:val="en-US" w:eastAsia="zh-CN"/>
              </w:rPr>
              <w:t>2</w:t>
            </w:r>
            <w:r w:rsidRPr="003266EE">
              <w:rPr>
                <w:rFonts w:ascii="Tahoma" w:eastAsia="SimHei" w:hAnsi="Tahoma" w:cs="Tahoma" w:hint="eastAsia"/>
                <w:b/>
                <w:bCs/>
                <w:color w:val="243285"/>
                <w:sz w:val="44"/>
                <w:szCs w:val="44"/>
                <w:lang w:val="en-US" w:eastAsia="zh-CN"/>
              </w:rPr>
              <w:t>区和</w:t>
            </w:r>
            <w:r w:rsidRPr="00F6019C">
              <w:rPr>
                <w:rFonts w:ascii="Tahoma" w:eastAsia="SimHei" w:hAnsi="Tahoma" w:cs="Tahoma"/>
                <w:b/>
                <w:bCs/>
                <w:color w:val="243285"/>
                <w:sz w:val="44"/>
                <w:szCs w:val="44"/>
                <w:lang w:val="en-US" w:eastAsia="zh-CN"/>
              </w:rPr>
              <w:t>3</w:t>
            </w:r>
            <w:r w:rsidRPr="003266EE">
              <w:rPr>
                <w:rFonts w:ascii="Tahoma" w:eastAsia="SimHei" w:hAnsi="Tahoma" w:cs="Tahoma" w:hint="eastAsia"/>
                <w:b/>
                <w:bCs/>
                <w:color w:val="243285"/>
                <w:sz w:val="44"/>
                <w:szCs w:val="44"/>
                <w:lang w:val="en-US" w:eastAsia="zh-CN"/>
              </w:rPr>
              <w:t>区用于</w:t>
            </w:r>
            <w:r w:rsidRPr="00F6019C">
              <w:rPr>
                <w:rFonts w:ascii="Tahoma" w:eastAsia="SimHei" w:hAnsi="Tahoma" w:cs="Tahoma"/>
                <w:b/>
                <w:bCs/>
                <w:color w:val="243285"/>
                <w:sz w:val="44"/>
                <w:szCs w:val="44"/>
                <w:lang w:val="en-US" w:eastAsia="zh-CN"/>
              </w:rPr>
              <w:t>4 940-4 990 MHz</w:t>
            </w:r>
            <w:r w:rsidRPr="003266EE">
              <w:rPr>
                <w:rFonts w:ascii="Tahoma" w:eastAsia="SimHei" w:hAnsi="Tahoma" w:cs="Tahoma" w:hint="eastAsia"/>
                <w:b/>
                <w:bCs/>
                <w:color w:val="243285"/>
                <w:sz w:val="44"/>
                <w:szCs w:val="44"/>
                <w:lang w:val="en-US" w:eastAsia="zh-CN"/>
              </w:rPr>
              <w:t>频段</w:t>
            </w:r>
          </w:p>
          <w:p w14:paraId="2B6862AD" w14:textId="77777777" w:rsidR="004E4E2A" w:rsidRDefault="00F6019C" w:rsidP="006B6CFB">
            <w:pPr>
              <w:spacing w:before="80" w:line="500" w:lineRule="exact"/>
              <w:jc w:val="right"/>
              <w:rPr>
                <w:rFonts w:ascii="Tahoma" w:eastAsia="SimHei" w:hAnsi="Tahoma" w:cs="Tahoma"/>
                <w:b/>
                <w:bCs/>
                <w:color w:val="243285"/>
                <w:sz w:val="44"/>
                <w:szCs w:val="44"/>
                <w:lang w:val="en-US" w:eastAsia="zh-CN"/>
              </w:rPr>
            </w:pPr>
            <w:r w:rsidRPr="003266EE">
              <w:rPr>
                <w:rFonts w:ascii="Tahoma" w:eastAsia="SimHei" w:hAnsi="Tahoma" w:cs="Tahoma" w:hint="eastAsia"/>
                <w:b/>
                <w:bCs/>
                <w:color w:val="243285"/>
                <w:sz w:val="44"/>
                <w:szCs w:val="44"/>
                <w:lang w:val="en-US" w:eastAsia="zh-CN"/>
              </w:rPr>
              <w:t>宽带公共保护和救灾行动的</w:t>
            </w:r>
          </w:p>
          <w:p w14:paraId="7FBD0A2D" w14:textId="5AF59051" w:rsidR="00AE491D" w:rsidRPr="003266EE" w:rsidRDefault="00F6019C" w:rsidP="006B6CFB">
            <w:pPr>
              <w:spacing w:before="80" w:line="500" w:lineRule="exact"/>
              <w:jc w:val="right"/>
              <w:rPr>
                <w:rFonts w:ascii="Tahoma" w:eastAsia="SimHei" w:hAnsi="Tahoma" w:cs="Tahoma"/>
                <w:b/>
                <w:bCs/>
                <w:color w:val="243285"/>
                <w:sz w:val="44"/>
                <w:szCs w:val="44"/>
                <w:lang w:val="en-US" w:eastAsia="zh-CN"/>
              </w:rPr>
            </w:pPr>
            <w:r w:rsidRPr="003266EE">
              <w:rPr>
                <w:rFonts w:ascii="Tahoma" w:eastAsia="SimHei" w:hAnsi="Tahoma" w:cs="Tahoma" w:hint="eastAsia"/>
                <w:b/>
                <w:bCs/>
                <w:color w:val="243285"/>
                <w:sz w:val="44"/>
                <w:szCs w:val="44"/>
                <w:lang w:val="en-US" w:eastAsia="zh-CN"/>
              </w:rPr>
              <w:t>统一频道规划</w:t>
            </w:r>
          </w:p>
          <w:p w14:paraId="123C6413" w14:textId="77777777" w:rsidR="00AE491D" w:rsidRPr="003266EE" w:rsidRDefault="00AE491D" w:rsidP="004C47E3">
            <w:pPr>
              <w:spacing w:before="80" w:line="500" w:lineRule="exact"/>
              <w:jc w:val="right"/>
              <w:rPr>
                <w:rFonts w:ascii="Tahoma" w:eastAsia="SimHei" w:hAnsi="Tahoma" w:cs="Tahoma"/>
                <w:b/>
                <w:bCs/>
                <w:color w:val="243285"/>
                <w:sz w:val="44"/>
                <w:szCs w:val="44"/>
                <w:lang w:val="en-US" w:eastAsia="zh-CN"/>
              </w:rPr>
            </w:pPr>
          </w:p>
        </w:tc>
      </w:tr>
      <w:tr w:rsidR="00AE491D" w:rsidRPr="00F50EAE" w14:paraId="1439DBAC" w14:textId="77777777" w:rsidTr="004C47E3">
        <w:tc>
          <w:tcPr>
            <w:tcW w:w="10089" w:type="dxa"/>
          </w:tcPr>
          <w:p w14:paraId="43AAA52F" w14:textId="77777777" w:rsidR="00AE491D" w:rsidRPr="00F50EAE" w:rsidRDefault="00AE491D" w:rsidP="004C47E3">
            <w:pPr>
              <w:spacing w:before="80" w:line="280" w:lineRule="exact"/>
              <w:ind w:right="640"/>
              <w:jc w:val="both"/>
              <w:rPr>
                <w:rFonts w:ascii="Tahoma" w:hAnsi="Tahoma" w:cs="Tahoma"/>
                <w:b/>
                <w:bCs/>
                <w:iCs/>
                <w:color w:val="243285"/>
                <w:sz w:val="32"/>
                <w:szCs w:val="32"/>
                <w:lang w:eastAsia="zh-CN" w:bidi="zh-CN"/>
              </w:rPr>
            </w:pPr>
          </w:p>
          <w:p w14:paraId="048FD3AB" w14:textId="77777777" w:rsidR="00AE491D" w:rsidRDefault="00AE491D" w:rsidP="004C47E3">
            <w:pPr>
              <w:spacing w:before="80" w:after="180" w:line="360" w:lineRule="exact"/>
              <w:ind w:right="720"/>
              <w:jc w:val="both"/>
              <w:rPr>
                <w:rFonts w:ascii="Tahoma" w:hAnsi="Tahoma" w:cs="Tahoma"/>
                <w:b/>
                <w:bCs/>
                <w:iCs/>
                <w:color w:val="243285"/>
                <w:sz w:val="36"/>
                <w:szCs w:val="36"/>
                <w:lang w:eastAsia="zh-CN" w:bidi="zh-CN"/>
              </w:rPr>
            </w:pPr>
          </w:p>
          <w:p w14:paraId="1CB80790" w14:textId="705B7246" w:rsidR="00AE491D" w:rsidRPr="00F50EAE" w:rsidRDefault="00F6019C" w:rsidP="004C47E3">
            <w:pPr>
              <w:spacing w:before="80" w:after="180" w:line="360" w:lineRule="exact"/>
              <w:jc w:val="right"/>
              <w:rPr>
                <w:rFonts w:ascii="Tahoma" w:hAnsi="Tahoma" w:cs="SimSun"/>
                <w:b/>
                <w:bCs/>
                <w:iCs/>
                <w:color w:val="243285"/>
                <w:sz w:val="36"/>
                <w:szCs w:val="36"/>
                <w:lang w:val="zh-CN" w:eastAsia="zh-CN" w:bidi="zh-CN"/>
              </w:rPr>
            </w:pPr>
            <w:r>
              <w:rPr>
                <w:rFonts w:ascii="Tahoma" w:hAnsi="Tahoma" w:cs="SimSun"/>
                <w:b/>
                <w:bCs/>
                <w:iCs/>
                <w:color w:val="243285"/>
                <w:sz w:val="36"/>
                <w:szCs w:val="36"/>
                <w:lang w:val="zh-CN" w:eastAsia="zh-CN" w:bidi="zh-CN"/>
              </w:rPr>
              <w:t>M</w:t>
            </w:r>
            <w:r>
              <w:rPr>
                <w:rFonts w:ascii="Tahoma" w:hAnsi="Tahoma" w:cs="SimSun" w:hint="eastAsia"/>
                <w:b/>
                <w:bCs/>
                <w:iCs/>
                <w:color w:val="243285"/>
                <w:sz w:val="36"/>
                <w:szCs w:val="36"/>
                <w:lang w:val="zh-CN" w:eastAsia="zh-CN" w:bidi="zh-CN"/>
              </w:rPr>
              <w:t xml:space="preserve"> </w:t>
            </w:r>
            <w:r w:rsidR="00AE491D" w:rsidRPr="00C84585">
              <w:rPr>
                <w:rFonts w:ascii="SimHei" w:eastAsia="SimHei" w:hAnsi="Tahoma" w:cs="SimSun" w:hint="eastAsia"/>
                <w:b/>
                <w:bCs/>
                <w:iCs/>
                <w:color w:val="243285"/>
                <w:sz w:val="36"/>
                <w:szCs w:val="36"/>
                <w:lang w:val="zh-CN" w:eastAsia="zh-CN" w:bidi="zh-CN"/>
              </w:rPr>
              <w:t>系列</w:t>
            </w:r>
          </w:p>
          <w:p w14:paraId="4A62E93B" w14:textId="77777777" w:rsidR="004E4E2A" w:rsidRDefault="00F6019C" w:rsidP="004C47E3">
            <w:pPr>
              <w:spacing w:before="80" w:line="360" w:lineRule="exact"/>
              <w:jc w:val="right"/>
              <w:rPr>
                <w:rFonts w:ascii="SimHei" w:eastAsia="SimHei" w:hAnsi="Tahoma" w:cs="SimSun"/>
                <w:b/>
                <w:bCs/>
                <w:iCs/>
                <w:color w:val="243285"/>
                <w:sz w:val="36"/>
                <w:szCs w:val="36"/>
                <w:lang w:val="en-US" w:eastAsia="zh-CN" w:bidi="zh-CN"/>
              </w:rPr>
            </w:pPr>
            <w:r>
              <w:rPr>
                <w:rFonts w:ascii="SimHei" w:eastAsia="SimHei" w:hAnsi="Tahoma" w:cs="SimSun" w:hint="eastAsia"/>
                <w:b/>
                <w:bCs/>
                <w:iCs/>
                <w:color w:val="243285"/>
                <w:sz w:val="36"/>
                <w:szCs w:val="36"/>
                <w:lang w:val="en-US" w:eastAsia="zh-CN" w:bidi="zh-CN"/>
              </w:rPr>
              <w:t>移动、无线电定位</w:t>
            </w:r>
            <w:r w:rsidRPr="00F6019C">
              <w:rPr>
                <w:rFonts w:ascii="SimHei" w:eastAsia="SimHei" w:hAnsi="Tahoma" w:cs="SimSun" w:hint="eastAsia"/>
                <w:b/>
                <w:bCs/>
                <w:iCs/>
                <w:color w:val="243285"/>
                <w:sz w:val="36"/>
                <w:szCs w:val="36"/>
                <w:lang w:val="en-US" w:eastAsia="zh-CN" w:bidi="zh-CN"/>
              </w:rPr>
              <w:t>、业余</w:t>
            </w:r>
          </w:p>
          <w:p w14:paraId="3107D317" w14:textId="1D04E3FD" w:rsidR="00AE491D" w:rsidRPr="00F50EAE" w:rsidRDefault="00F6019C" w:rsidP="004C47E3">
            <w:pPr>
              <w:spacing w:before="80" w:line="360" w:lineRule="exact"/>
              <w:jc w:val="right"/>
              <w:rPr>
                <w:rFonts w:ascii="Tahoma" w:hAnsi="Tahoma" w:cs="SimSun"/>
                <w:b/>
                <w:bCs/>
                <w:iCs/>
                <w:color w:val="243285"/>
                <w:sz w:val="36"/>
                <w:szCs w:val="36"/>
                <w:lang w:val="zh-CN" w:eastAsia="zh-CN" w:bidi="zh-CN"/>
              </w:rPr>
            </w:pPr>
            <w:r w:rsidRPr="00F6019C">
              <w:rPr>
                <w:rFonts w:ascii="SimHei" w:eastAsia="SimHei" w:hAnsi="Tahoma" w:cs="SimSun" w:hint="eastAsia"/>
                <w:b/>
                <w:bCs/>
                <w:iCs/>
                <w:color w:val="243285"/>
                <w:sz w:val="36"/>
                <w:szCs w:val="36"/>
                <w:lang w:val="en-US" w:eastAsia="zh-CN" w:bidi="zh-CN"/>
              </w:rPr>
              <w:t>和相关卫星业务</w:t>
            </w:r>
          </w:p>
        </w:tc>
      </w:tr>
    </w:tbl>
    <w:p w14:paraId="0AACFF73" w14:textId="77777777" w:rsidR="00AE491D" w:rsidRPr="00F50EAE" w:rsidRDefault="00AE491D" w:rsidP="00AE491D">
      <w:pPr>
        <w:spacing w:before="80"/>
        <w:jc w:val="both"/>
        <w:rPr>
          <w:rFonts w:cs="SimSun"/>
          <w:i/>
          <w:lang w:eastAsia="zh-CN" w:bidi="zh-CN"/>
        </w:rPr>
      </w:pPr>
    </w:p>
    <w:p w14:paraId="29D08777" w14:textId="77777777" w:rsidR="00AE491D" w:rsidRPr="00F50EAE" w:rsidRDefault="00AE491D" w:rsidP="00AE491D">
      <w:pPr>
        <w:spacing w:before="80"/>
        <w:jc w:val="both"/>
        <w:rPr>
          <w:rFonts w:cs="SimSun"/>
          <w:i/>
          <w:lang w:eastAsia="zh-CN" w:bidi="zh-CN"/>
        </w:rPr>
      </w:pPr>
    </w:p>
    <w:p w14:paraId="3FE9ABE9" w14:textId="77777777" w:rsidR="00AE491D" w:rsidRPr="00F50EAE" w:rsidRDefault="00AE491D" w:rsidP="00AE491D">
      <w:pPr>
        <w:spacing w:before="80"/>
        <w:jc w:val="both"/>
        <w:rPr>
          <w:rFonts w:cs="SimSun"/>
          <w:i/>
          <w:lang w:eastAsia="zh-CN" w:bidi="zh-CN"/>
        </w:rPr>
      </w:pPr>
    </w:p>
    <w:p w14:paraId="0274CEA8" w14:textId="77777777" w:rsidR="00AE491D" w:rsidRPr="00F50EAE" w:rsidRDefault="00AE491D" w:rsidP="00AE491D">
      <w:pPr>
        <w:spacing w:before="80"/>
        <w:jc w:val="both"/>
        <w:rPr>
          <w:rFonts w:cs="SimSun"/>
          <w:i/>
          <w:lang w:eastAsia="zh-CN" w:bidi="zh-CN"/>
        </w:rPr>
      </w:pPr>
    </w:p>
    <w:p w14:paraId="5628C1AC" w14:textId="77777777" w:rsidR="00AE491D" w:rsidRPr="00F50EAE" w:rsidRDefault="00AE491D" w:rsidP="00AE491D">
      <w:pPr>
        <w:spacing w:before="80"/>
        <w:jc w:val="both"/>
        <w:rPr>
          <w:rFonts w:cs="SimSun"/>
          <w:i/>
          <w:lang w:eastAsia="zh-CN" w:bidi="zh-CN"/>
        </w:rPr>
      </w:pPr>
    </w:p>
    <w:p w14:paraId="749AB7A1" w14:textId="77777777" w:rsidR="00AE491D" w:rsidRPr="00F50EAE" w:rsidRDefault="00AE491D" w:rsidP="00AE491D">
      <w:pPr>
        <w:spacing w:before="80"/>
        <w:jc w:val="both"/>
        <w:rPr>
          <w:rFonts w:cs="SimSun"/>
          <w:i/>
          <w:lang w:eastAsia="zh-CN" w:bidi="zh-CN"/>
        </w:rPr>
      </w:pPr>
    </w:p>
    <w:p w14:paraId="6E838BA7" w14:textId="77777777" w:rsidR="00AE491D" w:rsidRPr="00F50EAE" w:rsidRDefault="00AE491D" w:rsidP="00AE491D">
      <w:pPr>
        <w:jc w:val="both"/>
        <w:rPr>
          <w:rFonts w:cs="SimSun"/>
          <w:lang w:eastAsia="zh-CN" w:bidi="zh-CN"/>
        </w:rPr>
        <w:sectPr w:rsidR="00AE491D" w:rsidRPr="00F50EAE">
          <w:headerReference w:type="even" r:id="rId8"/>
          <w:headerReference w:type="default" r:id="rId9"/>
          <w:pgSz w:w="11907" w:h="16840" w:code="9"/>
          <w:pgMar w:top="1089" w:right="1089" w:bottom="284" w:left="1089" w:header="567" w:footer="284" w:gutter="0"/>
          <w:pgNumType w:start="1"/>
          <w:cols w:space="720"/>
        </w:sectPr>
      </w:pPr>
    </w:p>
    <w:p w14:paraId="479182B9" w14:textId="77777777" w:rsidR="00AE491D" w:rsidRPr="00AE491D" w:rsidRDefault="00AE491D" w:rsidP="00AE491D">
      <w:pPr>
        <w:pStyle w:val="Heading1"/>
        <w:spacing w:before="0"/>
        <w:jc w:val="center"/>
        <w:rPr>
          <w:sz w:val="4"/>
          <w:szCs w:val="4"/>
          <w:lang w:val="zh-CN" w:eastAsia="zh-CN" w:bidi="zh-CN"/>
        </w:rPr>
      </w:pPr>
      <w:bookmarkStart w:id="0" w:name="c2tope"/>
      <w:bookmarkEnd w:id="0"/>
    </w:p>
    <w:p w14:paraId="3450D331" w14:textId="77777777" w:rsidR="00AE491D" w:rsidRPr="00F50EAE" w:rsidRDefault="00AE491D" w:rsidP="00AE491D">
      <w:pPr>
        <w:pStyle w:val="Heading1"/>
        <w:spacing w:before="0"/>
        <w:jc w:val="center"/>
        <w:rPr>
          <w:lang w:val="zh-CN" w:eastAsia="zh-CN" w:bidi="zh-CN"/>
        </w:rPr>
      </w:pPr>
      <w:r w:rsidRPr="00F50EAE">
        <w:rPr>
          <w:lang w:val="zh-CN" w:eastAsia="zh-CN" w:bidi="zh-CN"/>
        </w:rPr>
        <w:t>前言</w:t>
      </w:r>
    </w:p>
    <w:p w14:paraId="1BC2CC6E" w14:textId="77777777" w:rsidR="00AE491D" w:rsidRPr="00F50EAE" w:rsidRDefault="00AE491D" w:rsidP="00AE491D">
      <w:pPr>
        <w:spacing w:before="240"/>
        <w:ind w:firstLineChars="200" w:firstLine="400"/>
        <w:jc w:val="both"/>
        <w:rPr>
          <w:rFonts w:cs="SimSun"/>
          <w:sz w:val="20"/>
          <w:lang w:val="zh-CN" w:eastAsia="zh-CN" w:bidi="zh-CN"/>
        </w:rPr>
      </w:pPr>
      <w:r w:rsidRPr="00F50EAE">
        <w:rPr>
          <w:rFonts w:cs="SimSun"/>
          <w:sz w:val="20"/>
          <w:lang w:val="zh-CN" w:eastAsia="zh-CN" w:bidi="zh-CN"/>
        </w:rPr>
        <w:t>无线电通信部门的作用是确保所有无线电通信业务，包括卫星业务，合理、公平、有效和经济地使用无线电频谱，并开展没有频率范围限制的研究，在此基础上通过建议书。</w:t>
      </w:r>
    </w:p>
    <w:p w14:paraId="1B295255" w14:textId="77777777" w:rsidR="00AE491D" w:rsidRPr="00F50EAE" w:rsidRDefault="00AE491D" w:rsidP="00AE491D">
      <w:pPr>
        <w:ind w:firstLineChars="200" w:firstLine="400"/>
        <w:jc w:val="both"/>
        <w:rPr>
          <w:rFonts w:cs="SimSun"/>
          <w:sz w:val="20"/>
          <w:lang w:val="zh-CN" w:eastAsia="zh-CN" w:bidi="zh-CN"/>
        </w:rPr>
      </w:pPr>
      <w:r w:rsidRPr="00F50EAE">
        <w:rPr>
          <w:rFonts w:cs="SimSun"/>
          <w:sz w:val="20"/>
          <w:lang w:val="zh-CN" w:eastAsia="zh-CN" w:bidi="zh-CN"/>
        </w:rPr>
        <w:t>无线电通信部门制定规章制度和政策的职能由世界和区域无线电通信大会以及无线电通信全会完成，并得到各研究组的支持。</w:t>
      </w:r>
    </w:p>
    <w:p w14:paraId="1B484D77" w14:textId="77777777" w:rsidR="00AE491D" w:rsidRPr="00F50EAE" w:rsidRDefault="00AE491D" w:rsidP="00196BAE">
      <w:pPr>
        <w:keepNext/>
        <w:keepLines/>
        <w:spacing w:before="680"/>
        <w:ind w:left="794" w:hanging="794"/>
        <w:jc w:val="center"/>
        <w:outlineLvl w:val="0"/>
        <w:rPr>
          <w:rFonts w:cs="SimSun"/>
          <w:b/>
          <w:szCs w:val="24"/>
          <w:lang w:val="zh-CN" w:eastAsia="zh-CN" w:bidi="zh-CN"/>
        </w:rPr>
      </w:pPr>
      <w:r w:rsidRPr="00F50EAE">
        <w:rPr>
          <w:rFonts w:cs="SimSun"/>
          <w:b/>
          <w:szCs w:val="24"/>
          <w:lang w:val="zh-CN" w:eastAsia="zh-CN" w:bidi="zh-CN"/>
        </w:rPr>
        <w:t>知识产权政策</w:t>
      </w:r>
      <w:r w:rsidR="00196BAE">
        <w:rPr>
          <w:rFonts w:cs="SimSun" w:hint="eastAsia"/>
          <w:b/>
          <w:szCs w:val="24"/>
          <w:lang w:val="zh-CN" w:eastAsia="zh-CN" w:bidi="zh-CN"/>
        </w:rPr>
        <w:t>（</w:t>
      </w:r>
      <w:r w:rsidR="00196BAE" w:rsidRPr="00F50EAE">
        <w:rPr>
          <w:rFonts w:cs="SimSun"/>
          <w:b/>
          <w:szCs w:val="24"/>
          <w:lang w:val="zh-CN" w:eastAsia="zh-CN" w:bidi="zh-CN"/>
        </w:rPr>
        <w:t>IPR</w:t>
      </w:r>
      <w:r w:rsidR="00196BAE">
        <w:rPr>
          <w:rFonts w:cs="SimSun" w:hint="eastAsia"/>
          <w:b/>
          <w:szCs w:val="24"/>
          <w:lang w:val="zh-CN" w:eastAsia="zh-CN" w:bidi="zh-CN"/>
        </w:rPr>
        <w:t>）</w:t>
      </w:r>
    </w:p>
    <w:p w14:paraId="3FD085C1" w14:textId="77777777" w:rsidR="00AE491D" w:rsidRPr="00F50EAE" w:rsidRDefault="00AE491D" w:rsidP="00AE491D">
      <w:pPr>
        <w:spacing w:before="240"/>
        <w:ind w:firstLineChars="200" w:firstLine="400"/>
        <w:jc w:val="both"/>
        <w:rPr>
          <w:rFonts w:cs="SimSun"/>
          <w:sz w:val="20"/>
          <w:lang w:val="zh-CN" w:eastAsia="zh-CN" w:bidi="zh-CN"/>
        </w:rPr>
      </w:pPr>
      <w:r w:rsidRPr="00F50EAE">
        <w:rPr>
          <w:rFonts w:cs="SimSun"/>
          <w:sz w:val="20"/>
          <w:lang w:val="zh-CN" w:eastAsia="zh-CN" w:bidi="zh-CN"/>
        </w:rPr>
        <w:t>ITU-R</w:t>
      </w:r>
      <w:r w:rsidRPr="00F50EAE">
        <w:rPr>
          <w:rFonts w:cs="SimSun"/>
          <w:sz w:val="20"/>
          <w:lang w:val="zh-CN" w:eastAsia="zh-CN" w:bidi="zh-CN"/>
        </w:rPr>
        <w:t>的知识产权政策在</w:t>
      </w:r>
      <w:r w:rsidRPr="00F50EAE">
        <w:rPr>
          <w:rFonts w:cs="SimSun"/>
          <w:sz w:val="20"/>
          <w:lang w:val="zh-CN" w:eastAsia="zh-CN" w:bidi="zh-CN"/>
        </w:rPr>
        <w:t>ITU-R</w:t>
      </w:r>
      <w:r w:rsidRPr="00F50EAE">
        <w:rPr>
          <w:rFonts w:cs="SimSun"/>
          <w:sz w:val="20"/>
          <w:lang w:val="zh-CN" w:eastAsia="zh-CN" w:bidi="zh-CN"/>
        </w:rPr>
        <w:t>第</w:t>
      </w:r>
      <w:r w:rsidRPr="00F50EAE">
        <w:rPr>
          <w:rFonts w:cs="SimSun"/>
          <w:sz w:val="20"/>
          <w:lang w:val="zh-CN" w:eastAsia="zh-CN" w:bidi="zh-CN"/>
        </w:rPr>
        <w:t>1</w:t>
      </w:r>
      <w:r w:rsidR="00BE4AB0">
        <w:rPr>
          <w:rFonts w:cs="SimSun"/>
          <w:sz w:val="20"/>
          <w:lang w:val="zh-CN" w:eastAsia="zh-CN" w:bidi="zh-CN"/>
        </w:rPr>
        <w:t>号决议</w:t>
      </w:r>
      <w:r w:rsidRPr="00F50EAE">
        <w:rPr>
          <w:rFonts w:cs="SimSun"/>
          <w:sz w:val="20"/>
          <w:lang w:val="zh-CN" w:eastAsia="zh-CN" w:bidi="zh-CN"/>
        </w:rPr>
        <w:t>引用的</w:t>
      </w:r>
      <w:r w:rsidRPr="00F50EAE">
        <w:rPr>
          <w:rFonts w:ascii="SimSun" w:hAnsi="SimSun" w:cs="SimSun"/>
          <w:sz w:val="20"/>
          <w:lang w:val="zh-CN" w:eastAsia="zh-CN" w:bidi="zh-CN"/>
        </w:rPr>
        <w:t>“</w:t>
      </w:r>
      <w:r w:rsidRPr="00F50EAE">
        <w:rPr>
          <w:rFonts w:cs="SimSun"/>
          <w:sz w:val="20"/>
          <w:lang w:val="zh-CN" w:eastAsia="zh-CN" w:bidi="zh-CN"/>
        </w:rPr>
        <w:t>ITU-T/ITU-R/ISO/IEC</w:t>
      </w:r>
      <w:r w:rsidRPr="00F50EAE">
        <w:rPr>
          <w:rFonts w:cs="SimSun"/>
          <w:sz w:val="20"/>
          <w:lang w:val="zh-CN" w:eastAsia="zh-CN" w:bidi="zh-CN"/>
        </w:rPr>
        <w:t>共同专利政策</w:t>
      </w:r>
      <w:r w:rsidRPr="00F50EAE">
        <w:rPr>
          <w:rFonts w:ascii="SimSun" w:hAnsi="SimSun" w:cs="SimSun"/>
          <w:sz w:val="20"/>
          <w:lang w:val="zh-CN" w:eastAsia="zh-CN" w:bidi="zh-CN"/>
        </w:rPr>
        <w:t>”</w:t>
      </w:r>
      <w:r w:rsidRPr="00F50EAE">
        <w:rPr>
          <w:rFonts w:cs="SimSun"/>
          <w:sz w:val="20"/>
          <w:lang w:val="zh-CN" w:eastAsia="zh-CN" w:bidi="zh-CN"/>
        </w:rPr>
        <w:t>中做了说明。专利持有者提交专利和许可声明的表格可从</w:t>
      </w:r>
      <w:hyperlink r:id="rId10">
        <w:r w:rsidRPr="00F50EAE">
          <w:rPr>
            <w:rFonts w:cs="SimSun"/>
            <w:color w:val="0000FF"/>
            <w:sz w:val="20"/>
            <w:u w:val="single"/>
            <w:lang w:val="zh-CN" w:eastAsia="zh-CN" w:bidi="zh-CN"/>
          </w:rPr>
          <w:t>http://www.itu.int/ITU-R/go/patents/en</w:t>
        </w:r>
      </w:hyperlink>
      <w:r w:rsidRPr="00F50EAE">
        <w:rPr>
          <w:rFonts w:cs="SimSun"/>
          <w:sz w:val="20"/>
          <w:lang w:val="zh-CN" w:eastAsia="zh-CN" w:bidi="zh-CN"/>
        </w:rPr>
        <w:t>获得，该网址也提供了</w:t>
      </w:r>
      <w:r w:rsidRPr="00F50EAE">
        <w:rPr>
          <w:rFonts w:ascii="SimSun" w:hAnsi="SimSun" w:cs="SimSun"/>
          <w:sz w:val="20"/>
          <w:lang w:val="zh-CN" w:eastAsia="zh-CN" w:bidi="zh-CN"/>
        </w:rPr>
        <w:t>“</w:t>
      </w:r>
      <w:r w:rsidRPr="00F50EAE">
        <w:rPr>
          <w:rFonts w:cs="SimSun"/>
          <w:sz w:val="20"/>
          <w:lang w:val="zh-CN" w:eastAsia="zh-CN" w:bidi="zh-CN"/>
        </w:rPr>
        <w:t>ITU</w:t>
      </w:r>
      <w:r w:rsidRPr="00F50EAE">
        <w:rPr>
          <w:rFonts w:cs="SimSun"/>
          <w:sz w:val="20"/>
          <w:lang w:val="zh-CN" w:eastAsia="zh-CN" w:bidi="zh-CN"/>
        </w:rPr>
        <w:noBreakHyphen/>
        <w:t>T/ITU-R/ISO/IEC</w:t>
      </w:r>
      <w:r w:rsidRPr="00F50EAE">
        <w:rPr>
          <w:rFonts w:cs="SimSun"/>
          <w:sz w:val="20"/>
          <w:lang w:val="zh-CN" w:eastAsia="zh-CN" w:bidi="zh-CN"/>
        </w:rPr>
        <w:t>共同专利政策实施指南</w:t>
      </w:r>
      <w:r w:rsidRPr="00F50EAE">
        <w:rPr>
          <w:rFonts w:ascii="SimSun" w:hAnsi="SimSun" w:cs="SimSun"/>
          <w:sz w:val="20"/>
          <w:lang w:val="zh-CN" w:eastAsia="zh-CN" w:bidi="zh-CN"/>
        </w:rPr>
        <w:t>”</w:t>
      </w:r>
      <w:r w:rsidRPr="00F50EAE">
        <w:rPr>
          <w:rFonts w:cs="SimSun"/>
          <w:sz w:val="20"/>
          <w:lang w:val="zh-CN" w:eastAsia="zh-CN" w:bidi="zh-CN"/>
        </w:rPr>
        <w:t>以及</w:t>
      </w:r>
      <w:r w:rsidRPr="00F50EAE">
        <w:rPr>
          <w:rFonts w:cs="SimSun"/>
          <w:sz w:val="20"/>
          <w:lang w:val="zh-CN" w:eastAsia="zh-CN" w:bidi="zh-CN"/>
        </w:rPr>
        <w:t>ITU-R</w:t>
      </w:r>
      <w:r w:rsidRPr="00F50EAE">
        <w:rPr>
          <w:rFonts w:cs="SimSun"/>
          <w:sz w:val="20"/>
          <w:lang w:val="zh-CN" w:eastAsia="zh-CN" w:bidi="zh-CN"/>
        </w:rPr>
        <w:t>专利信息数据库。</w:t>
      </w:r>
    </w:p>
    <w:p w14:paraId="3DA80771" w14:textId="77777777" w:rsidR="00AE491D" w:rsidRPr="00F50EAE" w:rsidRDefault="00AE491D" w:rsidP="00AE491D">
      <w:pPr>
        <w:jc w:val="center"/>
        <w:rPr>
          <w:rFonts w:cs="SimSun"/>
          <w:lang w:eastAsia="zh-CN" w:bidi="zh-CN"/>
        </w:rPr>
      </w:pPr>
    </w:p>
    <w:p w14:paraId="72325B15" w14:textId="77777777" w:rsidR="00AE491D" w:rsidRPr="00F50EAE" w:rsidRDefault="00AE491D" w:rsidP="00AE491D">
      <w:pPr>
        <w:jc w:val="center"/>
        <w:rPr>
          <w:rFonts w:cs="SimSun"/>
          <w:lang w:eastAsia="zh-CN" w:bidi="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36E3C" w:rsidRPr="006F3E75" w14:paraId="16EA3B02" w14:textId="77777777" w:rsidTr="00180A30">
        <w:tc>
          <w:tcPr>
            <w:tcW w:w="9360" w:type="dxa"/>
            <w:gridSpan w:val="2"/>
            <w:tcBorders>
              <w:top w:val="single" w:sz="12" w:space="0" w:color="000080"/>
              <w:left w:val="single" w:sz="12" w:space="0" w:color="000080"/>
              <w:bottom w:val="nil"/>
              <w:right w:val="single" w:sz="12" w:space="0" w:color="000080"/>
            </w:tcBorders>
            <w:hideMark/>
          </w:tcPr>
          <w:p w14:paraId="7AD8AB0A" w14:textId="77777777" w:rsidR="00A36E3C" w:rsidRPr="00FB1182" w:rsidRDefault="00A36E3C" w:rsidP="00180A30">
            <w:pPr>
              <w:jc w:val="center"/>
              <w:rPr>
                <w:b/>
                <w:bCs/>
                <w:sz w:val="20"/>
                <w:lang w:val="fr-CH" w:eastAsia="zh-CN"/>
              </w:rPr>
            </w:pPr>
            <w:r w:rsidRPr="00FB1182">
              <w:rPr>
                <w:b/>
                <w:bCs/>
                <w:sz w:val="20"/>
                <w:lang w:val="fr-CH" w:eastAsia="zh-CN"/>
              </w:rPr>
              <w:t xml:space="preserve">ITU-R </w:t>
            </w:r>
            <w:r w:rsidRPr="00FB1182">
              <w:rPr>
                <w:rFonts w:hint="eastAsia"/>
                <w:b/>
                <w:bCs/>
                <w:sz w:val="20"/>
                <w:lang w:val="en-US" w:eastAsia="zh-CN"/>
              </w:rPr>
              <w:t>建议书系列</w:t>
            </w:r>
          </w:p>
          <w:p w14:paraId="6526A73A" w14:textId="77777777" w:rsidR="00A36E3C" w:rsidRPr="00FB1182" w:rsidRDefault="00A36E3C" w:rsidP="00180A30">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20"/>
                <w:lang w:val="fr-CH" w:eastAsia="zh-CN"/>
              </w:rPr>
            </w:pPr>
            <w:r w:rsidRPr="00FB1182">
              <w:rPr>
                <w:rFonts w:hint="eastAsia"/>
                <w:b w:val="0"/>
                <w:sz w:val="20"/>
                <w:lang w:val="fr-CH" w:eastAsia="zh-CN"/>
              </w:rPr>
              <w:t>(</w:t>
            </w:r>
            <w:r>
              <w:rPr>
                <w:rFonts w:hint="eastAsia"/>
                <w:b w:val="0"/>
                <w:sz w:val="20"/>
                <w:lang w:val="en-US" w:eastAsia="zh-CN"/>
              </w:rPr>
              <w:t>可同时在以下网址获得</w:t>
            </w:r>
            <w:r w:rsidRPr="00FB1182">
              <w:rPr>
                <w:rFonts w:hint="eastAsia"/>
                <w:b w:val="0"/>
                <w:sz w:val="20"/>
                <w:lang w:val="fr-CH" w:eastAsia="zh-CN"/>
              </w:rPr>
              <w:t>：</w:t>
            </w:r>
            <w:hyperlink r:id="rId11" w:history="1">
              <w:r w:rsidRPr="00FB1182">
                <w:rPr>
                  <w:rStyle w:val="Hyperlink"/>
                  <w:b w:val="0"/>
                  <w:bCs/>
                  <w:sz w:val="20"/>
                  <w:lang w:val="fr-CH" w:eastAsia="zh-CN"/>
                </w:rPr>
                <w:t>http://www.itu.int/publ/R-REC/en</w:t>
              </w:r>
            </w:hyperlink>
            <w:r w:rsidRPr="00FB1182">
              <w:rPr>
                <w:rFonts w:hint="eastAsia"/>
                <w:b w:val="0"/>
                <w:sz w:val="20"/>
                <w:lang w:val="fr-CH" w:eastAsia="zh-CN"/>
              </w:rPr>
              <w:t>)</w:t>
            </w:r>
          </w:p>
        </w:tc>
      </w:tr>
      <w:tr w:rsidR="00A36E3C" w14:paraId="7E2E9EF0" w14:textId="77777777" w:rsidTr="00180A30">
        <w:tc>
          <w:tcPr>
            <w:tcW w:w="1140" w:type="dxa"/>
            <w:tcBorders>
              <w:top w:val="nil"/>
              <w:left w:val="single" w:sz="12" w:space="0" w:color="000080"/>
              <w:bottom w:val="nil"/>
              <w:right w:val="nil"/>
            </w:tcBorders>
            <w:hideMark/>
          </w:tcPr>
          <w:p w14:paraId="32E67486" w14:textId="77777777" w:rsidR="00A36E3C" w:rsidRPr="00097B7D" w:rsidRDefault="00A36E3C" w:rsidP="00180A30">
            <w:pPr>
              <w:spacing w:before="200" w:after="100"/>
              <w:ind w:left="57"/>
              <w:rPr>
                <w:b/>
                <w:bCs/>
                <w:sz w:val="20"/>
                <w:lang w:val="en-US" w:eastAsia="zh-CN"/>
              </w:rPr>
            </w:pPr>
            <w:r>
              <w:rPr>
                <w:rFonts w:hint="eastAsia"/>
                <w:b/>
                <w:bCs/>
                <w:sz w:val="20"/>
                <w:lang w:val="en-US" w:eastAsia="zh-CN"/>
              </w:rPr>
              <w:t>系列</w:t>
            </w:r>
          </w:p>
        </w:tc>
        <w:tc>
          <w:tcPr>
            <w:tcW w:w="8220" w:type="dxa"/>
            <w:tcBorders>
              <w:top w:val="nil"/>
              <w:left w:val="nil"/>
              <w:bottom w:val="nil"/>
              <w:right w:val="single" w:sz="12" w:space="0" w:color="000080"/>
            </w:tcBorders>
            <w:hideMark/>
          </w:tcPr>
          <w:p w14:paraId="4E110661" w14:textId="77777777" w:rsidR="00A36E3C" w:rsidRDefault="00A36E3C" w:rsidP="00180A30">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24"/>
              <w:rPr>
                <w:bCs/>
                <w:sz w:val="20"/>
                <w:lang w:val="en-US"/>
              </w:rPr>
            </w:pPr>
            <w:r>
              <w:rPr>
                <w:rFonts w:hint="eastAsia"/>
                <w:bCs/>
                <w:sz w:val="20"/>
                <w:lang w:val="en-US"/>
              </w:rPr>
              <w:t>标题</w:t>
            </w:r>
          </w:p>
        </w:tc>
      </w:tr>
      <w:tr w:rsidR="00A36E3C" w14:paraId="14128660" w14:textId="77777777" w:rsidTr="00180A30">
        <w:tc>
          <w:tcPr>
            <w:tcW w:w="1140" w:type="dxa"/>
            <w:tcBorders>
              <w:top w:val="nil"/>
              <w:left w:val="single" w:sz="12" w:space="0" w:color="000080"/>
              <w:bottom w:val="nil"/>
              <w:right w:val="nil"/>
            </w:tcBorders>
            <w:hideMark/>
          </w:tcPr>
          <w:p w14:paraId="5D944603" w14:textId="77777777" w:rsidR="00A36E3C" w:rsidRPr="00097B7D" w:rsidRDefault="00A36E3C" w:rsidP="00180A30">
            <w:pPr>
              <w:spacing w:before="30" w:after="30"/>
              <w:ind w:left="57"/>
              <w:rPr>
                <w:b/>
                <w:bCs/>
                <w:sz w:val="20"/>
                <w:lang w:val="en-US"/>
              </w:rPr>
            </w:pPr>
            <w:r>
              <w:rPr>
                <w:b/>
                <w:bCs/>
                <w:sz w:val="20"/>
                <w:lang w:val="en-US"/>
              </w:rPr>
              <w:t>BO</w:t>
            </w:r>
          </w:p>
        </w:tc>
        <w:tc>
          <w:tcPr>
            <w:tcW w:w="8220" w:type="dxa"/>
            <w:tcBorders>
              <w:top w:val="nil"/>
              <w:left w:val="nil"/>
              <w:bottom w:val="nil"/>
              <w:right w:val="single" w:sz="12" w:space="0" w:color="000080"/>
            </w:tcBorders>
            <w:hideMark/>
          </w:tcPr>
          <w:p w14:paraId="1C4EBF6D" w14:textId="77777777" w:rsidR="00A36E3C" w:rsidRDefault="00A36E3C" w:rsidP="00180A30">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sz w:val="20"/>
                <w:lang w:val="en-US"/>
              </w:rPr>
            </w:pPr>
            <w:r>
              <w:rPr>
                <w:rFonts w:hint="eastAsia"/>
                <w:b w:val="0"/>
                <w:bCs/>
                <w:sz w:val="20"/>
                <w:lang w:val="en-US"/>
              </w:rPr>
              <w:t>卫星传输</w:t>
            </w:r>
          </w:p>
        </w:tc>
      </w:tr>
      <w:tr w:rsidR="00A36E3C" w14:paraId="1C432725" w14:textId="77777777" w:rsidTr="00180A30">
        <w:tc>
          <w:tcPr>
            <w:tcW w:w="1140" w:type="dxa"/>
            <w:tcBorders>
              <w:top w:val="nil"/>
              <w:left w:val="single" w:sz="12" w:space="0" w:color="000080"/>
              <w:bottom w:val="nil"/>
              <w:right w:val="nil"/>
            </w:tcBorders>
            <w:hideMark/>
          </w:tcPr>
          <w:p w14:paraId="25B9D92F" w14:textId="77777777" w:rsidR="00A36E3C" w:rsidRPr="00097B7D" w:rsidRDefault="00A36E3C" w:rsidP="00180A30">
            <w:pPr>
              <w:spacing w:before="30" w:after="30"/>
              <w:ind w:left="57"/>
              <w:rPr>
                <w:b/>
                <w:bCs/>
                <w:sz w:val="20"/>
                <w:lang w:val="en-US"/>
              </w:rPr>
            </w:pPr>
            <w:r>
              <w:rPr>
                <w:b/>
                <w:bCs/>
                <w:sz w:val="20"/>
                <w:lang w:val="en-US"/>
              </w:rPr>
              <w:t>BR</w:t>
            </w:r>
          </w:p>
        </w:tc>
        <w:tc>
          <w:tcPr>
            <w:tcW w:w="8220" w:type="dxa"/>
            <w:tcBorders>
              <w:top w:val="nil"/>
              <w:left w:val="nil"/>
              <w:bottom w:val="nil"/>
              <w:right w:val="single" w:sz="12" w:space="0" w:color="000080"/>
            </w:tcBorders>
            <w:hideMark/>
          </w:tcPr>
          <w:p w14:paraId="65CD9E6A" w14:textId="77777777" w:rsidR="00A36E3C" w:rsidRDefault="00A36E3C" w:rsidP="00180A30">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eastAsia="zh-CN"/>
              </w:rPr>
            </w:pPr>
            <w:r>
              <w:rPr>
                <w:rFonts w:hint="eastAsia"/>
                <w:b w:val="0"/>
                <w:sz w:val="20"/>
                <w:lang w:val="en-US" w:eastAsia="zh-CN"/>
              </w:rPr>
              <w:t>用于制作、存档和播放的记录；用于电视的胶片</w:t>
            </w:r>
          </w:p>
        </w:tc>
      </w:tr>
      <w:tr w:rsidR="00A36E3C" w14:paraId="24C17C51" w14:textId="77777777" w:rsidTr="00180A30">
        <w:tc>
          <w:tcPr>
            <w:tcW w:w="1140" w:type="dxa"/>
            <w:tcBorders>
              <w:top w:val="nil"/>
              <w:left w:val="single" w:sz="12" w:space="0" w:color="000080"/>
              <w:bottom w:val="nil"/>
              <w:right w:val="nil"/>
            </w:tcBorders>
            <w:shd w:val="clear" w:color="auto" w:fill="FFFFFF"/>
            <w:hideMark/>
          </w:tcPr>
          <w:p w14:paraId="574179BA" w14:textId="77777777" w:rsidR="00A36E3C" w:rsidRPr="00097B7D" w:rsidRDefault="00A36E3C" w:rsidP="00180A30">
            <w:pPr>
              <w:spacing w:before="30" w:after="30"/>
              <w:ind w:left="57"/>
              <w:rPr>
                <w:b/>
                <w:bCs/>
                <w:sz w:val="20"/>
                <w:lang w:val="en-US"/>
              </w:rPr>
            </w:pPr>
            <w:r>
              <w:rPr>
                <w:b/>
                <w:bCs/>
                <w:sz w:val="20"/>
                <w:lang w:val="en-US"/>
              </w:rPr>
              <w:t>BS</w:t>
            </w:r>
          </w:p>
        </w:tc>
        <w:tc>
          <w:tcPr>
            <w:tcW w:w="8220" w:type="dxa"/>
            <w:tcBorders>
              <w:top w:val="nil"/>
              <w:left w:val="nil"/>
              <w:bottom w:val="nil"/>
              <w:right w:val="single" w:sz="12" w:space="0" w:color="000080"/>
            </w:tcBorders>
            <w:shd w:val="clear" w:color="auto" w:fill="FFFFFF"/>
            <w:hideMark/>
          </w:tcPr>
          <w:p w14:paraId="05E7B2C2" w14:textId="77777777" w:rsidR="00A36E3C" w:rsidRPr="00097B7D" w:rsidRDefault="00A36E3C" w:rsidP="00180A30">
            <w:pPr>
              <w:spacing w:before="30" w:after="30"/>
              <w:rPr>
                <w:bCs/>
                <w:sz w:val="20"/>
                <w:lang w:val="en-US" w:eastAsia="zh-CN"/>
              </w:rPr>
            </w:pPr>
            <w:r>
              <w:rPr>
                <w:rFonts w:hint="eastAsia"/>
                <w:bCs/>
                <w:sz w:val="20"/>
                <w:lang w:val="en-US"/>
              </w:rPr>
              <w:t>广播业务</w:t>
            </w:r>
            <w:r>
              <w:rPr>
                <w:rFonts w:hint="eastAsia"/>
                <w:bCs/>
                <w:sz w:val="20"/>
                <w:lang w:val="en-US" w:eastAsia="zh-CN"/>
              </w:rPr>
              <w:t>（</w:t>
            </w:r>
            <w:r>
              <w:rPr>
                <w:rFonts w:hint="eastAsia"/>
                <w:bCs/>
                <w:sz w:val="20"/>
                <w:lang w:val="en-US"/>
              </w:rPr>
              <w:t>声音</w:t>
            </w:r>
            <w:r>
              <w:rPr>
                <w:rFonts w:hint="eastAsia"/>
                <w:bCs/>
                <w:sz w:val="20"/>
                <w:lang w:val="en-US" w:eastAsia="zh-CN"/>
              </w:rPr>
              <w:t>）</w:t>
            </w:r>
          </w:p>
        </w:tc>
      </w:tr>
      <w:tr w:rsidR="00A36E3C" w14:paraId="03B6BCD4" w14:textId="77777777" w:rsidTr="00180A30">
        <w:tc>
          <w:tcPr>
            <w:tcW w:w="1140" w:type="dxa"/>
            <w:tcBorders>
              <w:top w:val="nil"/>
              <w:left w:val="single" w:sz="12" w:space="0" w:color="000080"/>
              <w:bottom w:val="nil"/>
              <w:right w:val="nil"/>
            </w:tcBorders>
            <w:shd w:val="clear" w:color="auto" w:fill="FFFFFF"/>
            <w:hideMark/>
          </w:tcPr>
          <w:p w14:paraId="2DCAFFFA" w14:textId="77777777" w:rsidR="00A36E3C" w:rsidRPr="00097B7D" w:rsidRDefault="00A36E3C" w:rsidP="00180A30">
            <w:pPr>
              <w:spacing w:before="30" w:after="30"/>
              <w:ind w:left="57"/>
              <w:rPr>
                <w:b/>
                <w:bCs/>
                <w:sz w:val="20"/>
                <w:lang w:val="en-US"/>
              </w:rPr>
            </w:pPr>
            <w:r>
              <w:rPr>
                <w:b/>
                <w:bCs/>
                <w:sz w:val="20"/>
                <w:lang w:val="en-US"/>
              </w:rPr>
              <w:t>BT</w:t>
            </w:r>
          </w:p>
        </w:tc>
        <w:tc>
          <w:tcPr>
            <w:tcW w:w="8220" w:type="dxa"/>
            <w:tcBorders>
              <w:top w:val="nil"/>
              <w:left w:val="nil"/>
              <w:bottom w:val="nil"/>
              <w:right w:val="single" w:sz="12" w:space="0" w:color="000080"/>
            </w:tcBorders>
            <w:shd w:val="clear" w:color="auto" w:fill="FFFFFF"/>
            <w:hideMark/>
          </w:tcPr>
          <w:p w14:paraId="5FCAD769" w14:textId="77777777" w:rsidR="00A36E3C" w:rsidRPr="00097B7D" w:rsidRDefault="00A36E3C" w:rsidP="00180A30">
            <w:pPr>
              <w:spacing w:before="30" w:after="30"/>
              <w:rPr>
                <w:bCs/>
                <w:sz w:val="20"/>
                <w:lang w:val="en-US" w:eastAsia="zh-CN"/>
              </w:rPr>
            </w:pPr>
            <w:r>
              <w:rPr>
                <w:rFonts w:hint="eastAsia"/>
                <w:bCs/>
                <w:sz w:val="20"/>
                <w:lang w:val="en-US"/>
              </w:rPr>
              <w:t>广播业务</w:t>
            </w:r>
            <w:r>
              <w:rPr>
                <w:rFonts w:hint="eastAsia"/>
                <w:bCs/>
                <w:sz w:val="20"/>
                <w:lang w:val="en-US" w:eastAsia="zh-CN"/>
              </w:rPr>
              <w:t>（</w:t>
            </w:r>
            <w:r>
              <w:rPr>
                <w:rFonts w:hint="eastAsia"/>
                <w:bCs/>
                <w:sz w:val="20"/>
                <w:lang w:val="en-US"/>
              </w:rPr>
              <w:t>电视</w:t>
            </w:r>
            <w:r>
              <w:rPr>
                <w:rFonts w:hint="eastAsia"/>
                <w:bCs/>
                <w:sz w:val="20"/>
                <w:lang w:val="en-US" w:eastAsia="zh-CN"/>
              </w:rPr>
              <w:t>）</w:t>
            </w:r>
          </w:p>
        </w:tc>
      </w:tr>
      <w:tr w:rsidR="00A36E3C" w14:paraId="5BD1108F" w14:textId="77777777" w:rsidTr="00180A30">
        <w:tc>
          <w:tcPr>
            <w:tcW w:w="1140" w:type="dxa"/>
            <w:tcBorders>
              <w:top w:val="nil"/>
              <w:left w:val="single" w:sz="12" w:space="0" w:color="000080"/>
              <w:bottom w:val="nil"/>
              <w:right w:val="nil"/>
            </w:tcBorders>
            <w:hideMark/>
          </w:tcPr>
          <w:p w14:paraId="1476B0CA" w14:textId="77777777" w:rsidR="00A36E3C" w:rsidRPr="00097B7D" w:rsidRDefault="00A36E3C" w:rsidP="00180A30">
            <w:pPr>
              <w:spacing w:before="30" w:after="30"/>
              <w:ind w:left="57"/>
              <w:rPr>
                <w:b/>
                <w:bCs/>
                <w:sz w:val="20"/>
                <w:lang w:val="fr-CH"/>
              </w:rPr>
            </w:pPr>
            <w:r>
              <w:rPr>
                <w:b/>
                <w:bCs/>
                <w:sz w:val="20"/>
                <w:lang w:val="fr-CH"/>
              </w:rPr>
              <w:t>F</w:t>
            </w:r>
          </w:p>
        </w:tc>
        <w:tc>
          <w:tcPr>
            <w:tcW w:w="8220" w:type="dxa"/>
            <w:tcBorders>
              <w:top w:val="nil"/>
              <w:left w:val="nil"/>
              <w:bottom w:val="nil"/>
              <w:right w:val="single" w:sz="12" w:space="0" w:color="000080"/>
            </w:tcBorders>
            <w:hideMark/>
          </w:tcPr>
          <w:p w14:paraId="2868E976" w14:textId="77777777" w:rsidR="00A36E3C" w:rsidRDefault="00A36E3C" w:rsidP="00180A30">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eastAsia="zh-CN"/>
              </w:rPr>
            </w:pPr>
            <w:r>
              <w:rPr>
                <w:rFonts w:hint="eastAsia"/>
                <w:sz w:val="20"/>
                <w:lang w:val="fr-CH" w:eastAsia="zh-CN"/>
              </w:rPr>
              <w:t>固定业务</w:t>
            </w:r>
          </w:p>
        </w:tc>
      </w:tr>
      <w:tr w:rsidR="00A36E3C" w14:paraId="3231A943" w14:textId="77777777" w:rsidTr="00180A30">
        <w:tc>
          <w:tcPr>
            <w:tcW w:w="1140" w:type="dxa"/>
            <w:tcBorders>
              <w:top w:val="nil"/>
              <w:left w:val="single" w:sz="12" w:space="0" w:color="000080"/>
              <w:bottom w:val="nil"/>
              <w:right w:val="nil"/>
            </w:tcBorders>
            <w:shd w:val="clear" w:color="auto" w:fill="F3F3F3"/>
            <w:hideMark/>
          </w:tcPr>
          <w:p w14:paraId="7E751CBB" w14:textId="77777777" w:rsidR="00A36E3C" w:rsidRPr="00097B7D" w:rsidRDefault="00A36E3C" w:rsidP="00180A30">
            <w:pPr>
              <w:spacing w:before="30" w:after="30"/>
              <w:ind w:left="57"/>
              <w:rPr>
                <w:b/>
                <w:bCs/>
                <w:color w:val="000080"/>
                <w:sz w:val="20"/>
                <w:lang w:val="en-US"/>
              </w:rPr>
            </w:pPr>
            <w:r>
              <w:rPr>
                <w:b/>
                <w:bCs/>
                <w:color w:val="000080"/>
                <w:sz w:val="20"/>
                <w:lang w:val="en-US"/>
              </w:rPr>
              <w:t>M</w:t>
            </w:r>
          </w:p>
        </w:tc>
        <w:tc>
          <w:tcPr>
            <w:tcW w:w="8220" w:type="dxa"/>
            <w:tcBorders>
              <w:top w:val="nil"/>
              <w:left w:val="nil"/>
              <w:bottom w:val="nil"/>
              <w:right w:val="single" w:sz="12" w:space="0" w:color="000080"/>
            </w:tcBorders>
            <w:shd w:val="clear" w:color="auto" w:fill="F3F3F3"/>
            <w:hideMark/>
          </w:tcPr>
          <w:p w14:paraId="6DDC2984" w14:textId="77777777" w:rsidR="00A36E3C" w:rsidRPr="00097B7D" w:rsidRDefault="00A36E3C" w:rsidP="00180A30">
            <w:pPr>
              <w:spacing w:before="30" w:after="30"/>
              <w:rPr>
                <w:b/>
                <w:bCs/>
                <w:color w:val="000080"/>
                <w:sz w:val="20"/>
                <w:lang w:val="en-US" w:eastAsia="zh-CN"/>
              </w:rPr>
            </w:pPr>
            <w:r>
              <w:rPr>
                <w:rFonts w:hint="eastAsia"/>
                <w:b/>
                <w:bCs/>
                <w:color w:val="000080"/>
                <w:sz w:val="20"/>
                <w:lang w:val="en-US" w:eastAsia="zh-CN"/>
              </w:rPr>
              <w:t>移动、无线电测定、业余无线电及相关卫星业务</w:t>
            </w:r>
          </w:p>
        </w:tc>
      </w:tr>
      <w:tr w:rsidR="00A36E3C" w14:paraId="7B2AFCBA" w14:textId="77777777" w:rsidTr="00180A30">
        <w:tc>
          <w:tcPr>
            <w:tcW w:w="1140" w:type="dxa"/>
            <w:tcBorders>
              <w:top w:val="nil"/>
              <w:left w:val="single" w:sz="12" w:space="0" w:color="000080"/>
              <w:bottom w:val="nil"/>
              <w:right w:val="nil"/>
            </w:tcBorders>
            <w:hideMark/>
          </w:tcPr>
          <w:p w14:paraId="36373001" w14:textId="77777777" w:rsidR="00A36E3C" w:rsidRPr="00097B7D" w:rsidRDefault="00A36E3C" w:rsidP="00180A30">
            <w:pPr>
              <w:spacing w:before="30" w:after="30"/>
              <w:ind w:left="57"/>
              <w:rPr>
                <w:b/>
                <w:bCs/>
                <w:sz w:val="20"/>
                <w:lang w:val="fr-CH"/>
              </w:rPr>
            </w:pPr>
            <w:r>
              <w:rPr>
                <w:b/>
                <w:bCs/>
                <w:sz w:val="20"/>
                <w:lang w:val="fr-CH"/>
              </w:rPr>
              <w:t>P</w:t>
            </w:r>
          </w:p>
        </w:tc>
        <w:tc>
          <w:tcPr>
            <w:tcW w:w="8220" w:type="dxa"/>
            <w:tcBorders>
              <w:top w:val="nil"/>
              <w:left w:val="nil"/>
              <w:bottom w:val="nil"/>
              <w:right w:val="single" w:sz="12" w:space="0" w:color="000080"/>
            </w:tcBorders>
            <w:hideMark/>
          </w:tcPr>
          <w:p w14:paraId="7E3966D5" w14:textId="77777777" w:rsidR="00A36E3C" w:rsidRPr="00097B7D" w:rsidRDefault="00A36E3C" w:rsidP="00180A30">
            <w:pPr>
              <w:spacing w:before="30" w:after="30"/>
              <w:rPr>
                <w:sz w:val="20"/>
                <w:lang w:val="fr-CH"/>
              </w:rPr>
            </w:pPr>
            <w:r>
              <w:rPr>
                <w:rFonts w:hint="eastAsia"/>
                <w:sz w:val="20"/>
                <w:lang w:val="fr-CH"/>
              </w:rPr>
              <w:t>无线电波传播</w:t>
            </w:r>
          </w:p>
        </w:tc>
      </w:tr>
      <w:tr w:rsidR="00A36E3C" w14:paraId="7B9DF5C9" w14:textId="77777777" w:rsidTr="00180A30">
        <w:tc>
          <w:tcPr>
            <w:tcW w:w="1140" w:type="dxa"/>
            <w:tcBorders>
              <w:top w:val="nil"/>
              <w:left w:val="single" w:sz="12" w:space="0" w:color="000080"/>
              <w:bottom w:val="nil"/>
              <w:right w:val="nil"/>
            </w:tcBorders>
            <w:hideMark/>
          </w:tcPr>
          <w:p w14:paraId="3B2E5572" w14:textId="77777777" w:rsidR="00A36E3C" w:rsidRPr="00097B7D" w:rsidRDefault="00A36E3C" w:rsidP="00180A30">
            <w:pPr>
              <w:spacing w:before="30" w:after="30"/>
              <w:ind w:left="57"/>
              <w:rPr>
                <w:b/>
                <w:bCs/>
                <w:sz w:val="20"/>
                <w:lang w:val="en-US"/>
              </w:rPr>
            </w:pPr>
            <w:r>
              <w:rPr>
                <w:b/>
                <w:bCs/>
                <w:sz w:val="20"/>
                <w:lang w:val="en-US"/>
              </w:rPr>
              <w:t>RA</w:t>
            </w:r>
          </w:p>
        </w:tc>
        <w:tc>
          <w:tcPr>
            <w:tcW w:w="8220" w:type="dxa"/>
            <w:tcBorders>
              <w:top w:val="nil"/>
              <w:left w:val="nil"/>
              <w:bottom w:val="nil"/>
              <w:right w:val="single" w:sz="12" w:space="0" w:color="000080"/>
            </w:tcBorders>
            <w:hideMark/>
          </w:tcPr>
          <w:p w14:paraId="7B90C336" w14:textId="77777777" w:rsidR="00A36E3C" w:rsidRDefault="00A36E3C" w:rsidP="00180A30">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rFonts w:hint="eastAsia"/>
                <w:sz w:val="20"/>
                <w:lang w:val="en-US"/>
              </w:rPr>
              <w:t>射电天文</w:t>
            </w:r>
          </w:p>
        </w:tc>
      </w:tr>
      <w:tr w:rsidR="00A36E3C" w14:paraId="04A8F882" w14:textId="77777777" w:rsidTr="00180A30">
        <w:tc>
          <w:tcPr>
            <w:tcW w:w="1140" w:type="dxa"/>
            <w:tcBorders>
              <w:top w:val="nil"/>
              <w:left w:val="single" w:sz="12" w:space="0" w:color="000080"/>
              <w:bottom w:val="nil"/>
              <w:right w:val="nil"/>
            </w:tcBorders>
            <w:hideMark/>
          </w:tcPr>
          <w:p w14:paraId="75EB13EE" w14:textId="77777777" w:rsidR="00A36E3C" w:rsidRPr="00097B7D" w:rsidRDefault="00A36E3C" w:rsidP="00180A30">
            <w:pPr>
              <w:spacing w:before="30" w:after="30"/>
              <w:ind w:left="57"/>
              <w:rPr>
                <w:b/>
                <w:bCs/>
                <w:sz w:val="20"/>
                <w:lang w:val="en-US"/>
              </w:rPr>
            </w:pPr>
            <w:r>
              <w:rPr>
                <w:b/>
                <w:bCs/>
                <w:sz w:val="20"/>
                <w:lang w:val="en-US"/>
              </w:rPr>
              <w:t>RS</w:t>
            </w:r>
          </w:p>
        </w:tc>
        <w:tc>
          <w:tcPr>
            <w:tcW w:w="8220" w:type="dxa"/>
            <w:tcBorders>
              <w:top w:val="nil"/>
              <w:left w:val="nil"/>
              <w:bottom w:val="nil"/>
              <w:right w:val="single" w:sz="12" w:space="0" w:color="000080"/>
            </w:tcBorders>
            <w:hideMark/>
          </w:tcPr>
          <w:p w14:paraId="566891AA" w14:textId="77777777" w:rsidR="00A36E3C" w:rsidRDefault="00A36E3C" w:rsidP="00180A30">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rFonts w:hint="eastAsia"/>
                <w:sz w:val="20"/>
                <w:lang w:val="en-US"/>
              </w:rPr>
              <w:t>遥感系统</w:t>
            </w:r>
          </w:p>
        </w:tc>
      </w:tr>
      <w:tr w:rsidR="00A36E3C" w14:paraId="3BDAF0B1" w14:textId="77777777" w:rsidTr="00180A30">
        <w:tc>
          <w:tcPr>
            <w:tcW w:w="1140" w:type="dxa"/>
            <w:tcBorders>
              <w:top w:val="nil"/>
              <w:left w:val="single" w:sz="12" w:space="0" w:color="000080"/>
              <w:bottom w:val="nil"/>
              <w:right w:val="nil"/>
            </w:tcBorders>
            <w:hideMark/>
          </w:tcPr>
          <w:p w14:paraId="61524D38" w14:textId="77777777" w:rsidR="00A36E3C" w:rsidRPr="00097B7D" w:rsidRDefault="00A36E3C" w:rsidP="00180A30">
            <w:pPr>
              <w:spacing w:before="30" w:after="30"/>
              <w:ind w:left="57"/>
              <w:rPr>
                <w:b/>
                <w:bCs/>
                <w:sz w:val="20"/>
                <w:lang w:val="en-US"/>
              </w:rPr>
            </w:pPr>
            <w:r>
              <w:rPr>
                <w:b/>
                <w:bCs/>
                <w:sz w:val="20"/>
                <w:lang w:val="en-US"/>
              </w:rPr>
              <w:t>S</w:t>
            </w:r>
          </w:p>
        </w:tc>
        <w:tc>
          <w:tcPr>
            <w:tcW w:w="8220" w:type="dxa"/>
            <w:tcBorders>
              <w:top w:val="nil"/>
              <w:left w:val="nil"/>
              <w:bottom w:val="nil"/>
              <w:right w:val="single" w:sz="12" w:space="0" w:color="000080"/>
            </w:tcBorders>
            <w:hideMark/>
          </w:tcPr>
          <w:p w14:paraId="2D694DD0" w14:textId="77777777" w:rsidR="00A36E3C" w:rsidRPr="00097B7D" w:rsidRDefault="00A36E3C" w:rsidP="00180A30">
            <w:pPr>
              <w:spacing w:before="30" w:after="30"/>
              <w:rPr>
                <w:sz w:val="20"/>
                <w:lang w:val="en-US" w:eastAsia="zh-CN"/>
              </w:rPr>
            </w:pPr>
            <w:r>
              <w:rPr>
                <w:rFonts w:hint="eastAsia"/>
                <w:sz w:val="20"/>
                <w:lang w:val="en-US" w:eastAsia="zh-CN"/>
              </w:rPr>
              <w:t>卫星固定业务</w:t>
            </w:r>
          </w:p>
        </w:tc>
      </w:tr>
      <w:tr w:rsidR="00A36E3C" w14:paraId="3F8C5682" w14:textId="77777777" w:rsidTr="00180A30">
        <w:tc>
          <w:tcPr>
            <w:tcW w:w="1140" w:type="dxa"/>
            <w:tcBorders>
              <w:top w:val="nil"/>
              <w:left w:val="single" w:sz="12" w:space="0" w:color="000080"/>
              <w:bottom w:val="nil"/>
              <w:right w:val="nil"/>
            </w:tcBorders>
            <w:shd w:val="clear" w:color="auto" w:fill="FFFFFF"/>
            <w:hideMark/>
          </w:tcPr>
          <w:p w14:paraId="59507EC1" w14:textId="77777777" w:rsidR="00A36E3C" w:rsidRPr="00097B7D" w:rsidRDefault="00A36E3C" w:rsidP="00180A30">
            <w:pPr>
              <w:spacing w:before="30" w:after="30"/>
              <w:ind w:left="57"/>
              <w:rPr>
                <w:b/>
                <w:bCs/>
                <w:color w:val="003366"/>
                <w:sz w:val="20"/>
                <w:lang w:val="en-US"/>
              </w:rPr>
            </w:pPr>
            <w:r>
              <w:rPr>
                <w:b/>
                <w:bCs/>
                <w:sz w:val="20"/>
                <w:lang w:val="en-US"/>
              </w:rPr>
              <w:t>SA</w:t>
            </w:r>
          </w:p>
        </w:tc>
        <w:tc>
          <w:tcPr>
            <w:tcW w:w="8220" w:type="dxa"/>
            <w:tcBorders>
              <w:top w:val="nil"/>
              <w:left w:val="nil"/>
              <w:bottom w:val="nil"/>
              <w:right w:val="single" w:sz="12" w:space="0" w:color="000080"/>
            </w:tcBorders>
            <w:shd w:val="clear" w:color="auto" w:fill="FFFFFF"/>
            <w:hideMark/>
          </w:tcPr>
          <w:p w14:paraId="001BA4C2" w14:textId="77777777" w:rsidR="00A36E3C" w:rsidRPr="00097B7D" w:rsidRDefault="00A36E3C" w:rsidP="00180A30">
            <w:pPr>
              <w:spacing w:before="30" w:after="30"/>
              <w:rPr>
                <w:b/>
                <w:bCs/>
                <w:color w:val="003366"/>
                <w:sz w:val="20"/>
                <w:lang w:val="en-US"/>
              </w:rPr>
            </w:pPr>
            <w:r>
              <w:rPr>
                <w:rFonts w:hint="eastAsia"/>
                <w:sz w:val="20"/>
                <w:lang w:val="en-US" w:eastAsia="zh-CN"/>
              </w:rPr>
              <w:t>空间应用和气象</w:t>
            </w:r>
          </w:p>
        </w:tc>
      </w:tr>
      <w:tr w:rsidR="00A36E3C" w14:paraId="38BF1B35" w14:textId="77777777" w:rsidTr="00180A30">
        <w:tc>
          <w:tcPr>
            <w:tcW w:w="1140" w:type="dxa"/>
            <w:tcBorders>
              <w:top w:val="nil"/>
              <w:left w:val="single" w:sz="12" w:space="0" w:color="000080"/>
              <w:bottom w:val="nil"/>
              <w:right w:val="nil"/>
            </w:tcBorders>
            <w:hideMark/>
          </w:tcPr>
          <w:p w14:paraId="05DF7D44" w14:textId="77777777" w:rsidR="00A36E3C" w:rsidRPr="00097B7D" w:rsidRDefault="00A36E3C" w:rsidP="00180A30">
            <w:pPr>
              <w:spacing w:before="30" w:after="30"/>
              <w:ind w:left="57"/>
              <w:rPr>
                <w:b/>
                <w:bCs/>
                <w:sz w:val="20"/>
                <w:lang w:val="en-US"/>
              </w:rPr>
            </w:pPr>
            <w:r>
              <w:rPr>
                <w:b/>
                <w:bCs/>
                <w:sz w:val="20"/>
                <w:lang w:val="en-US"/>
              </w:rPr>
              <w:t>SF</w:t>
            </w:r>
          </w:p>
        </w:tc>
        <w:tc>
          <w:tcPr>
            <w:tcW w:w="8220" w:type="dxa"/>
            <w:tcBorders>
              <w:top w:val="nil"/>
              <w:left w:val="nil"/>
              <w:bottom w:val="nil"/>
              <w:right w:val="single" w:sz="12" w:space="0" w:color="000080"/>
            </w:tcBorders>
            <w:hideMark/>
          </w:tcPr>
          <w:p w14:paraId="69D558DE" w14:textId="77777777" w:rsidR="00A36E3C" w:rsidRPr="00097B7D" w:rsidRDefault="00A36E3C" w:rsidP="00180A30">
            <w:pPr>
              <w:spacing w:before="30" w:after="30"/>
              <w:rPr>
                <w:sz w:val="20"/>
                <w:lang w:val="en-US" w:eastAsia="zh-CN"/>
              </w:rPr>
            </w:pPr>
            <w:r>
              <w:rPr>
                <w:rFonts w:hint="eastAsia"/>
                <w:sz w:val="20"/>
                <w:lang w:val="en-US" w:eastAsia="zh-CN"/>
              </w:rPr>
              <w:t>卫星固定和固定业务系统之间频率共用和协调</w:t>
            </w:r>
          </w:p>
        </w:tc>
      </w:tr>
      <w:tr w:rsidR="00A36E3C" w14:paraId="704910D0" w14:textId="77777777" w:rsidTr="00180A30">
        <w:tc>
          <w:tcPr>
            <w:tcW w:w="1140" w:type="dxa"/>
            <w:tcBorders>
              <w:top w:val="nil"/>
              <w:left w:val="single" w:sz="12" w:space="0" w:color="000080"/>
              <w:bottom w:val="nil"/>
              <w:right w:val="nil"/>
            </w:tcBorders>
            <w:shd w:val="clear" w:color="auto" w:fill="FFFFFF"/>
            <w:hideMark/>
          </w:tcPr>
          <w:p w14:paraId="1683A2F0" w14:textId="77777777" w:rsidR="00A36E3C" w:rsidRPr="00097B7D" w:rsidRDefault="00A36E3C" w:rsidP="00180A30">
            <w:pPr>
              <w:spacing w:before="30" w:after="30"/>
              <w:ind w:left="57"/>
              <w:rPr>
                <w:sz w:val="20"/>
                <w:lang w:val="en-US"/>
              </w:rPr>
            </w:pPr>
            <w:r>
              <w:rPr>
                <w:sz w:val="20"/>
                <w:lang w:val="en-US"/>
              </w:rPr>
              <w:t>SM</w:t>
            </w:r>
          </w:p>
        </w:tc>
        <w:tc>
          <w:tcPr>
            <w:tcW w:w="8220" w:type="dxa"/>
            <w:tcBorders>
              <w:top w:val="nil"/>
              <w:left w:val="nil"/>
              <w:bottom w:val="nil"/>
              <w:right w:val="single" w:sz="12" w:space="0" w:color="000080"/>
            </w:tcBorders>
            <w:shd w:val="clear" w:color="auto" w:fill="FFFFFF"/>
            <w:hideMark/>
          </w:tcPr>
          <w:p w14:paraId="530E8D21" w14:textId="77777777" w:rsidR="00A36E3C" w:rsidRPr="00097B7D" w:rsidRDefault="00A36E3C" w:rsidP="00180A30">
            <w:pPr>
              <w:spacing w:before="30" w:after="30"/>
              <w:rPr>
                <w:sz w:val="20"/>
                <w:lang w:val="en-US"/>
              </w:rPr>
            </w:pPr>
            <w:r>
              <w:rPr>
                <w:rFonts w:hint="eastAsia"/>
                <w:sz w:val="20"/>
                <w:lang w:val="en-US"/>
              </w:rPr>
              <w:t>频谱管理</w:t>
            </w:r>
          </w:p>
        </w:tc>
      </w:tr>
      <w:tr w:rsidR="00A36E3C" w14:paraId="0DD3D3EE" w14:textId="77777777" w:rsidTr="00180A30">
        <w:tc>
          <w:tcPr>
            <w:tcW w:w="1140" w:type="dxa"/>
            <w:tcBorders>
              <w:top w:val="nil"/>
              <w:left w:val="single" w:sz="12" w:space="0" w:color="000080"/>
              <w:bottom w:val="nil"/>
              <w:right w:val="nil"/>
            </w:tcBorders>
            <w:shd w:val="clear" w:color="auto" w:fill="FFFFFF"/>
            <w:hideMark/>
          </w:tcPr>
          <w:p w14:paraId="3E16F5FF" w14:textId="77777777" w:rsidR="00A36E3C" w:rsidRPr="00097B7D" w:rsidRDefault="00A36E3C" w:rsidP="00180A30">
            <w:pPr>
              <w:spacing w:before="30" w:after="30"/>
              <w:ind w:left="57"/>
              <w:rPr>
                <w:b/>
                <w:bCs/>
                <w:sz w:val="20"/>
                <w:lang w:val="en-US" w:eastAsia="zh-CN"/>
              </w:rPr>
            </w:pPr>
            <w:r>
              <w:rPr>
                <w:b/>
                <w:bCs/>
                <w:sz w:val="20"/>
                <w:lang w:val="en-US" w:eastAsia="zh-CN"/>
              </w:rPr>
              <w:t>SNG</w:t>
            </w:r>
          </w:p>
        </w:tc>
        <w:tc>
          <w:tcPr>
            <w:tcW w:w="8220" w:type="dxa"/>
            <w:tcBorders>
              <w:top w:val="nil"/>
              <w:left w:val="nil"/>
              <w:bottom w:val="nil"/>
              <w:right w:val="single" w:sz="12" w:space="0" w:color="000080"/>
            </w:tcBorders>
            <w:shd w:val="clear" w:color="auto" w:fill="FFFFFF"/>
            <w:hideMark/>
          </w:tcPr>
          <w:p w14:paraId="11E809FC" w14:textId="77777777" w:rsidR="00A36E3C" w:rsidRPr="00097B7D" w:rsidRDefault="00A36E3C" w:rsidP="00180A30">
            <w:pPr>
              <w:spacing w:before="30" w:after="30"/>
              <w:rPr>
                <w:sz w:val="20"/>
                <w:lang w:val="en-US" w:eastAsia="zh-CN"/>
              </w:rPr>
            </w:pPr>
            <w:r>
              <w:rPr>
                <w:rFonts w:hint="eastAsia"/>
                <w:sz w:val="20"/>
                <w:lang w:val="en-US" w:eastAsia="zh-CN"/>
              </w:rPr>
              <w:t>卫星新闻采集</w:t>
            </w:r>
          </w:p>
        </w:tc>
      </w:tr>
      <w:tr w:rsidR="00A36E3C" w14:paraId="633E8866" w14:textId="77777777" w:rsidTr="00180A30">
        <w:tc>
          <w:tcPr>
            <w:tcW w:w="1140" w:type="dxa"/>
            <w:tcBorders>
              <w:top w:val="nil"/>
              <w:left w:val="single" w:sz="12" w:space="0" w:color="000080"/>
              <w:bottom w:val="nil"/>
              <w:right w:val="nil"/>
            </w:tcBorders>
            <w:shd w:val="clear" w:color="auto" w:fill="FFFFFF"/>
            <w:hideMark/>
          </w:tcPr>
          <w:p w14:paraId="1275FA9A" w14:textId="77777777" w:rsidR="00A36E3C" w:rsidRPr="00097B7D" w:rsidRDefault="00A36E3C" w:rsidP="00180A30">
            <w:pPr>
              <w:spacing w:before="30" w:after="30"/>
              <w:ind w:left="57"/>
              <w:rPr>
                <w:b/>
                <w:bCs/>
                <w:sz w:val="20"/>
                <w:lang w:val="en-US" w:eastAsia="zh-CN"/>
              </w:rPr>
            </w:pPr>
            <w:r>
              <w:rPr>
                <w:b/>
                <w:bCs/>
                <w:sz w:val="20"/>
                <w:lang w:val="en-US" w:eastAsia="zh-CN"/>
              </w:rPr>
              <w:t>TF</w:t>
            </w:r>
          </w:p>
        </w:tc>
        <w:tc>
          <w:tcPr>
            <w:tcW w:w="8220" w:type="dxa"/>
            <w:tcBorders>
              <w:top w:val="nil"/>
              <w:left w:val="nil"/>
              <w:bottom w:val="nil"/>
              <w:right w:val="single" w:sz="12" w:space="0" w:color="000080"/>
            </w:tcBorders>
            <w:shd w:val="clear" w:color="auto" w:fill="FFFFFF"/>
            <w:hideMark/>
          </w:tcPr>
          <w:p w14:paraId="531B8EB5" w14:textId="77777777" w:rsidR="00A36E3C" w:rsidRPr="00097B7D" w:rsidRDefault="00A36E3C" w:rsidP="00180A30">
            <w:pPr>
              <w:spacing w:before="30" w:after="30"/>
              <w:rPr>
                <w:sz w:val="20"/>
                <w:lang w:val="en-US" w:eastAsia="zh-CN"/>
              </w:rPr>
            </w:pPr>
            <w:r>
              <w:rPr>
                <w:rFonts w:hint="eastAsia"/>
                <w:sz w:val="20"/>
                <w:lang w:val="en-US" w:eastAsia="zh-CN"/>
              </w:rPr>
              <w:t>时间信号和标准频率发射</w:t>
            </w:r>
          </w:p>
        </w:tc>
      </w:tr>
      <w:tr w:rsidR="00A36E3C" w14:paraId="643EB62D" w14:textId="77777777" w:rsidTr="00180A30">
        <w:tc>
          <w:tcPr>
            <w:tcW w:w="1140" w:type="dxa"/>
            <w:tcBorders>
              <w:top w:val="nil"/>
              <w:left w:val="single" w:sz="12" w:space="0" w:color="000080"/>
              <w:bottom w:val="single" w:sz="12" w:space="0" w:color="000080"/>
              <w:right w:val="nil"/>
            </w:tcBorders>
            <w:shd w:val="clear" w:color="auto" w:fill="FFFFFF"/>
            <w:hideMark/>
          </w:tcPr>
          <w:p w14:paraId="7103984E" w14:textId="77777777" w:rsidR="00A36E3C" w:rsidRPr="00097B7D" w:rsidRDefault="00A36E3C" w:rsidP="00180A30">
            <w:pPr>
              <w:spacing w:before="30" w:after="30"/>
              <w:ind w:left="57"/>
              <w:rPr>
                <w:b/>
                <w:bCs/>
                <w:sz w:val="20"/>
                <w:lang w:val="en-US" w:eastAsia="zh-CN"/>
              </w:rPr>
            </w:pPr>
            <w:r>
              <w:rPr>
                <w:b/>
                <w:bCs/>
                <w:sz w:val="20"/>
                <w:lang w:val="en-US" w:eastAsia="zh-CN"/>
              </w:rPr>
              <w:t>V</w:t>
            </w:r>
          </w:p>
        </w:tc>
        <w:tc>
          <w:tcPr>
            <w:tcW w:w="8220" w:type="dxa"/>
            <w:tcBorders>
              <w:top w:val="nil"/>
              <w:left w:val="nil"/>
              <w:bottom w:val="single" w:sz="12" w:space="0" w:color="000080"/>
              <w:right w:val="single" w:sz="12" w:space="0" w:color="000080"/>
            </w:tcBorders>
            <w:shd w:val="clear" w:color="auto" w:fill="FFFFFF"/>
            <w:hideMark/>
          </w:tcPr>
          <w:p w14:paraId="31F6CDB7" w14:textId="77777777" w:rsidR="00A36E3C" w:rsidRPr="00097B7D" w:rsidRDefault="00A36E3C" w:rsidP="00180A30">
            <w:pPr>
              <w:spacing w:before="30" w:after="30"/>
              <w:rPr>
                <w:sz w:val="20"/>
                <w:lang w:val="en-US" w:eastAsia="zh-CN"/>
              </w:rPr>
            </w:pPr>
            <w:r>
              <w:rPr>
                <w:rFonts w:hint="eastAsia"/>
                <w:sz w:val="20"/>
                <w:lang w:val="en-US" w:eastAsia="zh-CN"/>
              </w:rPr>
              <w:t>词汇和相关课题</w:t>
            </w:r>
          </w:p>
        </w:tc>
      </w:tr>
    </w:tbl>
    <w:p w14:paraId="03934451" w14:textId="77777777" w:rsidR="00AE491D" w:rsidRPr="00F50EAE" w:rsidRDefault="00AE491D" w:rsidP="00AE491D">
      <w:pPr>
        <w:spacing w:before="30" w:after="30" w:line="240" w:lineRule="exact"/>
        <w:jc w:val="center"/>
        <w:rPr>
          <w:rFonts w:cs="SimSun"/>
          <w:sz w:val="20"/>
          <w:lang w:bidi="zh-CN"/>
        </w:rPr>
      </w:pPr>
    </w:p>
    <w:tbl>
      <w:tblPr>
        <w:tblpPr w:leftFromText="180" w:rightFromText="180" w:vertAnchor="text" w:tblpX="-5771" w:tblpY="-4031"/>
        <w:tblW w:w="0" w:type="auto"/>
        <w:tblLook w:val="0000" w:firstRow="0" w:lastRow="0" w:firstColumn="0" w:lastColumn="0" w:noHBand="0" w:noVBand="0"/>
      </w:tblPr>
      <w:tblGrid>
        <w:gridCol w:w="720"/>
      </w:tblGrid>
      <w:tr w:rsidR="00AE491D" w:rsidRPr="00F50EAE" w14:paraId="656361E2" w14:textId="77777777" w:rsidTr="004C47E3">
        <w:tc>
          <w:tcPr>
            <w:tcW w:w="720" w:type="dxa"/>
          </w:tcPr>
          <w:p w14:paraId="43B08176" w14:textId="77777777" w:rsidR="00AE491D" w:rsidRPr="00F50EAE" w:rsidRDefault="00AE491D" w:rsidP="004C47E3">
            <w:pPr>
              <w:spacing w:line="240" w:lineRule="exact"/>
              <w:jc w:val="center"/>
              <w:rPr>
                <w:rFonts w:cs="SimSun"/>
                <w:lang w:bidi="zh-CN"/>
              </w:rPr>
            </w:pPr>
          </w:p>
        </w:tc>
      </w:tr>
    </w:tbl>
    <w:p w14:paraId="30AF0906" w14:textId="77777777" w:rsidR="00AE491D" w:rsidRPr="00F50EAE" w:rsidRDefault="00AE491D" w:rsidP="00AE491D">
      <w:pPr>
        <w:spacing w:line="240" w:lineRule="exact"/>
        <w:jc w:val="center"/>
        <w:rPr>
          <w:rFonts w:cs="SimSun"/>
          <w:lang w:bidi="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AE491D" w:rsidRPr="00F50EAE" w14:paraId="208EA5CC" w14:textId="77777777" w:rsidTr="00B82E8D">
        <w:tc>
          <w:tcPr>
            <w:tcW w:w="9321" w:type="dxa"/>
          </w:tcPr>
          <w:p w14:paraId="45F9F090" w14:textId="258EB86B" w:rsidR="00AE491D" w:rsidRPr="00F50EAE" w:rsidRDefault="00B82E8D" w:rsidP="00AE491D">
            <w:pPr>
              <w:spacing w:after="120" w:line="240" w:lineRule="exact"/>
              <w:rPr>
                <w:rFonts w:cs="SimSun"/>
                <w:sz w:val="20"/>
                <w:lang w:val="zh-CN" w:eastAsia="zh-CN" w:bidi="zh-CN"/>
              </w:rPr>
            </w:pPr>
            <w:r w:rsidRPr="00B82E8D">
              <w:rPr>
                <w:rFonts w:ascii="STKaiti" w:eastAsia="STKaiti" w:hAnsi="STKaiti" w:cs="SimSun" w:hint="eastAsia"/>
                <w:b/>
                <w:bCs/>
                <w:iCs/>
                <w:sz w:val="20"/>
                <w:lang w:val="fr-FR" w:eastAsia="zh-CN" w:bidi="zh-CN"/>
              </w:rPr>
              <w:t>说明</w:t>
            </w:r>
            <w:r w:rsidRPr="00B82E8D">
              <w:rPr>
                <w:rFonts w:ascii="STKaiti" w:eastAsia="STKaiti" w:hAnsi="STKaiti" w:cs="SimSun" w:hint="eastAsia"/>
                <w:iCs/>
                <w:sz w:val="20"/>
                <w:lang w:val="fr-FR" w:eastAsia="zh-CN" w:bidi="zh-CN"/>
              </w:rPr>
              <w:t>：该ITU-R建议书的英文版本根据ITU-R第1号决议详述的程序予以批准。</w:t>
            </w:r>
          </w:p>
        </w:tc>
      </w:tr>
    </w:tbl>
    <w:p w14:paraId="1B7B42A7" w14:textId="77777777" w:rsidR="00AE491D" w:rsidRPr="00F50EAE" w:rsidRDefault="00AE491D" w:rsidP="00AE491D">
      <w:pPr>
        <w:spacing w:line="240" w:lineRule="exact"/>
        <w:jc w:val="center"/>
        <w:rPr>
          <w:rFonts w:cs="SimSun"/>
          <w:lang w:eastAsia="zh-CN" w:bidi="zh-CN"/>
        </w:rPr>
      </w:pPr>
    </w:p>
    <w:p w14:paraId="62B8B557" w14:textId="77777777" w:rsidR="00AE491D" w:rsidRPr="00F50EAE" w:rsidRDefault="00AE491D" w:rsidP="00AE491D">
      <w:pPr>
        <w:spacing w:line="240" w:lineRule="exact"/>
        <w:jc w:val="right"/>
        <w:rPr>
          <w:rFonts w:cs="SimSun"/>
          <w:i/>
          <w:iCs/>
          <w:sz w:val="20"/>
          <w:lang w:val="zh-CN" w:eastAsia="zh-CN" w:bidi="zh-CN"/>
        </w:rPr>
      </w:pPr>
      <w:r w:rsidRPr="00F50EAE">
        <w:rPr>
          <w:rFonts w:ascii="STKaiti" w:eastAsia="STKaiti" w:hAnsi="STKaiti" w:cs="SimSun"/>
          <w:iCs/>
          <w:sz w:val="20"/>
          <w:lang w:val="zh-CN" w:eastAsia="zh-CN" w:bidi="zh-CN"/>
        </w:rPr>
        <w:t>电子出版物</w:t>
      </w:r>
    </w:p>
    <w:p w14:paraId="75EDF3D1" w14:textId="5C620D92" w:rsidR="00B82E8D" w:rsidRDefault="00BE4AB0" w:rsidP="00B82E8D">
      <w:pPr>
        <w:spacing w:line="240" w:lineRule="exact"/>
        <w:jc w:val="right"/>
        <w:rPr>
          <w:rFonts w:cs="SimSun"/>
          <w:sz w:val="20"/>
          <w:lang w:val="zh-CN" w:eastAsia="zh-CN" w:bidi="zh-CN"/>
        </w:rPr>
      </w:pPr>
      <w:r>
        <w:rPr>
          <w:rFonts w:cs="SimSun"/>
          <w:sz w:val="20"/>
          <w:lang w:val="zh-CN" w:eastAsia="zh-CN" w:bidi="zh-CN"/>
        </w:rPr>
        <w:t>20</w:t>
      </w:r>
      <w:r w:rsidR="004E4E2A">
        <w:rPr>
          <w:rFonts w:cs="SimSun"/>
          <w:sz w:val="20"/>
          <w:lang w:val="zh-CN" w:eastAsia="zh-CN" w:bidi="zh-CN"/>
        </w:rPr>
        <w:t>20</w:t>
      </w:r>
      <w:r w:rsidR="00AE491D" w:rsidRPr="00F50EAE">
        <w:rPr>
          <w:rFonts w:cs="SimSun"/>
          <w:sz w:val="20"/>
          <w:lang w:val="zh-CN" w:eastAsia="zh-CN" w:bidi="zh-CN"/>
        </w:rPr>
        <w:t>年，日内瓦</w:t>
      </w:r>
    </w:p>
    <w:p w14:paraId="3ADAED2D" w14:textId="7B2B4183" w:rsidR="00AE491D" w:rsidRPr="00F50EAE" w:rsidRDefault="00AE491D" w:rsidP="00B82E8D">
      <w:pPr>
        <w:spacing w:line="240" w:lineRule="exact"/>
        <w:jc w:val="center"/>
        <w:rPr>
          <w:rFonts w:cs="SimSun"/>
          <w:sz w:val="20"/>
          <w:lang w:val="zh-CN" w:eastAsia="zh-CN" w:bidi="zh-CN"/>
        </w:rPr>
      </w:pPr>
      <w:r w:rsidRPr="00F50EAE">
        <w:rPr>
          <w:rFonts w:cs="SimSun"/>
          <w:lang w:val="zh-CN" w:bidi="zh-CN"/>
        </w:rPr>
        <w:sym w:font="Symbol" w:char="F0E3"/>
      </w:r>
      <w:r w:rsidRPr="00F50EAE">
        <w:rPr>
          <w:rFonts w:cs="SimSun"/>
          <w:sz w:val="20"/>
          <w:lang w:val="zh-CN" w:eastAsia="zh-CN" w:bidi="zh-CN"/>
        </w:rPr>
        <w:t xml:space="preserve"> </w:t>
      </w:r>
      <w:r w:rsidRPr="00F50EAE">
        <w:rPr>
          <w:rFonts w:cs="SimSun"/>
          <w:sz w:val="20"/>
          <w:lang w:val="zh-CN" w:eastAsia="zh-CN" w:bidi="zh-CN"/>
        </w:rPr>
        <w:t>国际电联</w:t>
      </w:r>
      <w:r w:rsidRPr="00F50EAE">
        <w:rPr>
          <w:rFonts w:cs="SimSun"/>
          <w:sz w:val="20"/>
          <w:lang w:val="zh-CN" w:eastAsia="zh-CN" w:bidi="zh-CN"/>
        </w:rPr>
        <w:t xml:space="preserve"> </w:t>
      </w:r>
      <w:bookmarkStart w:id="1" w:name="iiannee"/>
      <w:bookmarkEnd w:id="1"/>
      <w:r w:rsidR="00BE4AB0">
        <w:rPr>
          <w:rFonts w:cs="SimSun"/>
          <w:sz w:val="20"/>
          <w:lang w:val="zh-CN" w:eastAsia="zh-CN" w:bidi="zh-CN"/>
        </w:rPr>
        <w:t>20</w:t>
      </w:r>
      <w:r w:rsidR="004E4E2A">
        <w:rPr>
          <w:rFonts w:cs="SimSun"/>
          <w:sz w:val="20"/>
          <w:lang w:val="zh-CN" w:eastAsia="zh-CN" w:bidi="zh-CN"/>
        </w:rPr>
        <w:t>20</w:t>
      </w:r>
    </w:p>
    <w:p w14:paraId="7BC9AB90" w14:textId="77777777" w:rsidR="00AE491D" w:rsidRPr="00F50EAE" w:rsidRDefault="00AE491D" w:rsidP="006B6CFB">
      <w:pPr>
        <w:spacing w:line="240" w:lineRule="exact"/>
        <w:ind w:firstLineChars="236" w:firstLine="425"/>
        <w:jc w:val="both"/>
        <w:rPr>
          <w:rFonts w:cs="SimSun"/>
          <w:sz w:val="18"/>
          <w:szCs w:val="18"/>
          <w:lang w:val="zh-CN" w:eastAsia="zh-CN" w:bidi="zh-CN"/>
        </w:rPr>
      </w:pPr>
      <w:r w:rsidRPr="00F50EAE">
        <w:rPr>
          <w:rFonts w:cs="SimSun"/>
          <w:sz w:val="18"/>
          <w:szCs w:val="18"/>
          <w:lang w:val="zh-CN" w:eastAsia="zh-CN" w:bidi="zh-CN"/>
        </w:rPr>
        <w:t>版权所有。未经国际电联书面许可，不得以任何手段翻印本出版物的任何部分。</w:t>
      </w:r>
    </w:p>
    <w:p w14:paraId="02C7B9D0" w14:textId="77777777" w:rsidR="00AE491D" w:rsidRPr="00F50EAE" w:rsidRDefault="00AE491D" w:rsidP="00AE491D">
      <w:pPr>
        <w:spacing w:before="160" w:line="240" w:lineRule="exact"/>
        <w:jc w:val="both"/>
        <w:rPr>
          <w:rFonts w:cs="SimSun"/>
          <w:i/>
          <w:sz w:val="20"/>
          <w:lang w:eastAsia="zh-CN" w:bidi="zh-CN"/>
        </w:rPr>
        <w:sectPr w:rsidR="00AE491D" w:rsidRPr="00F50EAE" w:rsidSect="004C47E3">
          <w:headerReference w:type="even" r:id="rId12"/>
          <w:headerReference w:type="default" r:id="rId13"/>
          <w:pgSz w:w="11907" w:h="16834" w:code="9"/>
          <w:pgMar w:top="1418" w:right="1134" w:bottom="1134" w:left="1134" w:header="720" w:footer="482" w:gutter="0"/>
          <w:paperSrc w:first="15" w:other="15"/>
          <w:pgNumType w:fmt="lowerRoman" w:start="2"/>
          <w:cols w:space="720"/>
          <w:docGrid w:linePitch="299"/>
        </w:sectPr>
      </w:pPr>
    </w:p>
    <w:p w14:paraId="1EE0D3D4" w14:textId="5A727006" w:rsidR="00A36E3C" w:rsidRPr="0017270F" w:rsidRDefault="00A36E3C" w:rsidP="00A36E3C">
      <w:pPr>
        <w:pStyle w:val="RecNo"/>
        <w:spacing w:before="0"/>
        <w:rPr>
          <w:lang w:eastAsia="zh-CN"/>
        </w:rPr>
      </w:pPr>
      <w:bookmarkStart w:id="2" w:name="irecnoe"/>
      <w:bookmarkEnd w:id="2"/>
      <w:r w:rsidRPr="006C4D91">
        <w:rPr>
          <w:rStyle w:val="href"/>
          <w:lang w:eastAsia="zh-CN"/>
        </w:rPr>
        <w:lastRenderedPageBreak/>
        <w:t>ITU-R  M.1826</w:t>
      </w:r>
      <w:r w:rsidRPr="00A36E3C">
        <w:rPr>
          <w:rStyle w:val="href"/>
          <w:rFonts w:hint="eastAsia"/>
          <w:lang w:eastAsia="zh-CN"/>
        </w:rPr>
        <w:t>-1</w:t>
      </w:r>
      <w:r w:rsidR="004E4E2A">
        <w:rPr>
          <w:rStyle w:val="href"/>
          <w:lang w:eastAsia="zh-CN"/>
        </w:rPr>
        <w:t xml:space="preserve"> </w:t>
      </w:r>
      <w:r>
        <w:rPr>
          <w:rStyle w:val="href"/>
          <w:rFonts w:ascii="SimSun" w:eastAsia="SimSun" w:hAnsi="SimSun" w:cs="SimSun" w:hint="eastAsia"/>
          <w:lang w:eastAsia="zh-CN"/>
        </w:rPr>
        <w:t>建议书</w:t>
      </w:r>
    </w:p>
    <w:p w14:paraId="322B3898" w14:textId="1D056C30" w:rsidR="00A36E3C" w:rsidRDefault="00A36E3C" w:rsidP="00A36E3C">
      <w:pPr>
        <w:pStyle w:val="Rectitle"/>
        <w:rPr>
          <w:lang w:val="en-US" w:eastAsia="zh-CN"/>
        </w:rPr>
      </w:pPr>
      <w:r>
        <w:rPr>
          <w:rFonts w:ascii="SimSun" w:eastAsia="SimSun" w:hAnsi="SimSun" w:cs="SimSun" w:hint="eastAsia"/>
          <w:lang w:eastAsia="zh-CN"/>
        </w:rPr>
        <w:t>在</w:t>
      </w:r>
      <w:r w:rsidRPr="00D92D50">
        <w:rPr>
          <w:lang w:val="en-US" w:eastAsia="zh-CN"/>
        </w:rPr>
        <w:t>2</w:t>
      </w:r>
      <w:r>
        <w:rPr>
          <w:rFonts w:ascii="SimSun" w:eastAsia="SimSun" w:hAnsi="SimSun" w:cs="SimSun" w:hint="eastAsia"/>
          <w:lang w:eastAsia="zh-CN"/>
        </w:rPr>
        <w:t>区和</w:t>
      </w:r>
      <w:r w:rsidRPr="00D92D50">
        <w:rPr>
          <w:lang w:val="en-US" w:eastAsia="zh-CN"/>
        </w:rPr>
        <w:t>3</w:t>
      </w:r>
      <w:r>
        <w:rPr>
          <w:rFonts w:ascii="SimSun" w:eastAsia="SimSun" w:hAnsi="SimSun" w:cs="SimSun" w:hint="eastAsia"/>
          <w:lang w:eastAsia="zh-CN"/>
        </w:rPr>
        <w:t>区用于</w:t>
      </w:r>
      <w:r w:rsidRPr="00D92D50">
        <w:rPr>
          <w:lang w:val="en-US" w:eastAsia="zh-CN"/>
        </w:rPr>
        <w:t>4 940-4 990</w:t>
      </w:r>
      <w:r>
        <w:rPr>
          <w:lang w:val="en-US" w:eastAsia="zh-CN"/>
        </w:rPr>
        <w:t> </w:t>
      </w:r>
      <w:r w:rsidRPr="00D92D50">
        <w:rPr>
          <w:lang w:val="en-US" w:eastAsia="zh-CN"/>
        </w:rPr>
        <w:t>MHz</w:t>
      </w:r>
      <w:r>
        <w:rPr>
          <w:rFonts w:ascii="SimSun" w:eastAsia="SimSun" w:hAnsi="SimSun" w:cs="SimSun" w:hint="eastAsia"/>
          <w:lang w:eastAsia="zh-CN"/>
        </w:rPr>
        <w:t>频段宽带</w:t>
      </w:r>
      <w:r>
        <w:rPr>
          <w:rFonts w:ascii="SimSun" w:hAnsi="SimSun" w:cs="SimSun" w:hint="eastAsia"/>
          <w:lang w:eastAsia="zh-CN"/>
        </w:rPr>
        <w:t>公共保护</w:t>
      </w:r>
      <w:r w:rsidR="004E4E2A">
        <w:rPr>
          <w:rFonts w:ascii="SimSun" w:hAnsi="SimSun" w:cs="SimSun"/>
          <w:lang w:eastAsia="zh-CN"/>
        </w:rPr>
        <w:br/>
      </w:r>
      <w:r>
        <w:rPr>
          <w:rFonts w:ascii="SimSun" w:eastAsia="SimSun" w:hAnsi="SimSun" w:cs="SimSun" w:hint="eastAsia"/>
          <w:lang w:eastAsia="zh-CN"/>
        </w:rPr>
        <w:t>和救灾行动的统一频道规划</w:t>
      </w:r>
    </w:p>
    <w:p w14:paraId="2F563CFD" w14:textId="27A0C63C" w:rsidR="00A36E3C" w:rsidRPr="006C4D91" w:rsidRDefault="00A36E3C" w:rsidP="00A36E3C">
      <w:pPr>
        <w:pStyle w:val="Recdate"/>
        <w:rPr>
          <w:lang w:val="en-US" w:eastAsia="zh-CN"/>
        </w:rPr>
      </w:pPr>
      <w:r>
        <w:rPr>
          <w:rFonts w:hint="eastAsia"/>
          <w:lang w:val="en-US" w:eastAsia="zh-CN"/>
        </w:rPr>
        <w:t>（</w:t>
      </w:r>
      <w:r>
        <w:rPr>
          <w:lang w:val="en-US" w:eastAsia="zh-CN"/>
        </w:rPr>
        <w:t>2007</w:t>
      </w:r>
      <w:r>
        <w:rPr>
          <w:rFonts w:hint="eastAsia"/>
          <w:lang w:val="en-US" w:eastAsia="zh-CN"/>
        </w:rPr>
        <w:t>-2019</w:t>
      </w:r>
      <w:r>
        <w:rPr>
          <w:rFonts w:hint="eastAsia"/>
          <w:lang w:val="en-US" w:eastAsia="zh-CN"/>
        </w:rPr>
        <w:t>年）</w:t>
      </w:r>
    </w:p>
    <w:p w14:paraId="1DDE3250" w14:textId="77777777" w:rsidR="00A36E3C" w:rsidRPr="0054437E" w:rsidRDefault="00A36E3C" w:rsidP="00A36E3C">
      <w:pPr>
        <w:pStyle w:val="HeadingSum"/>
        <w:rPr>
          <w:lang w:eastAsia="zh-CN"/>
        </w:rPr>
      </w:pPr>
      <w:r>
        <w:rPr>
          <w:rFonts w:hint="eastAsia"/>
          <w:lang w:eastAsia="zh-CN"/>
        </w:rPr>
        <w:t>范围</w:t>
      </w:r>
    </w:p>
    <w:p w14:paraId="703CEF4A" w14:textId="77777777" w:rsidR="00A36E3C" w:rsidRPr="008E7E12" w:rsidRDefault="00A36E3C" w:rsidP="00A36E3C">
      <w:pPr>
        <w:pStyle w:val="Summary"/>
        <w:ind w:firstLine="540"/>
        <w:rPr>
          <w:lang w:val="en-US" w:eastAsia="zh-CN"/>
        </w:rPr>
      </w:pPr>
      <w:r w:rsidRPr="003E77A0">
        <w:rPr>
          <w:rFonts w:hint="eastAsia"/>
          <w:lang w:eastAsia="zh-CN"/>
        </w:rPr>
        <w:t>本建议书涉及在</w:t>
      </w:r>
      <w:r w:rsidRPr="003E77A0">
        <w:rPr>
          <w:lang w:eastAsia="zh-CN"/>
        </w:rPr>
        <w:t>2</w:t>
      </w:r>
      <w:r w:rsidRPr="003E77A0">
        <w:rPr>
          <w:rFonts w:hint="eastAsia"/>
          <w:lang w:eastAsia="zh-CN"/>
        </w:rPr>
        <w:t>区和</w:t>
      </w:r>
      <w:r w:rsidRPr="003E77A0">
        <w:rPr>
          <w:lang w:eastAsia="zh-CN"/>
        </w:rPr>
        <w:t>3</w:t>
      </w:r>
      <w:r w:rsidRPr="003E77A0">
        <w:rPr>
          <w:rFonts w:hint="eastAsia"/>
          <w:lang w:eastAsia="zh-CN"/>
        </w:rPr>
        <w:t>区用于</w:t>
      </w:r>
      <w:r w:rsidRPr="003E77A0">
        <w:rPr>
          <w:lang w:eastAsia="zh-CN"/>
        </w:rPr>
        <w:t>4 940-4 990 MHz</w:t>
      </w:r>
      <w:r w:rsidRPr="003E77A0">
        <w:rPr>
          <w:rFonts w:hint="eastAsia"/>
          <w:lang w:eastAsia="zh-CN"/>
        </w:rPr>
        <w:t>频段宽带</w:t>
      </w:r>
      <w:r>
        <w:rPr>
          <w:rFonts w:hint="eastAsia"/>
          <w:lang w:eastAsia="zh-CN"/>
        </w:rPr>
        <w:t>公共保护</w:t>
      </w:r>
      <w:r w:rsidRPr="003E77A0">
        <w:rPr>
          <w:rFonts w:hint="eastAsia"/>
          <w:lang w:eastAsia="zh-CN"/>
        </w:rPr>
        <w:t>和救灾行动的统一频道规划</w:t>
      </w:r>
      <w:r>
        <w:rPr>
          <w:rFonts w:hint="eastAsia"/>
          <w:lang w:eastAsia="zh-CN"/>
        </w:rPr>
        <w:t>。</w:t>
      </w:r>
    </w:p>
    <w:p w14:paraId="6CB4EDFB" w14:textId="77777777" w:rsidR="00A36E3C" w:rsidRPr="0054437E" w:rsidRDefault="00A36E3C" w:rsidP="00A36E3C">
      <w:pPr>
        <w:pStyle w:val="Normalaftertitle"/>
        <w:rPr>
          <w:lang w:val="en-US" w:eastAsia="zh-CN"/>
        </w:rPr>
      </w:pPr>
      <w:r>
        <w:rPr>
          <w:rFonts w:ascii="SimSun" w:hAnsi="SimSun" w:cs="SimSun" w:hint="eastAsia"/>
          <w:lang w:val="en-US" w:eastAsia="zh-CN"/>
        </w:rPr>
        <w:t>国际电联无线电通信全会，</w:t>
      </w:r>
    </w:p>
    <w:p w14:paraId="741A9903" w14:textId="77777777" w:rsidR="00A36E3C" w:rsidRPr="0054437E" w:rsidRDefault="00A36E3C" w:rsidP="00A36E3C">
      <w:pPr>
        <w:pStyle w:val="Call"/>
        <w:rPr>
          <w:b/>
          <w:lang w:val="en-US" w:eastAsia="zh-CN"/>
        </w:rPr>
      </w:pPr>
      <w:r w:rsidRPr="00EE3351">
        <w:rPr>
          <w:rFonts w:ascii="STKaiti" w:eastAsia="STKaiti" w:hAnsi="STKaiti" w:cs="SimSun" w:hint="eastAsia"/>
          <w:i w:val="0"/>
          <w:iCs/>
          <w:lang w:val="en-US" w:eastAsia="zh-CN"/>
        </w:rPr>
        <w:t>考虑到</w:t>
      </w:r>
    </w:p>
    <w:p w14:paraId="3B6CF868" w14:textId="77777777" w:rsidR="00A36E3C" w:rsidRPr="00B44766" w:rsidRDefault="00A36E3C" w:rsidP="00A36E3C">
      <w:pPr>
        <w:rPr>
          <w:lang w:eastAsia="zh-CN"/>
        </w:rPr>
      </w:pPr>
      <w:r w:rsidRPr="003266EE">
        <w:rPr>
          <w:i/>
          <w:lang w:eastAsia="zh-CN"/>
        </w:rPr>
        <w:t>a)</w:t>
      </w:r>
      <w:r w:rsidRPr="00B44766">
        <w:rPr>
          <w:lang w:eastAsia="zh-CN"/>
        </w:rPr>
        <w:tab/>
      </w:r>
      <w:r>
        <w:rPr>
          <w:rFonts w:ascii="SimSun" w:hAnsi="SimSun" w:cs="SimSun" w:hint="eastAsia"/>
          <w:lang w:val="en-US" w:eastAsia="zh-CN"/>
        </w:rPr>
        <w:t>公共保护和救灾（</w:t>
      </w:r>
      <w:r w:rsidRPr="0045684C">
        <w:rPr>
          <w:lang w:val="en-US" w:eastAsia="zh-CN"/>
        </w:rPr>
        <w:t>PPDR</w:t>
      </w:r>
      <w:r>
        <w:rPr>
          <w:rFonts w:ascii="SimSun" w:hAnsi="SimSun" w:cs="SimSun" w:hint="eastAsia"/>
          <w:lang w:val="en-US" w:eastAsia="zh-CN"/>
        </w:rPr>
        <w:t>）机构及组织不断增长的电信和无线电通信需求，对于维护法律与秩序，保护生命财产，救灾和应急响应至关重要；</w:t>
      </w:r>
    </w:p>
    <w:p w14:paraId="5E829269" w14:textId="69D19C3A" w:rsidR="00A36E3C" w:rsidRPr="00B44766" w:rsidRDefault="00A36E3C" w:rsidP="00A36E3C">
      <w:pPr>
        <w:rPr>
          <w:lang w:eastAsia="zh-CN"/>
        </w:rPr>
      </w:pPr>
      <w:r w:rsidRPr="003266EE">
        <w:rPr>
          <w:i/>
          <w:lang w:eastAsia="zh-CN"/>
        </w:rPr>
        <w:t>b)</w:t>
      </w:r>
      <w:r w:rsidRPr="00B44766">
        <w:rPr>
          <w:lang w:eastAsia="zh-CN"/>
        </w:rPr>
        <w:tab/>
      </w:r>
      <w:r>
        <w:rPr>
          <w:rFonts w:ascii="SimSun" w:hAnsi="SimSun" w:cs="SimSun" w:hint="eastAsia"/>
          <w:lang w:val="en-US" w:eastAsia="zh-CN"/>
        </w:rPr>
        <w:t>许多主管部门希望</w:t>
      </w:r>
      <w:r w:rsidR="007B006F">
        <w:rPr>
          <w:rFonts w:ascii="SimSun" w:hAnsi="SimSun" w:cs="SimSun" w:hint="eastAsia"/>
          <w:lang w:val="en-US" w:eastAsia="zh-CN"/>
        </w:rPr>
        <w:t>推动</w:t>
      </w:r>
      <w:r>
        <w:rPr>
          <w:rFonts w:ascii="SimSun" w:hAnsi="SimSun" w:cs="SimSun" w:hint="eastAsia"/>
          <w:lang w:val="en-US" w:eastAsia="zh-CN"/>
        </w:rPr>
        <w:t>用于国内与跨国应急救灾行动的</w:t>
      </w:r>
      <w:r w:rsidRPr="0045684C">
        <w:rPr>
          <w:lang w:val="en-US" w:eastAsia="zh-CN"/>
        </w:rPr>
        <w:t>PPDR</w:t>
      </w:r>
      <w:r>
        <w:rPr>
          <w:rFonts w:ascii="SimSun" w:hAnsi="SimSun" w:cs="SimSun" w:hint="eastAsia"/>
          <w:lang w:val="en-US" w:eastAsia="zh-CN"/>
        </w:rPr>
        <w:t>无线电通信系统间的互操作性和互通性；</w:t>
      </w:r>
    </w:p>
    <w:p w14:paraId="25A10DD7" w14:textId="28BBD30D" w:rsidR="00A36E3C" w:rsidRPr="00337D97" w:rsidRDefault="00313B94" w:rsidP="00A36E3C">
      <w:pPr>
        <w:rPr>
          <w:lang w:eastAsia="zh-CN"/>
        </w:rPr>
      </w:pPr>
      <w:r w:rsidRPr="00337D97">
        <w:rPr>
          <w:i/>
          <w:lang w:eastAsia="zh-CN"/>
        </w:rPr>
        <w:t>c)</w:t>
      </w:r>
      <w:r w:rsidRPr="00337D97">
        <w:rPr>
          <w:i/>
          <w:lang w:eastAsia="zh-CN"/>
        </w:rPr>
        <w:tab/>
      </w:r>
      <w:r w:rsidR="00337D97" w:rsidRPr="00337D97">
        <w:rPr>
          <w:rFonts w:hint="eastAsia"/>
          <w:lang w:eastAsia="zh-CN"/>
        </w:rPr>
        <w:t>现有</w:t>
      </w:r>
      <w:r w:rsidR="00337D97" w:rsidRPr="00337D97">
        <w:rPr>
          <w:lang w:eastAsia="zh-CN"/>
        </w:rPr>
        <w:t>的</w:t>
      </w:r>
      <w:r w:rsidR="00337D97" w:rsidRPr="00337D97">
        <w:rPr>
          <w:lang w:eastAsia="zh-CN"/>
        </w:rPr>
        <w:t>PPDR</w:t>
      </w:r>
      <w:r w:rsidR="00337D97" w:rsidRPr="00337D97">
        <w:rPr>
          <w:rFonts w:hint="eastAsia"/>
          <w:lang w:eastAsia="zh-CN"/>
        </w:rPr>
        <w:t>应用系统主要支持窄带</w:t>
      </w:r>
      <w:r w:rsidR="00337D97" w:rsidRPr="00337D97">
        <w:rPr>
          <w:rFonts w:hint="eastAsia"/>
          <w:lang w:eastAsia="zh-CN"/>
        </w:rPr>
        <w:t>/</w:t>
      </w:r>
      <w:r w:rsidR="00337D97" w:rsidRPr="00337D97">
        <w:rPr>
          <w:rFonts w:hint="eastAsia"/>
          <w:lang w:eastAsia="zh-CN"/>
        </w:rPr>
        <w:t>较大带宽的声音和数据应用；</w:t>
      </w:r>
    </w:p>
    <w:p w14:paraId="2E9CBCA3" w14:textId="11CAC95E" w:rsidR="00A36E3C" w:rsidRPr="002901A3" w:rsidRDefault="00A36E3C" w:rsidP="00A36E3C">
      <w:pPr>
        <w:rPr>
          <w:rFonts w:ascii="Calibri" w:hAnsi="Calibri" w:cs="Calibri"/>
          <w:b/>
          <w:color w:val="800000"/>
          <w:sz w:val="22"/>
          <w:lang w:eastAsia="zh-CN"/>
        </w:rPr>
      </w:pPr>
      <w:r w:rsidRPr="00337D97">
        <w:rPr>
          <w:i/>
          <w:lang w:eastAsia="zh-CN"/>
        </w:rPr>
        <w:t>d)</w:t>
      </w:r>
      <w:r w:rsidRPr="00337D97">
        <w:rPr>
          <w:i/>
          <w:lang w:eastAsia="zh-CN"/>
        </w:rPr>
        <w:tab/>
      </w:r>
      <w:r w:rsidR="00337D97" w:rsidRPr="00337D97">
        <w:rPr>
          <w:rFonts w:hint="eastAsia"/>
          <w:lang w:eastAsia="zh-CN"/>
        </w:rPr>
        <w:t>虽然窄带</w:t>
      </w:r>
      <w:r w:rsidR="00337D97" w:rsidRPr="00337D97">
        <w:rPr>
          <w:lang w:eastAsia="zh-CN"/>
        </w:rPr>
        <w:t>和</w:t>
      </w:r>
      <w:r w:rsidR="00337D97" w:rsidRPr="00337D97">
        <w:rPr>
          <w:rFonts w:hint="eastAsia"/>
          <w:lang w:eastAsia="zh-CN"/>
        </w:rPr>
        <w:t>较大带宽的</w:t>
      </w:r>
      <w:r w:rsidR="00337D97" w:rsidRPr="00337D97">
        <w:rPr>
          <w:lang w:eastAsia="zh-CN"/>
        </w:rPr>
        <w:t>系统</w:t>
      </w:r>
      <w:r w:rsidR="00337D97" w:rsidRPr="00337D97">
        <w:rPr>
          <w:rFonts w:hint="eastAsia"/>
          <w:lang w:eastAsia="zh-CN"/>
        </w:rPr>
        <w:t>会继续用于</w:t>
      </w:r>
      <w:r w:rsidR="00337D97" w:rsidRPr="00337D97">
        <w:rPr>
          <w:lang w:eastAsia="zh-CN"/>
        </w:rPr>
        <w:t>满足</w:t>
      </w:r>
      <w:r w:rsidR="00337D97" w:rsidRPr="00337D97">
        <w:rPr>
          <w:lang w:eastAsia="zh-CN"/>
        </w:rPr>
        <w:t>PPDR</w:t>
      </w:r>
      <w:r w:rsidR="00337D97" w:rsidRPr="00337D97">
        <w:rPr>
          <w:rFonts w:hint="eastAsia"/>
          <w:lang w:eastAsia="zh-CN"/>
        </w:rPr>
        <w:t>的要求，但对宽</w:t>
      </w:r>
      <w:r w:rsidR="00337D97" w:rsidRPr="00337D97">
        <w:rPr>
          <w:lang w:eastAsia="zh-CN"/>
        </w:rPr>
        <w:t>带</w:t>
      </w:r>
      <w:r w:rsidR="00337D97" w:rsidRPr="00337D97">
        <w:rPr>
          <w:rFonts w:hint="eastAsia"/>
          <w:lang w:eastAsia="zh-CN"/>
        </w:rPr>
        <w:t>应用的</w:t>
      </w:r>
      <w:r w:rsidR="00337D97" w:rsidRPr="00337D97">
        <w:rPr>
          <w:lang w:eastAsia="zh-CN"/>
        </w:rPr>
        <w:t>需求</w:t>
      </w:r>
      <w:r w:rsidR="00337D97" w:rsidRPr="00337D97">
        <w:rPr>
          <w:rFonts w:hint="eastAsia"/>
          <w:lang w:eastAsia="zh-CN"/>
        </w:rPr>
        <w:t>在</w:t>
      </w:r>
      <w:r w:rsidR="00337D97" w:rsidRPr="00337D97">
        <w:rPr>
          <w:lang w:eastAsia="zh-CN"/>
        </w:rPr>
        <w:t>不断增长</w:t>
      </w:r>
      <w:r w:rsidR="00337D97" w:rsidRPr="00337D97">
        <w:rPr>
          <w:rFonts w:hint="eastAsia"/>
          <w:lang w:eastAsia="zh-CN"/>
        </w:rPr>
        <w:t>，</w:t>
      </w:r>
      <w:r w:rsidR="00337D97" w:rsidRPr="00337D97">
        <w:rPr>
          <w:lang w:eastAsia="zh-CN"/>
        </w:rPr>
        <w:t>以支持</w:t>
      </w:r>
      <w:r w:rsidR="00337D97" w:rsidRPr="00337D97">
        <w:rPr>
          <w:rFonts w:hint="eastAsia"/>
          <w:lang w:eastAsia="zh-CN"/>
        </w:rPr>
        <w:t>增强</w:t>
      </w:r>
      <w:r w:rsidR="00337D97" w:rsidRPr="00337D97">
        <w:rPr>
          <w:lang w:eastAsia="zh-CN"/>
        </w:rPr>
        <w:t>的数据和多媒体功能，</w:t>
      </w:r>
      <w:r w:rsidR="00337D97" w:rsidRPr="00337D97">
        <w:rPr>
          <w:rFonts w:hint="eastAsia"/>
          <w:lang w:eastAsia="zh-CN"/>
        </w:rPr>
        <w:t>这些</w:t>
      </w:r>
      <w:r w:rsidR="00337D97" w:rsidRPr="00337D97">
        <w:rPr>
          <w:lang w:eastAsia="zh-CN"/>
        </w:rPr>
        <w:t>功能需要</w:t>
      </w:r>
      <w:r w:rsidR="00337D97" w:rsidRPr="00337D97">
        <w:rPr>
          <w:rFonts w:hint="eastAsia"/>
          <w:lang w:eastAsia="zh-CN"/>
        </w:rPr>
        <w:t>更高</w:t>
      </w:r>
      <w:r w:rsidR="00337D97" w:rsidRPr="00337D97">
        <w:rPr>
          <w:lang w:eastAsia="zh-CN"/>
        </w:rPr>
        <w:t>的</w:t>
      </w:r>
      <w:r w:rsidR="00337D97" w:rsidRPr="00337D97">
        <w:rPr>
          <w:rFonts w:hint="eastAsia"/>
          <w:lang w:eastAsia="zh-CN"/>
        </w:rPr>
        <w:t>数据速率和</w:t>
      </w:r>
      <w:r w:rsidR="00337D97" w:rsidRPr="00337D97">
        <w:rPr>
          <w:lang w:eastAsia="zh-CN"/>
        </w:rPr>
        <w:t>容量</w:t>
      </w:r>
      <w:r w:rsidR="00337D97" w:rsidRPr="00337D97">
        <w:rPr>
          <w:rFonts w:hint="eastAsia"/>
          <w:lang w:eastAsia="zh-CN"/>
        </w:rPr>
        <w:t>，可能</w:t>
      </w:r>
      <w:r w:rsidR="00337D97" w:rsidRPr="00337D97">
        <w:rPr>
          <w:lang w:eastAsia="zh-CN"/>
        </w:rPr>
        <w:t>需要在国家层面提供适当频谱，</w:t>
      </w:r>
      <w:r w:rsidR="00337D97" w:rsidRPr="00337D97">
        <w:rPr>
          <w:rFonts w:hint="eastAsia"/>
          <w:lang w:eastAsia="zh-CN"/>
        </w:rPr>
        <w:t>以满足</w:t>
      </w:r>
      <w:r w:rsidR="00337D97" w:rsidRPr="00337D97">
        <w:rPr>
          <w:lang w:eastAsia="zh-CN"/>
        </w:rPr>
        <w:t>这些日益增长的需求</w:t>
      </w:r>
      <w:r w:rsidR="00337D97" w:rsidRPr="00337D97">
        <w:rPr>
          <w:rFonts w:hint="eastAsia"/>
          <w:lang w:eastAsia="zh-CN"/>
        </w:rPr>
        <w:t>；</w:t>
      </w:r>
    </w:p>
    <w:p w14:paraId="7E63E9BA" w14:textId="3601CEE0" w:rsidR="00A36E3C" w:rsidRPr="00B44766" w:rsidRDefault="00A36E3C" w:rsidP="00A36E3C">
      <w:pPr>
        <w:rPr>
          <w:color w:val="000000"/>
          <w:lang w:eastAsia="zh-CN"/>
        </w:rPr>
      </w:pPr>
      <w:r w:rsidRPr="00AF54BA">
        <w:rPr>
          <w:i/>
          <w:iCs/>
          <w:lang w:eastAsia="zh-CN"/>
        </w:rPr>
        <w:t>e)</w:t>
      </w:r>
      <w:r w:rsidRPr="00AF54BA">
        <w:rPr>
          <w:lang w:eastAsia="zh-CN"/>
        </w:rPr>
        <w:tab/>
      </w:r>
      <w:r w:rsidR="007B006F">
        <w:rPr>
          <w:rFonts w:hint="eastAsia"/>
          <w:lang w:eastAsia="zh-CN"/>
        </w:rPr>
        <w:t>运营商提供</w:t>
      </w:r>
      <w:r w:rsidR="00337D97" w:rsidRPr="00337D97">
        <w:rPr>
          <w:rFonts w:hint="eastAsia"/>
          <w:lang w:eastAsia="zh-CN"/>
        </w:rPr>
        <w:t>的</w:t>
      </w:r>
      <w:r w:rsidR="007B006F">
        <w:rPr>
          <w:rFonts w:hint="eastAsia"/>
          <w:lang w:eastAsia="zh-CN"/>
        </w:rPr>
        <w:t>一些</w:t>
      </w:r>
      <w:r w:rsidR="00337D97" w:rsidRPr="00337D97">
        <w:rPr>
          <w:rFonts w:hint="eastAsia"/>
          <w:lang w:eastAsia="zh-CN"/>
        </w:rPr>
        <w:t>地面和卫星系统在支持</w:t>
      </w:r>
      <w:r w:rsidR="00337D97" w:rsidRPr="00337D97">
        <w:rPr>
          <w:lang w:eastAsia="zh-CN"/>
        </w:rPr>
        <w:t>PPDR</w:t>
      </w:r>
      <w:r w:rsidR="00337D97" w:rsidRPr="00337D97">
        <w:rPr>
          <w:rFonts w:hint="eastAsia"/>
          <w:lang w:eastAsia="zh-CN"/>
        </w:rPr>
        <w:t>方面成为专用系统的补充，商用解决方案的采用将对技术的发展和市场的需求做出响应；</w:t>
      </w:r>
    </w:p>
    <w:p w14:paraId="5A0A8D03" w14:textId="4694FE59" w:rsidR="00A36E3C" w:rsidRPr="00B44766" w:rsidRDefault="00A36E3C" w:rsidP="00A36E3C">
      <w:pPr>
        <w:rPr>
          <w:lang w:eastAsia="zh-CN"/>
        </w:rPr>
      </w:pPr>
      <w:r w:rsidRPr="003266EE">
        <w:rPr>
          <w:i/>
          <w:lang w:eastAsia="zh-CN"/>
        </w:rPr>
        <w:t>f)</w:t>
      </w:r>
      <w:r w:rsidRPr="00B44766">
        <w:rPr>
          <w:lang w:eastAsia="zh-CN"/>
        </w:rPr>
        <w:tab/>
      </w:r>
      <w:r>
        <w:rPr>
          <w:rFonts w:ascii="SimSun" w:hAnsi="SimSun" w:cs="SimSun" w:hint="eastAsia"/>
          <w:lang w:val="en-US" w:eastAsia="zh-CN"/>
        </w:rPr>
        <w:t>某些主管部门可能会根据其情况，具有不同的</w:t>
      </w:r>
      <w:r w:rsidRPr="0045684C">
        <w:rPr>
          <w:lang w:val="en-US" w:eastAsia="zh-CN"/>
        </w:rPr>
        <w:t>PPDR</w:t>
      </w:r>
      <w:r>
        <w:rPr>
          <w:rFonts w:ascii="SimSun" w:hAnsi="SimSun" w:cs="SimSun" w:hint="eastAsia"/>
          <w:lang w:val="en-US" w:eastAsia="zh-CN"/>
        </w:rPr>
        <w:t>操作需求和频谱要求；</w:t>
      </w:r>
    </w:p>
    <w:p w14:paraId="61D0A373" w14:textId="1F348BB6" w:rsidR="00A36E3C" w:rsidRPr="00B44766" w:rsidRDefault="00A36E3C" w:rsidP="00A36E3C">
      <w:pPr>
        <w:rPr>
          <w:lang w:eastAsia="zh-CN"/>
        </w:rPr>
      </w:pPr>
      <w:r w:rsidRPr="003266EE">
        <w:rPr>
          <w:i/>
          <w:lang w:eastAsia="zh-CN"/>
        </w:rPr>
        <w:t>g)</w:t>
      </w:r>
      <w:r w:rsidRPr="00B44766">
        <w:rPr>
          <w:lang w:eastAsia="zh-CN"/>
        </w:rPr>
        <w:tab/>
      </w:r>
      <w:r>
        <w:rPr>
          <w:rFonts w:ascii="SimSun" w:hAnsi="SimSun" w:cs="SimSun" w:hint="eastAsia"/>
          <w:lang w:val="en-US" w:eastAsia="zh-CN"/>
        </w:rPr>
        <w:t>针对</w:t>
      </w:r>
      <w:r w:rsidRPr="0045684C">
        <w:rPr>
          <w:lang w:val="en-US" w:eastAsia="zh-CN"/>
        </w:rPr>
        <w:t>PPDR</w:t>
      </w:r>
      <w:r>
        <w:rPr>
          <w:rFonts w:ascii="SimSun" w:hAnsi="SimSun" w:cs="SimSun" w:hint="eastAsia"/>
          <w:lang w:val="en-US" w:eastAsia="zh-CN"/>
        </w:rPr>
        <w:t>无线电通信系统的国家频谱规划，必须考虑到与其它相关主管部门的合作和双边磋商，以便在更高层次上实现频谱协调；</w:t>
      </w:r>
    </w:p>
    <w:p w14:paraId="1C1B5A2E" w14:textId="45FE7DFB" w:rsidR="00A36E3C" w:rsidRPr="00B44766" w:rsidRDefault="00A36E3C" w:rsidP="00A36E3C">
      <w:pPr>
        <w:rPr>
          <w:lang w:eastAsia="zh-CN"/>
        </w:rPr>
      </w:pPr>
      <w:r w:rsidRPr="003266EE">
        <w:rPr>
          <w:i/>
          <w:lang w:eastAsia="zh-CN"/>
        </w:rPr>
        <w:t>h)</w:t>
      </w:r>
      <w:r w:rsidRPr="00B44766">
        <w:rPr>
          <w:lang w:eastAsia="zh-CN"/>
        </w:rPr>
        <w:tab/>
      </w:r>
      <w:r>
        <w:rPr>
          <w:rFonts w:ascii="SimSun" w:hAnsi="SimSun" w:cs="SimSun" w:hint="eastAsia"/>
          <w:lang w:val="en-US" w:eastAsia="zh-CN"/>
        </w:rPr>
        <w:t>使用同一划分的相同频率使主管部门能够在受益于协调的同时，继续满足国家的规划要求，</w:t>
      </w:r>
    </w:p>
    <w:p w14:paraId="2CF38A31" w14:textId="77777777" w:rsidR="00A36E3C" w:rsidRDefault="00A36E3C" w:rsidP="00A36E3C">
      <w:pPr>
        <w:pStyle w:val="Call"/>
        <w:rPr>
          <w:rFonts w:ascii="STKaiti" w:eastAsia="STKaiti" w:hAnsi="STKaiti"/>
          <w:i w:val="0"/>
          <w:iCs/>
          <w:lang w:val="en-US" w:eastAsia="zh-CN"/>
        </w:rPr>
      </w:pPr>
      <w:r w:rsidRPr="003266EE">
        <w:rPr>
          <w:rFonts w:ascii="STKaiti" w:eastAsia="STKaiti" w:hAnsi="STKaiti" w:cs="SimSun" w:hint="eastAsia"/>
          <w:i w:val="0"/>
          <w:iCs/>
          <w:lang w:val="en-US" w:eastAsia="zh-CN"/>
        </w:rPr>
        <w:t>认识到</w:t>
      </w:r>
    </w:p>
    <w:p w14:paraId="13EED0BF" w14:textId="3544A43A" w:rsidR="00A36E3C" w:rsidRPr="007150D5" w:rsidRDefault="00A36E3C" w:rsidP="00A36E3C">
      <w:pPr>
        <w:keepLines/>
        <w:rPr>
          <w:rFonts w:ascii="Calibri" w:hAnsi="Calibri" w:cs="Calibri"/>
          <w:b/>
          <w:color w:val="800000"/>
          <w:sz w:val="22"/>
          <w:lang w:eastAsia="zh-CN"/>
        </w:rPr>
      </w:pPr>
      <w:r w:rsidRPr="008D7883">
        <w:rPr>
          <w:i/>
          <w:lang w:eastAsia="zh-CN"/>
        </w:rPr>
        <w:t>a)</w:t>
      </w:r>
      <w:r w:rsidRPr="008D7883">
        <w:rPr>
          <w:i/>
          <w:lang w:eastAsia="zh-CN"/>
        </w:rPr>
        <w:tab/>
      </w:r>
      <w:r w:rsidR="00337D97" w:rsidRPr="00BC323C">
        <w:rPr>
          <w:lang w:val="en-US" w:eastAsia="zh-CN"/>
        </w:rPr>
        <w:t>第</w:t>
      </w:r>
      <w:r w:rsidR="00337D97" w:rsidRPr="003266EE">
        <w:rPr>
          <w:b/>
          <w:bCs/>
          <w:lang w:val="en-US" w:eastAsia="zh-CN"/>
        </w:rPr>
        <w:t>646</w:t>
      </w:r>
      <w:r w:rsidR="00337D97" w:rsidRPr="00BC323C">
        <w:rPr>
          <w:lang w:val="en-US" w:eastAsia="zh-CN"/>
        </w:rPr>
        <w:t>号决议</w:t>
      </w:r>
      <w:r w:rsidR="00337D97" w:rsidRPr="003266EE">
        <w:rPr>
          <w:b/>
          <w:bCs/>
          <w:lang w:val="en-US" w:eastAsia="zh-CN"/>
        </w:rPr>
        <w:t>（</w:t>
      </w:r>
      <w:r w:rsidR="00337D97" w:rsidRPr="003266EE">
        <w:rPr>
          <w:b/>
          <w:bCs/>
          <w:lang w:val="en-US" w:eastAsia="zh-CN"/>
        </w:rPr>
        <w:t>WRC-</w:t>
      </w:r>
      <w:r w:rsidR="007B006F" w:rsidRPr="003266EE">
        <w:rPr>
          <w:b/>
          <w:bCs/>
          <w:lang w:val="en-US" w:eastAsia="zh-CN"/>
        </w:rPr>
        <w:t>15</w:t>
      </w:r>
      <w:r w:rsidR="007B006F" w:rsidRPr="003266EE">
        <w:rPr>
          <w:rFonts w:hint="eastAsia"/>
          <w:b/>
          <w:bCs/>
          <w:lang w:val="en-US" w:eastAsia="zh-CN"/>
        </w:rPr>
        <w:t>，修订版</w:t>
      </w:r>
      <w:r w:rsidR="00337D97" w:rsidRPr="003266EE">
        <w:rPr>
          <w:b/>
          <w:bCs/>
          <w:lang w:val="en-US" w:eastAsia="zh-CN"/>
        </w:rPr>
        <w:t>）</w:t>
      </w:r>
      <w:r w:rsidR="007B006F">
        <w:rPr>
          <w:rFonts w:hint="eastAsia"/>
          <w:lang w:val="en-US" w:eastAsia="zh-CN"/>
        </w:rPr>
        <w:t>确定了</w:t>
      </w:r>
      <w:r w:rsidR="00337D97" w:rsidRPr="00BC323C">
        <w:rPr>
          <w:lang w:val="en-US" w:eastAsia="zh-CN"/>
        </w:rPr>
        <w:t>包括</w:t>
      </w:r>
      <w:r w:rsidR="00337D97" w:rsidRPr="00BC323C">
        <w:rPr>
          <w:lang w:val="en-US" w:eastAsia="zh-CN"/>
        </w:rPr>
        <w:t>3</w:t>
      </w:r>
      <w:r w:rsidR="00337D97" w:rsidRPr="00BC323C">
        <w:rPr>
          <w:lang w:val="en-US" w:eastAsia="zh-CN"/>
        </w:rPr>
        <w:t>区</w:t>
      </w:r>
      <w:r w:rsidR="00337D97" w:rsidRPr="00BC323C">
        <w:rPr>
          <w:lang w:val="en-US" w:eastAsia="zh-CN"/>
        </w:rPr>
        <w:t>4 940-4 990 MHz</w:t>
      </w:r>
      <w:r w:rsidR="007B006F">
        <w:rPr>
          <w:rFonts w:hint="eastAsia"/>
          <w:lang w:val="en-US" w:eastAsia="zh-CN"/>
        </w:rPr>
        <w:t>频率范围</w:t>
      </w:r>
      <w:r w:rsidR="00337D97" w:rsidRPr="00BC323C">
        <w:rPr>
          <w:lang w:val="en-US" w:eastAsia="zh-CN"/>
        </w:rPr>
        <w:t>在内的具体频段</w:t>
      </w:r>
      <w:r w:rsidR="00337D97" w:rsidRPr="00BC323C">
        <w:rPr>
          <w:lang w:val="en-US" w:eastAsia="zh-CN"/>
        </w:rPr>
        <w:t>/</w:t>
      </w:r>
      <w:r w:rsidR="00337D97" w:rsidRPr="00BC323C">
        <w:rPr>
          <w:lang w:val="en-US" w:eastAsia="zh-CN"/>
        </w:rPr>
        <w:t>频率</w:t>
      </w:r>
      <w:r w:rsidR="007B006F">
        <w:rPr>
          <w:rFonts w:hint="eastAsia"/>
          <w:lang w:val="en-US" w:eastAsia="zh-CN"/>
        </w:rPr>
        <w:t>范围</w:t>
      </w:r>
      <w:r w:rsidR="00337D97" w:rsidRPr="00BC323C">
        <w:rPr>
          <w:lang w:val="en-US" w:eastAsia="zh-CN"/>
        </w:rPr>
        <w:t>，并鼓励主管部门为</w:t>
      </w:r>
      <w:r w:rsidR="007B006F">
        <w:rPr>
          <w:rFonts w:hint="eastAsia"/>
          <w:lang w:val="en-US" w:eastAsia="zh-CN"/>
        </w:rPr>
        <w:t>其</w:t>
      </w:r>
      <w:r w:rsidR="00337D97" w:rsidRPr="00BC323C">
        <w:rPr>
          <w:lang w:val="en-US" w:eastAsia="zh-CN"/>
        </w:rPr>
        <w:t>PPDR</w:t>
      </w:r>
      <w:r w:rsidR="007B006F">
        <w:rPr>
          <w:rFonts w:hint="eastAsia"/>
          <w:lang w:val="en-US" w:eastAsia="zh-CN"/>
        </w:rPr>
        <w:t>应用</w:t>
      </w:r>
      <w:r w:rsidR="00337D97" w:rsidRPr="00BC323C">
        <w:rPr>
          <w:lang w:val="en-US" w:eastAsia="zh-CN"/>
        </w:rPr>
        <w:t>考虑这些</w:t>
      </w:r>
      <w:r w:rsidR="007B006F">
        <w:rPr>
          <w:rFonts w:hint="eastAsia"/>
          <w:lang w:val="en-US" w:eastAsia="zh-CN"/>
        </w:rPr>
        <w:t>区域统一的</w:t>
      </w:r>
      <w:r w:rsidR="00337D97" w:rsidRPr="00BC323C">
        <w:rPr>
          <w:lang w:val="en-US" w:eastAsia="zh-CN"/>
        </w:rPr>
        <w:t>频段</w:t>
      </w:r>
      <w:r w:rsidR="00337D97" w:rsidRPr="00BC323C">
        <w:rPr>
          <w:lang w:val="en-US" w:eastAsia="zh-CN"/>
        </w:rPr>
        <w:t>/</w:t>
      </w:r>
      <w:r w:rsidR="00337D97" w:rsidRPr="00BC323C">
        <w:rPr>
          <w:lang w:val="en-US" w:eastAsia="zh-CN"/>
        </w:rPr>
        <w:t>频率</w:t>
      </w:r>
      <w:r w:rsidR="007B006F">
        <w:rPr>
          <w:rFonts w:hint="eastAsia"/>
          <w:lang w:val="en-US" w:eastAsia="zh-CN"/>
        </w:rPr>
        <w:t>范围</w:t>
      </w:r>
      <w:r w:rsidR="00337D97" w:rsidRPr="00BC323C">
        <w:rPr>
          <w:lang w:val="en-US" w:eastAsia="zh-CN"/>
        </w:rPr>
        <w:t>；</w:t>
      </w:r>
    </w:p>
    <w:p w14:paraId="4BCAF7B1" w14:textId="6B36DFDD" w:rsidR="00A36E3C" w:rsidRPr="00337D97" w:rsidRDefault="00A36E3C" w:rsidP="00A36E3C">
      <w:pPr>
        <w:rPr>
          <w:lang w:val="en-US" w:eastAsia="zh-CN"/>
        </w:rPr>
      </w:pPr>
      <w:r w:rsidRPr="00AF54BA">
        <w:rPr>
          <w:i/>
          <w:iCs/>
          <w:lang w:eastAsia="zh-CN"/>
        </w:rPr>
        <w:t>b)</w:t>
      </w:r>
      <w:r w:rsidRPr="00AF54BA">
        <w:rPr>
          <w:lang w:eastAsia="zh-CN"/>
        </w:rPr>
        <w:tab/>
      </w:r>
      <w:r w:rsidR="00337D97" w:rsidRPr="00337D97">
        <w:rPr>
          <w:lang w:val="en-US" w:eastAsia="zh-CN"/>
        </w:rPr>
        <w:t>第</w:t>
      </w:r>
      <w:r w:rsidR="003266EE" w:rsidRPr="003266EE">
        <w:rPr>
          <w:b/>
          <w:bCs/>
          <w:lang w:val="en-US" w:eastAsia="zh-CN"/>
        </w:rPr>
        <w:t>646</w:t>
      </w:r>
      <w:r w:rsidR="003266EE" w:rsidRPr="00BC323C">
        <w:rPr>
          <w:lang w:val="en-US" w:eastAsia="zh-CN"/>
        </w:rPr>
        <w:t>号决议</w:t>
      </w:r>
      <w:r w:rsidR="003266EE" w:rsidRPr="003266EE">
        <w:rPr>
          <w:b/>
          <w:bCs/>
          <w:lang w:val="en-US" w:eastAsia="zh-CN"/>
        </w:rPr>
        <w:t>（</w:t>
      </w:r>
      <w:r w:rsidR="003266EE" w:rsidRPr="003266EE">
        <w:rPr>
          <w:b/>
          <w:bCs/>
          <w:lang w:val="en-US" w:eastAsia="zh-CN"/>
        </w:rPr>
        <w:t>WRC-15</w:t>
      </w:r>
      <w:r w:rsidR="003266EE" w:rsidRPr="003266EE">
        <w:rPr>
          <w:rFonts w:hint="eastAsia"/>
          <w:b/>
          <w:bCs/>
          <w:lang w:val="en-US" w:eastAsia="zh-CN"/>
        </w:rPr>
        <w:t>，修订版</w:t>
      </w:r>
      <w:r w:rsidR="003266EE" w:rsidRPr="003266EE">
        <w:rPr>
          <w:b/>
          <w:bCs/>
          <w:lang w:val="en-US" w:eastAsia="zh-CN"/>
        </w:rPr>
        <w:t>）</w:t>
      </w:r>
      <w:r w:rsidR="00337D97" w:rsidRPr="00337D97">
        <w:rPr>
          <w:lang w:val="en-US" w:eastAsia="zh-CN"/>
        </w:rPr>
        <w:t>未确定将</w:t>
      </w:r>
      <w:r w:rsidR="00337D97" w:rsidRPr="007B006F">
        <w:rPr>
          <w:lang w:eastAsia="zh-CN"/>
        </w:rPr>
        <w:t>4 940-4 990 MHz</w:t>
      </w:r>
      <w:r w:rsidR="007B006F">
        <w:rPr>
          <w:rFonts w:hint="eastAsia"/>
          <w:lang w:eastAsia="zh-CN"/>
        </w:rPr>
        <w:t>频率范围</w:t>
      </w:r>
      <w:r w:rsidR="00337D97" w:rsidRPr="00337D97">
        <w:rPr>
          <w:lang w:val="en-US" w:eastAsia="zh-CN"/>
        </w:rPr>
        <w:t>用于</w:t>
      </w:r>
      <w:r w:rsidR="007B006F">
        <w:rPr>
          <w:rFonts w:hint="eastAsia"/>
          <w:lang w:val="en-US" w:eastAsia="zh-CN"/>
        </w:rPr>
        <w:t>2</w:t>
      </w:r>
      <w:r w:rsidR="00337D97" w:rsidRPr="00337D97">
        <w:rPr>
          <w:lang w:val="en-US" w:eastAsia="zh-CN"/>
        </w:rPr>
        <w:t>区</w:t>
      </w:r>
      <w:r w:rsidR="00337D97" w:rsidRPr="007B006F">
        <w:rPr>
          <w:lang w:eastAsia="zh-CN"/>
        </w:rPr>
        <w:t>；</w:t>
      </w:r>
    </w:p>
    <w:p w14:paraId="7EFCC455" w14:textId="0140BA41" w:rsidR="00A36E3C" w:rsidRDefault="00A36E3C" w:rsidP="004E4E2A">
      <w:pPr>
        <w:pStyle w:val="Call"/>
        <w:keepNext w:val="0"/>
        <w:keepLines w:val="0"/>
        <w:ind w:left="0"/>
        <w:rPr>
          <w:lang w:val="en-US" w:eastAsia="zh-CN"/>
        </w:rPr>
      </w:pPr>
      <w:r w:rsidRPr="00AF54BA">
        <w:rPr>
          <w:iCs/>
          <w:lang w:eastAsia="zh-CN"/>
        </w:rPr>
        <w:t>c)</w:t>
      </w:r>
      <w:r w:rsidRPr="00AF54BA">
        <w:rPr>
          <w:lang w:eastAsia="zh-CN"/>
        </w:rPr>
        <w:tab/>
      </w:r>
      <w:r w:rsidR="00061BB3" w:rsidRPr="00061BB3">
        <w:rPr>
          <w:i w:val="0"/>
          <w:iCs/>
          <w:lang w:val="en-US" w:eastAsia="zh-CN"/>
        </w:rPr>
        <w:t>第</w:t>
      </w:r>
      <w:r w:rsidR="003266EE" w:rsidRPr="003266EE">
        <w:rPr>
          <w:b/>
          <w:bCs/>
          <w:i w:val="0"/>
          <w:iCs/>
          <w:lang w:val="en-US" w:eastAsia="zh-CN"/>
        </w:rPr>
        <w:t>646</w:t>
      </w:r>
      <w:r w:rsidR="003266EE" w:rsidRPr="003266EE">
        <w:rPr>
          <w:i w:val="0"/>
          <w:iCs/>
          <w:lang w:val="en-US" w:eastAsia="zh-CN"/>
        </w:rPr>
        <w:t>号决议</w:t>
      </w:r>
      <w:r w:rsidR="003266EE" w:rsidRPr="003266EE">
        <w:rPr>
          <w:b/>
          <w:bCs/>
          <w:i w:val="0"/>
          <w:iCs/>
          <w:lang w:val="en-US" w:eastAsia="zh-CN"/>
        </w:rPr>
        <w:t>（</w:t>
      </w:r>
      <w:r w:rsidR="003266EE" w:rsidRPr="003266EE">
        <w:rPr>
          <w:b/>
          <w:bCs/>
          <w:i w:val="0"/>
          <w:iCs/>
          <w:lang w:val="en-US" w:eastAsia="zh-CN"/>
        </w:rPr>
        <w:t>WRC-15</w:t>
      </w:r>
      <w:r w:rsidR="003266EE" w:rsidRPr="003266EE">
        <w:rPr>
          <w:rFonts w:hint="eastAsia"/>
          <w:b/>
          <w:bCs/>
          <w:i w:val="0"/>
          <w:iCs/>
          <w:lang w:val="en-US" w:eastAsia="zh-CN"/>
        </w:rPr>
        <w:t>，修订版</w:t>
      </w:r>
      <w:r w:rsidR="003266EE" w:rsidRPr="003266EE">
        <w:rPr>
          <w:b/>
          <w:bCs/>
          <w:i w:val="0"/>
          <w:iCs/>
          <w:lang w:val="en-US" w:eastAsia="zh-CN"/>
        </w:rPr>
        <w:t>）</w:t>
      </w:r>
      <w:r w:rsidR="00061BB3">
        <w:rPr>
          <w:rFonts w:hint="eastAsia"/>
          <w:i w:val="0"/>
          <w:lang w:val="fr-FR" w:eastAsia="zh-CN"/>
        </w:rPr>
        <w:t>规定</w:t>
      </w:r>
      <w:r w:rsidR="00061BB3" w:rsidRPr="00061BB3">
        <w:rPr>
          <w:rFonts w:hint="eastAsia"/>
          <w:i w:val="0"/>
          <w:lang w:val="en-US" w:eastAsia="zh-CN"/>
        </w:rPr>
        <w:t>，</w:t>
      </w:r>
      <w:r w:rsidR="00BC323C" w:rsidRPr="00BC323C">
        <w:rPr>
          <w:rFonts w:hint="eastAsia"/>
          <w:i w:val="0"/>
          <w:lang w:val="fr-FR" w:eastAsia="zh-CN"/>
        </w:rPr>
        <w:t>使用</w:t>
      </w:r>
      <w:r w:rsidR="00061BB3">
        <w:rPr>
          <w:rFonts w:hint="eastAsia"/>
          <w:i w:val="0"/>
          <w:lang w:val="fr-FR" w:eastAsia="zh-CN"/>
        </w:rPr>
        <w:t>该决议</w:t>
      </w:r>
      <w:r w:rsidR="00061BB3" w:rsidRPr="00061BB3">
        <w:rPr>
          <w:rFonts w:hint="eastAsia"/>
          <w:i w:val="0"/>
          <w:lang w:val="en-US" w:eastAsia="zh-CN"/>
        </w:rPr>
        <w:t>“</w:t>
      </w:r>
      <w:r w:rsidR="00BC323C" w:rsidRPr="00061BB3">
        <w:rPr>
          <w:rFonts w:ascii="STKaiti" w:eastAsia="STKaiti" w:hAnsi="STKaiti" w:hint="eastAsia"/>
          <w:i w:val="0"/>
          <w:iCs/>
          <w:lang w:val="en-US" w:eastAsia="zh-CN"/>
        </w:rPr>
        <w:t>做出决议</w:t>
      </w:r>
      <w:r w:rsidR="00BC323C" w:rsidRPr="003266EE">
        <w:rPr>
          <w:i w:val="0"/>
          <w:lang w:val="fr-FR" w:eastAsia="zh-CN"/>
        </w:rPr>
        <w:t>2</w:t>
      </w:r>
      <w:r w:rsidR="00BC323C" w:rsidRPr="003266EE">
        <w:rPr>
          <w:rFonts w:hint="eastAsia"/>
          <w:i w:val="0"/>
          <w:lang w:val="fr-FR" w:eastAsia="zh-CN"/>
        </w:rPr>
        <w:t>和</w:t>
      </w:r>
      <w:r w:rsidR="00BC323C" w:rsidRPr="003266EE">
        <w:rPr>
          <w:i w:val="0"/>
          <w:lang w:val="fr-FR" w:eastAsia="zh-CN"/>
        </w:rPr>
        <w:t>3</w:t>
      </w:r>
      <w:r w:rsidR="00061BB3" w:rsidRPr="00061BB3">
        <w:rPr>
          <w:rFonts w:hint="eastAsia"/>
          <w:i w:val="0"/>
          <w:lang w:val="en-US" w:eastAsia="zh-CN"/>
        </w:rPr>
        <w:t>”</w:t>
      </w:r>
      <w:r w:rsidR="00BC323C" w:rsidRPr="00BC323C">
        <w:rPr>
          <w:rFonts w:hint="eastAsia"/>
          <w:i w:val="0"/>
          <w:lang w:val="fr-FR" w:eastAsia="zh-CN"/>
        </w:rPr>
        <w:t>中</w:t>
      </w:r>
      <w:r w:rsidR="00BC323C" w:rsidRPr="00BC323C">
        <w:rPr>
          <w:i w:val="0"/>
          <w:lang w:val="fr-FR" w:eastAsia="zh-CN"/>
        </w:rPr>
        <w:t>用于</w:t>
      </w:r>
      <w:r w:rsidR="00BC323C" w:rsidRPr="007B006F">
        <w:rPr>
          <w:i w:val="0"/>
          <w:lang w:val="en-US" w:eastAsia="zh-CN"/>
        </w:rPr>
        <w:t>PPDR</w:t>
      </w:r>
      <w:r w:rsidR="00BC323C" w:rsidRPr="00BC323C">
        <w:rPr>
          <w:rFonts w:hint="eastAsia"/>
          <w:i w:val="0"/>
          <w:lang w:val="fr-FR" w:eastAsia="zh-CN"/>
        </w:rPr>
        <w:t>的频率范围</w:t>
      </w:r>
      <w:r w:rsidR="00BC323C" w:rsidRPr="007B006F">
        <w:rPr>
          <w:rFonts w:hint="eastAsia"/>
          <w:i w:val="0"/>
          <w:lang w:val="en-US" w:eastAsia="zh-CN"/>
        </w:rPr>
        <w:t>，</w:t>
      </w:r>
      <w:r w:rsidR="00BC323C" w:rsidRPr="00BC323C">
        <w:rPr>
          <w:rFonts w:hint="eastAsia"/>
          <w:i w:val="0"/>
          <w:lang w:val="fr-FR" w:eastAsia="zh-CN"/>
        </w:rPr>
        <w:t>以及</w:t>
      </w:r>
      <w:r w:rsidR="00061BB3">
        <w:rPr>
          <w:rFonts w:hint="eastAsia"/>
          <w:i w:val="0"/>
          <w:lang w:val="fr-FR" w:eastAsia="zh-CN"/>
        </w:rPr>
        <w:t>如</w:t>
      </w:r>
      <w:r w:rsidR="00BC323C" w:rsidRPr="007B006F">
        <w:rPr>
          <w:i w:val="0"/>
          <w:lang w:val="en-US" w:eastAsia="zh-CN"/>
        </w:rPr>
        <w:t>ITU-R M.2015</w:t>
      </w:r>
      <w:r w:rsidR="00BC323C" w:rsidRPr="00BC323C">
        <w:rPr>
          <w:rFonts w:hint="eastAsia"/>
          <w:i w:val="0"/>
          <w:lang w:val="fr-FR" w:eastAsia="zh-CN"/>
        </w:rPr>
        <w:t>建议书最新版本所述</w:t>
      </w:r>
      <w:r w:rsidR="00061BB3" w:rsidRPr="00061BB3">
        <w:rPr>
          <w:rFonts w:hint="eastAsia"/>
          <w:i w:val="0"/>
          <w:lang w:val="en-US" w:eastAsia="zh-CN"/>
        </w:rPr>
        <w:t>，</w:t>
      </w:r>
      <w:r w:rsidR="00061BB3">
        <w:rPr>
          <w:rFonts w:hint="eastAsia"/>
          <w:i w:val="0"/>
          <w:lang w:val="fr-FR" w:eastAsia="zh-CN"/>
        </w:rPr>
        <w:t>使用</w:t>
      </w:r>
      <w:r w:rsidR="00BC323C" w:rsidRPr="00BC323C">
        <w:rPr>
          <w:rFonts w:hint="eastAsia"/>
          <w:i w:val="0"/>
          <w:lang w:val="fr-FR" w:eastAsia="zh-CN"/>
        </w:rPr>
        <w:t>这些国家用于</w:t>
      </w:r>
      <w:r w:rsidR="00BC323C" w:rsidRPr="007B006F">
        <w:rPr>
          <w:i w:val="0"/>
          <w:lang w:val="en-US" w:eastAsia="zh-CN"/>
        </w:rPr>
        <w:t>PPDR</w:t>
      </w:r>
      <w:r w:rsidR="00BC323C" w:rsidRPr="00BC323C">
        <w:rPr>
          <w:rFonts w:hint="eastAsia"/>
          <w:i w:val="0"/>
          <w:lang w:val="fr-FR" w:eastAsia="zh-CN"/>
        </w:rPr>
        <w:t>的频率安排</w:t>
      </w:r>
      <w:r w:rsidR="00061BB3">
        <w:rPr>
          <w:rFonts w:hint="eastAsia"/>
          <w:i w:val="0"/>
          <w:lang w:val="fr-FR" w:eastAsia="zh-CN"/>
        </w:rPr>
        <w:t>时</w:t>
      </w:r>
      <w:r w:rsidR="00BC323C" w:rsidRPr="007B006F">
        <w:rPr>
          <w:rFonts w:hint="eastAsia"/>
          <w:i w:val="0"/>
          <w:lang w:val="en-US" w:eastAsia="zh-CN"/>
        </w:rPr>
        <w:t>，</w:t>
      </w:r>
      <w:r w:rsidR="00061BB3">
        <w:rPr>
          <w:rFonts w:hint="eastAsia"/>
          <w:i w:val="0"/>
          <w:lang w:val="en-US" w:eastAsia="zh-CN"/>
        </w:rPr>
        <w:t>“</w:t>
      </w:r>
      <w:r w:rsidR="00BC323C" w:rsidRPr="00BC323C">
        <w:rPr>
          <w:rFonts w:hint="eastAsia"/>
          <w:i w:val="0"/>
          <w:lang w:val="fr-FR" w:eastAsia="zh-CN"/>
        </w:rPr>
        <w:t>须不得对《无线电规则》所划分</w:t>
      </w:r>
      <w:r w:rsidR="00061BB3">
        <w:rPr>
          <w:rFonts w:hint="eastAsia"/>
          <w:i w:val="0"/>
          <w:lang w:val="fr-FR" w:eastAsia="zh-CN"/>
        </w:rPr>
        <w:t>频率</w:t>
      </w:r>
      <w:r w:rsidR="00BC323C" w:rsidRPr="00BC323C">
        <w:rPr>
          <w:rFonts w:hint="eastAsia"/>
          <w:i w:val="0"/>
          <w:lang w:val="fr-FR" w:eastAsia="zh-CN"/>
        </w:rPr>
        <w:t>范围</w:t>
      </w:r>
      <w:r w:rsidR="00061BB3">
        <w:rPr>
          <w:rFonts w:hint="eastAsia"/>
          <w:i w:val="0"/>
          <w:lang w:val="fr-FR" w:eastAsia="zh-CN"/>
        </w:rPr>
        <w:t>的相关</w:t>
      </w:r>
      <w:r w:rsidR="00BC323C" w:rsidRPr="00BC323C">
        <w:rPr>
          <w:rFonts w:hint="eastAsia"/>
          <w:i w:val="0"/>
          <w:lang w:val="fr-FR" w:eastAsia="zh-CN"/>
        </w:rPr>
        <w:t>业务应用使用这些频段造成不可接受的干扰</w:t>
      </w:r>
      <w:r w:rsidR="00BC323C" w:rsidRPr="007B006F">
        <w:rPr>
          <w:rFonts w:hint="eastAsia"/>
          <w:i w:val="0"/>
          <w:lang w:val="en-US" w:eastAsia="zh-CN"/>
        </w:rPr>
        <w:t>，</w:t>
      </w:r>
      <w:r w:rsidR="00BC323C" w:rsidRPr="00BC323C">
        <w:rPr>
          <w:rFonts w:hint="eastAsia"/>
          <w:i w:val="0"/>
          <w:lang w:val="fr-FR" w:eastAsia="zh-CN"/>
        </w:rPr>
        <w:t>亦不得进行限制</w:t>
      </w:r>
      <w:r w:rsidR="00061BB3">
        <w:rPr>
          <w:rFonts w:hint="eastAsia"/>
          <w:i w:val="0"/>
          <w:lang w:val="en-US" w:eastAsia="zh-CN"/>
        </w:rPr>
        <w:t>”</w:t>
      </w:r>
      <w:r w:rsidR="00BC323C" w:rsidRPr="007B006F">
        <w:rPr>
          <w:rFonts w:hint="eastAsia"/>
          <w:i w:val="0"/>
          <w:lang w:val="en-US" w:eastAsia="zh-CN"/>
        </w:rPr>
        <w:t>；</w:t>
      </w:r>
    </w:p>
    <w:p w14:paraId="3F719E29" w14:textId="77777777" w:rsidR="004E4E2A" w:rsidRDefault="004E4E2A">
      <w:pPr>
        <w:tabs>
          <w:tab w:val="clear" w:pos="794"/>
          <w:tab w:val="clear" w:pos="1191"/>
          <w:tab w:val="clear" w:pos="1588"/>
          <w:tab w:val="clear" w:pos="1985"/>
        </w:tabs>
        <w:overflowPunct/>
        <w:autoSpaceDE/>
        <w:autoSpaceDN/>
        <w:adjustRightInd/>
        <w:spacing w:before="0"/>
        <w:textAlignment w:val="auto"/>
        <w:rPr>
          <w:rFonts w:ascii="STKaiti" w:eastAsia="STKaiti" w:hAnsi="STKaiti"/>
          <w:iCs/>
          <w:lang w:val="en-US" w:eastAsia="zh-CN"/>
        </w:rPr>
      </w:pPr>
      <w:r>
        <w:rPr>
          <w:rFonts w:ascii="STKaiti" w:eastAsia="STKaiti" w:hAnsi="STKaiti"/>
          <w:i/>
          <w:iCs/>
          <w:lang w:val="en-US" w:eastAsia="zh-CN"/>
        </w:rPr>
        <w:br w:type="page"/>
      </w:r>
    </w:p>
    <w:p w14:paraId="605F63A9" w14:textId="4B4F620E" w:rsidR="00A36E3C" w:rsidRPr="0054437E" w:rsidRDefault="00A36E3C" w:rsidP="00A36E3C">
      <w:pPr>
        <w:pStyle w:val="Call"/>
        <w:rPr>
          <w:lang w:val="en-US" w:eastAsia="zh-CN"/>
        </w:rPr>
      </w:pPr>
      <w:r w:rsidRPr="003266EE">
        <w:rPr>
          <w:rFonts w:ascii="STKaiti" w:eastAsia="STKaiti" w:hAnsi="STKaiti" w:hint="eastAsia"/>
          <w:i w:val="0"/>
          <w:iCs/>
          <w:lang w:val="en-US" w:eastAsia="zh-CN"/>
        </w:rPr>
        <w:lastRenderedPageBreak/>
        <w:t>注意到</w:t>
      </w:r>
    </w:p>
    <w:p w14:paraId="467F3923" w14:textId="41DE68AD" w:rsidR="00A36E3C" w:rsidRPr="008E7E12" w:rsidRDefault="00A36E3C" w:rsidP="00A36E3C">
      <w:pPr>
        <w:rPr>
          <w:lang w:val="en-US" w:eastAsia="zh-CN"/>
        </w:rPr>
      </w:pPr>
      <w:r w:rsidRPr="003266EE">
        <w:rPr>
          <w:i/>
          <w:lang w:eastAsia="zh-CN"/>
        </w:rPr>
        <w:t>a)</w:t>
      </w:r>
      <w:r w:rsidRPr="008E7E12">
        <w:rPr>
          <w:lang w:val="en-US" w:eastAsia="zh-CN"/>
        </w:rPr>
        <w:tab/>
      </w:r>
      <w:r w:rsidR="00061BB3">
        <w:rPr>
          <w:rFonts w:hint="eastAsia"/>
          <w:lang w:eastAsia="zh-CN"/>
        </w:rPr>
        <w:t>统一</w:t>
      </w:r>
      <w:r>
        <w:rPr>
          <w:rFonts w:ascii="SimSun" w:hAnsi="SimSun" w:cs="SimSun" w:hint="eastAsia"/>
          <w:lang w:val="en-US" w:eastAsia="zh-CN"/>
        </w:rPr>
        <w:t>频谱的</w:t>
      </w:r>
      <w:r w:rsidR="00061BB3">
        <w:rPr>
          <w:rFonts w:ascii="SimSun" w:hAnsi="SimSun" w:cs="SimSun" w:hint="eastAsia"/>
          <w:lang w:val="en-US" w:eastAsia="zh-CN"/>
        </w:rPr>
        <w:t>各项</w:t>
      </w:r>
      <w:r>
        <w:rPr>
          <w:rFonts w:ascii="SimSun" w:hAnsi="SimSun" w:cs="SimSun" w:hint="eastAsia"/>
          <w:lang w:val="en-US" w:eastAsia="zh-CN"/>
        </w:rPr>
        <w:t>好处</w:t>
      </w:r>
      <w:r w:rsidR="00061BB3">
        <w:rPr>
          <w:rFonts w:ascii="SimSun" w:hAnsi="SimSun" w:cs="SimSun" w:hint="eastAsia"/>
          <w:lang w:val="en-US" w:eastAsia="zh-CN"/>
        </w:rPr>
        <w:t>，如</w:t>
      </w:r>
      <w:r>
        <w:rPr>
          <w:rFonts w:ascii="SimSun" w:hAnsi="SimSun" w:cs="SimSun" w:hint="eastAsia"/>
          <w:lang w:val="en-US" w:eastAsia="zh-CN"/>
        </w:rPr>
        <w:t>：</w:t>
      </w:r>
    </w:p>
    <w:p w14:paraId="19BFDF64" w14:textId="77777777" w:rsidR="00A36E3C" w:rsidRPr="0054437E" w:rsidRDefault="00A36E3C" w:rsidP="00A36E3C">
      <w:pPr>
        <w:pStyle w:val="enumlev1"/>
        <w:rPr>
          <w:lang w:val="en-US" w:eastAsia="zh-CN"/>
        </w:rPr>
      </w:pPr>
      <w:r w:rsidRPr="0054437E">
        <w:rPr>
          <w:lang w:val="en-US" w:eastAsia="zh-CN"/>
        </w:rPr>
        <w:t>–</w:t>
      </w:r>
      <w:r w:rsidRPr="0054437E">
        <w:rPr>
          <w:lang w:val="en-US" w:eastAsia="zh-CN"/>
        </w:rPr>
        <w:tab/>
      </w:r>
      <w:r>
        <w:rPr>
          <w:rFonts w:ascii="SimSun" w:hAnsi="SimSun" w:cs="SimSun" w:hint="eastAsia"/>
          <w:lang w:val="en-US" w:eastAsia="zh-CN"/>
        </w:rPr>
        <w:t>更有可能提高互操作；</w:t>
      </w:r>
    </w:p>
    <w:p w14:paraId="70E9B37A" w14:textId="045BEC07" w:rsidR="00A36E3C" w:rsidRPr="0054437E" w:rsidRDefault="00A36E3C" w:rsidP="00A36E3C">
      <w:pPr>
        <w:pStyle w:val="enumlev1"/>
        <w:rPr>
          <w:lang w:val="en-US" w:eastAsia="zh-CN"/>
        </w:rPr>
      </w:pPr>
      <w:r w:rsidRPr="0054437E">
        <w:rPr>
          <w:lang w:val="en-US" w:eastAsia="zh-CN"/>
        </w:rPr>
        <w:t>–</w:t>
      </w:r>
      <w:r w:rsidRPr="0054437E">
        <w:rPr>
          <w:lang w:val="en-US" w:eastAsia="zh-CN"/>
        </w:rPr>
        <w:tab/>
      </w:r>
      <w:r>
        <w:rPr>
          <w:rFonts w:ascii="SimSun" w:hAnsi="SimSun" w:cs="SimSun" w:hint="eastAsia"/>
          <w:lang w:val="en-US" w:eastAsia="zh-CN"/>
        </w:rPr>
        <w:t>设备增量可实现规模效益和</w:t>
      </w:r>
      <w:r w:rsidR="00061BB3">
        <w:rPr>
          <w:rFonts w:ascii="SimSun" w:hAnsi="SimSun" w:cs="SimSun" w:hint="eastAsia"/>
          <w:lang w:val="en-US" w:eastAsia="zh-CN"/>
        </w:rPr>
        <w:t>更具成本效益</w:t>
      </w:r>
      <w:r>
        <w:rPr>
          <w:rFonts w:ascii="SimSun" w:hAnsi="SimSun" w:cs="SimSun" w:hint="eastAsia"/>
          <w:lang w:val="en-US" w:eastAsia="zh-CN"/>
        </w:rPr>
        <w:t>的设备可用性；</w:t>
      </w:r>
    </w:p>
    <w:p w14:paraId="50973958" w14:textId="293DB8D2" w:rsidR="00A36E3C" w:rsidRDefault="00A36E3C" w:rsidP="00A36E3C">
      <w:pPr>
        <w:pStyle w:val="enumlev1"/>
        <w:rPr>
          <w:rFonts w:ascii="SimSun" w:hAnsi="SimSun" w:cs="SimSun"/>
          <w:lang w:val="en-US" w:eastAsia="zh-CN"/>
        </w:rPr>
      </w:pPr>
      <w:r w:rsidRPr="0054437E">
        <w:rPr>
          <w:lang w:val="en-US" w:eastAsia="zh-CN"/>
        </w:rPr>
        <w:t>–</w:t>
      </w:r>
      <w:r w:rsidRPr="0054437E">
        <w:rPr>
          <w:lang w:val="en-US" w:eastAsia="zh-CN"/>
        </w:rPr>
        <w:tab/>
      </w:r>
      <w:r>
        <w:rPr>
          <w:rFonts w:ascii="SimSun" w:hAnsi="SimSun" w:cs="SimSun" w:hint="eastAsia"/>
          <w:lang w:val="en-US" w:eastAsia="zh-CN"/>
        </w:rPr>
        <w:t>更完善的频谱管理和规划；</w:t>
      </w:r>
    </w:p>
    <w:p w14:paraId="3FE8257C" w14:textId="5E8F0A35" w:rsidR="00A36E3C" w:rsidRPr="0054437E" w:rsidRDefault="00A36E3C" w:rsidP="00A36E3C">
      <w:pPr>
        <w:pStyle w:val="enumlev1"/>
        <w:rPr>
          <w:lang w:val="en-US" w:eastAsia="zh-CN"/>
        </w:rPr>
      </w:pPr>
      <w:bookmarkStart w:id="3" w:name="_Hlk36821858"/>
      <w:r w:rsidRPr="00A36E3C">
        <w:rPr>
          <w:lang w:val="en-GB" w:eastAsia="zh-CN"/>
        </w:rPr>
        <w:t>–</w:t>
      </w:r>
      <w:r w:rsidRPr="00A36E3C">
        <w:rPr>
          <w:lang w:val="en-GB" w:eastAsia="zh-CN"/>
        </w:rPr>
        <w:tab/>
      </w:r>
      <w:bookmarkEnd w:id="3"/>
      <w:r w:rsidR="00BC323C" w:rsidRPr="00BC323C">
        <w:rPr>
          <w:rFonts w:hint="eastAsia"/>
          <w:lang w:val="en-GB" w:eastAsia="zh-CN"/>
        </w:rPr>
        <w:t>发生灾害和重大事件时</w:t>
      </w:r>
      <w:r w:rsidR="00061BB3">
        <w:rPr>
          <w:rFonts w:hint="eastAsia"/>
          <w:lang w:val="en-GB" w:eastAsia="zh-CN"/>
        </w:rPr>
        <w:t>加强</w:t>
      </w:r>
      <w:r w:rsidR="00BC323C" w:rsidRPr="00BC323C">
        <w:rPr>
          <w:rFonts w:hint="eastAsia"/>
          <w:lang w:val="en-GB" w:eastAsia="zh-CN"/>
        </w:rPr>
        <w:t>国际援助；并且</w:t>
      </w:r>
    </w:p>
    <w:p w14:paraId="547FBFB5" w14:textId="5C749B0B" w:rsidR="00A36E3C" w:rsidRPr="003266EE" w:rsidRDefault="00A36E3C" w:rsidP="00A36E3C">
      <w:pPr>
        <w:pStyle w:val="enumlev1"/>
        <w:rPr>
          <w:lang w:val="en-GB" w:eastAsia="zh-CN"/>
        </w:rPr>
      </w:pPr>
      <w:r w:rsidRPr="0054437E">
        <w:rPr>
          <w:lang w:val="en-US" w:eastAsia="zh-CN"/>
        </w:rPr>
        <w:t>–</w:t>
      </w:r>
      <w:r w:rsidRPr="0054437E">
        <w:rPr>
          <w:lang w:val="en-US" w:eastAsia="zh-CN"/>
        </w:rPr>
        <w:tab/>
      </w:r>
      <w:r>
        <w:rPr>
          <w:rFonts w:hint="eastAsia"/>
          <w:lang w:val="en-US" w:eastAsia="zh-CN"/>
        </w:rPr>
        <w:t>增</w:t>
      </w:r>
      <w:r>
        <w:rPr>
          <w:rFonts w:ascii="SimSun" w:hAnsi="SimSun" w:hint="eastAsia"/>
          <w:lang w:val="en-US" w:eastAsia="zh-CN"/>
        </w:rPr>
        <w:t>加跨国协调和设备流动</w:t>
      </w:r>
      <w:r w:rsidR="003266EE">
        <w:rPr>
          <w:rFonts w:ascii="SimSun" w:hAnsi="SimSun" w:hint="eastAsia"/>
          <w:lang w:val="en-GB" w:eastAsia="zh-CN"/>
        </w:rPr>
        <w:t>；</w:t>
      </w:r>
    </w:p>
    <w:p w14:paraId="43EA5B52" w14:textId="49952CD1" w:rsidR="00A36E3C" w:rsidRPr="00B44766" w:rsidRDefault="00A36E3C" w:rsidP="00A36E3C">
      <w:pPr>
        <w:rPr>
          <w:lang w:eastAsia="zh-CN"/>
        </w:rPr>
      </w:pPr>
      <w:r w:rsidRPr="003266EE">
        <w:rPr>
          <w:i/>
          <w:lang w:eastAsia="zh-CN"/>
        </w:rPr>
        <w:t>b)</w:t>
      </w:r>
      <w:r w:rsidRPr="00B44766">
        <w:rPr>
          <w:lang w:eastAsia="zh-CN"/>
        </w:rPr>
        <w:tab/>
      </w:r>
      <w:r w:rsidR="00707B04">
        <w:rPr>
          <w:rFonts w:hint="eastAsia"/>
          <w:lang w:eastAsia="zh-CN"/>
        </w:rPr>
        <w:t>针对</w:t>
      </w:r>
      <w:r w:rsidR="00BC323C" w:rsidRPr="00BC323C">
        <w:rPr>
          <w:lang w:eastAsia="zh-CN"/>
        </w:rPr>
        <w:t>PPDR</w:t>
      </w:r>
      <w:r w:rsidR="00BC323C" w:rsidRPr="00BC323C">
        <w:rPr>
          <w:rFonts w:hint="eastAsia"/>
          <w:lang w:eastAsia="zh-CN"/>
        </w:rPr>
        <w:t>需求的国内频谱规划需要与其他相关主管部门的合作及双边协商相互关联，频谱的高度统一能为此提供便利；</w:t>
      </w:r>
    </w:p>
    <w:p w14:paraId="10BE2718" w14:textId="19DBCEE3" w:rsidR="00A36E3C" w:rsidRPr="00B44766" w:rsidRDefault="00A36E3C" w:rsidP="00A36E3C">
      <w:pPr>
        <w:rPr>
          <w:lang w:eastAsia="zh-CN"/>
        </w:rPr>
      </w:pPr>
      <w:r w:rsidRPr="003266EE">
        <w:rPr>
          <w:i/>
          <w:lang w:eastAsia="zh-CN"/>
        </w:rPr>
        <w:t>c)</w:t>
      </w:r>
      <w:r w:rsidRPr="00B44766">
        <w:rPr>
          <w:lang w:eastAsia="zh-CN"/>
        </w:rPr>
        <w:tab/>
      </w:r>
      <w:r w:rsidR="00BC323C" w:rsidRPr="00BC323C">
        <w:rPr>
          <w:rFonts w:hint="eastAsia"/>
          <w:lang w:eastAsia="zh-CN"/>
        </w:rPr>
        <w:t>在发生灾害时，各国合作提供有效的和适当的人道主义援助的益处，特别是考虑到这些行动中需要多国做出响应的特殊操作要求；</w:t>
      </w:r>
    </w:p>
    <w:p w14:paraId="69EE7013" w14:textId="12414B75" w:rsidR="00A36E3C" w:rsidRPr="00B44766" w:rsidRDefault="00A36E3C" w:rsidP="00A36E3C">
      <w:pPr>
        <w:rPr>
          <w:lang w:eastAsia="zh-CN"/>
        </w:rPr>
      </w:pPr>
      <w:r w:rsidRPr="003266EE">
        <w:rPr>
          <w:i/>
          <w:lang w:eastAsia="zh-CN"/>
        </w:rPr>
        <w:t>d)</w:t>
      </w:r>
      <w:r w:rsidRPr="00B44766">
        <w:rPr>
          <w:lang w:eastAsia="zh-CN"/>
        </w:rPr>
        <w:tab/>
      </w:r>
      <w:r>
        <w:rPr>
          <w:rFonts w:ascii="SimSun" w:hAnsi="SimSun" w:cs="SimSun" w:hint="eastAsia"/>
          <w:lang w:val="en-US" w:eastAsia="zh-CN"/>
        </w:rPr>
        <w:t>各国，尤其是发展中国家，对</w:t>
      </w:r>
      <w:r w:rsidR="00707B04">
        <w:rPr>
          <w:rFonts w:ascii="SimSun" w:hAnsi="SimSun" w:cs="SimSun" w:hint="eastAsia"/>
          <w:lang w:val="en-US" w:eastAsia="zh-CN"/>
        </w:rPr>
        <w:t>具备成本效益的</w:t>
      </w:r>
      <w:r>
        <w:rPr>
          <w:rFonts w:ascii="SimSun" w:hAnsi="SimSun" w:cs="SimSun" w:hint="eastAsia"/>
          <w:lang w:val="en-US" w:eastAsia="zh-CN"/>
        </w:rPr>
        <w:t>通信设备的需求；</w:t>
      </w:r>
    </w:p>
    <w:p w14:paraId="7B4E771E" w14:textId="77777777" w:rsidR="00A36E3C" w:rsidRPr="00B44766" w:rsidRDefault="00A36E3C" w:rsidP="00A36E3C">
      <w:pPr>
        <w:rPr>
          <w:lang w:eastAsia="zh-CN"/>
        </w:rPr>
      </w:pPr>
      <w:r w:rsidRPr="003266EE">
        <w:rPr>
          <w:i/>
          <w:lang w:eastAsia="zh-CN"/>
        </w:rPr>
        <w:t>e)</w:t>
      </w:r>
      <w:r w:rsidRPr="00B44766">
        <w:rPr>
          <w:lang w:eastAsia="zh-CN"/>
        </w:rPr>
        <w:tab/>
      </w:r>
      <w:r>
        <w:rPr>
          <w:rFonts w:ascii="SimSun" w:hAnsi="SimSun" w:hint="eastAsia"/>
          <w:lang w:val="en-US" w:eastAsia="zh-CN"/>
        </w:rPr>
        <w:t>不是相关区域的每一个国家都可使用所有公用频率分段内确定的频率；</w:t>
      </w:r>
    </w:p>
    <w:p w14:paraId="0C3CC186" w14:textId="1228BF5F" w:rsidR="00A36E3C" w:rsidRPr="00B44766" w:rsidRDefault="00A36E3C" w:rsidP="00A36E3C">
      <w:pPr>
        <w:rPr>
          <w:lang w:eastAsia="zh-CN"/>
        </w:rPr>
      </w:pPr>
      <w:r w:rsidRPr="003266EE">
        <w:rPr>
          <w:i/>
          <w:lang w:eastAsia="zh-CN"/>
        </w:rPr>
        <w:t>f)</w:t>
      </w:r>
      <w:r w:rsidRPr="00B44766">
        <w:rPr>
          <w:lang w:eastAsia="zh-CN"/>
        </w:rPr>
        <w:tab/>
      </w:r>
      <w:r>
        <w:rPr>
          <w:rFonts w:ascii="SimSun" w:hAnsi="SimSun" w:hint="eastAsia"/>
          <w:lang w:val="en-US" w:eastAsia="zh-CN"/>
        </w:rPr>
        <w:t>必须</w:t>
      </w:r>
      <w:r w:rsidR="00707B04">
        <w:rPr>
          <w:rFonts w:ascii="SimSun" w:hAnsi="SimSun" w:hint="eastAsia"/>
          <w:lang w:val="en-US" w:eastAsia="zh-CN"/>
        </w:rPr>
        <w:t>给予</w:t>
      </w:r>
      <w:r>
        <w:rPr>
          <w:rFonts w:ascii="SimSun" w:hAnsi="SimSun" w:hint="eastAsia"/>
          <w:lang w:val="en-US" w:eastAsia="zh-CN"/>
        </w:rPr>
        <w:t>主管部门灵活性</w:t>
      </w:r>
      <w:r w:rsidR="00707B04">
        <w:rPr>
          <w:rFonts w:ascii="SimSun" w:hAnsi="SimSun" w:hint="eastAsia"/>
          <w:lang w:val="en-US" w:eastAsia="zh-CN"/>
        </w:rPr>
        <w:t>，以确定</w:t>
      </w:r>
      <w:r>
        <w:rPr>
          <w:rFonts w:ascii="SimSun" w:hAnsi="SimSun" w:hint="eastAsia"/>
          <w:lang w:val="en-US" w:eastAsia="zh-CN"/>
        </w:rPr>
        <w:t>：</w:t>
      </w:r>
    </w:p>
    <w:p w14:paraId="478E9034" w14:textId="611876F8" w:rsidR="00A36E3C" w:rsidRPr="0054437E" w:rsidRDefault="00A36E3C" w:rsidP="00A36E3C">
      <w:pPr>
        <w:pStyle w:val="enumlev1"/>
        <w:rPr>
          <w:lang w:val="en-US" w:eastAsia="zh-CN"/>
        </w:rPr>
      </w:pPr>
      <w:r w:rsidRPr="0054437E">
        <w:rPr>
          <w:lang w:val="en-US" w:eastAsia="zh-CN"/>
        </w:rPr>
        <w:t>–</w:t>
      </w:r>
      <w:r w:rsidRPr="0054437E">
        <w:rPr>
          <w:lang w:val="en-US" w:eastAsia="zh-CN"/>
        </w:rPr>
        <w:tab/>
      </w:r>
      <w:r>
        <w:rPr>
          <w:rFonts w:ascii="SimSun" w:hAnsi="SimSun" w:cs="SimSun" w:hint="eastAsia"/>
          <w:lang w:val="en-US" w:eastAsia="zh-CN"/>
        </w:rPr>
        <w:t>在国家</w:t>
      </w:r>
      <w:r w:rsidR="00707B04">
        <w:rPr>
          <w:rFonts w:ascii="SimSun" w:hAnsi="SimSun" w:cs="SimSun" w:hint="eastAsia"/>
          <w:lang w:val="en-US" w:eastAsia="zh-CN"/>
        </w:rPr>
        <w:t>层面，在</w:t>
      </w:r>
      <w:r w:rsidR="00707B04" w:rsidRPr="00313B94">
        <w:rPr>
          <w:lang w:val="en-GB" w:eastAsia="zh-CN"/>
        </w:rPr>
        <w:t>4 940</w:t>
      </w:r>
      <w:r w:rsidR="00707B04" w:rsidRPr="00313B94">
        <w:rPr>
          <w:lang w:val="en-GB" w:eastAsia="zh-CN"/>
        </w:rPr>
        <w:noBreakHyphen/>
        <w:t>4 990 MHz</w:t>
      </w:r>
      <w:r>
        <w:rPr>
          <w:rFonts w:ascii="SimSun" w:hAnsi="SimSun" w:cs="SimSun" w:hint="eastAsia"/>
          <w:lang w:val="en-US" w:eastAsia="zh-CN"/>
        </w:rPr>
        <w:t>频段中为</w:t>
      </w:r>
      <w:r w:rsidRPr="0054437E">
        <w:rPr>
          <w:lang w:val="en-US" w:eastAsia="zh-CN"/>
        </w:rPr>
        <w:t xml:space="preserve">PPDR </w:t>
      </w:r>
      <w:r>
        <w:rPr>
          <w:rFonts w:ascii="SimSun" w:hAnsi="SimSun" w:cs="SimSun" w:hint="eastAsia"/>
          <w:lang w:val="en-US" w:eastAsia="zh-CN"/>
        </w:rPr>
        <w:t>提供多少频谱才能满足各国的具体需求；</w:t>
      </w:r>
    </w:p>
    <w:p w14:paraId="433F05F7" w14:textId="41B845A7" w:rsidR="00A36E3C" w:rsidRPr="0054437E" w:rsidRDefault="00A36E3C" w:rsidP="00A36E3C">
      <w:pPr>
        <w:pStyle w:val="enumlev1"/>
        <w:rPr>
          <w:lang w:val="en-US" w:eastAsia="zh-CN"/>
        </w:rPr>
      </w:pPr>
      <w:r w:rsidRPr="0054437E">
        <w:rPr>
          <w:lang w:val="en-US" w:eastAsia="zh-CN"/>
        </w:rPr>
        <w:t>–</w:t>
      </w:r>
      <w:r w:rsidRPr="0054437E">
        <w:rPr>
          <w:lang w:val="en-US" w:eastAsia="zh-CN"/>
        </w:rPr>
        <w:tab/>
      </w:r>
      <w:r w:rsidR="00707B04" w:rsidRPr="00313B94">
        <w:rPr>
          <w:lang w:val="en-GB" w:eastAsia="zh-CN"/>
        </w:rPr>
        <w:t>4 940</w:t>
      </w:r>
      <w:r w:rsidR="00707B04" w:rsidRPr="00313B94">
        <w:rPr>
          <w:lang w:val="en-GB" w:eastAsia="zh-CN"/>
        </w:rPr>
        <w:noBreakHyphen/>
        <w:t>4 990 MHz</w:t>
      </w:r>
      <w:r>
        <w:rPr>
          <w:rFonts w:ascii="SimSun" w:hAnsi="SimSun" w:cs="SimSun" w:hint="eastAsia"/>
          <w:lang w:val="en-US" w:eastAsia="zh-CN"/>
        </w:rPr>
        <w:t>频段</w:t>
      </w:r>
      <w:r w:rsidR="00707B04">
        <w:rPr>
          <w:rFonts w:ascii="SimSun" w:hAnsi="SimSun" w:cs="SimSun" w:hint="eastAsia"/>
          <w:lang w:val="en-US" w:eastAsia="zh-CN"/>
        </w:rPr>
        <w:t>用于</w:t>
      </w:r>
      <w:r w:rsidR="00707B04" w:rsidRPr="008D7883">
        <w:rPr>
          <w:lang w:val="en-GB" w:eastAsia="zh-CN"/>
        </w:rPr>
        <w:t>PPDR</w:t>
      </w:r>
      <w:r>
        <w:rPr>
          <w:rFonts w:ascii="SimSun" w:hAnsi="SimSun" w:cs="SimSun" w:hint="eastAsia"/>
          <w:lang w:val="en-US" w:eastAsia="zh-CN"/>
        </w:rPr>
        <w:t>的需求、其可用性的时机以及使用条件</w:t>
      </w:r>
      <w:r w:rsidR="00707B04">
        <w:rPr>
          <w:rFonts w:ascii="SimSun" w:hAnsi="SimSun" w:cs="SimSun" w:hint="eastAsia"/>
          <w:lang w:val="en-US" w:eastAsia="zh-CN"/>
        </w:rPr>
        <w:t>，以满足各国的具体国情</w:t>
      </w:r>
      <w:r>
        <w:rPr>
          <w:rFonts w:ascii="SimSun" w:hAnsi="SimSun" w:cs="SimSun" w:hint="eastAsia"/>
          <w:lang w:val="en-US" w:eastAsia="zh-CN"/>
        </w:rPr>
        <w:t>；</w:t>
      </w:r>
      <w:bookmarkStart w:id="4" w:name="OLE_LINK5"/>
      <w:bookmarkStart w:id="5" w:name="OLE_LINK6"/>
    </w:p>
    <w:p w14:paraId="586B2120" w14:textId="3CDA33A6" w:rsidR="00482FA8" w:rsidRDefault="00A36E3C" w:rsidP="00A36E3C">
      <w:pPr>
        <w:rPr>
          <w:lang w:val="en-US" w:eastAsia="zh-CN"/>
        </w:rPr>
      </w:pPr>
      <w:r w:rsidRPr="003266EE">
        <w:rPr>
          <w:i/>
          <w:lang w:eastAsia="zh-CN"/>
        </w:rPr>
        <w:t>g)</w:t>
      </w:r>
      <w:r w:rsidRPr="005A3B7C">
        <w:rPr>
          <w:lang w:val="en-US" w:eastAsia="zh-CN"/>
        </w:rPr>
        <w:tab/>
      </w:r>
      <w:r w:rsidR="00482FA8" w:rsidRPr="001A2A02">
        <w:rPr>
          <w:rFonts w:hAnsi="SimSun"/>
          <w:lang w:val="en-US" w:eastAsia="zh-CN"/>
        </w:rPr>
        <w:t>美洲国家电信</w:t>
      </w:r>
      <w:r w:rsidR="00707B04">
        <w:rPr>
          <w:rFonts w:hAnsi="SimSun" w:hint="eastAsia"/>
          <w:lang w:val="en-US" w:eastAsia="zh-CN"/>
        </w:rPr>
        <w:t>组织</w:t>
      </w:r>
      <w:r w:rsidR="00482FA8" w:rsidRPr="001A2A02">
        <w:rPr>
          <w:rFonts w:hAnsi="SimSun"/>
          <w:lang w:val="en-US" w:eastAsia="zh-CN"/>
        </w:rPr>
        <w:t>（</w:t>
      </w:r>
      <w:r w:rsidR="00482FA8" w:rsidRPr="001A2A02">
        <w:rPr>
          <w:lang w:val="en-US" w:eastAsia="zh-CN"/>
        </w:rPr>
        <w:t>CITEL</w:t>
      </w:r>
      <w:r w:rsidR="00482FA8" w:rsidRPr="001A2A02">
        <w:rPr>
          <w:rFonts w:hAnsi="SimSun"/>
          <w:lang w:val="en-US" w:eastAsia="zh-CN"/>
        </w:rPr>
        <w:t>）</w:t>
      </w:r>
      <w:r w:rsidR="00707B04">
        <w:rPr>
          <w:rFonts w:hAnsi="SimSun" w:hint="eastAsia"/>
          <w:lang w:val="en-US" w:eastAsia="zh-CN"/>
        </w:rPr>
        <w:t>批准</w:t>
      </w:r>
      <w:r w:rsidR="00482FA8" w:rsidRPr="001A2A02">
        <w:rPr>
          <w:rFonts w:hAnsi="SimSun"/>
          <w:lang w:val="en-US" w:eastAsia="zh-CN"/>
        </w:rPr>
        <w:t>了</w:t>
      </w:r>
      <w:r w:rsidR="00482FA8" w:rsidRPr="001A2A02">
        <w:rPr>
          <w:lang w:val="en-US" w:eastAsia="zh-CN"/>
        </w:rPr>
        <w:t>2</w:t>
      </w:r>
      <w:r w:rsidR="00482FA8" w:rsidRPr="001A2A02">
        <w:rPr>
          <w:rFonts w:hAnsi="SimSun"/>
          <w:lang w:val="en-US" w:eastAsia="zh-CN"/>
        </w:rPr>
        <w:t>区将</w:t>
      </w:r>
      <w:r w:rsidR="00482FA8" w:rsidRPr="001A2A02">
        <w:rPr>
          <w:lang w:val="en-US" w:eastAsia="zh-CN"/>
        </w:rPr>
        <w:t>4 940-4 990 MHz</w:t>
      </w:r>
      <w:r w:rsidR="00482FA8" w:rsidRPr="001A2A02">
        <w:rPr>
          <w:rFonts w:hAnsi="SimSun"/>
          <w:lang w:val="en-US" w:eastAsia="zh-CN"/>
        </w:rPr>
        <w:t>频段用于</w:t>
      </w:r>
      <w:r w:rsidR="00482FA8" w:rsidRPr="001A2A02">
        <w:rPr>
          <w:lang w:val="en-US" w:eastAsia="zh-CN"/>
        </w:rPr>
        <w:t>PPDR</w:t>
      </w:r>
      <w:r w:rsidR="00482FA8" w:rsidRPr="001A2A02">
        <w:rPr>
          <w:rFonts w:hAnsi="SimSun"/>
          <w:lang w:val="en-US" w:eastAsia="zh-CN"/>
        </w:rPr>
        <w:t>的</w:t>
      </w:r>
      <w:r w:rsidR="00707B04" w:rsidRPr="001A2A02">
        <w:rPr>
          <w:lang w:val="en-US" w:eastAsia="zh-CN"/>
        </w:rPr>
        <w:t>PCC.II/Rec.16(VII-06</w:t>
      </w:r>
      <w:r w:rsidR="00707B04">
        <w:rPr>
          <w:lang w:val="en-US" w:eastAsia="zh-CN"/>
        </w:rPr>
        <w:t>)</w:t>
      </w:r>
      <w:r w:rsidR="00482FA8" w:rsidRPr="001A2A02">
        <w:rPr>
          <w:rFonts w:hAnsi="SimSun"/>
          <w:lang w:val="en-US" w:eastAsia="zh-CN"/>
        </w:rPr>
        <w:t>，其中包括本建议书附件</w:t>
      </w:r>
      <w:r w:rsidR="00482FA8" w:rsidRPr="001A2A02">
        <w:rPr>
          <w:lang w:val="en-US" w:eastAsia="zh-CN"/>
        </w:rPr>
        <w:t>1</w:t>
      </w:r>
      <w:r w:rsidR="00482FA8" w:rsidRPr="001A2A02">
        <w:rPr>
          <w:rFonts w:hAnsi="SimSun"/>
          <w:lang w:val="en-US" w:eastAsia="zh-CN"/>
        </w:rPr>
        <w:t>的频道规划；</w:t>
      </w:r>
    </w:p>
    <w:p w14:paraId="464B29E4" w14:textId="52C809D4" w:rsidR="00A36E3C" w:rsidRPr="00313B94" w:rsidRDefault="00313B94" w:rsidP="00A36E3C">
      <w:pPr>
        <w:rPr>
          <w:lang w:val="en-US" w:eastAsia="zh-CN"/>
        </w:rPr>
      </w:pPr>
      <w:r w:rsidRPr="003266EE">
        <w:rPr>
          <w:i/>
          <w:lang w:eastAsia="zh-CN"/>
        </w:rPr>
        <w:t>h)</w:t>
      </w:r>
      <w:r w:rsidRPr="00313B94">
        <w:rPr>
          <w:lang w:eastAsia="zh-CN"/>
        </w:rPr>
        <w:tab/>
      </w:r>
      <w:r w:rsidR="00A36E3C" w:rsidRPr="001A2A02">
        <w:rPr>
          <w:rFonts w:hAnsi="SimSun"/>
          <w:lang w:val="en-US" w:eastAsia="zh-CN"/>
        </w:rPr>
        <w:t>亚太电信组织（</w:t>
      </w:r>
      <w:r w:rsidR="00A36E3C" w:rsidRPr="001A2A02">
        <w:rPr>
          <w:lang w:val="en-US" w:eastAsia="zh-CN"/>
        </w:rPr>
        <w:t>APT</w:t>
      </w:r>
      <w:r w:rsidR="00A36E3C" w:rsidRPr="001A2A02">
        <w:rPr>
          <w:rFonts w:hAnsi="SimSun"/>
          <w:lang w:val="en-US" w:eastAsia="zh-CN"/>
        </w:rPr>
        <w:t>）</w:t>
      </w:r>
      <w:r w:rsidR="00707B04">
        <w:rPr>
          <w:rFonts w:hAnsi="SimSun" w:hint="eastAsia"/>
          <w:lang w:val="en-US" w:eastAsia="zh-CN"/>
        </w:rPr>
        <w:t>批准</w:t>
      </w:r>
      <w:r w:rsidR="00A36E3C" w:rsidRPr="001A2A02">
        <w:rPr>
          <w:rFonts w:hAnsi="SimSun"/>
          <w:lang w:val="en-US" w:eastAsia="zh-CN"/>
        </w:rPr>
        <w:t>了</w:t>
      </w:r>
      <w:r w:rsidR="00707B04">
        <w:rPr>
          <w:rFonts w:hAnsi="SimSun" w:hint="eastAsia"/>
          <w:lang w:val="en-US" w:eastAsia="zh-CN"/>
        </w:rPr>
        <w:t>3</w:t>
      </w:r>
      <w:r w:rsidR="00A36E3C" w:rsidRPr="001A2A02">
        <w:rPr>
          <w:rFonts w:hAnsi="SimSun"/>
          <w:lang w:val="en-US" w:eastAsia="zh-CN"/>
        </w:rPr>
        <w:t>区将</w:t>
      </w:r>
      <w:r w:rsidR="00A36E3C" w:rsidRPr="001A2A02">
        <w:rPr>
          <w:lang w:val="en-US" w:eastAsia="zh-CN"/>
        </w:rPr>
        <w:t>4 940-4 990 MHz</w:t>
      </w:r>
      <w:r w:rsidR="00A36E3C" w:rsidRPr="001A2A02">
        <w:rPr>
          <w:rFonts w:hAnsi="SimSun"/>
          <w:lang w:val="en-US" w:eastAsia="zh-CN"/>
        </w:rPr>
        <w:t>频段用于</w:t>
      </w:r>
      <w:r w:rsidR="00A36E3C" w:rsidRPr="001A2A02">
        <w:rPr>
          <w:lang w:val="en-US" w:eastAsia="zh-CN"/>
        </w:rPr>
        <w:t>PPDR</w:t>
      </w:r>
      <w:r w:rsidR="00A36E3C" w:rsidRPr="001A2A02">
        <w:rPr>
          <w:rFonts w:hAnsi="SimSun"/>
          <w:lang w:val="en-US" w:eastAsia="zh-CN"/>
        </w:rPr>
        <w:t>应用的</w:t>
      </w:r>
      <w:r w:rsidR="004F3466" w:rsidRPr="004F3466">
        <w:rPr>
          <w:rFonts w:hAnsi="SimSun"/>
          <w:lang w:val="en-US" w:eastAsia="zh-CN"/>
        </w:rPr>
        <w:t>APT/AWF/REC-01(Rev.1)</w:t>
      </w:r>
      <w:r w:rsidR="00A36E3C" w:rsidRPr="001A2A02">
        <w:rPr>
          <w:lang w:val="en-US" w:eastAsia="zh-CN"/>
        </w:rPr>
        <w:t>(200</w:t>
      </w:r>
      <w:r w:rsidR="004F3466">
        <w:rPr>
          <w:lang w:val="en-US" w:eastAsia="zh-CN"/>
        </w:rPr>
        <w:t>6</w:t>
      </w:r>
      <w:r w:rsidR="00A36E3C" w:rsidRPr="001A2A02">
        <w:rPr>
          <w:rFonts w:hAnsi="SimSun"/>
          <w:lang w:val="en-US" w:eastAsia="zh-CN"/>
        </w:rPr>
        <w:t>年版</w:t>
      </w:r>
      <w:r w:rsidR="00A36E3C">
        <w:rPr>
          <w:rFonts w:hAnsi="SimSun"/>
          <w:lang w:val="en-US" w:eastAsia="zh-CN"/>
        </w:rPr>
        <w:t>)</w:t>
      </w:r>
      <w:r w:rsidR="00A36E3C" w:rsidRPr="001A2A02">
        <w:rPr>
          <w:rFonts w:hAnsi="SimSun"/>
          <w:lang w:val="en-US" w:eastAsia="zh-CN"/>
        </w:rPr>
        <w:t>，其中包括本建议书附件</w:t>
      </w:r>
      <w:r w:rsidR="00A36E3C" w:rsidRPr="001A2A02">
        <w:rPr>
          <w:lang w:val="en-US" w:eastAsia="zh-CN"/>
        </w:rPr>
        <w:t>2</w:t>
      </w:r>
      <w:r w:rsidR="00A36E3C" w:rsidRPr="001A2A02">
        <w:rPr>
          <w:rFonts w:hAnsi="SimSun"/>
          <w:lang w:val="en-US" w:eastAsia="zh-CN"/>
        </w:rPr>
        <w:t>的频道规划实例</w:t>
      </w:r>
      <w:r>
        <w:rPr>
          <w:rFonts w:hAnsi="SimSun" w:hint="eastAsia"/>
          <w:lang w:val="en-US" w:eastAsia="zh-CN"/>
        </w:rPr>
        <w:t>，</w:t>
      </w:r>
    </w:p>
    <w:bookmarkEnd w:id="4"/>
    <w:bookmarkEnd w:id="5"/>
    <w:p w14:paraId="4C92D762" w14:textId="77777777" w:rsidR="00A36E3C" w:rsidRPr="0054437E" w:rsidRDefault="00A36E3C" w:rsidP="00A36E3C">
      <w:pPr>
        <w:pStyle w:val="Call"/>
        <w:rPr>
          <w:b/>
          <w:lang w:val="en-US" w:eastAsia="zh-CN"/>
        </w:rPr>
      </w:pPr>
      <w:r w:rsidRPr="003266EE">
        <w:rPr>
          <w:rFonts w:ascii="STKaiti" w:eastAsia="STKaiti" w:hAnsi="STKaiti" w:hint="eastAsia"/>
          <w:i w:val="0"/>
          <w:iCs/>
          <w:lang w:val="en-US" w:eastAsia="zh-CN"/>
        </w:rPr>
        <w:t>建议</w:t>
      </w:r>
    </w:p>
    <w:p w14:paraId="385DB659" w14:textId="77777777" w:rsidR="00A36E3C" w:rsidRPr="008E7E12" w:rsidRDefault="00A36E3C" w:rsidP="00A36E3C">
      <w:pPr>
        <w:rPr>
          <w:lang w:val="en-US" w:eastAsia="zh-CN"/>
        </w:rPr>
      </w:pPr>
      <w:r w:rsidRPr="008E7E12">
        <w:rPr>
          <w:b/>
          <w:lang w:val="en-US" w:eastAsia="zh-CN"/>
        </w:rPr>
        <w:t>1</w:t>
      </w:r>
      <w:r w:rsidRPr="008E7E12">
        <w:rPr>
          <w:lang w:val="en-US" w:eastAsia="zh-CN"/>
        </w:rPr>
        <w:tab/>
      </w:r>
      <w:r>
        <w:rPr>
          <w:rFonts w:ascii="SimSun" w:hAnsi="SimSun" w:cs="SimSun" w:hint="eastAsia"/>
          <w:lang w:val="en-US" w:eastAsia="zh-CN"/>
        </w:rPr>
        <w:t>为</w:t>
      </w:r>
      <w:r>
        <w:rPr>
          <w:lang w:val="en-US" w:eastAsia="zh-CN"/>
        </w:rPr>
        <w:t>PPDR</w:t>
      </w:r>
      <w:r>
        <w:rPr>
          <w:rFonts w:ascii="SimSun" w:hAnsi="SimSun" w:cs="SimSun" w:hint="eastAsia"/>
          <w:lang w:val="en-US" w:eastAsia="zh-CN"/>
        </w:rPr>
        <w:t>加以协调的频段应得到最广泛的应用，并考虑到国家和区域的需求并且顾及到与其它相关国家的一切必要磋商与合作；</w:t>
      </w:r>
    </w:p>
    <w:p w14:paraId="7E2955CF" w14:textId="1157FB42" w:rsidR="00A36E3C" w:rsidRPr="00B44766" w:rsidRDefault="00A36E3C" w:rsidP="00A36E3C">
      <w:pPr>
        <w:rPr>
          <w:lang w:eastAsia="zh-CN"/>
        </w:rPr>
      </w:pPr>
      <w:r w:rsidRPr="00B44766">
        <w:rPr>
          <w:b/>
          <w:lang w:eastAsia="zh-CN"/>
        </w:rPr>
        <w:t>2</w:t>
      </w:r>
      <w:r w:rsidRPr="00B44766">
        <w:rPr>
          <w:lang w:eastAsia="zh-CN"/>
        </w:rPr>
        <w:tab/>
      </w:r>
      <w:r w:rsidRPr="008E7E12">
        <w:rPr>
          <w:rFonts w:hAnsi="SimSun"/>
          <w:lang w:val="en-US" w:eastAsia="zh-CN"/>
        </w:rPr>
        <w:t>为协调</w:t>
      </w:r>
      <w:r w:rsidRPr="008E7E12">
        <w:rPr>
          <w:lang w:val="en-US" w:eastAsia="zh-CN"/>
        </w:rPr>
        <w:t>PPDR</w:t>
      </w:r>
      <w:r w:rsidRPr="008E7E12">
        <w:rPr>
          <w:rFonts w:hAnsi="SimSun"/>
          <w:lang w:val="en-US" w:eastAsia="zh-CN"/>
        </w:rPr>
        <w:t>所用的频段</w:t>
      </w:r>
      <w:r w:rsidRPr="008E7E12">
        <w:rPr>
          <w:lang w:val="en-US" w:eastAsia="zh-CN"/>
        </w:rPr>
        <w:t>/</w:t>
      </w:r>
      <w:r w:rsidRPr="008E7E12">
        <w:rPr>
          <w:rFonts w:hAnsi="SimSun"/>
          <w:lang w:val="en-US" w:eastAsia="zh-CN"/>
        </w:rPr>
        <w:t>频率分段，</w:t>
      </w:r>
      <w:r w:rsidRPr="008E7E12">
        <w:rPr>
          <w:lang w:val="en-US" w:eastAsia="zh-CN"/>
        </w:rPr>
        <w:t>2</w:t>
      </w:r>
      <w:r w:rsidRPr="008E7E12">
        <w:rPr>
          <w:rFonts w:hAnsi="SimSun"/>
          <w:lang w:val="en-US" w:eastAsia="zh-CN"/>
        </w:rPr>
        <w:t>区和</w:t>
      </w:r>
      <w:r w:rsidRPr="008E7E12">
        <w:rPr>
          <w:lang w:val="en-US" w:eastAsia="zh-CN"/>
        </w:rPr>
        <w:t>3</w:t>
      </w:r>
      <w:r w:rsidRPr="008E7E12">
        <w:rPr>
          <w:rFonts w:hAnsi="SimSun"/>
          <w:lang w:val="en-US" w:eastAsia="zh-CN"/>
        </w:rPr>
        <w:t>区的主管部门在为宽带</w:t>
      </w:r>
      <w:r w:rsidRPr="008E7E12">
        <w:rPr>
          <w:lang w:val="en-US" w:eastAsia="zh-CN"/>
        </w:rPr>
        <w:t>PPDR</w:t>
      </w:r>
      <w:r w:rsidRPr="008E7E12">
        <w:rPr>
          <w:rFonts w:hAnsi="SimSun"/>
          <w:lang w:val="en-US" w:eastAsia="zh-CN"/>
        </w:rPr>
        <w:t>制定国家规划时，应考虑使用</w:t>
      </w:r>
      <w:r w:rsidRPr="008E7E12">
        <w:rPr>
          <w:lang w:val="en-US" w:eastAsia="zh-CN"/>
        </w:rPr>
        <w:t xml:space="preserve">4 940-4 990 MHz </w:t>
      </w:r>
      <w:r w:rsidRPr="008E7E12">
        <w:rPr>
          <w:rFonts w:hAnsi="SimSun"/>
          <w:lang w:val="en-US" w:eastAsia="zh-CN"/>
        </w:rPr>
        <w:t>频段或其中的部分频段；</w:t>
      </w:r>
    </w:p>
    <w:p w14:paraId="12CDF278" w14:textId="53F09CA4" w:rsidR="00A36E3C" w:rsidRPr="008E7E12" w:rsidRDefault="00A36E3C" w:rsidP="00A36E3C">
      <w:pPr>
        <w:rPr>
          <w:lang w:val="en-US" w:eastAsia="zh-CN"/>
        </w:rPr>
      </w:pPr>
      <w:r w:rsidRPr="008E7E12">
        <w:rPr>
          <w:b/>
          <w:lang w:val="en-US" w:eastAsia="zh-CN"/>
        </w:rPr>
        <w:t>3</w:t>
      </w:r>
      <w:r w:rsidRPr="008E7E12">
        <w:rPr>
          <w:lang w:val="en-US" w:eastAsia="zh-CN"/>
        </w:rPr>
        <w:tab/>
      </w:r>
      <w:r w:rsidRPr="003263A6">
        <w:rPr>
          <w:lang w:val="en-US" w:eastAsia="zh-CN"/>
        </w:rPr>
        <w:t>2</w:t>
      </w:r>
      <w:r w:rsidRPr="003263A6">
        <w:rPr>
          <w:rFonts w:hAnsi="SimSun"/>
          <w:lang w:val="en-US" w:eastAsia="zh-CN"/>
        </w:rPr>
        <w:t>区和</w:t>
      </w:r>
      <w:r w:rsidRPr="003263A6">
        <w:rPr>
          <w:lang w:val="en-US" w:eastAsia="zh-CN"/>
        </w:rPr>
        <w:t>3</w:t>
      </w:r>
      <w:r w:rsidRPr="003263A6">
        <w:rPr>
          <w:rFonts w:hAnsi="SimSun"/>
          <w:lang w:val="en-US" w:eastAsia="zh-CN"/>
        </w:rPr>
        <w:t>区的主管部门在为直接参与</w:t>
      </w:r>
      <w:r w:rsidRPr="003263A6">
        <w:rPr>
          <w:lang w:val="en-US" w:eastAsia="zh-CN"/>
        </w:rPr>
        <w:t>PPDR</w:t>
      </w:r>
      <w:r w:rsidRPr="003263A6">
        <w:rPr>
          <w:rFonts w:hAnsi="SimSun"/>
          <w:lang w:val="en-US" w:eastAsia="zh-CN"/>
        </w:rPr>
        <w:t>的用户划分频谱时，应考虑</w:t>
      </w:r>
      <w:r w:rsidR="004F3466">
        <w:rPr>
          <w:rFonts w:hAnsi="SimSun" w:hint="eastAsia"/>
          <w:lang w:val="en-US" w:eastAsia="zh-CN"/>
        </w:rPr>
        <w:t>使用</w:t>
      </w:r>
      <w:r w:rsidRPr="003263A6">
        <w:rPr>
          <w:rFonts w:hAnsi="SimSun"/>
          <w:lang w:val="en-US" w:eastAsia="zh-CN"/>
        </w:rPr>
        <w:t>附件</w:t>
      </w:r>
      <w:r w:rsidRPr="003263A6">
        <w:rPr>
          <w:lang w:val="en-US" w:eastAsia="zh-CN"/>
        </w:rPr>
        <w:t>1</w:t>
      </w:r>
      <w:r w:rsidRPr="003263A6">
        <w:rPr>
          <w:rFonts w:hAnsi="SimSun"/>
          <w:lang w:val="en-US" w:eastAsia="zh-CN"/>
        </w:rPr>
        <w:t>和</w:t>
      </w:r>
      <w:r w:rsidRPr="003263A6">
        <w:rPr>
          <w:lang w:val="en-US" w:eastAsia="zh-CN"/>
        </w:rPr>
        <w:t>2</w:t>
      </w:r>
      <w:r w:rsidRPr="003263A6">
        <w:rPr>
          <w:rFonts w:hAnsi="SimSun"/>
          <w:lang w:val="en-US" w:eastAsia="zh-CN"/>
        </w:rPr>
        <w:t>提出的</w:t>
      </w:r>
      <w:r w:rsidR="008D7883">
        <w:rPr>
          <w:rFonts w:hAnsi="SimSun"/>
          <w:lang w:val="en-US" w:eastAsia="zh-CN"/>
        </w:rPr>
        <w:t>信道安排</w:t>
      </w:r>
      <w:r w:rsidRPr="003263A6">
        <w:rPr>
          <w:rFonts w:hAnsi="SimSun"/>
          <w:lang w:val="en-US" w:eastAsia="zh-CN"/>
        </w:rPr>
        <w:t>规划。</w:t>
      </w:r>
    </w:p>
    <w:p w14:paraId="01DB9A46" w14:textId="77777777" w:rsidR="00A36E3C" w:rsidRPr="008E7E12" w:rsidRDefault="00A36E3C" w:rsidP="00A36E3C">
      <w:pPr>
        <w:rPr>
          <w:lang w:val="en-US" w:eastAsia="zh-CN"/>
        </w:rPr>
      </w:pPr>
    </w:p>
    <w:p w14:paraId="60BA1724" w14:textId="77777777" w:rsidR="00A36E3C" w:rsidRPr="008E7E12" w:rsidRDefault="00A36E3C" w:rsidP="00A36E3C">
      <w:pPr>
        <w:rPr>
          <w:lang w:val="en-US" w:eastAsia="zh-CN"/>
        </w:rPr>
      </w:pPr>
    </w:p>
    <w:p w14:paraId="5E16A442" w14:textId="77777777" w:rsidR="00A36E3C" w:rsidRPr="008E7E12" w:rsidRDefault="00A36E3C" w:rsidP="00A36E3C">
      <w:pPr>
        <w:rPr>
          <w:lang w:val="en-US" w:eastAsia="zh-CN"/>
        </w:rPr>
      </w:pPr>
    </w:p>
    <w:p w14:paraId="4ACDCBB9" w14:textId="77777777" w:rsidR="00A36E3C" w:rsidRPr="008E7E12" w:rsidRDefault="00A36E3C" w:rsidP="00A36E3C">
      <w:pPr>
        <w:rPr>
          <w:lang w:val="en-US" w:eastAsia="zh-CN"/>
        </w:rPr>
      </w:pPr>
    </w:p>
    <w:p w14:paraId="540D5EEF" w14:textId="29F24614" w:rsidR="00A36E3C" w:rsidRPr="008E7E12" w:rsidRDefault="00A36E3C" w:rsidP="00A36E3C">
      <w:pPr>
        <w:pStyle w:val="AnnexNoTitle"/>
        <w:rPr>
          <w:lang w:val="en-US" w:eastAsia="zh-CN"/>
        </w:rPr>
      </w:pPr>
      <w:r>
        <w:rPr>
          <w:rFonts w:ascii="SimSun" w:hAnsi="SimSun" w:hint="eastAsia"/>
          <w:lang w:val="en-US" w:eastAsia="zh-CN"/>
        </w:rPr>
        <w:lastRenderedPageBreak/>
        <w:t>附件</w:t>
      </w:r>
      <w:r w:rsidRPr="0054437E">
        <w:rPr>
          <w:lang w:val="en-US" w:eastAsia="zh-CN"/>
        </w:rPr>
        <w:t xml:space="preserve"> 1</w:t>
      </w:r>
      <w:r w:rsidRPr="0054437E">
        <w:rPr>
          <w:lang w:val="en-US" w:eastAsia="zh-CN"/>
        </w:rPr>
        <w:br/>
      </w:r>
      <w:r w:rsidRPr="0054437E">
        <w:rPr>
          <w:lang w:val="en-US" w:eastAsia="zh-CN"/>
        </w:rPr>
        <w:br/>
      </w:r>
      <w:r w:rsidRPr="008E7E12">
        <w:rPr>
          <w:rFonts w:hAnsi="SimSun"/>
          <w:lang w:val="en-US" w:eastAsia="zh-CN"/>
        </w:rPr>
        <w:t>用于宽带公共保护和救灾行动的</w:t>
      </w:r>
      <w:r w:rsidRPr="008E7E12">
        <w:rPr>
          <w:lang w:val="en-US" w:eastAsia="zh-CN"/>
        </w:rPr>
        <w:t>4 940-4 990 MHz</w:t>
      </w:r>
      <w:r w:rsidRPr="008E7E12">
        <w:rPr>
          <w:rFonts w:hAnsi="SimSun"/>
          <w:lang w:val="en-US" w:eastAsia="zh-CN"/>
        </w:rPr>
        <w:t>频段的</w:t>
      </w:r>
      <w:r w:rsidR="006F3E75">
        <w:rPr>
          <w:rFonts w:hAnsi="SimSun"/>
          <w:lang w:val="en-US" w:eastAsia="zh-CN"/>
        </w:rPr>
        <w:br/>
      </w:r>
      <w:r w:rsidR="008D7883">
        <w:rPr>
          <w:rFonts w:hAnsi="SimSun"/>
          <w:lang w:val="en-US" w:eastAsia="zh-CN"/>
        </w:rPr>
        <w:t>信道安排</w:t>
      </w:r>
      <w:r w:rsidRPr="008E7E12">
        <w:rPr>
          <w:rFonts w:hAnsi="SimSun"/>
          <w:lang w:val="en-US" w:eastAsia="zh-CN"/>
        </w:rPr>
        <w:t>规划</w:t>
      </w:r>
      <w:r w:rsidRPr="008E7E12">
        <w:rPr>
          <w:lang w:val="en-US" w:eastAsia="zh-CN"/>
        </w:rPr>
        <w:t>A</w:t>
      </w:r>
    </w:p>
    <w:p w14:paraId="1FFFD1CA" w14:textId="4408235A" w:rsidR="00A36E3C" w:rsidRDefault="00A36E3C" w:rsidP="00A36E3C">
      <w:pPr>
        <w:pStyle w:val="Normalaftertitle"/>
        <w:ind w:firstLine="540"/>
        <w:rPr>
          <w:lang w:eastAsia="zh-CN"/>
        </w:rPr>
      </w:pPr>
      <w:r>
        <w:rPr>
          <w:rFonts w:ascii="SimSun" w:hAnsi="SimSun" w:cs="SimSun" w:hint="eastAsia"/>
          <w:lang w:val="en-US" w:eastAsia="zh-CN"/>
        </w:rPr>
        <w:t>这项</w:t>
      </w:r>
      <w:r w:rsidR="008D7883">
        <w:rPr>
          <w:rFonts w:ascii="SimSun" w:hAnsi="SimSun" w:cs="SimSun" w:hint="eastAsia"/>
          <w:lang w:val="en-US" w:eastAsia="zh-CN"/>
        </w:rPr>
        <w:t>信道安排</w:t>
      </w:r>
      <w:r>
        <w:rPr>
          <w:rFonts w:ascii="SimSun" w:hAnsi="SimSun" w:cs="SimSun" w:hint="eastAsia"/>
          <w:lang w:val="en-US" w:eastAsia="zh-CN"/>
        </w:rPr>
        <w:t>规划包括十个位于划分边缘的</w:t>
      </w:r>
      <w:r w:rsidRPr="0045684C">
        <w:rPr>
          <w:lang w:val="en-US" w:eastAsia="zh-CN"/>
        </w:rPr>
        <w:t>1</w:t>
      </w:r>
      <w:r>
        <w:rPr>
          <w:lang w:val="en-US" w:eastAsia="zh-CN"/>
        </w:rPr>
        <w:t> MHz</w:t>
      </w:r>
      <w:r>
        <w:rPr>
          <w:rFonts w:ascii="SimSun" w:hAnsi="SimSun" w:cs="SimSun" w:hint="eastAsia"/>
          <w:lang w:val="en-US" w:eastAsia="zh-CN"/>
        </w:rPr>
        <w:t>频道和八个位于划分中心的</w:t>
      </w:r>
      <w:r>
        <w:rPr>
          <w:lang w:val="en-US" w:eastAsia="zh-CN"/>
        </w:rPr>
        <w:t>5 MHz</w:t>
      </w:r>
      <w:r>
        <w:rPr>
          <w:rFonts w:ascii="SimSun" w:hAnsi="SimSun" w:cs="SimSun" w:hint="eastAsia"/>
          <w:lang w:val="en-US" w:eastAsia="zh-CN"/>
        </w:rPr>
        <w:t>频道，详见以下图1和表1。频道可以合并为提供更高容量或更高带宽应用的高达</w:t>
      </w:r>
      <w:r w:rsidR="00313B94">
        <w:rPr>
          <w:rFonts w:hint="eastAsia"/>
          <w:lang w:val="en-US" w:eastAsia="zh-CN"/>
        </w:rPr>
        <w:t>50</w:t>
      </w:r>
      <w:r>
        <w:rPr>
          <w:lang w:val="en-US" w:eastAsia="zh-CN"/>
        </w:rPr>
        <w:t> MHz</w:t>
      </w:r>
      <w:r>
        <w:rPr>
          <w:rFonts w:ascii="SimSun" w:hAnsi="SimSun" w:cs="SimSun" w:hint="eastAsia"/>
          <w:lang w:val="en-US" w:eastAsia="zh-CN"/>
        </w:rPr>
        <w:t>的频道带宽，以实现最大限度的灵活性和宽带技术部署。</w:t>
      </w:r>
    </w:p>
    <w:p w14:paraId="49B318B6" w14:textId="77777777" w:rsidR="00A36E3C" w:rsidRPr="00B44766" w:rsidRDefault="00A36E3C" w:rsidP="00A36E3C">
      <w:pPr>
        <w:pStyle w:val="FigureNo"/>
      </w:pPr>
      <w:r>
        <w:rPr>
          <w:rFonts w:hint="eastAsia"/>
          <w:lang w:eastAsia="zh-CN"/>
        </w:rPr>
        <w:t>图</w:t>
      </w:r>
      <w:r w:rsidRPr="00B44766">
        <w:t>1</w:t>
      </w:r>
    </w:p>
    <w:p w14:paraId="76C7D1F5" w14:textId="05098839" w:rsidR="00A36E3C" w:rsidRDefault="008D7883" w:rsidP="00A36E3C">
      <w:pPr>
        <w:pStyle w:val="Figuretitle"/>
        <w:rPr>
          <w:lang w:eastAsia="zh-CN"/>
        </w:rPr>
      </w:pPr>
      <w:bookmarkStart w:id="6" w:name="OLE_LINK1"/>
      <w:bookmarkStart w:id="7" w:name="OLE_LINK2"/>
      <w:r>
        <w:rPr>
          <w:rFonts w:ascii="SimSun" w:hAnsi="SimSun" w:cs="SimSun" w:hint="eastAsia"/>
          <w:lang w:val="fr-FR" w:eastAsia="zh-CN"/>
        </w:rPr>
        <w:t>信道安排</w:t>
      </w:r>
      <w:r w:rsidR="00A36E3C">
        <w:rPr>
          <w:rFonts w:ascii="SimSun" w:hAnsi="SimSun" w:cs="SimSun" w:hint="eastAsia"/>
          <w:lang w:val="en-US" w:eastAsia="zh-CN"/>
        </w:rPr>
        <w:t>规划</w:t>
      </w:r>
      <w:r w:rsidR="00A36E3C" w:rsidRPr="00B44766">
        <w:t>A</w:t>
      </w:r>
    </w:p>
    <w:p w14:paraId="6ACEAE05" w14:textId="77777777" w:rsidR="00A36E3C" w:rsidRPr="006C4D91" w:rsidRDefault="00A36E3C" w:rsidP="00A36E3C">
      <w:pPr>
        <w:pStyle w:val="Figure"/>
      </w:pPr>
      <w:r>
        <w:object w:dxaOrig="8643" w:dyaOrig="3218" w14:anchorId="0FE6A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61.25pt" o:ole="">
            <v:imagedata r:id="rId14" o:title=""/>
          </v:shape>
          <o:OLEObject Type="Embed" ProgID="CorelDRAW.Graphic.12" ShapeID="_x0000_i1025" DrawAspect="Content" ObjectID="_1648906591" r:id="rId15"/>
        </w:object>
      </w:r>
    </w:p>
    <w:p w14:paraId="15F6E623" w14:textId="01EC41D9" w:rsidR="00A36E3C" w:rsidRPr="00B44766" w:rsidRDefault="00A36E3C" w:rsidP="00A36E3C">
      <w:pPr>
        <w:pStyle w:val="TableNo"/>
      </w:pPr>
      <w:bookmarkStart w:id="8" w:name="OLE_LINK3"/>
      <w:bookmarkStart w:id="9" w:name="OLE_LINK4"/>
      <w:bookmarkEnd w:id="6"/>
      <w:bookmarkEnd w:id="7"/>
      <w:r>
        <w:rPr>
          <w:rFonts w:ascii="SimSun" w:hAnsi="SimSun" w:hint="eastAsia"/>
          <w:lang w:eastAsia="zh-CN"/>
        </w:rPr>
        <w:t>表</w:t>
      </w:r>
      <w:r w:rsidRPr="00B44766">
        <w:t>1</w:t>
      </w:r>
    </w:p>
    <w:p w14:paraId="3BE78AFB" w14:textId="2930DE01" w:rsidR="00A36E3C" w:rsidRPr="00B44766" w:rsidRDefault="008D7883" w:rsidP="00A36E3C">
      <w:pPr>
        <w:pStyle w:val="Tabletitle"/>
      </w:pPr>
      <w:r>
        <w:rPr>
          <w:rFonts w:ascii="SimSun" w:hAnsi="SimSun" w:cs="SimSun" w:hint="eastAsia"/>
          <w:lang w:val="fr-FR" w:eastAsia="zh-CN"/>
        </w:rPr>
        <w:t>信道安排</w:t>
      </w:r>
      <w:r w:rsidR="00A36E3C">
        <w:rPr>
          <w:rFonts w:ascii="SimSun" w:hAnsi="SimSun" w:cs="SimSun" w:hint="eastAsia"/>
          <w:lang w:val="en-US" w:eastAsia="zh-CN"/>
        </w:rPr>
        <w:t>规划</w:t>
      </w:r>
      <w:r w:rsidR="00A36E3C" w:rsidRPr="00B44766">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625"/>
        <w:gridCol w:w="2620"/>
      </w:tblGrid>
      <w:tr w:rsidR="00A36E3C" w:rsidRPr="005A3B7C" w14:paraId="1E00D2D7"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tcPr>
          <w:p w14:paraId="3CCB96DA" w14:textId="77777777" w:rsidR="00A36E3C" w:rsidRPr="00B44766" w:rsidRDefault="00A36E3C" w:rsidP="00180A30">
            <w:pPr>
              <w:pStyle w:val="Tablehead"/>
            </w:pPr>
            <w:r>
              <w:rPr>
                <w:rFonts w:ascii="SimSun" w:hAnsi="SimSun" w:hint="eastAsia"/>
                <w:lang w:eastAsia="zh-CN"/>
              </w:rPr>
              <w:t>频道</w:t>
            </w:r>
          </w:p>
        </w:tc>
        <w:tc>
          <w:tcPr>
            <w:tcW w:w="2625" w:type="dxa"/>
            <w:tcBorders>
              <w:top w:val="single" w:sz="4" w:space="0" w:color="auto"/>
              <w:left w:val="single" w:sz="4" w:space="0" w:color="auto"/>
              <w:bottom w:val="single" w:sz="4" w:space="0" w:color="auto"/>
              <w:right w:val="single" w:sz="4" w:space="0" w:color="auto"/>
            </w:tcBorders>
            <w:noWrap/>
          </w:tcPr>
          <w:p w14:paraId="6966F09A" w14:textId="77777777" w:rsidR="00A36E3C" w:rsidRPr="005A3B7C" w:rsidRDefault="00A36E3C" w:rsidP="00180A30">
            <w:pPr>
              <w:pStyle w:val="Tablehead"/>
              <w:rPr>
                <w:lang w:val="en-US"/>
              </w:rPr>
            </w:pPr>
            <w:r>
              <w:rPr>
                <w:rFonts w:ascii="SimSun" w:hAnsi="SimSun" w:hint="eastAsia"/>
                <w:lang w:val="en-US" w:eastAsia="zh-CN"/>
              </w:rPr>
              <w:t>较低频率</w:t>
            </w:r>
            <w:r w:rsidRPr="005A3B7C">
              <w:rPr>
                <w:lang w:val="en-US"/>
              </w:rPr>
              <w:br/>
              <w:t>(MHz)</w:t>
            </w:r>
          </w:p>
        </w:tc>
        <w:tc>
          <w:tcPr>
            <w:tcW w:w="2620" w:type="dxa"/>
            <w:tcBorders>
              <w:top w:val="single" w:sz="4" w:space="0" w:color="auto"/>
              <w:left w:val="single" w:sz="4" w:space="0" w:color="auto"/>
              <w:bottom w:val="single" w:sz="4" w:space="0" w:color="auto"/>
              <w:right w:val="single" w:sz="4" w:space="0" w:color="auto"/>
            </w:tcBorders>
          </w:tcPr>
          <w:p w14:paraId="2D2921C2" w14:textId="77777777" w:rsidR="00A36E3C" w:rsidRPr="005A3B7C" w:rsidRDefault="00A36E3C" w:rsidP="00180A30">
            <w:pPr>
              <w:pStyle w:val="Tablehead"/>
              <w:rPr>
                <w:lang w:val="en-US"/>
              </w:rPr>
            </w:pPr>
            <w:r>
              <w:rPr>
                <w:rFonts w:ascii="SimSun" w:hAnsi="SimSun" w:hint="eastAsia"/>
                <w:lang w:val="en-US" w:eastAsia="zh-CN"/>
              </w:rPr>
              <w:t>较高频率</w:t>
            </w:r>
            <w:r>
              <w:rPr>
                <w:lang w:val="en-US"/>
              </w:rPr>
              <w:br/>
            </w:r>
            <w:r w:rsidRPr="005A3B7C">
              <w:rPr>
                <w:lang w:val="en-US"/>
              </w:rPr>
              <w:t>(MHz)</w:t>
            </w:r>
          </w:p>
        </w:tc>
      </w:tr>
      <w:bookmarkEnd w:id="8"/>
      <w:bookmarkEnd w:id="9"/>
      <w:tr w:rsidR="00A36E3C" w:rsidRPr="005A3B7C" w14:paraId="2315FE21"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20A540E6" w14:textId="77777777" w:rsidR="00A36E3C" w:rsidRPr="005A3B7C" w:rsidRDefault="00A36E3C" w:rsidP="00180A30">
            <w:pPr>
              <w:pStyle w:val="Tabletext"/>
              <w:jc w:val="center"/>
              <w:rPr>
                <w:lang w:val="en-US"/>
              </w:rPr>
            </w:pPr>
            <w:r w:rsidRPr="005A3B7C">
              <w:rPr>
                <w:lang w:val="en-US"/>
              </w:rPr>
              <w:t>1</w:t>
            </w:r>
          </w:p>
        </w:tc>
        <w:tc>
          <w:tcPr>
            <w:tcW w:w="2625" w:type="dxa"/>
            <w:tcBorders>
              <w:top w:val="single" w:sz="4" w:space="0" w:color="auto"/>
              <w:left w:val="single" w:sz="4" w:space="0" w:color="auto"/>
              <w:bottom w:val="single" w:sz="4" w:space="0" w:color="auto"/>
              <w:right w:val="single" w:sz="4" w:space="0" w:color="auto"/>
            </w:tcBorders>
            <w:noWrap/>
            <w:vAlign w:val="center"/>
          </w:tcPr>
          <w:p w14:paraId="7EB77345" w14:textId="77777777" w:rsidR="00A36E3C" w:rsidRPr="005A3B7C" w:rsidRDefault="00A36E3C" w:rsidP="00180A30">
            <w:pPr>
              <w:pStyle w:val="Tabletext"/>
              <w:jc w:val="center"/>
              <w:rPr>
                <w:lang w:val="en-US"/>
              </w:rPr>
            </w:pPr>
            <w:r w:rsidRPr="005A3B7C">
              <w:rPr>
                <w:lang w:val="en-US"/>
              </w:rPr>
              <w:t>4 940</w:t>
            </w:r>
          </w:p>
        </w:tc>
        <w:tc>
          <w:tcPr>
            <w:tcW w:w="2620" w:type="dxa"/>
            <w:tcBorders>
              <w:top w:val="single" w:sz="4" w:space="0" w:color="auto"/>
              <w:left w:val="single" w:sz="4" w:space="0" w:color="auto"/>
              <w:bottom w:val="single" w:sz="4" w:space="0" w:color="auto"/>
              <w:right w:val="single" w:sz="4" w:space="0" w:color="auto"/>
            </w:tcBorders>
            <w:vAlign w:val="center"/>
          </w:tcPr>
          <w:p w14:paraId="5ECE155A" w14:textId="77777777" w:rsidR="00A36E3C" w:rsidRPr="005A3B7C" w:rsidRDefault="00A36E3C" w:rsidP="00180A30">
            <w:pPr>
              <w:pStyle w:val="Tabletext"/>
              <w:jc w:val="center"/>
              <w:rPr>
                <w:lang w:val="en-US"/>
              </w:rPr>
            </w:pPr>
            <w:r w:rsidRPr="005A3B7C">
              <w:rPr>
                <w:lang w:val="en-US"/>
              </w:rPr>
              <w:t>4 941</w:t>
            </w:r>
          </w:p>
        </w:tc>
      </w:tr>
      <w:tr w:rsidR="00A36E3C" w:rsidRPr="005A3B7C" w14:paraId="70C58D04"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1DC30910" w14:textId="77777777" w:rsidR="00A36E3C" w:rsidRPr="005A3B7C" w:rsidRDefault="00A36E3C" w:rsidP="00180A30">
            <w:pPr>
              <w:pStyle w:val="Tabletext"/>
              <w:jc w:val="center"/>
              <w:rPr>
                <w:lang w:val="en-US"/>
              </w:rPr>
            </w:pPr>
            <w:r w:rsidRPr="005A3B7C">
              <w:rPr>
                <w:lang w:val="en-US"/>
              </w:rPr>
              <w:t>2</w:t>
            </w:r>
          </w:p>
        </w:tc>
        <w:tc>
          <w:tcPr>
            <w:tcW w:w="2625" w:type="dxa"/>
            <w:tcBorders>
              <w:top w:val="single" w:sz="4" w:space="0" w:color="auto"/>
              <w:left w:val="single" w:sz="4" w:space="0" w:color="auto"/>
              <w:bottom w:val="single" w:sz="4" w:space="0" w:color="auto"/>
              <w:right w:val="single" w:sz="4" w:space="0" w:color="auto"/>
            </w:tcBorders>
            <w:noWrap/>
            <w:vAlign w:val="center"/>
          </w:tcPr>
          <w:p w14:paraId="5E3F72D1" w14:textId="77777777" w:rsidR="00A36E3C" w:rsidRPr="005A3B7C" w:rsidRDefault="00A36E3C" w:rsidP="00180A30">
            <w:pPr>
              <w:pStyle w:val="Tabletext"/>
              <w:jc w:val="center"/>
              <w:rPr>
                <w:lang w:val="en-US"/>
              </w:rPr>
            </w:pPr>
            <w:r w:rsidRPr="005A3B7C">
              <w:rPr>
                <w:lang w:val="en-US"/>
              </w:rPr>
              <w:t>4 941</w:t>
            </w:r>
          </w:p>
        </w:tc>
        <w:tc>
          <w:tcPr>
            <w:tcW w:w="2620" w:type="dxa"/>
            <w:tcBorders>
              <w:top w:val="single" w:sz="4" w:space="0" w:color="auto"/>
              <w:left w:val="single" w:sz="4" w:space="0" w:color="auto"/>
              <w:bottom w:val="single" w:sz="4" w:space="0" w:color="auto"/>
              <w:right w:val="single" w:sz="4" w:space="0" w:color="auto"/>
            </w:tcBorders>
            <w:vAlign w:val="center"/>
          </w:tcPr>
          <w:p w14:paraId="4324AB1F" w14:textId="77777777" w:rsidR="00A36E3C" w:rsidRPr="005A3B7C" w:rsidRDefault="00A36E3C" w:rsidP="00180A30">
            <w:pPr>
              <w:pStyle w:val="Tabletext"/>
              <w:jc w:val="center"/>
              <w:rPr>
                <w:lang w:val="en-US"/>
              </w:rPr>
            </w:pPr>
            <w:r w:rsidRPr="005A3B7C">
              <w:rPr>
                <w:lang w:val="en-US"/>
              </w:rPr>
              <w:t>4 942</w:t>
            </w:r>
          </w:p>
        </w:tc>
      </w:tr>
      <w:tr w:rsidR="00A36E3C" w:rsidRPr="005A3B7C" w14:paraId="69D3DB93"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65BFBA9A" w14:textId="77777777" w:rsidR="00A36E3C" w:rsidRPr="005A3B7C" w:rsidRDefault="00A36E3C" w:rsidP="00180A30">
            <w:pPr>
              <w:pStyle w:val="Tabletext"/>
              <w:jc w:val="center"/>
              <w:rPr>
                <w:lang w:val="en-US"/>
              </w:rPr>
            </w:pPr>
            <w:r w:rsidRPr="005A3B7C">
              <w:rPr>
                <w:lang w:val="en-US"/>
              </w:rPr>
              <w:t>3</w:t>
            </w:r>
          </w:p>
        </w:tc>
        <w:tc>
          <w:tcPr>
            <w:tcW w:w="2625" w:type="dxa"/>
            <w:tcBorders>
              <w:top w:val="single" w:sz="4" w:space="0" w:color="auto"/>
              <w:left w:val="single" w:sz="4" w:space="0" w:color="auto"/>
              <w:bottom w:val="single" w:sz="4" w:space="0" w:color="auto"/>
              <w:right w:val="single" w:sz="4" w:space="0" w:color="auto"/>
            </w:tcBorders>
            <w:noWrap/>
            <w:vAlign w:val="center"/>
          </w:tcPr>
          <w:p w14:paraId="0766925F" w14:textId="77777777" w:rsidR="00A36E3C" w:rsidRPr="005A3B7C" w:rsidRDefault="00A36E3C" w:rsidP="00180A30">
            <w:pPr>
              <w:pStyle w:val="Tabletext"/>
              <w:jc w:val="center"/>
              <w:rPr>
                <w:lang w:val="en-US"/>
              </w:rPr>
            </w:pPr>
            <w:r w:rsidRPr="005A3B7C">
              <w:rPr>
                <w:lang w:val="en-US"/>
              </w:rPr>
              <w:t>4 942</w:t>
            </w:r>
          </w:p>
        </w:tc>
        <w:tc>
          <w:tcPr>
            <w:tcW w:w="2620" w:type="dxa"/>
            <w:tcBorders>
              <w:top w:val="single" w:sz="4" w:space="0" w:color="auto"/>
              <w:left w:val="single" w:sz="4" w:space="0" w:color="auto"/>
              <w:bottom w:val="single" w:sz="4" w:space="0" w:color="auto"/>
              <w:right w:val="single" w:sz="4" w:space="0" w:color="auto"/>
            </w:tcBorders>
            <w:vAlign w:val="center"/>
          </w:tcPr>
          <w:p w14:paraId="0509F39F" w14:textId="77777777" w:rsidR="00A36E3C" w:rsidRPr="005A3B7C" w:rsidRDefault="00A36E3C" w:rsidP="00180A30">
            <w:pPr>
              <w:pStyle w:val="Tabletext"/>
              <w:jc w:val="center"/>
              <w:rPr>
                <w:lang w:val="en-US"/>
              </w:rPr>
            </w:pPr>
            <w:r w:rsidRPr="005A3B7C">
              <w:rPr>
                <w:lang w:val="en-US"/>
              </w:rPr>
              <w:t>4 943</w:t>
            </w:r>
          </w:p>
        </w:tc>
      </w:tr>
      <w:tr w:rsidR="00A36E3C" w:rsidRPr="005A3B7C" w14:paraId="7832D90C"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7F9B74CF" w14:textId="77777777" w:rsidR="00A36E3C" w:rsidRPr="005A3B7C" w:rsidRDefault="00A36E3C" w:rsidP="00180A30">
            <w:pPr>
              <w:pStyle w:val="Tabletext"/>
              <w:jc w:val="center"/>
              <w:rPr>
                <w:lang w:val="en-US"/>
              </w:rPr>
            </w:pPr>
            <w:r w:rsidRPr="005A3B7C">
              <w:rPr>
                <w:lang w:val="en-US"/>
              </w:rPr>
              <w:t>4</w:t>
            </w:r>
          </w:p>
        </w:tc>
        <w:tc>
          <w:tcPr>
            <w:tcW w:w="2625" w:type="dxa"/>
            <w:tcBorders>
              <w:top w:val="single" w:sz="4" w:space="0" w:color="auto"/>
              <w:left w:val="single" w:sz="4" w:space="0" w:color="auto"/>
              <w:bottom w:val="single" w:sz="4" w:space="0" w:color="auto"/>
              <w:right w:val="single" w:sz="4" w:space="0" w:color="auto"/>
            </w:tcBorders>
            <w:noWrap/>
            <w:vAlign w:val="center"/>
          </w:tcPr>
          <w:p w14:paraId="09DD244F" w14:textId="77777777" w:rsidR="00A36E3C" w:rsidRPr="005A3B7C" w:rsidRDefault="00A36E3C" w:rsidP="00180A30">
            <w:pPr>
              <w:pStyle w:val="Tabletext"/>
              <w:jc w:val="center"/>
              <w:rPr>
                <w:lang w:val="en-US"/>
              </w:rPr>
            </w:pPr>
            <w:r w:rsidRPr="005A3B7C">
              <w:rPr>
                <w:lang w:val="en-US"/>
              </w:rPr>
              <w:t>4 943</w:t>
            </w:r>
          </w:p>
        </w:tc>
        <w:tc>
          <w:tcPr>
            <w:tcW w:w="2620" w:type="dxa"/>
            <w:tcBorders>
              <w:top w:val="single" w:sz="4" w:space="0" w:color="auto"/>
              <w:left w:val="single" w:sz="4" w:space="0" w:color="auto"/>
              <w:bottom w:val="single" w:sz="4" w:space="0" w:color="auto"/>
              <w:right w:val="single" w:sz="4" w:space="0" w:color="auto"/>
            </w:tcBorders>
            <w:vAlign w:val="center"/>
          </w:tcPr>
          <w:p w14:paraId="03C6AEF7" w14:textId="77777777" w:rsidR="00A36E3C" w:rsidRPr="005A3B7C" w:rsidRDefault="00A36E3C" w:rsidP="00180A30">
            <w:pPr>
              <w:pStyle w:val="Tabletext"/>
              <w:jc w:val="center"/>
              <w:rPr>
                <w:lang w:val="en-US"/>
              </w:rPr>
            </w:pPr>
            <w:r w:rsidRPr="005A3B7C">
              <w:rPr>
                <w:lang w:val="en-US"/>
              </w:rPr>
              <w:t>4 944</w:t>
            </w:r>
          </w:p>
        </w:tc>
      </w:tr>
      <w:tr w:rsidR="00A36E3C" w:rsidRPr="005A3B7C" w14:paraId="6FBC6598"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1BD9EB7" w14:textId="77777777" w:rsidR="00A36E3C" w:rsidRPr="005A3B7C" w:rsidRDefault="00A36E3C" w:rsidP="00180A30">
            <w:pPr>
              <w:pStyle w:val="Tabletext"/>
              <w:jc w:val="center"/>
              <w:rPr>
                <w:lang w:val="en-US"/>
              </w:rPr>
            </w:pPr>
            <w:r w:rsidRPr="005A3B7C">
              <w:rPr>
                <w:lang w:val="en-US"/>
              </w:rPr>
              <w:t>5</w:t>
            </w:r>
          </w:p>
        </w:tc>
        <w:tc>
          <w:tcPr>
            <w:tcW w:w="2625" w:type="dxa"/>
            <w:tcBorders>
              <w:top w:val="single" w:sz="4" w:space="0" w:color="auto"/>
              <w:left w:val="single" w:sz="4" w:space="0" w:color="auto"/>
              <w:bottom w:val="single" w:sz="4" w:space="0" w:color="auto"/>
              <w:right w:val="single" w:sz="4" w:space="0" w:color="auto"/>
            </w:tcBorders>
            <w:noWrap/>
            <w:vAlign w:val="center"/>
          </w:tcPr>
          <w:p w14:paraId="727EA7F9" w14:textId="77777777" w:rsidR="00A36E3C" w:rsidRPr="005A3B7C" w:rsidRDefault="00A36E3C" w:rsidP="00180A30">
            <w:pPr>
              <w:pStyle w:val="Tabletext"/>
              <w:jc w:val="center"/>
              <w:rPr>
                <w:lang w:val="en-US"/>
              </w:rPr>
            </w:pPr>
            <w:r w:rsidRPr="005A3B7C">
              <w:rPr>
                <w:lang w:val="en-US"/>
              </w:rPr>
              <w:t>4 944</w:t>
            </w:r>
          </w:p>
        </w:tc>
        <w:tc>
          <w:tcPr>
            <w:tcW w:w="2620" w:type="dxa"/>
            <w:tcBorders>
              <w:top w:val="single" w:sz="4" w:space="0" w:color="auto"/>
              <w:left w:val="single" w:sz="4" w:space="0" w:color="auto"/>
              <w:bottom w:val="single" w:sz="4" w:space="0" w:color="auto"/>
              <w:right w:val="single" w:sz="4" w:space="0" w:color="auto"/>
            </w:tcBorders>
            <w:vAlign w:val="center"/>
          </w:tcPr>
          <w:p w14:paraId="7FFEDEF5" w14:textId="77777777" w:rsidR="00A36E3C" w:rsidRPr="005A3B7C" w:rsidRDefault="00A36E3C" w:rsidP="00180A30">
            <w:pPr>
              <w:pStyle w:val="Tabletext"/>
              <w:jc w:val="center"/>
              <w:rPr>
                <w:lang w:val="en-US"/>
              </w:rPr>
            </w:pPr>
            <w:r w:rsidRPr="005A3B7C">
              <w:rPr>
                <w:lang w:val="en-US"/>
              </w:rPr>
              <w:t>4 945</w:t>
            </w:r>
          </w:p>
        </w:tc>
      </w:tr>
      <w:tr w:rsidR="00A36E3C" w:rsidRPr="005A3B7C" w14:paraId="33ADAD8A"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29927D85" w14:textId="77777777" w:rsidR="00A36E3C" w:rsidRPr="005A3B7C" w:rsidRDefault="00A36E3C" w:rsidP="00180A30">
            <w:pPr>
              <w:pStyle w:val="Tabletext"/>
              <w:jc w:val="center"/>
              <w:rPr>
                <w:lang w:val="en-US"/>
              </w:rPr>
            </w:pPr>
            <w:r w:rsidRPr="005A3B7C">
              <w:rPr>
                <w:lang w:val="en-US"/>
              </w:rPr>
              <w:t>6</w:t>
            </w:r>
          </w:p>
        </w:tc>
        <w:tc>
          <w:tcPr>
            <w:tcW w:w="2625" w:type="dxa"/>
            <w:tcBorders>
              <w:top w:val="single" w:sz="4" w:space="0" w:color="auto"/>
              <w:left w:val="single" w:sz="4" w:space="0" w:color="auto"/>
              <w:bottom w:val="single" w:sz="4" w:space="0" w:color="auto"/>
              <w:right w:val="single" w:sz="4" w:space="0" w:color="auto"/>
            </w:tcBorders>
            <w:noWrap/>
            <w:vAlign w:val="center"/>
          </w:tcPr>
          <w:p w14:paraId="73E6102F" w14:textId="77777777" w:rsidR="00A36E3C" w:rsidRPr="005A3B7C" w:rsidRDefault="00A36E3C" w:rsidP="00180A30">
            <w:pPr>
              <w:pStyle w:val="Tabletext"/>
              <w:jc w:val="center"/>
              <w:rPr>
                <w:lang w:val="en-US"/>
              </w:rPr>
            </w:pPr>
            <w:r w:rsidRPr="005A3B7C">
              <w:rPr>
                <w:lang w:val="en-US"/>
              </w:rPr>
              <w:t>4 945</w:t>
            </w:r>
          </w:p>
        </w:tc>
        <w:tc>
          <w:tcPr>
            <w:tcW w:w="2620" w:type="dxa"/>
            <w:tcBorders>
              <w:top w:val="single" w:sz="4" w:space="0" w:color="auto"/>
              <w:left w:val="single" w:sz="4" w:space="0" w:color="auto"/>
              <w:bottom w:val="single" w:sz="4" w:space="0" w:color="auto"/>
              <w:right w:val="single" w:sz="4" w:space="0" w:color="auto"/>
            </w:tcBorders>
            <w:vAlign w:val="center"/>
          </w:tcPr>
          <w:p w14:paraId="5C07D61B" w14:textId="77777777" w:rsidR="00A36E3C" w:rsidRPr="005A3B7C" w:rsidRDefault="00A36E3C" w:rsidP="00180A30">
            <w:pPr>
              <w:pStyle w:val="Tabletext"/>
              <w:jc w:val="center"/>
              <w:rPr>
                <w:lang w:val="en-US"/>
              </w:rPr>
            </w:pPr>
            <w:r w:rsidRPr="005A3B7C">
              <w:rPr>
                <w:lang w:val="en-US"/>
              </w:rPr>
              <w:t>4 950</w:t>
            </w:r>
          </w:p>
        </w:tc>
      </w:tr>
      <w:tr w:rsidR="00A36E3C" w:rsidRPr="005A3B7C" w14:paraId="709DBFED"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28E757E8" w14:textId="77777777" w:rsidR="00A36E3C" w:rsidRPr="005A3B7C" w:rsidRDefault="00A36E3C" w:rsidP="00180A30">
            <w:pPr>
              <w:pStyle w:val="Tabletext"/>
              <w:jc w:val="center"/>
              <w:rPr>
                <w:lang w:val="en-US"/>
              </w:rPr>
            </w:pPr>
            <w:r w:rsidRPr="005A3B7C">
              <w:rPr>
                <w:lang w:val="en-US"/>
              </w:rPr>
              <w:t>7</w:t>
            </w:r>
          </w:p>
        </w:tc>
        <w:tc>
          <w:tcPr>
            <w:tcW w:w="2625" w:type="dxa"/>
            <w:tcBorders>
              <w:top w:val="single" w:sz="4" w:space="0" w:color="auto"/>
              <w:left w:val="single" w:sz="4" w:space="0" w:color="auto"/>
              <w:bottom w:val="single" w:sz="4" w:space="0" w:color="auto"/>
              <w:right w:val="single" w:sz="4" w:space="0" w:color="auto"/>
            </w:tcBorders>
            <w:noWrap/>
            <w:vAlign w:val="center"/>
          </w:tcPr>
          <w:p w14:paraId="4E2431C7" w14:textId="77777777" w:rsidR="00A36E3C" w:rsidRPr="005A3B7C" w:rsidRDefault="00A36E3C" w:rsidP="00180A30">
            <w:pPr>
              <w:pStyle w:val="Tabletext"/>
              <w:jc w:val="center"/>
              <w:rPr>
                <w:lang w:val="en-US"/>
              </w:rPr>
            </w:pPr>
            <w:r w:rsidRPr="005A3B7C">
              <w:rPr>
                <w:lang w:val="en-US"/>
              </w:rPr>
              <w:t>4 950</w:t>
            </w:r>
          </w:p>
        </w:tc>
        <w:tc>
          <w:tcPr>
            <w:tcW w:w="2620" w:type="dxa"/>
            <w:tcBorders>
              <w:top w:val="single" w:sz="4" w:space="0" w:color="auto"/>
              <w:left w:val="single" w:sz="4" w:space="0" w:color="auto"/>
              <w:bottom w:val="single" w:sz="4" w:space="0" w:color="auto"/>
              <w:right w:val="single" w:sz="4" w:space="0" w:color="auto"/>
            </w:tcBorders>
            <w:vAlign w:val="center"/>
          </w:tcPr>
          <w:p w14:paraId="5D96789B" w14:textId="77777777" w:rsidR="00A36E3C" w:rsidRPr="005A3B7C" w:rsidRDefault="00A36E3C" w:rsidP="00180A30">
            <w:pPr>
              <w:pStyle w:val="Tabletext"/>
              <w:jc w:val="center"/>
              <w:rPr>
                <w:lang w:val="en-US"/>
              </w:rPr>
            </w:pPr>
            <w:r w:rsidRPr="005A3B7C">
              <w:rPr>
                <w:lang w:val="en-US"/>
              </w:rPr>
              <w:t>4 955</w:t>
            </w:r>
          </w:p>
        </w:tc>
      </w:tr>
      <w:tr w:rsidR="00A36E3C" w:rsidRPr="00B44766" w14:paraId="5B7EF0C9"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6ED8DD55" w14:textId="77777777" w:rsidR="00A36E3C" w:rsidRPr="00B44766" w:rsidRDefault="00A36E3C" w:rsidP="00180A30">
            <w:pPr>
              <w:pStyle w:val="Tabletext"/>
              <w:jc w:val="center"/>
            </w:pPr>
            <w:r w:rsidRPr="00B44766">
              <w:t>8</w:t>
            </w:r>
          </w:p>
        </w:tc>
        <w:tc>
          <w:tcPr>
            <w:tcW w:w="2625" w:type="dxa"/>
            <w:tcBorders>
              <w:top w:val="single" w:sz="4" w:space="0" w:color="auto"/>
              <w:left w:val="single" w:sz="4" w:space="0" w:color="auto"/>
              <w:bottom w:val="single" w:sz="4" w:space="0" w:color="auto"/>
              <w:right w:val="single" w:sz="4" w:space="0" w:color="auto"/>
            </w:tcBorders>
            <w:noWrap/>
            <w:vAlign w:val="center"/>
          </w:tcPr>
          <w:p w14:paraId="10AFF7FF" w14:textId="77777777" w:rsidR="00A36E3C" w:rsidRPr="00B44766" w:rsidRDefault="00A36E3C" w:rsidP="00180A30">
            <w:pPr>
              <w:pStyle w:val="Tabletext"/>
              <w:jc w:val="center"/>
            </w:pPr>
            <w:r w:rsidRPr="00B44766">
              <w:t>4 955</w:t>
            </w:r>
          </w:p>
        </w:tc>
        <w:tc>
          <w:tcPr>
            <w:tcW w:w="2620" w:type="dxa"/>
            <w:tcBorders>
              <w:top w:val="single" w:sz="4" w:space="0" w:color="auto"/>
              <w:left w:val="single" w:sz="4" w:space="0" w:color="auto"/>
              <w:bottom w:val="single" w:sz="4" w:space="0" w:color="auto"/>
              <w:right w:val="single" w:sz="4" w:space="0" w:color="auto"/>
            </w:tcBorders>
            <w:vAlign w:val="center"/>
          </w:tcPr>
          <w:p w14:paraId="49C9BDB0" w14:textId="77777777" w:rsidR="00A36E3C" w:rsidRPr="00B44766" w:rsidRDefault="00A36E3C" w:rsidP="00180A30">
            <w:pPr>
              <w:pStyle w:val="Tabletext"/>
              <w:jc w:val="center"/>
            </w:pPr>
            <w:r w:rsidRPr="00B44766">
              <w:t>4 960</w:t>
            </w:r>
          </w:p>
        </w:tc>
      </w:tr>
      <w:tr w:rsidR="00A36E3C" w:rsidRPr="00B44766" w14:paraId="1C06D63E"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2FE845C8" w14:textId="77777777" w:rsidR="00A36E3C" w:rsidRPr="00B44766" w:rsidRDefault="00A36E3C" w:rsidP="00180A30">
            <w:pPr>
              <w:pStyle w:val="Tabletext"/>
              <w:jc w:val="center"/>
            </w:pPr>
            <w:r w:rsidRPr="00B44766">
              <w:t>9</w:t>
            </w:r>
          </w:p>
        </w:tc>
        <w:tc>
          <w:tcPr>
            <w:tcW w:w="2625" w:type="dxa"/>
            <w:tcBorders>
              <w:top w:val="single" w:sz="4" w:space="0" w:color="auto"/>
              <w:left w:val="single" w:sz="4" w:space="0" w:color="auto"/>
              <w:bottom w:val="single" w:sz="4" w:space="0" w:color="auto"/>
              <w:right w:val="single" w:sz="4" w:space="0" w:color="auto"/>
            </w:tcBorders>
            <w:noWrap/>
            <w:vAlign w:val="center"/>
          </w:tcPr>
          <w:p w14:paraId="7CC9DFAC" w14:textId="77777777" w:rsidR="00A36E3C" w:rsidRPr="00B44766" w:rsidRDefault="00A36E3C" w:rsidP="00180A30">
            <w:pPr>
              <w:pStyle w:val="Tabletext"/>
              <w:jc w:val="center"/>
            </w:pPr>
            <w:r w:rsidRPr="00B44766">
              <w:t>4 960</w:t>
            </w:r>
          </w:p>
        </w:tc>
        <w:tc>
          <w:tcPr>
            <w:tcW w:w="2620" w:type="dxa"/>
            <w:tcBorders>
              <w:top w:val="single" w:sz="4" w:space="0" w:color="auto"/>
              <w:left w:val="single" w:sz="4" w:space="0" w:color="auto"/>
              <w:bottom w:val="single" w:sz="4" w:space="0" w:color="auto"/>
              <w:right w:val="single" w:sz="4" w:space="0" w:color="auto"/>
            </w:tcBorders>
            <w:vAlign w:val="center"/>
          </w:tcPr>
          <w:p w14:paraId="6796B767" w14:textId="77777777" w:rsidR="00A36E3C" w:rsidRPr="00B44766" w:rsidRDefault="00A36E3C" w:rsidP="00180A30">
            <w:pPr>
              <w:pStyle w:val="Tabletext"/>
              <w:jc w:val="center"/>
            </w:pPr>
            <w:r w:rsidRPr="00B44766">
              <w:t>4 965</w:t>
            </w:r>
          </w:p>
        </w:tc>
      </w:tr>
      <w:tr w:rsidR="00A36E3C" w:rsidRPr="00B44766" w14:paraId="4ADAFF24"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4D55CA9C" w14:textId="77777777" w:rsidR="00A36E3C" w:rsidRPr="00B44766" w:rsidRDefault="00A36E3C" w:rsidP="00180A30">
            <w:pPr>
              <w:pStyle w:val="Tabletext"/>
              <w:jc w:val="center"/>
            </w:pPr>
            <w:r w:rsidRPr="00B44766">
              <w:t>10</w:t>
            </w:r>
          </w:p>
        </w:tc>
        <w:tc>
          <w:tcPr>
            <w:tcW w:w="2625" w:type="dxa"/>
            <w:tcBorders>
              <w:top w:val="single" w:sz="4" w:space="0" w:color="auto"/>
              <w:left w:val="single" w:sz="4" w:space="0" w:color="auto"/>
              <w:bottom w:val="single" w:sz="4" w:space="0" w:color="auto"/>
              <w:right w:val="single" w:sz="4" w:space="0" w:color="auto"/>
            </w:tcBorders>
            <w:noWrap/>
            <w:vAlign w:val="center"/>
          </w:tcPr>
          <w:p w14:paraId="6F4AA473" w14:textId="77777777" w:rsidR="00A36E3C" w:rsidRPr="00B44766" w:rsidRDefault="00A36E3C" w:rsidP="00180A30">
            <w:pPr>
              <w:pStyle w:val="Tabletext"/>
              <w:jc w:val="center"/>
            </w:pPr>
            <w:r w:rsidRPr="00B44766">
              <w:t>4 965</w:t>
            </w:r>
          </w:p>
        </w:tc>
        <w:tc>
          <w:tcPr>
            <w:tcW w:w="2620" w:type="dxa"/>
            <w:tcBorders>
              <w:top w:val="single" w:sz="4" w:space="0" w:color="auto"/>
              <w:left w:val="single" w:sz="4" w:space="0" w:color="auto"/>
              <w:bottom w:val="single" w:sz="4" w:space="0" w:color="auto"/>
              <w:right w:val="single" w:sz="4" w:space="0" w:color="auto"/>
            </w:tcBorders>
            <w:vAlign w:val="center"/>
          </w:tcPr>
          <w:p w14:paraId="1D93D18E" w14:textId="77777777" w:rsidR="00A36E3C" w:rsidRPr="00B44766" w:rsidRDefault="00A36E3C" w:rsidP="00180A30">
            <w:pPr>
              <w:pStyle w:val="Tabletext"/>
              <w:jc w:val="center"/>
            </w:pPr>
            <w:r w:rsidRPr="00B44766">
              <w:t>4 970</w:t>
            </w:r>
          </w:p>
        </w:tc>
      </w:tr>
      <w:tr w:rsidR="00A36E3C" w:rsidRPr="00B44766" w14:paraId="53ED5169"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4E7AD7A7" w14:textId="77777777" w:rsidR="00A36E3C" w:rsidRPr="00B44766" w:rsidRDefault="00A36E3C" w:rsidP="00180A30">
            <w:pPr>
              <w:pStyle w:val="Tabletext"/>
              <w:jc w:val="center"/>
            </w:pPr>
            <w:r w:rsidRPr="00B44766">
              <w:t>11</w:t>
            </w:r>
          </w:p>
        </w:tc>
        <w:tc>
          <w:tcPr>
            <w:tcW w:w="2625" w:type="dxa"/>
            <w:tcBorders>
              <w:top w:val="single" w:sz="4" w:space="0" w:color="auto"/>
              <w:left w:val="single" w:sz="4" w:space="0" w:color="auto"/>
              <w:bottom w:val="single" w:sz="4" w:space="0" w:color="auto"/>
              <w:right w:val="single" w:sz="4" w:space="0" w:color="auto"/>
            </w:tcBorders>
            <w:noWrap/>
            <w:vAlign w:val="center"/>
          </w:tcPr>
          <w:p w14:paraId="59AFF7C2" w14:textId="77777777" w:rsidR="00A36E3C" w:rsidRPr="00B44766" w:rsidRDefault="00A36E3C" w:rsidP="00180A30">
            <w:pPr>
              <w:pStyle w:val="Tabletext"/>
              <w:jc w:val="center"/>
            </w:pPr>
            <w:r w:rsidRPr="00B44766">
              <w:t>4 970</w:t>
            </w:r>
          </w:p>
        </w:tc>
        <w:tc>
          <w:tcPr>
            <w:tcW w:w="2620" w:type="dxa"/>
            <w:tcBorders>
              <w:top w:val="single" w:sz="4" w:space="0" w:color="auto"/>
              <w:left w:val="single" w:sz="4" w:space="0" w:color="auto"/>
              <w:bottom w:val="single" w:sz="4" w:space="0" w:color="auto"/>
              <w:right w:val="single" w:sz="4" w:space="0" w:color="auto"/>
            </w:tcBorders>
            <w:vAlign w:val="center"/>
          </w:tcPr>
          <w:p w14:paraId="4EC0C25D" w14:textId="77777777" w:rsidR="00A36E3C" w:rsidRPr="00B44766" w:rsidRDefault="00A36E3C" w:rsidP="00180A30">
            <w:pPr>
              <w:pStyle w:val="Tabletext"/>
              <w:jc w:val="center"/>
            </w:pPr>
            <w:r w:rsidRPr="00B44766">
              <w:t>4 975</w:t>
            </w:r>
          </w:p>
        </w:tc>
      </w:tr>
      <w:tr w:rsidR="00A36E3C" w:rsidRPr="00B44766" w14:paraId="22D8B038"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52590B00" w14:textId="77777777" w:rsidR="00A36E3C" w:rsidRPr="00B44766" w:rsidRDefault="00A36E3C" w:rsidP="00180A30">
            <w:pPr>
              <w:pStyle w:val="Tabletext"/>
              <w:jc w:val="center"/>
            </w:pPr>
            <w:r w:rsidRPr="00B44766">
              <w:t>12</w:t>
            </w:r>
          </w:p>
        </w:tc>
        <w:tc>
          <w:tcPr>
            <w:tcW w:w="2625" w:type="dxa"/>
            <w:tcBorders>
              <w:top w:val="single" w:sz="4" w:space="0" w:color="auto"/>
              <w:left w:val="single" w:sz="4" w:space="0" w:color="auto"/>
              <w:bottom w:val="single" w:sz="4" w:space="0" w:color="auto"/>
              <w:right w:val="single" w:sz="4" w:space="0" w:color="auto"/>
            </w:tcBorders>
            <w:noWrap/>
            <w:vAlign w:val="center"/>
          </w:tcPr>
          <w:p w14:paraId="3D07E162" w14:textId="77777777" w:rsidR="00A36E3C" w:rsidRPr="00B44766" w:rsidRDefault="00A36E3C" w:rsidP="00180A30">
            <w:pPr>
              <w:pStyle w:val="Tabletext"/>
              <w:jc w:val="center"/>
            </w:pPr>
            <w:r w:rsidRPr="00B44766">
              <w:t>4 975</w:t>
            </w:r>
          </w:p>
        </w:tc>
        <w:tc>
          <w:tcPr>
            <w:tcW w:w="2620" w:type="dxa"/>
            <w:tcBorders>
              <w:top w:val="single" w:sz="4" w:space="0" w:color="auto"/>
              <w:left w:val="single" w:sz="4" w:space="0" w:color="auto"/>
              <w:bottom w:val="single" w:sz="4" w:space="0" w:color="auto"/>
              <w:right w:val="single" w:sz="4" w:space="0" w:color="auto"/>
            </w:tcBorders>
            <w:vAlign w:val="center"/>
          </w:tcPr>
          <w:p w14:paraId="725E3308" w14:textId="77777777" w:rsidR="00A36E3C" w:rsidRPr="00B44766" w:rsidRDefault="00A36E3C" w:rsidP="00180A30">
            <w:pPr>
              <w:pStyle w:val="Tabletext"/>
              <w:jc w:val="center"/>
            </w:pPr>
            <w:r w:rsidRPr="00B44766">
              <w:t>4 980</w:t>
            </w:r>
          </w:p>
        </w:tc>
      </w:tr>
      <w:tr w:rsidR="00A36E3C" w:rsidRPr="00B44766" w14:paraId="500886CB"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6DED26FD" w14:textId="77777777" w:rsidR="00A36E3C" w:rsidRPr="00B44766" w:rsidRDefault="00A36E3C" w:rsidP="00180A30">
            <w:pPr>
              <w:pStyle w:val="Tabletext"/>
              <w:jc w:val="center"/>
            </w:pPr>
            <w:r w:rsidRPr="00B44766">
              <w:t>13</w:t>
            </w:r>
          </w:p>
        </w:tc>
        <w:tc>
          <w:tcPr>
            <w:tcW w:w="2625" w:type="dxa"/>
            <w:tcBorders>
              <w:top w:val="single" w:sz="4" w:space="0" w:color="auto"/>
              <w:left w:val="single" w:sz="4" w:space="0" w:color="auto"/>
              <w:bottom w:val="single" w:sz="4" w:space="0" w:color="auto"/>
              <w:right w:val="single" w:sz="4" w:space="0" w:color="auto"/>
            </w:tcBorders>
            <w:noWrap/>
            <w:vAlign w:val="center"/>
          </w:tcPr>
          <w:p w14:paraId="3DFD9F29" w14:textId="77777777" w:rsidR="00A36E3C" w:rsidRPr="00B44766" w:rsidRDefault="00A36E3C" w:rsidP="00180A30">
            <w:pPr>
              <w:pStyle w:val="Tabletext"/>
              <w:jc w:val="center"/>
            </w:pPr>
            <w:r w:rsidRPr="00B44766">
              <w:t>4 980</w:t>
            </w:r>
          </w:p>
        </w:tc>
        <w:tc>
          <w:tcPr>
            <w:tcW w:w="2620" w:type="dxa"/>
            <w:tcBorders>
              <w:top w:val="single" w:sz="4" w:space="0" w:color="auto"/>
              <w:left w:val="single" w:sz="4" w:space="0" w:color="auto"/>
              <w:bottom w:val="single" w:sz="4" w:space="0" w:color="auto"/>
              <w:right w:val="single" w:sz="4" w:space="0" w:color="auto"/>
            </w:tcBorders>
            <w:vAlign w:val="center"/>
          </w:tcPr>
          <w:p w14:paraId="45CFCD6C" w14:textId="77777777" w:rsidR="00A36E3C" w:rsidRPr="00B44766" w:rsidRDefault="00A36E3C" w:rsidP="00180A30">
            <w:pPr>
              <w:pStyle w:val="Tabletext"/>
              <w:jc w:val="center"/>
            </w:pPr>
            <w:r w:rsidRPr="00B44766">
              <w:t>4 985</w:t>
            </w:r>
          </w:p>
        </w:tc>
      </w:tr>
      <w:tr w:rsidR="00A36E3C" w:rsidRPr="00B44766" w14:paraId="19112576"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7227FC6D" w14:textId="77777777" w:rsidR="00A36E3C" w:rsidRPr="00B44766" w:rsidRDefault="00A36E3C" w:rsidP="00180A30">
            <w:pPr>
              <w:pStyle w:val="Tabletext"/>
              <w:jc w:val="center"/>
            </w:pPr>
            <w:r w:rsidRPr="00B44766">
              <w:t>14</w:t>
            </w:r>
          </w:p>
        </w:tc>
        <w:tc>
          <w:tcPr>
            <w:tcW w:w="2625" w:type="dxa"/>
            <w:tcBorders>
              <w:top w:val="single" w:sz="4" w:space="0" w:color="auto"/>
              <w:left w:val="single" w:sz="4" w:space="0" w:color="auto"/>
              <w:bottom w:val="single" w:sz="4" w:space="0" w:color="auto"/>
              <w:right w:val="single" w:sz="4" w:space="0" w:color="auto"/>
            </w:tcBorders>
            <w:noWrap/>
            <w:vAlign w:val="center"/>
          </w:tcPr>
          <w:p w14:paraId="030BC3E8" w14:textId="77777777" w:rsidR="00A36E3C" w:rsidRPr="00B44766" w:rsidRDefault="00A36E3C" w:rsidP="00180A30">
            <w:pPr>
              <w:pStyle w:val="Tabletext"/>
              <w:jc w:val="center"/>
            </w:pPr>
            <w:r w:rsidRPr="00B44766">
              <w:t>4 985</w:t>
            </w:r>
          </w:p>
        </w:tc>
        <w:tc>
          <w:tcPr>
            <w:tcW w:w="2620" w:type="dxa"/>
            <w:tcBorders>
              <w:top w:val="single" w:sz="4" w:space="0" w:color="auto"/>
              <w:left w:val="single" w:sz="4" w:space="0" w:color="auto"/>
              <w:bottom w:val="single" w:sz="4" w:space="0" w:color="auto"/>
              <w:right w:val="single" w:sz="4" w:space="0" w:color="auto"/>
            </w:tcBorders>
            <w:vAlign w:val="center"/>
          </w:tcPr>
          <w:p w14:paraId="75675ABE" w14:textId="77777777" w:rsidR="00A36E3C" w:rsidRPr="00B44766" w:rsidRDefault="00A36E3C" w:rsidP="00180A30">
            <w:pPr>
              <w:pStyle w:val="Tabletext"/>
              <w:jc w:val="center"/>
            </w:pPr>
            <w:r w:rsidRPr="00B44766">
              <w:t>4 986</w:t>
            </w:r>
          </w:p>
        </w:tc>
      </w:tr>
    </w:tbl>
    <w:p w14:paraId="3E5B7F35" w14:textId="05640870" w:rsidR="004E4E2A" w:rsidRPr="00B44766" w:rsidRDefault="004E4E2A" w:rsidP="004E4E2A">
      <w:pPr>
        <w:pStyle w:val="TableNo"/>
      </w:pPr>
      <w:r>
        <w:rPr>
          <w:rFonts w:ascii="SimSun" w:hAnsi="SimSun" w:hint="eastAsia"/>
          <w:lang w:eastAsia="zh-CN"/>
        </w:rPr>
        <w:lastRenderedPageBreak/>
        <w:t>表</w:t>
      </w:r>
      <w:r w:rsidRPr="00B44766">
        <w:t>1</w:t>
      </w:r>
      <w:r>
        <w:rPr>
          <w:rFonts w:hint="eastAsia"/>
          <w:lang w:val="en-US" w:eastAsia="zh-CN"/>
        </w:rPr>
        <w:t>（</w:t>
      </w:r>
      <w:r w:rsidRPr="004E4E2A">
        <w:rPr>
          <w:rFonts w:ascii="STKaiti" w:eastAsia="STKaiti" w:hAnsi="STKaiti" w:hint="eastAsia"/>
          <w:lang w:val="en-US" w:eastAsia="zh-CN"/>
        </w:rPr>
        <w:t>完</w:t>
      </w:r>
      <w:r>
        <w:rPr>
          <w:rFonts w:hint="eastAsia"/>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625"/>
        <w:gridCol w:w="2620"/>
      </w:tblGrid>
      <w:tr w:rsidR="004E4E2A" w:rsidRPr="005A3B7C" w14:paraId="22BD70A7" w14:textId="77777777" w:rsidTr="008A4E84">
        <w:trPr>
          <w:trHeight w:val="200"/>
          <w:jc w:val="center"/>
        </w:trPr>
        <w:tc>
          <w:tcPr>
            <w:tcW w:w="1430" w:type="dxa"/>
            <w:tcBorders>
              <w:top w:val="single" w:sz="4" w:space="0" w:color="auto"/>
              <w:left w:val="single" w:sz="4" w:space="0" w:color="auto"/>
              <w:bottom w:val="single" w:sz="4" w:space="0" w:color="auto"/>
              <w:right w:val="single" w:sz="4" w:space="0" w:color="auto"/>
            </w:tcBorders>
            <w:noWrap/>
          </w:tcPr>
          <w:p w14:paraId="572BED91" w14:textId="77777777" w:rsidR="004E4E2A" w:rsidRPr="00B44766" w:rsidRDefault="004E4E2A" w:rsidP="008A4E84">
            <w:pPr>
              <w:pStyle w:val="Tablehead"/>
            </w:pPr>
            <w:r>
              <w:rPr>
                <w:rFonts w:ascii="SimSun" w:hAnsi="SimSun" w:hint="eastAsia"/>
                <w:lang w:eastAsia="zh-CN"/>
              </w:rPr>
              <w:t>频道</w:t>
            </w:r>
          </w:p>
        </w:tc>
        <w:tc>
          <w:tcPr>
            <w:tcW w:w="2625" w:type="dxa"/>
            <w:tcBorders>
              <w:top w:val="single" w:sz="4" w:space="0" w:color="auto"/>
              <w:left w:val="single" w:sz="4" w:space="0" w:color="auto"/>
              <w:bottom w:val="single" w:sz="4" w:space="0" w:color="auto"/>
              <w:right w:val="single" w:sz="4" w:space="0" w:color="auto"/>
            </w:tcBorders>
            <w:noWrap/>
          </w:tcPr>
          <w:p w14:paraId="4B45C14C" w14:textId="77777777" w:rsidR="004E4E2A" w:rsidRPr="005A3B7C" w:rsidRDefault="004E4E2A" w:rsidP="008A4E84">
            <w:pPr>
              <w:pStyle w:val="Tablehead"/>
              <w:rPr>
                <w:lang w:val="en-US"/>
              </w:rPr>
            </w:pPr>
            <w:r>
              <w:rPr>
                <w:rFonts w:ascii="SimSun" w:hAnsi="SimSun" w:hint="eastAsia"/>
                <w:lang w:val="en-US" w:eastAsia="zh-CN"/>
              </w:rPr>
              <w:t>较低频率</w:t>
            </w:r>
            <w:r w:rsidRPr="005A3B7C">
              <w:rPr>
                <w:lang w:val="en-US"/>
              </w:rPr>
              <w:br/>
              <w:t>(MHz)</w:t>
            </w:r>
          </w:p>
        </w:tc>
        <w:tc>
          <w:tcPr>
            <w:tcW w:w="2620" w:type="dxa"/>
            <w:tcBorders>
              <w:top w:val="single" w:sz="4" w:space="0" w:color="auto"/>
              <w:left w:val="single" w:sz="4" w:space="0" w:color="auto"/>
              <w:bottom w:val="single" w:sz="4" w:space="0" w:color="auto"/>
              <w:right w:val="single" w:sz="4" w:space="0" w:color="auto"/>
            </w:tcBorders>
          </w:tcPr>
          <w:p w14:paraId="4E15507B" w14:textId="77777777" w:rsidR="004E4E2A" w:rsidRPr="005A3B7C" w:rsidRDefault="004E4E2A" w:rsidP="008A4E84">
            <w:pPr>
              <w:pStyle w:val="Tablehead"/>
              <w:rPr>
                <w:lang w:val="en-US"/>
              </w:rPr>
            </w:pPr>
            <w:r>
              <w:rPr>
                <w:rFonts w:ascii="SimSun" w:hAnsi="SimSun" w:hint="eastAsia"/>
                <w:lang w:val="en-US" w:eastAsia="zh-CN"/>
              </w:rPr>
              <w:t>较高频率</w:t>
            </w:r>
            <w:r>
              <w:rPr>
                <w:lang w:val="en-US"/>
              </w:rPr>
              <w:br/>
            </w:r>
            <w:r w:rsidRPr="005A3B7C">
              <w:rPr>
                <w:lang w:val="en-US"/>
              </w:rPr>
              <w:t>(MHz)</w:t>
            </w:r>
          </w:p>
        </w:tc>
      </w:tr>
      <w:tr w:rsidR="00A36E3C" w:rsidRPr="00B44766" w14:paraId="6D6CA629"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41D6E2C7" w14:textId="77777777" w:rsidR="00A36E3C" w:rsidRPr="00B44766" w:rsidRDefault="00A36E3C" w:rsidP="00180A30">
            <w:pPr>
              <w:pStyle w:val="Tabletext"/>
              <w:jc w:val="center"/>
            </w:pPr>
            <w:r w:rsidRPr="00B44766">
              <w:t>15</w:t>
            </w:r>
          </w:p>
        </w:tc>
        <w:tc>
          <w:tcPr>
            <w:tcW w:w="2625" w:type="dxa"/>
            <w:tcBorders>
              <w:top w:val="single" w:sz="4" w:space="0" w:color="auto"/>
              <w:left w:val="single" w:sz="4" w:space="0" w:color="auto"/>
              <w:bottom w:val="single" w:sz="4" w:space="0" w:color="auto"/>
              <w:right w:val="single" w:sz="4" w:space="0" w:color="auto"/>
            </w:tcBorders>
            <w:noWrap/>
            <w:vAlign w:val="center"/>
          </w:tcPr>
          <w:p w14:paraId="6BC6CDFF" w14:textId="77777777" w:rsidR="00A36E3C" w:rsidRPr="00B44766" w:rsidRDefault="00A36E3C" w:rsidP="00180A30">
            <w:pPr>
              <w:pStyle w:val="Tabletext"/>
              <w:jc w:val="center"/>
            </w:pPr>
            <w:r w:rsidRPr="00B44766">
              <w:t>4 986</w:t>
            </w:r>
          </w:p>
        </w:tc>
        <w:tc>
          <w:tcPr>
            <w:tcW w:w="2620" w:type="dxa"/>
            <w:tcBorders>
              <w:top w:val="single" w:sz="4" w:space="0" w:color="auto"/>
              <w:left w:val="single" w:sz="4" w:space="0" w:color="auto"/>
              <w:bottom w:val="single" w:sz="4" w:space="0" w:color="auto"/>
              <w:right w:val="single" w:sz="4" w:space="0" w:color="auto"/>
            </w:tcBorders>
            <w:vAlign w:val="center"/>
          </w:tcPr>
          <w:p w14:paraId="44D9AA72" w14:textId="77777777" w:rsidR="00A36E3C" w:rsidRPr="00B44766" w:rsidRDefault="00A36E3C" w:rsidP="00180A30">
            <w:pPr>
              <w:pStyle w:val="Tabletext"/>
              <w:jc w:val="center"/>
            </w:pPr>
            <w:r w:rsidRPr="00B44766">
              <w:t>4 987</w:t>
            </w:r>
          </w:p>
        </w:tc>
      </w:tr>
      <w:tr w:rsidR="00A36E3C" w:rsidRPr="00B44766" w14:paraId="19955CCF"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7C2F6F6C" w14:textId="77777777" w:rsidR="00A36E3C" w:rsidRPr="00B44766" w:rsidRDefault="00A36E3C" w:rsidP="00180A30">
            <w:pPr>
              <w:pStyle w:val="Tabletext"/>
              <w:jc w:val="center"/>
            </w:pPr>
            <w:r w:rsidRPr="00B44766">
              <w:t>16</w:t>
            </w:r>
          </w:p>
        </w:tc>
        <w:tc>
          <w:tcPr>
            <w:tcW w:w="2625" w:type="dxa"/>
            <w:tcBorders>
              <w:top w:val="single" w:sz="4" w:space="0" w:color="auto"/>
              <w:left w:val="single" w:sz="4" w:space="0" w:color="auto"/>
              <w:bottom w:val="single" w:sz="4" w:space="0" w:color="auto"/>
              <w:right w:val="single" w:sz="4" w:space="0" w:color="auto"/>
            </w:tcBorders>
            <w:noWrap/>
            <w:vAlign w:val="center"/>
          </w:tcPr>
          <w:p w14:paraId="42D27E3E" w14:textId="77777777" w:rsidR="00A36E3C" w:rsidRPr="00B44766" w:rsidRDefault="00A36E3C" w:rsidP="00180A30">
            <w:pPr>
              <w:pStyle w:val="Tabletext"/>
              <w:jc w:val="center"/>
            </w:pPr>
            <w:r w:rsidRPr="00B44766">
              <w:t>4 987</w:t>
            </w:r>
          </w:p>
        </w:tc>
        <w:tc>
          <w:tcPr>
            <w:tcW w:w="2620" w:type="dxa"/>
            <w:tcBorders>
              <w:top w:val="single" w:sz="4" w:space="0" w:color="auto"/>
              <w:left w:val="single" w:sz="4" w:space="0" w:color="auto"/>
              <w:bottom w:val="single" w:sz="4" w:space="0" w:color="auto"/>
              <w:right w:val="single" w:sz="4" w:space="0" w:color="auto"/>
            </w:tcBorders>
            <w:vAlign w:val="center"/>
          </w:tcPr>
          <w:p w14:paraId="2041DBAE" w14:textId="77777777" w:rsidR="00A36E3C" w:rsidRPr="00B44766" w:rsidRDefault="00A36E3C" w:rsidP="00180A30">
            <w:pPr>
              <w:pStyle w:val="Tabletext"/>
              <w:jc w:val="center"/>
            </w:pPr>
            <w:r w:rsidRPr="00B44766">
              <w:t>4 988</w:t>
            </w:r>
          </w:p>
        </w:tc>
      </w:tr>
      <w:tr w:rsidR="00A36E3C" w:rsidRPr="00B44766" w14:paraId="1C68FF84"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12162654" w14:textId="77777777" w:rsidR="00A36E3C" w:rsidRPr="00B44766" w:rsidRDefault="00A36E3C" w:rsidP="00180A30">
            <w:pPr>
              <w:pStyle w:val="Tabletext"/>
              <w:jc w:val="center"/>
            </w:pPr>
            <w:r w:rsidRPr="00B44766">
              <w:t>17</w:t>
            </w:r>
          </w:p>
        </w:tc>
        <w:tc>
          <w:tcPr>
            <w:tcW w:w="2625" w:type="dxa"/>
            <w:tcBorders>
              <w:top w:val="single" w:sz="4" w:space="0" w:color="auto"/>
              <w:left w:val="single" w:sz="4" w:space="0" w:color="auto"/>
              <w:bottom w:val="single" w:sz="4" w:space="0" w:color="auto"/>
              <w:right w:val="single" w:sz="4" w:space="0" w:color="auto"/>
            </w:tcBorders>
            <w:noWrap/>
            <w:vAlign w:val="center"/>
          </w:tcPr>
          <w:p w14:paraId="76C90FAC" w14:textId="77777777" w:rsidR="00A36E3C" w:rsidRPr="00B44766" w:rsidRDefault="00A36E3C" w:rsidP="00180A30">
            <w:pPr>
              <w:pStyle w:val="Tabletext"/>
              <w:jc w:val="center"/>
            </w:pPr>
            <w:r w:rsidRPr="00B44766">
              <w:t>4 988</w:t>
            </w:r>
          </w:p>
        </w:tc>
        <w:tc>
          <w:tcPr>
            <w:tcW w:w="2620" w:type="dxa"/>
            <w:tcBorders>
              <w:top w:val="single" w:sz="4" w:space="0" w:color="auto"/>
              <w:left w:val="single" w:sz="4" w:space="0" w:color="auto"/>
              <w:bottom w:val="single" w:sz="4" w:space="0" w:color="auto"/>
              <w:right w:val="single" w:sz="4" w:space="0" w:color="auto"/>
            </w:tcBorders>
            <w:vAlign w:val="center"/>
          </w:tcPr>
          <w:p w14:paraId="1A6B2B4E" w14:textId="77777777" w:rsidR="00A36E3C" w:rsidRPr="00B44766" w:rsidRDefault="00A36E3C" w:rsidP="00180A30">
            <w:pPr>
              <w:pStyle w:val="Tabletext"/>
              <w:jc w:val="center"/>
            </w:pPr>
            <w:r w:rsidRPr="00B44766">
              <w:t>4 989</w:t>
            </w:r>
          </w:p>
        </w:tc>
      </w:tr>
      <w:tr w:rsidR="00A36E3C" w:rsidRPr="00B44766" w14:paraId="308C5D47" w14:textId="77777777" w:rsidTr="00180A30">
        <w:trPr>
          <w:trHeight w:val="200"/>
          <w:jc w:val="center"/>
        </w:trPr>
        <w:tc>
          <w:tcPr>
            <w:tcW w:w="1430" w:type="dxa"/>
            <w:tcBorders>
              <w:top w:val="single" w:sz="4" w:space="0" w:color="auto"/>
              <w:left w:val="single" w:sz="4" w:space="0" w:color="auto"/>
              <w:bottom w:val="single" w:sz="4" w:space="0" w:color="auto"/>
              <w:right w:val="single" w:sz="4" w:space="0" w:color="auto"/>
            </w:tcBorders>
            <w:noWrap/>
            <w:vAlign w:val="center"/>
          </w:tcPr>
          <w:p w14:paraId="031F3CEE" w14:textId="77777777" w:rsidR="00A36E3C" w:rsidRPr="00B44766" w:rsidRDefault="00A36E3C" w:rsidP="00180A30">
            <w:pPr>
              <w:pStyle w:val="Tabletext"/>
              <w:jc w:val="center"/>
            </w:pPr>
            <w:r w:rsidRPr="00B44766">
              <w:t>18</w:t>
            </w:r>
          </w:p>
        </w:tc>
        <w:tc>
          <w:tcPr>
            <w:tcW w:w="2625" w:type="dxa"/>
            <w:tcBorders>
              <w:top w:val="single" w:sz="4" w:space="0" w:color="auto"/>
              <w:left w:val="single" w:sz="4" w:space="0" w:color="auto"/>
              <w:bottom w:val="single" w:sz="4" w:space="0" w:color="auto"/>
              <w:right w:val="single" w:sz="4" w:space="0" w:color="auto"/>
            </w:tcBorders>
            <w:noWrap/>
            <w:vAlign w:val="center"/>
          </w:tcPr>
          <w:p w14:paraId="60711EFF" w14:textId="77777777" w:rsidR="00A36E3C" w:rsidRPr="00B44766" w:rsidRDefault="00A36E3C" w:rsidP="00180A30">
            <w:pPr>
              <w:pStyle w:val="Tabletext"/>
              <w:jc w:val="center"/>
            </w:pPr>
            <w:r w:rsidRPr="00B44766">
              <w:t>4 989</w:t>
            </w:r>
          </w:p>
        </w:tc>
        <w:tc>
          <w:tcPr>
            <w:tcW w:w="2620" w:type="dxa"/>
            <w:tcBorders>
              <w:top w:val="single" w:sz="4" w:space="0" w:color="auto"/>
              <w:left w:val="single" w:sz="4" w:space="0" w:color="auto"/>
              <w:bottom w:val="single" w:sz="4" w:space="0" w:color="auto"/>
              <w:right w:val="single" w:sz="4" w:space="0" w:color="auto"/>
            </w:tcBorders>
            <w:vAlign w:val="center"/>
          </w:tcPr>
          <w:p w14:paraId="6EBF00BE" w14:textId="77777777" w:rsidR="00A36E3C" w:rsidRPr="00B44766" w:rsidRDefault="00A36E3C" w:rsidP="00180A30">
            <w:pPr>
              <w:pStyle w:val="Tabletext"/>
              <w:jc w:val="center"/>
            </w:pPr>
            <w:r w:rsidRPr="00B44766">
              <w:t>4 990</w:t>
            </w:r>
          </w:p>
        </w:tc>
      </w:tr>
    </w:tbl>
    <w:p w14:paraId="5A4870D1" w14:textId="77777777" w:rsidR="00A36E3C" w:rsidRDefault="00A36E3C" w:rsidP="00A36E3C"/>
    <w:p w14:paraId="281CFA56" w14:textId="77777777" w:rsidR="00A36E3C" w:rsidRDefault="00A36E3C" w:rsidP="00A36E3C"/>
    <w:p w14:paraId="7ABC8B1B" w14:textId="77777777" w:rsidR="00A36E3C" w:rsidRPr="00F703FE" w:rsidRDefault="00A36E3C" w:rsidP="00A36E3C"/>
    <w:p w14:paraId="2E319128" w14:textId="02A58BB5" w:rsidR="00A36E3C" w:rsidRPr="008E7E12" w:rsidRDefault="00A36E3C" w:rsidP="00A36E3C">
      <w:pPr>
        <w:pStyle w:val="AnnexNoTitle"/>
        <w:rPr>
          <w:lang w:val="en-US" w:eastAsia="zh-CN"/>
        </w:rPr>
      </w:pPr>
      <w:r>
        <w:rPr>
          <w:rFonts w:ascii="SimSun" w:hAnsi="SimSun" w:hint="eastAsia"/>
          <w:lang w:val="en-US" w:eastAsia="zh-CN"/>
        </w:rPr>
        <w:t>附件</w:t>
      </w:r>
      <w:r w:rsidRPr="0054437E">
        <w:rPr>
          <w:lang w:val="en-US" w:eastAsia="zh-CN"/>
        </w:rPr>
        <w:t xml:space="preserve"> 2</w:t>
      </w:r>
      <w:r w:rsidRPr="0054437E">
        <w:rPr>
          <w:lang w:val="en-US" w:eastAsia="zh-CN"/>
        </w:rPr>
        <w:br/>
      </w:r>
      <w:r w:rsidRPr="0054437E">
        <w:rPr>
          <w:lang w:val="en-US" w:eastAsia="zh-CN"/>
        </w:rPr>
        <w:br/>
      </w:r>
      <w:r w:rsidRPr="008E7E12">
        <w:rPr>
          <w:rFonts w:hAnsi="SimSun"/>
          <w:lang w:val="en-US" w:eastAsia="zh-CN"/>
        </w:rPr>
        <w:t>用于宽带公共保护和救灾行动的</w:t>
      </w:r>
      <w:r w:rsidRPr="008E7E12">
        <w:rPr>
          <w:lang w:val="en-US" w:eastAsia="zh-CN"/>
        </w:rPr>
        <w:t>4 940-4 990 MHz</w:t>
      </w:r>
      <w:r w:rsidRPr="008E7E12">
        <w:rPr>
          <w:rFonts w:hAnsi="SimSun"/>
          <w:lang w:val="en-US" w:eastAsia="zh-CN"/>
        </w:rPr>
        <w:t>频段的</w:t>
      </w:r>
      <w:r w:rsidR="006F3E75">
        <w:rPr>
          <w:rFonts w:hAnsi="SimSun"/>
          <w:lang w:val="en-US" w:eastAsia="zh-CN"/>
        </w:rPr>
        <w:br/>
      </w:r>
      <w:r w:rsidR="008D7883">
        <w:rPr>
          <w:rFonts w:hAnsi="SimSun"/>
          <w:lang w:val="en-US" w:eastAsia="zh-CN"/>
        </w:rPr>
        <w:t>信道安排</w:t>
      </w:r>
      <w:r w:rsidRPr="008E7E12">
        <w:rPr>
          <w:rFonts w:hAnsi="SimSun"/>
          <w:lang w:val="en-US" w:eastAsia="zh-CN"/>
        </w:rPr>
        <w:t>规划</w:t>
      </w:r>
      <w:r w:rsidRPr="008E7E12">
        <w:rPr>
          <w:lang w:val="en-US" w:eastAsia="zh-CN"/>
        </w:rPr>
        <w:t>B</w:t>
      </w:r>
    </w:p>
    <w:p w14:paraId="3E9A793B" w14:textId="4EE7C32D" w:rsidR="00A36E3C" w:rsidRPr="001A2A02" w:rsidRDefault="00A36E3C" w:rsidP="00A36E3C">
      <w:pPr>
        <w:pStyle w:val="Normalaftertitle"/>
        <w:ind w:firstLine="540"/>
        <w:rPr>
          <w:lang w:eastAsia="zh-CN"/>
        </w:rPr>
      </w:pPr>
      <w:r w:rsidRPr="001A2A02">
        <w:rPr>
          <w:rFonts w:hAnsi="SimSun"/>
          <w:lang w:val="en-US" w:eastAsia="zh-CN"/>
        </w:rPr>
        <w:t>支持频道宽度为</w:t>
      </w:r>
      <w:r w:rsidRPr="001A2A02">
        <w:rPr>
          <w:lang w:val="en-US" w:eastAsia="zh-CN"/>
        </w:rPr>
        <w:t>5 MHz</w:t>
      </w:r>
      <w:r w:rsidRPr="001A2A02">
        <w:rPr>
          <w:rFonts w:hAnsi="SimSun"/>
          <w:lang w:val="en-US" w:eastAsia="zh-CN"/>
        </w:rPr>
        <w:t>至</w:t>
      </w:r>
      <w:r w:rsidR="00313B94">
        <w:rPr>
          <w:rFonts w:hint="eastAsia"/>
          <w:lang w:val="en-US" w:eastAsia="zh-CN"/>
        </w:rPr>
        <w:t>50</w:t>
      </w:r>
      <w:r w:rsidRPr="001A2A02">
        <w:rPr>
          <w:lang w:val="en-US" w:eastAsia="zh-CN"/>
        </w:rPr>
        <w:t> MHz</w:t>
      </w:r>
      <w:r w:rsidRPr="001A2A02">
        <w:rPr>
          <w:rFonts w:hAnsi="SimSun"/>
          <w:lang w:val="en-US" w:eastAsia="zh-CN"/>
        </w:rPr>
        <w:t>的以下</w:t>
      </w:r>
      <w:r w:rsidR="008D7883">
        <w:rPr>
          <w:rFonts w:hAnsi="SimSun"/>
          <w:lang w:val="en-US" w:eastAsia="zh-CN"/>
        </w:rPr>
        <w:t>信道安排</w:t>
      </w:r>
      <w:r w:rsidRPr="001A2A02">
        <w:rPr>
          <w:rFonts w:hAnsi="SimSun"/>
          <w:lang w:val="en-US" w:eastAsia="zh-CN"/>
        </w:rPr>
        <w:t>规划（见表</w:t>
      </w:r>
      <w:r w:rsidRPr="001A2A02">
        <w:rPr>
          <w:lang w:val="en-US" w:eastAsia="zh-CN"/>
        </w:rPr>
        <w:t>2</w:t>
      </w:r>
      <w:r w:rsidRPr="001A2A02">
        <w:rPr>
          <w:rFonts w:hAnsi="SimSun"/>
          <w:lang w:val="en-US" w:eastAsia="zh-CN"/>
        </w:rPr>
        <w:t>），提供了主管部门支持多种</w:t>
      </w:r>
      <w:r w:rsidRPr="001A2A02">
        <w:rPr>
          <w:lang w:val="en-US" w:eastAsia="zh-CN"/>
        </w:rPr>
        <w:t>PPDR</w:t>
      </w:r>
      <w:r w:rsidRPr="001A2A02">
        <w:rPr>
          <w:rFonts w:hAnsi="SimSun"/>
          <w:lang w:val="en-US" w:eastAsia="zh-CN"/>
        </w:rPr>
        <w:t>操作要求所需的灵活性。由于这些频道相互重叠，主管部门可能需要在其指配程序中谨慎行事，以保证重叠频道不致间距过小，在多个</w:t>
      </w:r>
      <w:r w:rsidRPr="001A2A02">
        <w:rPr>
          <w:lang w:val="en-US" w:eastAsia="zh-CN"/>
        </w:rPr>
        <w:t>PPDR</w:t>
      </w:r>
      <w:r w:rsidRPr="001A2A02">
        <w:rPr>
          <w:rFonts w:hAnsi="SimSun"/>
          <w:lang w:val="en-US" w:eastAsia="zh-CN"/>
        </w:rPr>
        <w:t>用户间引起冲突。需要注意的是，某些国家尚没有这类频道可供使用。</w:t>
      </w:r>
    </w:p>
    <w:p w14:paraId="4729B422" w14:textId="77777777" w:rsidR="00A36E3C" w:rsidRPr="0054437E" w:rsidRDefault="00A36E3C" w:rsidP="00A36E3C">
      <w:pPr>
        <w:pStyle w:val="TableNo"/>
        <w:rPr>
          <w:lang w:val="en-US" w:eastAsia="zh-CN"/>
        </w:rPr>
      </w:pPr>
      <w:bookmarkStart w:id="10" w:name="OLE_LINK7"/>
      <w:r>
        <w:rPr>
          <w:rFonts w:hint="eastAsia"/>
          <w:lang w:val="en-US" w:eastAsia="zh-CN"/>
        </w:rPr>
        <w:t>表</w:t>
      </w:r>
      <w:r w:rsidRPr="0054437E">
        <w:rPr>
          <w:lang w:val="en-US" w:eastAsia="zh-CN"/>
        </w:rPr>
        <w:t>2</w:t>
      </w:r>
    </w:p>
    <w:p w14:paraId="25F0652E" w14:textId="3AD67CA2" w:rsidR="00A36E3C" w:rsidRPr="008E7E12" w:rsidRDefault="00A36E3C" w:rsidP="00A36E3C">
      <w:pPr>
        <w:pStyle w:val="Tabletitle"/>
        <w:rPr>
          <w:lang w:val="en-US" w:eastAsia="zh-CN"/>
        </w:rPr>
      </w:pPr>
      <w:r w:rsidRPr="008E7E12">
        <w:rPr>
          <w:lang w:val="en-US" w:eastAsia="zh-CN"/>
        </w:rPr>
        <w:t xml:space="preserve">4 940-4 990 MHz </w:t>
      </w:r>
      <w:r w:rsidR="008D7883">
        <w:rPr>
          <w:rFonts w:ascii="SimSun" w:hAnsi="SimSun" w:cs="SimSun" w:hint="eastAsia"/>
          <w:lang w:val="fr-FR" w:eastAsia="zh-CN"/>
        </w:rPr>
        <w:t>信道安排</w:t>
      </w:r>
      <w:r w:rsidRPr="008E7E12">
        <w:rPr>
          <w:rFonts w:hAnsi="SimSun"/>
          <w:lang w:val="en-US" w:eastAsia="zh-CN"/>
        </w:rPr>
        <w:t>规划</w:t>
      </w:r>
      <w:r w:rsidRPr="008E7E12">
        <w:rPr>
          <w:lang w:val="en-US" w:eastAsia="zh-CN"/>
        </w:rPr>
        <w:t>B</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8"/>
        <w:gridCol w:w="1607"/>
        <w:gridCol w:w="1606"/>
        <w:gridCol w:w="1606"/>
        <w:gridCol w:w="1606"/>
        <w:gridCol w:w="1606"/>
      </w:tblGrid>
      <w:tr w:rsidR="008759CE" w14:paraId="125A01A9" w14:textId="7A6C14CA" w:rsidTr="00482FA8">
        <w:trPr>
          <w:jc w:val="center"/>
        </w:trPr>
        <w:tc>
          <w:tcPr>
            <w:tcW w:w="1608" w:type="dxa"/>
          </w:tcPr>
          <w:p w14:paraId="12664D9C" w14:textId="77777777" w:rsidR="008759CE" w:rsidRPr="008D37E5" w:rsidRDefault="008759CE" w:rsidP="00180A30">
            <w:pPr>
              <w:pStyle w:val="Tablehead"/>
            </w:pPr>
            <w:r>
              <w:rPr>
                <w:rFonts w:ascii="SimSun" w:hAnsi="SimSun" w:hint="eastAsia"/>
                <w:lang w:eastAsia="zh-CN"/>
              </w:rPr>
              <w:t>频道号</w:t>
            </w:r>
            <w:r>
              <w:br/>
              <w:t>(</w:t>
            </w:r>
            <w:r w:rsidRPr="005A3B7C">
              <w:rPr>
                <w:i/>
                <w:iCs/>
              </w:rPr>
              <w:t>n</w:t>
            </w:r>
            <w:r w:rsidRPr="005A3B7C">
              <w:rPr>
                <w:i/>
                <w:iCs/>
                <w:vertAlign w:val="subscript"/>
              </w:rPr>
              <w:t>ch</w:t>
            </w:r>
            <w:r>
              <w:t>)</w:t>
            </w:r>
          </w:p>
        </w:tc>
        <w:tc>
          <w:tcPr>
            <w:tcW w:w="1607" w:type="dxa"/>
          </w:tcPr>
          <w:p w14:paraId="79BC207A" w14:textId="77777777" w:rsidR="008759CE" w:rsidRDefault="008759CE" w:rsidP="00180A30">
            <w:pPr>
              <w:pStyle w:val="Tablehead"/>
            </w:pPr>
            <w:r>
              <w:rPr>
                <w:rFonts w:ascii="SimSun" w:hAnsi="SimSun" w:hint="eastAsia"/>
                <w:lang w:eastAsia="zh-CN"/>
              </w:rPr>
              <w:t>频道中心</w:t>
            </w:r>
            <w:r>
              <w:br/>
              <w:t>5 MHz</w:t>
            </w:r>
          </w:p>
        </w:tc>
        <w:tc>
          <w:tcPr>
            <w:tcW w:w="1606" w:type="dxa"/>
          </w:tcPr>
          <w:p w14:paraId="4136DB1C" w14:textId="77777777" w:rsidR="008759CE" w:rsidRDefault="008759CE" w:rsidP="00180A30">
            <w:pPr>
              <w:pStyle w:val="Tablehead"/>
            </w:pPr>
            <w:r>
              <w:rPr>
                <w:rFonts w:ascii="SimSun" w:hAnsi="SimSun" w:hint="eastAsia"/>
                <w:lang w:eastAsia="zh-CN"/>
              </w:rPr>
              <w:t>频道中心</w:t>
            </w:r>
            <w:r>
              <w:br/>
              <w:t>10 MHz</w:t>
            </w:r>
          </w:p>
        </w:tc>
        <w:tc>
          <w:tcPr>
            <w:tcW w:w="1606" w:type="dxa"/>
          </w:tcPr>
          <w:p w14:paraId="7080A580" w14:textId="77777777" w:rsidR="008759CE" w:rsidRDefault="008759CE" w:rsidP="00180A30">
            <w:pPr>
              <w:pStyle w:val="Tablehead"/>
            </w:pPr>
            <w:r>
              <w:rPr>
                <w:rFonts w:ascii="SimSun" w:hAnsi="SimSun" w:hint="eastAsia"/>
                <w:lang w:eastAsia="zh-CN"/>
              </w:rPr>
              <w:t>频道中心</w:t>
            </w:r>
            <w:r>
              <w:br/>
              <w:t>20 MHz</w:t>
            </w:r>
          </w:p>
        </w:tc>
        <w:tc>
          <w:tcPr>
            <w:tcW w:w="1606" w:type="dxa"/>
          </w:tcPr>
          <w:p w14:paraId="11491C36" w14:textId="2ACA7C5A" w:rsidR="008759CE" w:rsidRDefault="00482FA8" w:rsidP="00180A30">
            <w:pPr>
              <w:pStyle w:val="Tablehead"/>
              <w:rPr>
                <w:rFonts w:ascii="SimSun" w:hAnsi="SimSun"/>
                <w:lang w:eastAsia="zh-CN"/>
              </w:rPr>
            </w:pPr>
            <w:r>
              <w:rPr>
                <w:rFonts w:ascii="SimSun" w:hAnsi="SimSun" w:hint="eastAsia"/>
                <w:lang w:eastAsia="zh-CN"/>
              </w:rPr>
              <w:t>频道中心</w:t>
            </w:r>
            <w:r>
              <w:br/>
            </w:r>
            <w:r>
              <w:rPr>
                <w:rFonts w:hint="eastAsia"/>
                <w:lang w:eastAsia="zh-CN"/>
              </w:rPr>
              <w:t>4</w:t>
            </w:r>
            <w:r>
              <w:t>0 MHz</w:t>
            </w:r>
          </w:p>
        </w:tc>
        <w:tc>
          <w:tcPr>
            <w:tcW w:w="1606" w:type="dxa"/>
          </w:tcPr>
          <w:p w14:paraId="1F6683AB" w14:textId="7E496C6F" w:rsidR="008759CE" w:rsidRDefault="00482FA8" w:rsidP="00180A30">
            <w:pPr>
              <w:pStyle w:val="Tablehead"/>
              <w:rPr>
                <w:rFonts w:ascii="SimSun" w:hAnsi="SimSun"/>
                <w:lang w:eastAsia="zh-CN"/>
              </w:rPr>
            </w:pPr>
            <w:r>
              <w:rPr>
                <w:rFonts w:ascii="SimSun" w:hAnsi="SimSun" w:hint="eastAsia"/>
                <w:lang w:eastAsia="zh-CN"/>
              </w:rPr>
              <w:t>频道中心</w:t>
            </w:r>
            <w:r>
              <w:br/>
            </w:r>
            <w:r>
              <w:rPr>
                <w:rFonts w:hint="eastAsia"/>
                <w:lang w:eastAsia="zh-CN"/>
              </w:rPr>
              <w:t>5</w:t>
            </w:r>
            <w:r>
              <w:t>0 MHz</w:t>
            </w:r>
          </w:p>
        </w:tc>
      </w:tr>
      <w:bookmarkEnd w:id="10"/>
      <w:tr w:rsidR="00482FA8" w14:paraId="6F7E5FE6" w14:textId="3AD5FB62" w:rsidTr="00482FA8">
        <w:trPr>
          <w:jc w:val="center"/>
        </w:trPr>
        <w:tc>
          <w:tcPr>
            <w:tcW w:w="1608" w:type="dxa"/>
          </w:tcPr>
          <w:p w14:paraId="21FE6213" w14:textId="77777777" w:rsidR="00482FA8" w:rsidRDefault="00482FA8" w:rsidP="00482FA8">
            <w:pPr>
              <w:pStyle w:val="Tabletext"/>
              <w:jc w:val="center"/>
            </w:pPr>
            <w:r>
              <w:t>1</w:t>
            </w:r>
          </w:p>
        </w:tc>
        <w:tc>
          <w:tcPr>
            <w:tcW w:w="1607" w:type="dxa"/>
          </w:tcPr>
          <w:p w14:paraId="370536CA" w14:textId="77777777" w:rsidR="00482FA8" w:rsidRDefault="00482FA8" w:rsidP="00482FA8">
            <w:pPr>
              <w:pStyle w:val="Tabletext"/>
              <w:jc w:val="center"/>
            </w:pPr>
            <w:r>
              <w:t>4 942.5</w:t>
            </w:r>
          </w:p>
        </w:tc>
        <w:tc>
          <w:tcPr>
            <w:tcW w:w="1606" w:type="dxa"/>
          </w:tcPr>
          <w:p w14:paraId="5E13AC96" w14:textId="77777777" w:rsidR="00482FA8" w:rsidRDefault="00482FA8" w:rsidP="00482FA8">
            <w:pPr>
              <w:pStyle w:val="Tabletext"/>
              <w:jc w:val="center"/>
            </w:pPr>
          </w:p>
        </w:tc>
        <w:tc>
          <w:tcPr>
            <w:tcW w:w="1606" w:type="dxa"/>
          </w:tcPr>
          <w:p w14:paraId="33D0E217" w14:textId="77777777" w:rsidR="00482FA8" w:rsidRDefault="00482FA8" w:rsidP="00482FA8">
            <w:pPr>
              <w:pStyle w:val="Tabletext"/>
              <w:jc w:val="center"/>
            </w:pPr>
          </w:p>
        </w:tc>
        <w:tc>
          <w:tcPr>
            <w:tcW w:w="1606" w:type="dxa"/>
          </w:tcPr>
          <w:p w14:paraId="7834E0FE" w14:textId="77777777" w:rsidR="00482FA8" w:rsidRDefault="00482FA8" w:rsidP="00482FA8">
            <w:pPr>
              <w:pStyle w:val="Tabletext"/>
              <w:jc w:val="center"/>
            </w:pPr>
          </w:p>
        </w:tc>
        <w:tc>
          <w:tcPr>
            <w:tcW w:w="1606" w:type="dxa"/>
          </w:tcPr>
          <w:p w14:paraId="3E19A449" w14:textId="77777777" w:rsidR="00482FA8" w:rsidRDefault="00482FA8" w:rsidP="00482FA8">
            <w:pPr>
              <w:pStyle w:val="Tabletext"/>
              <w:jc w:val="center"/>
            </w:pPr>
          </w:p>
        </w:tc>
      </w:tr>
      <w:tr w:rsidR="00482FA8" w14:paraId="5573F58F" w14:textId="78C05B82" w:rsidTr="00482FA8">
        <w:trPr>
          <w:jc w:val="center"/>
        </w:trPr>
        <w:tc>
          <w:tcPr>
            <w:tcW w:w="1608" w:type="dxa"/>
          </w:tcPr>
          <w:p w14:paraId="5E31E8B3" w14:textId="77777777" w:rsidR="00482FA8" w:rsidRDefault="00482FA8" w:rsidP="00482FA8">
            <w:pPr>
              <w:pStyle w:val="Tabletext"/>
              <w:jc w:val="center"/>
            </w:pPr>
            <w:r>
              <w:t>2</w:t>
            </w:r>
          </w:p>
        </w:tc>
        <w:tc>
          <w:tcPr>
            <w:tcW w:w="1607" w:type="dxa"/>
          </w:tcPr>
          <w:p w14:paraId="3BB8F577" w14:textId="77777777" w:rsidR="00482FA8" w:rsidRDefault="00482FA8" w:rsidP="00482FA8">
            <w:pPr>
              <w:pStyle w:val="Tabletext"/>
              <w:jc w:val="center"/>
            </w:pPr>
          </w:p>
        </w:tc>
        <w:tc>
          <w:tcPr>
            <w:tcW w:w="1606" w:type="dxa"/>
          </w:tcPr>
          <w:p w14:paraId="41ADB949" w14:textId="77777777" w:rsidR="00482FA8" w:rsidRDefault="00482FA8" w:rsidP="00482FA8">
            <w:pPr>
              <w:pStyle w:val="Tabletext"/>
              <w:jc w:val="center"/>
            </w:pPr>
            <w:r>
              <w:t>4 945.0</w:t>
            </w:r>
          </w:p>
        </w:tc>
        <w:tc>
          <w:tcPr>
            <w:tcW w:w="1606" w:type="dxa"/>
          </w:tcPr>
          <w:p w14:paraId="40AA044E" w14:textId="77777777" w:rsidR="00482FA8" w:rsidRDefault="00482FA8" w:rsidP="00482FA8">
            <w:pPr>
              <w:pStyle w:val="Tabletext"/>
              <w:jc w:val="center"/>
            </w:pPr>
          </w:p>
        </w:tc>
        <w:tc>
          <w:tcPr>
            <w:tcW w:w="1606" w:type="dxa"/>
          </w:tcPr>
          <w:p w14:paraId="181E760A" w14:textId="77777777" w:rsidR="00482FA8" w:rsidRDefault="00482FA8" w:rsidP="00482FA8">
            <w:pPr>
              <w:pStyle w:val="Tabletext"/>
              <w:jc w:val="center"/>
            </w:pPr>
          </w:p>
        </w:tc>
        <w:tc>
          <w:tcPr>
            <w:tcW w:w="1606" w:type="dxa"/>
          </w:tcPr>
          <w:p w14:paraId="06838603" w14:textId="77777777" w:rsidR="00482FA8" w:rsidRDefault="00482FA8" w:rsidP="00482FA8">
            <w:pPr>
              <w:pStyle w:val="Tabletext"/>
              <w:jc w:val="center"/>
            </w:pPr>
          </w:p>
        </w:tc>
      </w:tr>
      <w:tr w:rsidR="00482FA8" w14:paraId="520D426C" w14:textId="7EB8D742" w:rsidTr="00482FA8">
        <w:trPr>
          <w:jc w:val="center"/>
        </w:trPr>
        <w:tc>
          <w:tcPr>
            <w:tcW w:w="1608" w:type="dxa"/>
          </w:tcPr>
          <w:p w14:paraId="5CA044E4" w14:textId="77777777" w:rsidR="00482FA8" w:rsidRDefault="00482FA8" w:rsidP="00482FA8">
            <w:pPr>
              <w:pStyle w:val="Tabletext"/>
              <w:jc w:val="center"/>
            </w:pPr>
            <w:r>
              <w:t>3</w:t>
            </w:r>
          </w:p>
        </w:tc>
        <w:tc>
          <w:tcPr>
            <w:tcW w:w="1607" w:type="dxa"/>
          </w:tcPr>
          <w:p w14:paraId="0B7FC5C8" w14:textId="77777777" w:rsidR="00482FA8" w:rsidRDefault="00482FA8" w:rsidP="00482FA8">
            <w:pPr>
              <w:pStyle w:val="Tabletext"/>
              <w:jc w:val="center"/>
            </w:pPr>
            <w:r>
              <w:t>4 947.5</w:t>
            </w:r>
          </w:p>
        </w:tc>
        <w:tc>
          <w:tcPr>
            <w:tcW w:w="1606" w:type="dxa"/>
          </w:tcPr>
          <w:p w14:paraId="3FD35329" w14:textId="77777777" w:rsidR="00482FA8" w:rsidRDefault="00482FA8" w:rsidP="00482FA8">
            <w:pPr>
              <w:pStyle w:val="Tabletext"/>
              <w:jc w:val="center"/>
            </w:pPr>
          </w:p>
        </w:tc>
        <w:tc>
          <w:tcPr>
            <w:tcW w:w="1606" w:type="dxa"/>
          </w:tcPr>
          <w:p w14:paraId="292A2D01" w14:textId="77777777" w:rsidR="00482FA8" w:rsidRDefault="00482FA8" w:rsidP="00482FA8">
            <w:pPr>
              <w:pStyle w:val="Tabletext"/>
              <w:jc w:val="center"/>
            </w:pPr>
          </w:p>
        </w:tc>
        <w:tc>
          <w:tcPr>
            <w:tcW w:w="1606" w:type="dxa"/>
          </w:tcPr>
          <w:p w14:paraId="05D0A2F0" w14:textId="77777777" w:rsidR="00482FA8" w:rsidRDefault="00482FA8" w:rsidP="00482FA8">
            <w:pPr>
              <w:pStyle w:val="Tabletext"/>
              <w:jc w:val="center"/>
            </w:pPr>
          </w:p>
        </w:tc>
        <w:tc>
          <w:tcPr>
            <w:tcW w:w="1606" w:type="dxa"/>
          </w:tcPr>
          <w:p w14:paraId="14270BB2" w14:textId="77777777" w:rsidR="00482FA8" w:rsidRDefault="00482FA8" w:rsidP="00482FA8">
            <w:pPr>
              <w:pStyle w:val="Tabletext"/>
              <w:jc w:val="center"/>
            </w:pPr>
          </w:p>
        </w:tc>
      </w:tr>
      <w:tr w:rsidR="00482FA8" w14:paraId="7D224695" w14:textId="38F863F0" w:rsidTr="00482FA8">
        <w:trPr>
          <w:jc w:val="center"/>
        </w:trPr>
        <w:tc>
          <w:tcPr>
            <w:tcW w:w="1608" w:type="dxa"/>
          </w:tcPr>
          <w:p w14:paraId="61BA18E0" w14:textId="77777777" w:rsidR="00482FA8" w:rsidRDefault="00482FA8" w:rsidP="00482FA8">
            <w:pPr>
              <w:pStyle w:val="Tabletext"/>
              <w:jc w:val="center"/>
            </w:pPr>
            <w:r>
              <w:t>4</w:t>
            </w:r>
          </w:p>
        </w:tc>
        <w:tc>
          <w:tcPr>
            <w:tcW w:w="1607" w:type="dxa"/>
          </w:tcPr>
          <w:p w14:paraId="3B593BF1" w14:textId="77777777" w:rsidR="00482FA8" w:rsidRDefault="00482FA8" w:rsidP="00482FA8">
            <w:pPr>
              <w:pStyle w:val="Tabletext"/>
              <w:jc w:val="center"/>
            </w:pPr>
          </w:p>
        </w:tc>
        <w:tc>
          <w:tcPr>
            <w:tcW w:w="1606" w:type="dxa"/>
          </w:tcPr>
          <w:p w14:paraId="695D5BF9" w14:textId="77777777" w:rsidR="00482FA8" w:rsidRDefault="00482FA8" w:rsidP="00482FA8">
            <w:pPr>
              <w:pStyle w:val="Tabletext"/>
              <w:jc w:val="center"/>
            </w:pPr>
            <w:r>
              <w:t>4 950.0</w:t>
            </w:r>
          </w:p>
        </w:tc>
        <w:tc>
          <w:tcPr>
            <w:tcW w:w="1606" w:type="dxa"/>
          </w:tcPr>
          <w:p w14:paraId="3D9E4DFA" w14:textId="77777777" w:rsidR="00482FA8" w:rsidRDefault="00482FA8" w:rsidP="00482FA8">
            <w:pPr>
              <w:pStyle w:val="Tabletext"/>
              <w:jc w:val="center"/>
            </w:pPr>
            <w:r>
              <w:t>4 950.0</w:t>
            </w:r>
          </w:p>
        </w:tc>
        <w:tc>
          <w:tcPr>
            <w:tcW w:w="1606" w:type="dxa"/>
          </w:tcPr>
          <w:p w14:paraId="2AA1A921" w14:textId="77777777" w:rsidR="00482FA8" w:rsidRDefault="00482FA8" w:rsidP="00482FA8">
            <w:pPr>
              <w:pStyle w:val="Tabletext"/>
              <w:jc w:val="center"/>
            </w:pPr>
          </w:p>
        </w:tc>
        <w:tc>
          <w:tcPr>
            <w:tcW w:w="1606" w:type="dxa"/>
          </w:tcPr>
          <w:p w14:paraId="2C1EB17A" w14:textId="77777777" w:rsidR="00482FA8" w:rsidRDefault="00482FA8" w:rsidP="00482FA8">
            <w:pPr>
              <w:pStyle w:val="Tabletext"/>
              <w:jc w:val="center"/>
            </w:pPr>
          </w:p>
        </w:tc>
      </w:tr>
      <w:tr w:rsidR="00482FA8" w14:paraId="48FBDB80" w14:textId="308B4D25" w:rsidTr="00482FA8">
        <w:trPr>
          <w:jc w:val="center"/>
        </w:trPr>
        <w:tc>
          <w:tcPr>
            <w:tcW w:w="1608" w:type="dxa"/>
          </w:tcPr>
          <w:p w14:paraId="26FACF5F" w14:textId="77777777" w:rsidR="00482FA8" w:rsidRDefault="00482FA8" w:rsidP="00482FA8">
            <w:pPr>
              <w:pStyle w:val="Tabletext"/>
              <w:jc w:val="center"/>
            </w:pPr>
            <w:r>
              <w:t>5</w:t>
            </w:r>
          </w:p>
        </w:tc>
        <w:tc>
          <w:tcPr>
            <w:tcW w:w="1607" w:type="dxa"/>
          </w:tcPr>
          <w:p w14:paraId="7EF2321F" w14:textId="77777777" w:rsidR="00482FA8" w:rsidRDefault="00482FA8" w:rsidP="00482FA8">
            <w:pPr>
              <w:pStyle w:val="Tabletext"/>
              <w:jc w:val="center"/>
            </w:pPr>
            <w:r>
              <w:t>4 952.5</w:t>
            </w:r>
          </w:p>
        </w:tc>
        <w:tc>
          <w:tcPr>
            <w:tcW w:w="1606" w:type="dxa"/>
          </w:tcPr>
          <w:p w14:paraId="2C79BB76" w14:textId="77777777" w:rsidR="00482FA8" w:rsidRDefault="00482FA8" w:rsidP="00482FA8">
            <w:pPr>
              <w:pStyle w:val="Tabletext"/>
              <w:jc w:val="center"/>
            </w:pPr>
          </w:p>
        </w:tc>
        <w:tc>
          <w:tcPr>
            <w:tcW w:w="1606" w:type="dxa"/>
          </w:tcPr>
          <w:p w14:paraId="55195C6E" w14:textId="77777777" w:rsidR="00482FA8" w:rsidRDefault="00482FA8" w:rsidP="00482FA8">
            <w:pPr>
              <w:pStyle w:val="Tabletext"/>
              <w:jc w:val="center"/>
            </w:pPr>
          </w:p>
        </w:tc>
        <w:tc>
          <w:tcPr>
            <w:tcW w:w="1606" w:type="dxa"/>
          </w:tcPr>
          <w:p w14:paraId="7EBA23B6" w14:textId="77777777" w:rsidR="00482FA8" w:rsidRDefault="00482FA8" w:rsidP="00482FA8">
            <w:pPr>
              <w:pStyle w:val="Tabletext"/>
              <w:jc w:val="center"/>
            </w:pPr>
          </w:p>
        </w:tc>
        <w:tc>
          <w:tcPr>
            <w:tcW w:w="1606" w:type="dxa"/>
          </w:tcPr>
          <w:p w14:paraId="6B1B4447" w14:textId="77777777" w:rsidR="00482FA8" w:rsidRDefault="00482FA8" w:rsidP="00482FA8">
            <w:pPr>
              <w:pStyle w:val="Tabletext"/>
              <w:jc w:val="center"/>
            </w:pPr>
          </w:p>
        </w:tc>
      </w:tr>
      <w:tr w:rsidR="00482FA8" w14:paraId="19D25CEA" w14:textId="10174EB5" w:rsidTr="00482FA8">
        <w:trPr>
          <w:jc w:val="center"/>
        </w:trPr>
        <w:tc>
          <w:tcPr>
            <w:tcW w:w="1608" w:type="dxa"/>
          </w:tcPr>
          <w:p w14:paraId="01209ACA" w14:textId="77777777" w:rsidR="00482FA8" w:rsidRDefault="00482FA8" w:rsidP="00482FA8">
            <w:pPr>
              <w:pStyle w:val="Tabletext"/>
              <w:jc w:val="center"/>
            </w:pPr>
            <w:r>
              <w:t>6</w:t>
            </w:r>
          </w:p>
        </w:tc>
        <w:tc>
          <w:tcPr>
            <w:tcW w:w="1607" w:type="dxa"/>
          </w:tcPr>
          <w:p w14:paraId="5ADEF054" w14:textId="77777777" w:rsidR="00482FA8" w:rsidRDefault="00482FA8" w:rsidP="00482FA8">
            <w:pPr>
              <w:pStyle w:val="Tabletext"/>
              <w:jc w:val="center"/>
            </w:pPr>
          </w:p>
        </w:tc>
        <w:tc>
          <w:tcPr>
            <w:tcW w:w="1606" w:type="dxa"/>
          </w:tcPr>
          <w:p w14:paraId="35B6A228" w14:textId="77777777" w:rsidR="00482FA8" w:rsidRDefault="00482FA8" w:rsidP="00482FA8">
            <w:pPr>
              <w:pStyle w:val="Tabletext"/>
              <w:jc w:val="center"/>
            </w:pPr>
            <w:r>
              <w:t>4 955.0</w:t>
            </w:r>
          </w:p>
        </w:tc>
        <w:tc>
          <w:tcPr>
            <w:tcW w:w="1606" w:type="dxa"/>
          </w:tcPr>
          <w:p w14:paraId="3A779D17" w14:textId="77777777" w:rsidR="00482FA8" w:rsidRDefault="00482FA8" w:rsidP="00482FA8">
            <w:pPr>
              <w:pStyle w:val="Tabletext"/>
              <w:jc w:val="center"/>
            </w:pPr>
            <w:r>
              <w:t>4 955.0</w:t>
            </w:r>
          </w:p>
        </w:tc>
        <w:tc>
          <w:tcPr>
            <w:tcW w:w="1606" w:type="dxa"/>
          </w:tcPr>
          <w:p w14:paraId="79550467" w14:textId="77777777" w:rsidR="00482FA8" w:rsidRDefault="00482FA8" w:rsidP="00482FA8">
            <w:pPr>
              <w:pStyle w:val="Tabletext"/>
              <w:jc w:val="center"/>
            </w:pPr>
          </w:p>
        </w:tc>
        <w:tc>
          <w:tcPr>
            <w:tcW w:w="1606" w:type="dxa"/>
          </w:tcPr>
          <w:p w14:paraId="6933336B" w14:textId="77777777" w:rsidR="00482FA8" w:rsidRDefault="00482FA8" w:rsidP="00482FA8">
            <w:pPr>
              <w:pStyle w:val="Tabletext"/>
              <w:jc w:val="center"/>
            </w:pPr>
          </w:p>
        </w:tc>
      </w:tr>
      <w:tr w:rsidR="00482FA8" w14:paraId="76C677A7" w14:textId="6C487C84" w:rsidTr="00482FA8">
        <w:trPr>
          <w:jc w:val="center"/>
        </w:trPr>
        <w:tc>
          <w:tcPr>
            <w:tcW w:w="1608" w:type="dxa"/>
          </w:tcPr>
          <w:p w14:paraId="36434384" w14:textId="77777777" w:rsidR="00482FA8" w:rsidRDefault="00482FA8" w:rsidP="00482FA8">
            <w:pPr>
              <w:pStyle w:val="Tabletext"/>
              <w:jc w:val="center"/>
            </w:pPr>
            <w:r>
              <w:t>7</w:t>
            </w:r>
          </w:p>
        </w:tc>
        <w:tc>
          <w:tcPr>
            <w:tcW w:w="1607" w:type="dxa"/>
          </w:tcPr>
          <w:p w14:paraId="4D81F5DF" w14:textId="77777777" w:rsidR="00482FA8" w:rsidRDefault="00482FA8" w:rsidP="00482FA8">
            <w:pPr>
              <w:pStyle w:val="Tabletext"/>
              <w:jc w:val="center"/>
            </w:pPr>
            <w:r>
              <w:t>4 957.5</w:t>
            </w:r>
          </w:p>
        </w:tc>
        <w:tc>
          <w:tcPr>
            <w:tcW w:w="1606" w:type="dxa"/>
          </w:tcPr>
          <w:p w14:paraId="0DC23A77" w14:textId="77777777" w:rsidR="00482FA8" w:rsidRDefault="00482FA8" w:rsidP="00482FA8">
            <w:pPr>
              <w:pStyle w:val="Tabletext"/>
              <w:jc w:val="center"/>
            </w:pPr>
          </w:p>
        </w:tc>
        <w:tc>
          <w:tcPr>
            <w:tcW w:w="1606" w:type="dxa"/>
          </w:tcPr>
          <w:p w14:paraId="6F49A186" w14:textId="77777777" w:rsidR="00482FA8" w:rsidRDefault="00482FA8" w:rsidP="00482FA8">
            <w:pPr>
              <w:pStyle w:val="Tabletext"/>
              <w:jc w:val="center"/>
            </w:pPr>
          </w:p>
        </w:tc>
        <w:tc>
          <w:tcPr>
            <w:tcW w:w="1606" w:type="dxa"/>
          </w:tcPr>
          <w:p w14:paraId="2DE6DC45" w14:textId="77777777" w:rsidR="00482FA8" w:rsidRDefault="00482FA8" w:rsidP="00482FA8">
            <w:pPr>
              <w:pStyle w:val="Tabletext"/>
              <w:jc w:val="center"/>
            </w:pPr>
          </w:p>
        </w:tc>
        <w:tc>
          <w:tcPr>
            <w:tcW w:w="1606" w:type="dxa"/>
          </w:tcPr>
          <w:p w14:paraId="33DDBC54" w14:textId="77777777" w:rsidR="00482FA8" w:rsidRDefault="00482FA8" w:rsidP="00482FA8">
            <w:pPr>
              <w:pStyle w:val="Tabletext"/>
              <w:jc w:val="center"/>
            </w:pPr>
          </w:p>
        </w:tc>
      </w:tr>
      <w:tr w:rsidR="00482FA8" w14:paraId="3E0CA98D" w14:textId="5C8EBD67" w:rsidTr="00482FA8">
        <w:trPr>
          <w:jc w:val="center"/>
        </w:trPr>
        <w:tc>
          <w:tcPr>
            <w:tcW w:w="1608" w:type="dxa"/>
          </w:tcPr>
          <w:p w14:paraId="36E94A1D" w14:textId="77777777" w:rsidR="00482FA8" w:rsidRDefault="00482FA8" w:rsidP="00482FA8">
            <w:pPr>
              <w:pStyle w:val="Tabletext"/>
              <w:jc w:val="center"/>
            </w:pPr>
            <w:r>
              <w:t>8</w:t>
            </w:r>
          </w:p>
        </w:tc>
        <w:tc>
          <w:tcPr>
            <w:tcW w:w="1607" w:type="dxa"/>
          </w:tcPr>
          <w:p w14:paraId="2ECD0B89" w14:textId="77777777" w:rsidR="00482FA8" w:rsidRDefault="00482FA8" w:rsidP="00482FA8">
            <w:pPr>
              <w:pStyle w:val="Tabletext"/>
              <w:jc w:val="center"/>
            </w:pPr>
          </w:p>
        </w:tc>
        <w:tc>
          <w:tcPr>
            <w:tcW w:w="1606" w:type="dxa"/>
          </w:tcPr>
          <w:p w14:paraId="0B4047D0" w14:textId="77777777" w:rsidR="00482FA8" w:rsidRDefault="00482FA8" w:rsidP="00482FA8">
            <w:pPr>
              <w:pStyle w:val="Tabletext"/>
              <w:jc w:val="center"/>
            </w:pPr>
            <w:r>
              <w:t>4 960.0</w:t>
            </w:r>
          </w:p>
        </w:tc>
        <w:tc>
          <w:tcPr>
            <w:tcW w:w="1606" w:type="dxa"/>
          </w:tcPr>
          <w:p w14:paraId="3C0F9D27" w14:textId="77777777" w:rsidR="00482FA8" w:rsidRDefault="00482FA8" w:rsidP="00482FA8">
            <w:pPr>
              <w:pStyle w:val="Tabletext"/>
              <w:jc w:val="center"/>
            </w:pPr>
            <w:r>
              <w:t>4 960.0</w:t>
            </w:r>
          </w:p>
        </w:tc>
        <w:tc>
          <w:tcPr>
            <w:tcW w:w="1606" w:type="dxa"/>
          </w:tcPr>
          <w:p w14:paraId="0084F7D0" w14:textId="09705D3D" w:rsidR="00482FA8" w:rsidRDefault="00482FA8" w:rsidP="00482FA8">
            <w:pPr>
              <w:pStyle w:val="Tabletext"/>
              <w:jc w:val="center"/>
            </w:pPr>
            <w:r w:rsidRPr="00DE42CF">
              <w:t>4 960.0</w:t>
            </w:r>
          </w:p>
        </w:tc>
        <w:tc>
          <w:tcPr>
            <w:tcW w:w="1606" w:type="dxa"/>
          </w:tcPr>
          <w:p w14:paraId="6B04FEEB" w14:textId="77777777" w:rsidR="00482FA8" w:rsidRDefault="00482FA8" w:rsidP="00482FA8">
            <w:pPr>
              <w:pStyle w:val="Tabletext"/>
              <w:jc w:val="center"/>
            </w:pPr>
          </w:p>
        </w:tc>
      </w:tr>
      <w:tr w:rsidR="00482FA8" w14:paraId="60C3A8A7" w14:textId="39B469CB" w:rsidTr="00482FA8">
        <w:trPr>
          <w:jc w:val="center"/>
        </w:trPr>
        <w:tc>
          <w:tcPr>
            <w:tcW w:w="1608" w:type="dxa"/>
          </w:tcPr>
          <w:p w14:paraId="06D14B89" w14:textId="77777777" w:rsidR="00482FA8" w:rsidRDefault="00482FA8" w:rsidP="00482FA8">
            <w:pPr>
              <w:pStyle w:val="Tabletext"/>
              <w:jc w:val="center"/>
            </w:pPr>
            <w:r>
              <w:t>9</w:t>
            </w:r>
          </w:p>
        </w:tc>
        <w:tc>
          <w:tcPr>
            <w:tcW w:w="1607" w:type="dxa"/>
          </w:tcPr>
          <w:p w14:paraId="264B7AEC" w14:textId="77777777" w:rsidR="00482FA8" w:rsidRDefault="00482FA8" w:rsidP="00482FA8">
            <w:pPr>
              <w:pStyle w:val="Tabletext"/>
              <w:jc w:val="center"/>
            </w:pPr>
            <w:r>
              <w:t>4 962.5</w:t>
            </w:r>
          </w:p>
        </w:tc>
        <w:tc>
          <w:tcPr>
            <w:tcW w:w="1606" w:type="dxa"/>
          </w:tcPr>
          <w:p w14:paraId="38B77365" w14:textId="77777777" w:rsidR="00482FA8" w:rsidRDefault="00482FA8" w:rsidP="00482FA8">
            <w:pPr>
              <w:pStyle w:val="Tabletext"/>
              <w:jc w:val="center"/>
            </w:pPr>
          </w:p>
        </w:tc>
        <w:tc>
          <w:tcPr>
            <w:tcW w:w="1606" w:type="dxa"/>
          </w:tcPr>
          <w:p w14:paraId="70D2C45A" w14:textId="77777777" w:rsidR="00482FA8" w:rsidRDefault="00482FA8" w:rsidP="00482FA8">
            <w:pPr>
              <w:pStyle w:val="Tabletext"/>
              <w:jc w:val="center"/>
            </w:pPr>
          </w:p>
        </w:tc>
        <w:tc>
          <w:tcPr>
            <w:tcW w:w="1606" w:type="dxa"/>
          </w:tcPr>
          <w:p w14:paraId="59AB19DD" w14:textId="77777777" w:rsidR="00482FA8" w:rsidRDefault="00482FA8" w:rsidP="00482FA8">
            <w:pPr>
              <w:pStyle w:val="Tabletext"/>
              <w:jc w:val="center"/>
            </w:pPr>
          </w:p>
        </w:tc>
        <w:tc>
          <w:tcPr>
            <w:tcW w:w="1606" w:type="dxa"/>
          </w:tcPr>
          <w:p w14:paraId="594B644A" w14:textId="77777777" w:rsidR="00482FA8" w:rsidRDefault="00482FA8" w:rsidP="00482FA8">
            <w:pPr>
              <w:pStyle w:val="Tabletext"/>
              <w:jc w:val="center"/>
            </w:pPr>
          </w:p>
        </w:tc>
      </w:tr>
      <w:tr w:rsidR="00482FA8" w14:paraId="3573B999" w14:textId="3C535907" w:rsidTr="00482FA8">
        <w:trPr>
          <w:jc w:val="center"/>
        </w:trPr>
        <w:tc>
          <w:tcPr>
            <w:tcW w:w="1608" w:type="dxa"/>
          </w:tcPr>
          <w:p w14:paraId="4D2A0787" w14:textId="77777777" w:rsidR="00482FA8" w:rsidRDefault="00482FA8" w:rsidP="00482FA8">
            <w:pPr>
              <w:pStyle w:val="Tabletext"/>
              <w:jc w:val="center"/>
            </w:pPr>
            <w:r>
              <w:t>10</w:t>
            </w:r>
          </w:p>
        </w:tc>
        <w:tc>
          <w:tcPr>
            <w:tcW w:w="1607" w:type="dxa"/>
          </w:tcPr>
          <w:p w14:paraId="606F9F5B" w14:textId="77777777" w:rsidR="00482FA8" w:rsidRDefault="00482FA8" w:rsidP="00482FA8">
            <w:pPr>
              <w:pStyle w:val="Tabletext"/>
              <w:jc w:val="center"/>
            </w:pPr>
          </w:p>
        </w:tc>
        <w:tc>
          <w:tcPr>
            <w:tcW w:w="1606" w:type="dxa"/>
          </w:tcPr>
          <w:p w14:paraId="354153AE" w14:textId="77777777" w:rsidR="00482FA8" w:rsidRDefault="00482FA8" w:rsidP="00482FA8">
            <w:pPr>
              <w:pStyle w:val="Tabletext"/>
              <w:jc w:val="center"/>
            </w:pPr>
            <w:r>
              <w:t>4 965.0</w:t>
            </w:r>
          </w:p>
        </w:tc>
        <w:tc>
          <w:tcPr>
            <w:tcW w:w="1606" w:type="dxa"/>
          </w:tcPr>
          <w:p w14:paraId="26340A16" w14:textId="77777777" w:rsidR="00482FA8" w:rsidRDefault="00482FA8" w:rsidP="00482FA8">
            <w:pPr>
              <w:pStyle w:val="Tabletext"/>
              <w:jc w:val="center"/>
            </w:pPr>
            <w:r>
              <w:t>4 965.0</w:t>
            </w:r>
          </w:p>
        </w:tc>
        <w:tc>
          <w:tcPr>
            <w:tcW w:w="1606" w:type="dxa"/>
          </w:tcPr>
          <w:p w14:paraId="2FF128B6" w14:textId="36B59818" w:rsidR="00482FA8" w:rsidRDefault="00482FA8" w:rsidP="00482FA8">
            <w:pPr>
              <w:pStyle w:val="Tabletext"/>
              <w:jc w:val="center"/>
            </w:pPr>
            <w:r w:rsidRPr="00DE42CF">
              <w:t>4 965.0</w:t>
            </w:r>
          </w:p>
        </w:tc>
        <w:tc>
          <w:tcPr>
            <w:tcW w:w="1606" w:type="dxa"/>
          </w:tcPr>
          <w:p w14:paraId="648B3BD4" w14:textId="6F98ADA1" w:rsidR="00482FA8" w:rsidRDefault="00482FA8" w:rsidP="00482FA8">
            <w:pPr>
              <w:pStyle w:val="Tabletext"/>
              <w:jc w:val="center"/>
            </w:pPr>
            <w:r w:rsidRPr="00DE42CF">
              <w:t>4 965.0</w:t>
            </w:r>
          </w:p>
        </w:tc>
      </w:tr>
      <w:tr w:rsidR="00482FA8" w14:paraId="0C2CB8FA" w14:textId="4C832F7F" w:rsidTr="00482FA8">
        <w:trPr>
          <w:jc w:val="center"/>
        </w:trPr>
        <w:tc>
          <w:tcPr>
            <w:tcW w:w="1608" w:type="dxa"/>
          </w:tcPr>
          <w:p w14:paraId="33A3E0A0" w14:textId="77777777" w:rsidR="00482FA8" w:rsidRDefault="00482FA8" w:rsidP="00482FA8">
            <w:pPr>
              <w:pStyle w:val="Tabletext"/>
              <w:jc w:val="center"/>
            </w:pPr>
            <w:r>
              <w:t>11</w:t>
            </w:r>
          </w:p>
        </w:tc>
        <w:tc>
          <w:tcPr>
            <w:tcW w:w="1607" w:type="dxa"/>
          </w:tcPr>
          <w:p w14:paraId="30ED1CE3" w14:textId="77777777" w:rsidR="00482FA8" w:rsidRDefault="00482FA8" w:rsidP="00482FA8">
            <w:pPr>
              <w:pStyle w:val="Tabletext"/>
              <w:jc w:val="center"/>
            </w:pPr>
            <w:r>
              <w:t>4 967.5</w:t>
            </w:r>
          </w:p>
        </w:tc>
        <w:tc>
          <w:tcPr>
            <w:tcW w:w="1606" w:type="dxa"/>
          </w:tcPr>
          <w:p w14:paraId="137A043D" w14:textId="77777777" w:rsidR="00482FA8" w:rsidRDefault="00482FA8" w:rsidP="00482FA8">
            <w:pPr>
              <w:pStyle w:val="Tabletext"/>
              <w:jc w:val="center"/>
            </w:pPr>
          </w:p>
        </w:tc>
        <w:tc>
          <w:tcPr>
            <w:tcW w:w="1606" w:type="dxa"/>
          </w:tcPr>
          <w:p w14:paraId="4B014E7C" w14:textId="77777777" w:rsidR="00482FA8" w:rsidRDefault="00482FA8" w:rsidP="00482FA8">
            <w:pPr>
              <w:pStyle w:val="Tabletext"/>
              <w:jc w:val="center"/>
            </w:pPr>
          </w:p>
        </w:tc>
        <w:tc>
          <w:tcPr>
            <w:tcW w:w="1606" w:type="dxa"/>
          </w:tcPr>
          <w:p w14:paraId="7084DE9C" w14:textId="77777777" w:rsidR="00482FA8" w:rsidRDefault="00482FA8" w:rsidP="00482FA8">
            <w:pPr>
              <w:pStyle w:val="Tabletext"/>
              <w:jc w:val="center"/>
            </w:pPr>
          </w:p>
        </w:tc>
        <w:tc>
          <w:tcPr>
            <w:tcW w:w="1606" w:type="dxa"/>
          </w:tcPr>
          <w:p w14:paraId="5FC20229" w14:textId="77777777" w:rsidR="00482FA8" w:rsidRDefault="00482FA8" w:rsidP="00482FA8">
            <w:pPr>
              <w:pStyle w:val="Tabletext"/>
              <w:jc w:val="center"/>
            </w:pPr>
          </w:p>
        </w:tc>
      </w:tr>
      <w:tr w:rsidR="00482FA8" w14:paraId="012B6109" w14:textId="30D9D5BB" w:rsidTr="00482FA8">
        <w:trPr>
          <w:jc w:val="center"/>
        </w:trPr>
        <w:tc>
          <w:tcPr>
            <w:tcW w:w="1608" w:type="dxa"/>
          </w:tcPr>
          <w:p w14:paraId="2AC0FEB3" w14:textId="77777777" w:rsidR="00482FA8" w:rsidRDefault="00482FA8" w:rsidP="00482FA8">
            <w:pPr>
              <w:pStyle w:val="Tabletext"/>
              <w:jc w:val="center"/>
            </w:pPr>
            <w:r>
              <w:t>12</w:t>
            </w:r>
          </w:p>
        </w:tc>
        <w:tc>
          <w:tcPr>
            <w:tcW w:w="1607" w:type="dxa"/>
          </w:tcPr>
          <w:p w14:paraId="48F7F57D" w14:textId="77777777" w:rsidR="00482FA8" w:rsidRDefault="00482FA8" w:rsidP="00482FA8">
            <w:pPr>
              <w:pStyle w:val="Tabletext"/>
              <w:jc w:val="center"/>
            </w:pPr>
          </w:p>
        </w:tc>
        <w:tc>
          <w:tcPr>
            <w:tcW w:w="1606" w:type="dxa"/>
          </w:tcPr>
          <w:p w14:paraId="6B919BCB" w14:textId="77777777" w:rsidR="00482FA8" w:rsidRDefault="00482FA8" w:rsidP="00482FA8">
            <w:pPr>
              <w:pStyle w:val="Tabletext"/>
              <w:jc w:val="center"/>
            </w:pPr>
            <w:r>
              <w:t>4 970.0</w:t>
            </w:r>
          </w:p>
        </w:tc>
        <w:tc>
          <w:tcPr>
            <w:tcW w:w="1606" w:type="dxa"/>
          </w:tcPr>
          <w:p w14:paraId="4C129D5A" w14:textId="77777777" w:rsidR="00482FA8" w:rsidRDefault="00482FA8" w:rsidP="00482FA8">
            <w:pPr>
              <w:pStyle w:val="Tabletext"/>
              <w:jc w:val="center"/>
            </w:pPr>
            <w:r>
              <w:t>4 970.0</w:t>
            </w:r>
          </w:p>
        </w:tc>
        <w:tc>
          <w:tcPr>
            <w:tcW w:w="1606" w:type="dxa"/>
          </w:tcPr>
          <w:p w14:paraId="6DDDE824" w14:textId="4F49DC51" w:rsidR="00482FA8" w:rsidRDefault="00482FA8" w:rsidP="00482FA8">
            <w:pPr>
              <w:pStyle w:val="Tabletext"/>
              <w:jc w:val="center"/>
            </w:pPr>
            <w:r w:rsidRPr="00DE42CF">
              <w:t>4 970.0</w:t>
            </w:r>
          </w:p>
        </w:tc>
        <w:tc>
          <w:tcPr>
            <w:tcW w:w="1606" w:type="dxa"/>
          </w:tcPr>
          <w:p w14:paraId="2FE943EC" w14:textId="77777777" w:rsidR="00482FA8" w:rsidRDefault="00482FA8" w:rsidP="00482FA8">
            <w:pPr>
              <w:pStyle w:val="Tabletext"/>
              <w:jc w:val="center"/>
            </w:pPr>
          </w:p>
        </w:tc>
      </w:tr>
      <w:tr w:rsidR="00482FA8" w14:paraId="71695A04" w14:textId="22DF782C" w:rsidTr="00482FA8">
        <w:trPr>
          <w:jc w:val="center"/>
        </w:trPr>
        <w:tc>
          <w:tcPr>
            <w:tcW w:w="1608" w:type="dxa"/>
          </w:tcPr>
          <w:p w14:paraId="783659DA" w14:textId="77777777" w:rsidR="00482FA8" w:rsidRDefault="00482FA8" w:rsidP="00482FA8">
            <w:pPr>
              <w:pStyle w:val="Tabletext"/>
              <w:jc w:val="center"/>
            </w:pPr>
            <w:r>
              <w:t>13</w:t>
            </w:r>
          </w:p>
        </w:tc>
        <w:tc>
          <w:tcPr>
            <w:tcW w:w="1607" w:type="dxa"/>
          </w:tcPr>
          <w:p w14:paraId="5821FA41" w14:textId="77777777" w:rsidR="00482FA8" w:rsidRDefault="00482FA8" w:rsidP="00482FA8">
            <w:pPr>
              <w:pStyle w:val="Tabletext"/>
              <w:jc w:val="center"/>
            </w:pPr>
            <w:r>
              <w:t>4 972.5</w:t>
            </w:r>
          </w:p>
        </w:tc>
        <w:tc>
          <w:tcPr>
            <w:tcW w:w="1606" w:type="dxa"/>
          </w:tcPr>
          <w:p w14:paraId="2A8A70F2" w14:textId="77777777" w:rsidR="00482FA8" w:rsidRDefault="00482FA8" w:rsidP="00482FA8">
            <w:pPr>
              <w:pStyle w:val="Tabletext"/>
              <w:jc w:val="center"/>
            </w:pPr>
          </w:p>
        </w:tc>
        <w:tc>
          <w:tcPr>
            <w:tcW w:w="1606" w:type="dxa"/>
          </w:tcPr>
          <w:p w14:paraId="1C1BCBE2" w14:textId="77777777" w:rsidR="00482FA8" w:rsidRDefault="00482FA8" w:rsidP="00482FA8">
            <w:pPr>
              <w:pStyle w:val="Tabletext"/>
              <w:jc w:val="center"/>
            </w:pPr>
          </w:p>
        </w:tc>
        <w:tc>
          <w:tcPr>
            <w:tcW w:w="1606" w:type="dxa"/>
          </w:tcPr>
          <w:p w14:paraId="573403C6" w14:textId="77777777" w:rsidR="00482FA8" w:rsidRDefault="00482FA8" w:rsidP="00482FA8">
            <w:pPr>
              <w:pStyle w:val="Tabletext"/>
              <w:jc w:val="center"/>
            </w:pPr>
          </w:p>
        </w:tc>
        <w:tc>
          <w:tcPr>
            <w:tcW w:w="1606" w:type="dxa"/>
          </w:tcPr>
          <w:p w14:paraId="7211F5BD" w14:textId="77777777" w:rsidR="00482FA8" w:rsidRDefault="00482FA8" w:rsidP="00482FA8">
            <w:pPr>
              <w:pStyle w:val="Tabletext"/>
              <w:jc w:val="center"/>
            </w:pPr>
          </w:p>
        </w:tc>
      </w:tr>
    </w:tbl>
    <w:p w14:paraId="059486EE" w14:textId="0A04CC3E" w:rsidR="004E4E2A" w:rsidRPr="008E7E12" w:rsidRDefault="004E4E2A" w:rsidP="004E4E2A">
      <w:pPr>
        <w:pStyle w:val="TableNo"/>
        <w:rPr>
          <w:lang w:val="en-US" w:eastAsia="zh-CN"/>
        </w:rPr>
      </w:pPr>
      <w:r>
        <w:rPr>
          <w:rFonts w:hint="eastAsia"/>
          <w:lang w:val="en-US" w:eastAsia="zh-CN"/>
        </w:rPr>
        <w:lastRenderedPageBreak/>
        <w:t>表</w:t>
      </w:r>
      <w:r w:rsidRPr="0054437E">
        <w:rPr>
          <w:lang w:val="en-US" w:eastAsia="zh-CN"/>
        </w:rPr>
        <w:t>2</w:t>
      </w:r>
      <w:bookmarkStart w:id="11" w:name="OLE_LINK8"/>
      <w:r>
        <w:rPr>
          <w:rFonts w:hint="eastAsia"/>
          <w:lang w:val="en-US" w:eastAsia="zh-CN"/>
        </w:rPr>
        <w:t>（</w:t>
      </w:r>
      <w:r w:rsidRPr="004E4E2A">
        <w:rPr>
          <w:rFonts w:ascii="STKaiti" w:eastAsia="STKaiti" w:hAnsi="STKaiti" w:hint="eastAsia"/>
          <w:lang w:val="en-US" w:eastAsia="zh-CN"/>
        </w:rPr>
        <w:t>完</w:t>
      </w:r>
      <w:r>
        <w:rPr>
          <w:rFonts w:hint="eastAsia"/>
          <w:lang w:val="en-US" w:eastAsia="zh-CN"/>
        </w:rPr>
        <w:t>）</w:t>
      </w:r>
      <w:bookmarkEnd w:id="11"/>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8"/>
        <w:gridCol w:w="1607"/>
        <w:gridCol w:w="1606"/>
        <w:gridCol w:w="1606"/>
        <w:gridCol w:w="1606"/>
        <w:gridCol w:w="1606"/>
      </w:tblGrid>
      <w:tr w:rsidR="004E4E2A" w14:paraId="1AD97DA7" w14:textId="77777777" w:rsidTr="008A4E84">
        <w:trPr>
          <w:jc w:val="center"/>
        </w:trPr>
        <w:tc>
          <w:tcPr>
            <w:tcW w:w="1608" w:type="dxa"/>
          </w:tcPr>
          <w:p w14:paraId="2E091142" w14:textId="77777777" w:rsidR="004E4E2A" w:rsidRPr="008D37E5" w:rsidRDefault="004E4E2A" w:rsidP="008A4E84">
            <w:pPr>
              <w:pStyle w:val="Tablehead"/>
            </w:pPr>
            <w:r>
              <w:rPr>
                <w:rFonts w:ascii="SimSun" w:hAnsi="SimSun" w:hint="eastAsia"/>
                <w:lang w:eastAsia="zh-CN"/>
              </w:rPr>
              <w:t>频道号</w:t>
            </w:r>
            <w:r>
              <w:br/>
              <w:t>(</w:t>
            </w:r>
            <w:r w:rsidRPr="005A3B7C">
              <w:rPr>
                <w:i/>
                <w:iCs/>
              </w:rPr>
              <w:t>n</w:t>
            </w:r>
            <w:r w:rsidRPr="005A3B7C">
              <w:rPr>
                <w:i/>
                <w:iCs/>
                <w:vertAlign w:val="subscript"/>
              </w:rPr>
              <w:t>ch</w:t>
            </w:r>
            <w:r>
              <w:t>)</w:t>
            </w:r>
          </w:p>
        </w:tc>
        <w:tc>
          <w:tcPr>
            <w:tcW w:w="1607" w:type="dxa"/>
          </w:tcPr>
          <w:p w14:paraId="2CE7DEAE" w14:textId="77777777" w:rsidR="004E4E2A" w:rsidRDefault="004E4E2A" w:rsidP="008A4E84">
            <w:pPr>
              <w:pStyle w:val="Tablehead"/>
            </w:pPr>
            <w:r>
              <w:rPr>
                <w:rFonts w:ascii="SimSun" w:hAnsi="SimSun" w:hint="eastAsia"/>
                <w:lang w:eastAsia="zh-CN"/>
              </w:rPr>
              <w:t>频道中心</w:t>
            </w:r>
            <w:r>
              <w:br/>
              <w:t>5 MHz</w:t>
            </w:r>
          </w:p>
        </w:tc>
        <w:tc>
          <w:tcPr>
            <w:tcW w:w="1606" w:type="dxa"/>
          </w:tcPr>
          <w:p w14:paraId="56567A8C" w14:textId="77777777" w:rsidR="004E4E2A" w:rsidRDefault="004E4E2A" w:rsidP="008A4E84">
            <w:pPr>
              <w:pStyle w:val="Tablehead"/>
            </w:pPr>
            <w:r>
              <w:rPr>
                <w:rFonts w:ascii="SimSun" w:hAnsi="SimSun" w:hint="eastAsia"/>
                <w:lang w:eastAsia="zh-CN"/>
              </w:rPr>
              <w:t>频道中心</w:t>
            </w:r>
            <w:r>
              <w:br/>
              <w:t>10 MHz</w:t>
            </w:r>
          </w:p>
        </w:tc>
        <w:tc>
          <w:tcPr>
            <w:tcW w:w="1606" w:type="dxa"/>
          </w:tcPr>
          <w:p w14:paraId="4EA835AF" w14:textId="77777777" w:rsidR="004E4E2A" w:rsidRDefault="004E4E2A" w:rsidP="008A4E84">
            <w:pPr>
              <w:pStyle w:val="Tablehead"/>
            </w:pPr>
            <w:r>
              <w:rPr>
                <w:rFonts w:ascii="SimSun" w:hAnsi="SimSun" w:hint="eastAsia"/>
                <w:lang w:eastAsia="zh-CN"/>
              </w:rPr>
              <w:t>频道中心</w:t>
            </w:r>
            <w:r>
              <w:br/>
              <w:t>20 MHz</w:t>
            </w:r>
          </w:p>
        </w:tc>
        <w:tc>
          <w:tcPr>
            <w:tcW w:w="1606" w:type="dxa"/>
          </w:tcPr>
          <w:p w14:paraId="262058D6" w14:textId="77777777" w:rsidR="004E4E2A" w:rsidRDefault="004E4E2A" w:rsidP="008A4E84">
            <w:pPr>
              <w:pStyle w:val="Tablehead"/>
              <w:rPr>
                <w:rFonts w:ascii="SimSun" w:hAnsi="SimSun"/>
                <w:lang w:eastAsia="zh-CN"/>
              </w:rPr>
            </w:pPr>
            <w:r>
              <w:rPr>
                <w:rFonts w:ascii="SimSun" w:hAnsi="SimSun" w:hint="eastAsia"/>
                <w:lang w:eastAsia="zh-CN"/>
              </w:rPr>
              <w:t>频道中心</w:t>
            </w:r>
            <w:r>
              <w:br/>
            </w:r>
            <w:r>
              <w:rPr>
                <w:rFonts w:hint="eastAsia"/>
                <w:lang w:eastAsia="zh-CN"/>
              </w:rPr>
              <w:t>4</w:t>
            </w:r>
            <w:r>
              <w:t>0 MHz</w:t>
            </w:r>
          </w:p>
        </w:tc>
        <w:tc>
          <w:tcPr>
            <w:tcW w:w="1606" w:type="dxa"/>
          </w:tcPr>
          <w:p w14:paraId="41FCD08D" w14:textId="77777777" w:rsidR="004E4E2A" w:rsidRDefault="004E4E2A" w:rsidP="008A4E84">
            <w:pPr>
              <w:pStyle w:val="Tablehead"/>
              <w:rPr>
                <w:rFonts w:ascii="SimSun" w:hAnsi="SimSun"/>
                <w:lang w:eastAsia="zh-CN"/>
              </w:rPr>
            </w:pPr>
            <w:r>
              <w:rPr>
                <w:rFonts w:ascii="SimSun" w:hAnsi="SimSun" w:hint="eastAsia"/>
                <w:lang w:eastAsia="zh-CN"/>
              </w:rPr>
              <w:t>频道中心</w:t>
            </w:r>
            <w:r>
              <w:br/>
            </w:r>
            <w:r>
              <w:rPr>
                <w:rFonts w:hint="eastAsia"/>
                <w:lang w:eastAsia="zh-CN"/>
              </w:rPr>
              <w:t>5</w:t>
            </w:r>
            <w:r>
              <w:t>0 MHz</w:t>
            </w:r>
          </w:p>
        </w:tc>
      </w:tr>
      <w:tr w:rsidR="00482FA8" w14:paraId="1C3E75FF" w14:textId="360D57FC" w:rsidTr="00482FA8">
        <w:trPr>
          <w:jc w:val="center"/>
        </w:trPr>
        <w:tc>
          <w:tcPr>
            <w:tcW w:w="1608" w:type="dxa"/>
          </w:tcPr>
          <w:p w14:paraId="71AF3F24" w14:textId="77777777" w:rsidR="00482FA8" w:rsidRDefault="00482FA8" w:rsidP="00482FA8">
            <w:pPr>
              <w:pStyle w:val="Tabletext"/>
              <w:jc w:val="center"/>
            </w:pPr>
            <w:r>
              <w:t>14</w:t>
            </w:r>
          </w:p>
        </w:tc>
        <w:tc>
          <w:tcPr>
            <w:tcW w:w="1607" w:type="dxa"/>
          </w:tcPr>
          <w:p w14:paraId="6B16334C" w14:textId="77777777" w:rsidR="00482FA8" w:rsidRDefault="00482FA8" w:rsidP="00482FA8">
            <w:pPr>
              <w:pStyle w:val="Tabletext"/>
              <w:jc w:val="center"/>
            </w:pPr>
          </w:p>
        </w:tc>
        <w:tc>
          <w:tcPr>
            <w:tcW w:w="1606" w:type="dxa"/>
          </w:tcPr>
          <w:p w14:paraId="4DBAE81D" w14:textId="77777777" w:rsidR="00482FA8" w:rsidRDefault="00482FA8" w:rsidP="00482FA8">
            <w:pPr>
              <w:pStyle w:val="Tabletext"/>
              <w:jc w:val="center"/>
            </w:pPr>
            <w:r>
              <w:t>4 975.0</w:t>
            </w:r>
          </w:p>
        </w:tc>
        <w:tc>
          <w:tcPr>
            <w:tcW w:w="1606" w:type="dxa"/>
          </w:tcPr>
          <w:p w14:paraId="166783F8" w14:textId="77777777" w:rsidR="00482FA8" w:rsidRDefault="00482FA8" w:rsidP="00482FA8">
            <w:pPr>
              <w:pStyle w:val="Tabletext"/>
              <w:jc w:val="center"/>
            </w:pPr>
            <w:r>
              <w:t>4 975.0</w:t>
            </w:r>
          </w:p>
        </w:tc>
        <w:tc>
          <w:tcPr>
            <w:tcW w:w="1606" w:type="dxa"/>
          </w:tcPr>
          <w:p w14:paraId="64510445" w14:textId="77777777" w:rsidR="00482FA8" w:rsidRDefault="00482FA8" w:rsidP="00482FA8">
            <w:pPr>
              <w:pStyle w:val="Tabletext"/>
              <w:jc w:val="center"/>
            </w:pPr>
          </w:p>
        </w:tc>
        <w:tc>
          <w:tcPr>
            <w:tcW w:w="1606" w:type="dxa"/>
          </w:tcPr>
          <w:p w14:paraId="38F52FFF" w14:textId="77777777" w:rsidR="00482FA8" w:rsidRDefault="00482FA8" w:rsidP="00482FA8">
            <w:pPr>
              <w:pStyle w:val="Tabletext"/>
              <w:jc w:val="center"/>
            </w:pPr>
          </w:p>
        </w:tc>
      </w:tr>
      <w:tr w:rsidR="00482FA8" w14:paraId="0D9C0F65" w14:textId="313F0E1F" w:rsidTr="00482FA8">
        <w:trPr>
          <w:jc w:val="center"/>
        </w:trPr>
        <w:tc>
          <w:tcPr>
            <w:tcW w:w="1608" w:type="dxa"/>
          </w:tcPr>
          <w:p w14:paraId="23417441" w14:textId="77777777" w:rsidR="00482FA8" w:rsidRDefault="00482FA8" w:rsidP="00482FA8">
            <w:pPr>
              <w:pStyle w:val="Tabletext"/>
              <w:jc w:val="center"/>
            </w:pPr>
            <w:r>
              <w:t>15</w:t>
            </w:r>
          </w:p>
        </w:tc>
        <w:tc>
          <w:tcPr>
            <w:tcW w:w="1607" w:type="dxa"/>
          </w:tcPr>
          <w:p w14:paraId="2115B96E" w14:textId="77777777" w:rsidR="00482FA8" w:rsidRDefault="00482FA8" w:rsidP="00482FA8">
            <w:pPr>
              <w:pStyle w:val="Tabletext"/>
              <w:jc w:val="center"/>
            </w:pPr>
            <w:r>
              <w:t>4 977.5</w:t>
            </w:r>
          </w:p>
        </w:tc>
        <w:tc>
          <w:tcPr>
            <w:tcW w:w="1606" w:type="dxa"/>
          </w:tcPr>
          <w:p w14:paraId="5977864E" w14:textId="77777777" w:rsidR="00482FA8" w:rsidRDefault="00482FA8" w:rsidP="00482FA8">
            <w:pPr>
              <w:pStyle w:val="Tabletext"/>
              <w:jc w:val="center"/>
            </w:pPr>
          </w:p>
        </w:tc>
        <w:tc>
          <w:tcPr>
            <w:tcW w:w="1606" w:type="dxa"/>
          </w:tcPr>
          <w:p w14:paraId="596833E7" w14:textId="77777777" w:rsidR="00482FA8" w:rsidRDefault="00482FA8" w:rsidP="00482FA8">
            <w:pPr>
              <w:pStyle w:val="Tabletext"/>
              <w:jc w:val="center"/>
            </w:pPr>
          </w:p>
        </w:tc>
        <w:tc>
          <w:tcPr>
            <w:tcW w:w="1606" w:type="dxa"/>
          </w:tcPr>
          <w:p w14:paraId="782BBD49" w14:textId="77777777" w:rsidR="00482FA8" w:rsidRDefault="00482FA8" w:rsidP="00482FA8">
            <w:pPr>
              <w:pStyle w:val="Tabletext"/>
              <w:jc w:val="center"/>
            </w:pPr>
          </w:p>
        </w:tc>
        <w:tc>
          <w:tcPr>
            <w:tcW w:w="1606" w:type="dxa"/>
          </w:tcPr>
          <w:p w14:paraId="5B0D95D9" w14:textId="77777777" w:rsidR="00482FA8" w:rsidRDefault="00482FA8" w:rsidP="00482FA8">
            <w:pPr>
              <w:pStyle w:val="Tabletext"/>
              <w:jc w:val="center"/>
            </w:pPr>
          </w:p>
        </w:tc>
      </w:tr>
      <w:tr w:rsidR="00482FA8" w14:paraId="38674BD6" w14:textId="333A96D3" w:rsidTr="00482FA8">
        <w:trPr>
          <w:jc w:val="center"/>
        </w:trPr>
        <w:tc>
          <w:tcPr>
            <w:tcW w:w="1608" w:type="dxa"/>
          </w:tcPr>
          <w:p w14:paraId="37074D70" w14:textId="77777777" w:rsidR="00482FA8" w:rsidRDefault="00482FA8" w:rsidP="00482FA8">
            <w:pPr>
              <w:pStyle w:val="Tabletext"/>
              <w:jc w:val="center"/>
            </w:pPr>
            <w:r>
              <w:t>16</w:t>
            </w:r>
          </w:p>
        </w:tc>
        <w:tc>
          <w:tcPr>
            <w:tcW w:w="1607" w:type="dxa"/>
          </w:tcPr>
          <w:p w14:paraId="2E32A0EC" w14:textId="77777777" w:rsidR="00482FA8" w:rsidRDefault="00482FA8" w:rsidP="00482FA8">
            <w:pPr>
              <w:pStyle w:val="Tabletext"/>
              <w:jc w:val="center"/>
            </w:pPr>
          </w:p>
        </w:tc>
        <w:tc>
          <w:tcPr>
            <w:tcW w:w="1606" w:type="dxa"/>
          </w:tcPr>
          <w:p w14:paraId="67545267" w14:textId="77777777" w:rsidR="00482FA8" w:rsidRDefault="00482FA8" w:rsidP="00482FA8">
            <w:pPr>
              <w:pStyle w:val="Tabletext"/>
              <w:jc w:val="center"/>
            </w:pPr>
            <w:r>
              <w:t>4 980.0</w:t>
            </w:r>
          </w:p>
        </w:tc>
        <w:tc>
          <w:tcPr>
            <w:tcW w:w="1606" w:type="dxa"/>
          </w:tcPr>
          <w:p w14:paraId="28EA1D00" w14:textId="77777777" w:rsidR="00482FA8" w:rsidRDefault="00482FA8" w:rsidP="00482FA8">
            <w:pPr>
              <w:pStyle w:val="Tabletext"/>
              <w:jc w:val="center"/>
            </w:pPr>
            <w:r>
              <w:t>4 980.0</w:t>
            </w:r>
          </w:p>
        </w:tc>
        <w:tc>
          <w:tcPr>
            <w:tcW w:w="1606" w:type="dxa"/>
          </w:tcPr>
          <w:p w14:paraId="2943F568" w14:textId="77777777" w:rsidR="00482FA8" w:rsidRDefault="00482FA8" w:rsidP="00482FA8">
            <w:pPr>
              <w:pStyle w:val="Tabletext"/>
              <w:jc w:val="center"/>
            </w:pPr>
          </w:p>
        </w:tc>
        <w:tc>
          <w:tcPr>
            <w:tcW w:w="1606" w:type="dxa"/>
          </w:tcPr>
          <w:p w14:paraId="69B8F331" w14:textId="77777777" w:rsidR="00482FA8" w:rsidRDefault="00482FA8" w:rsidP="00482FA8">
            <w:pPr>
              <w:pStyle w:val="Tabletext"/>
              <w:jc w:val="center"/>
            </w:pPr>
          </w:p>
        </w:tc>
      </w:tr>
      <w:tr w:rsidR="00482FA8" w14:paraId="50B4F18D" w14:textId="77569722" w:rsidTr="00482FA8">
        <w:trPr>
          <w:jc w:val="center"/>
        </w:trPr>
        <w:tc>
          <w:tcPr>
            <w:tcW w:w="1608" w:type="dxa"/>
          </w:tcPr>
          <w:p w14:paraId="6DD52B7A" w14:textId="77777777" w:rsidR="00482FA8" w:rsidRDefault="00482FA8" w:rsidP="00482FA8">
            <w:pPr>
              <w:pStyle w:val="Tabletext"/>
              <w:jc w:val="center"/>
            </w:pPr>
            <w:r>
              <w:t>17</w:t>
            </w:r>
          </w:p>
        </w:tc>
        <w:tc>
          <w:tcPr>
            <w:tcW w:w="1607" w:type="dxa"/>
          </w:tcPr>
          <w:p w14:paraId="25F1E640" w14:textId="77777777" w:rsidR="00482FA8" w:rsidRDefault="00482FA8" w:rsidP="00482FA8">
            <w:pPr>
              <w:pStyle w:val="Tabletext"/>
              <w:jc w:val="center"/>
            </w:pPr>
            <w:r>
              <w:t>4 982.5</w:t>
            </w:r>
          </w:p>
        </w:tc>
        <w:tc>
          <w:tcPr>
            <w:tcW w:w="1606" w:type="dxa"/>
          </w:tcPr>
          <w:p w14:paraId="4C1AF3B3" w14:textId="77777777" w:rsidR="00482FA8" w:rsidRDefault="00482FA8" w:rsidP="00482FA8">
            <w:pPr>
              <w:pStyle w:val="Tabletext"/>
              <w:jc w:val="center"/>
            </w:pPr>
          </w:p>
        </w:tc>
        <w:tc>
          <w:tcPr>
            <w:tcW w:w="1606" w:type="dxa"/>
          </w:tcPr>
          <w:p w14:paraId="4103FAAF" w14:textId="77777777" w:rsidR="00482FA8" w:rsidRDefault="00482FA8" w:rsidP="00482FA8">
            <w:pPr>
              <w:pStyle w:val="Tabletext"/>
              <w:jc w:val="center"/>
            </w:pPr>
          </w:p>
        </w:tc>
        <w:tc>
          <w:tcPr>
            <w:tcW w:w="1606" w:type="dxa"/>
          </w:tcPr>
          <w:p w14:paraId="061624A4" w14:textId="77777777" w:rsidR="00482FA8" w:rsidRDefault="00482FA8" w:rsidP="00482FA8">
            <w:pPr>
              <w:pStyle w:val="Tabletext"/>
              <w:jc w:val="center"/>
            </w:pPr>
          </w:p>
        </w:tc>
        <w:tc>
          <w:tcPr>
            <w:tcW w:w="1606" w:type="dxa"/>
          </w:tcPr>
          <w:p w14:paraId="4FF0E89D" w14:textId="77777777" w:rsidR="00482FA8" w:rsidRDefault="00482FA8" w:rsidP="00482FA8">
            <w:pPr>
              <w:pStyle w:val="Tabletext"/>
              <w:jc w:val="center"/>
            </w:pPr>
          </w:p>
        </w:tc>
      </w:tr>
      <w:tr w:rsidR="00482FA8" w14:paraId="161086FC" w14:textId="6818B336" w:rsidTr="00482FA8">
        <w:trPr>
          <w:jc w:val="center"/>
        </w:trPr>
        <w:tc>
          <w:tcPr>
            <w:tcW w:w="1608" w:type="dxa"/>
          </w:tcPr>
          <w:p w14:paraId="48A3903B" w14:textId="77777777" w:rsidR="00482FA8" w:rsidRDefault="00482FA8" w:rsidP="00482FA8">
            <w:pPr>
              <w:pStyle w:val="Tabletext"/>
              <w:jc w:val="center"/>
            </w:pPr>
            <w:r>
              <w:t>18</w:t>
            </w:r>
          </w:p>
        </w:tc>
        <w:tc>
          <w:tcPr>
            <w:tcW w:w="1607" w:type="dxa"/>
          </w:tcPr>
          <w:p w14:paraId="45E0F163" w14:textId="77777777" w:rsidR="00482FA8" w:rsidRDefault="00482FA8" w:rsidP="00482FA8">
            <w:pPr>
              <w:pStyle w:val="Tabletext"/>
              <w:jc w:val="center"/>
            </w:pPr>
          </w:p>
        </w:tc>
        <w:tc>
          <w:tcPr>
            <w:tcW w:w="1606" w:type="dxa"/>
          </w:tcPr>
          <w:p w14:paraId="61994784" w14:textId="77777777" w:rsidR="00482FA8" w:rsidRDefault="00482FA8" w:rsidP="00482FA8">
            <w:pPr>
              <w:pStyle w:val="Tabletext"/>
              <w:jc w:val="center"/>
            </w:pPr>
            <w:r>
              <w:t>4 985.0</w:t>
            </w:r>
          </w:p>
        </w:tc>
        <w:tc>
          <w:tcPr>
            <w:tcW w:w="1606" w:type="dxa"/>
          </w:tcPr>
          <w:p w14:paraId="50598A03" w14:textId="77777777" w:rsidR="00482FA8" w:rsidRDefault="00482FA8" w:rsidP="00482FA8">
            <w:pPr>
              <w:pStyle w:val="Tabletext"/>
              <w:jc w:val="center"/>
            </w:pPr>
          </w:p>
        </w:tc>
        <w:tc>
          <w:tcPr>
            <w:tcW w:w="1606" w:type="dxa"/>
          </w:tcPr>
          <w:p w14:paraId="7D3C4CB1" w14:textId="77777777" w:rsidR="00482FA8" w:rsidRDefault="00482FA8" w:rsidP="00482FA8">
            <w:pPr>
              <w:pStyle w:val="Tabletext"/>
              <w:jc w:val="center"/>
            </w:pPr>
          </w:p>
        </w:tc>
        <w:tc>
          <w:tcPr>
            <w:tcW w:w="1606" w:type="dxa"/>
          </w:tcPr>
          <w:p w14:paraId="16A01934" w14:textId="77777777" w:rsidR="00482FA8" w:rsidRDefault="00482FA8" w:rsidP="00482FA8">
            <w:pPr>
              <w:pStyle w:val="Tabletext"/>
              <w:jc w:val="center"/>
            </w:pPr>
          </w:p>
        </w:tc>
      </w:tr>
      <w:tr w:rsidR="00482FA8" w14:paraId="780A342D" w14:textId="16F399AA" w:rsidTr="00482FA8">
        <w:trPr>
          <w:jc w:val="center"/>
        </w:trPr>
        <w:tc>
          <w:tcPr>
            <w:tcW w:w="1608" w:type="dxa"/>
          </w:tcPr>
          <w:p w14:paraId="1317289F" w14:textId="77777777" w:rsidR="00482FA8" w:rsidRDefault="00482FA8" w:rsidP="00482FA8">
            <w:pPr>
              <w:pStyle w:val="Tabletext"/>
              <w:jc w:val="center"/>
            </w:pPr>
            <w:r>
              <w:t>19</w:t>
            </w:r>
          </w:p>
        </w:tc>
        <w:tc>
          <w:tcPr>
            <w:tcW w:w="1607" w:type="dxa"/>
          </w:tcPr>
          <w:p w14:paraId="7A7E22A4" w14:textId="77777777" w:rsidR="00482FA8" w:rsidRDefault="00482FA8" w:rsidP="00482FA8">
            <w:pPr>
              <w:pStyle w:val="Tabletext"/>
              <w:jc w:val="center"/>
            </w:pPr>
            <w:r>
              <w:t>4 987.5</w:t>
            </w:r>
          </w:p>
        </w:tc>
        <w:tc>
          <w:tcPr>
            <w:tcW w:w="1606" w:type="dxa"/>
          </w:tcPr>
          <w:p w14:paraId="5403E756" w14:textId="77777777" w:rsidR="00482FA8" w:rsidRDefault="00482FA8" w:rsidP="00482FA8">
            <w:pPr>
              <w:pStyle w:val="Tabletext"/>
              <w:jc w:val="center"/>
            </w:pPr>
          </w:p>
        </w:tc>
        <w:tc>
          <w:tcPr>
            <w:tcW w:w="1606" w:type="dxa"/>
          </w:tcPr>
          <w:p w14:paraId="34CEAE87" w14:textId="77777777" w:rsidR="00482FA8" w:rsidRDefault="00482FA8" w:rsidP="00482FA8">
            <w:pPr>
              <w:pStyle w:val="Tabletext"/>
              <w:jc w:val="center"/>
            </w:pPr>
          </w:p>
        </w:tc>
        <w:tc>
          <w:tcPr>
            <w:tcW w:w="1606" w:type="dxa"/>
          </w:tcPr>
          <w:p w14:paraId="639F9780" w14:textId="77777777" w:rsidR="00482FA8" w:rsidRDefault="00482FA8" w:rsidP="00482FA8">
            <w:pPr>
              <w:pStyle w:val="Tabletext"/>
              <w:jc w:val="center"/>
            </w:pPr>
          </w:p>
        </w:tc>
        <w:tc>
          <w:tcPr>
            <w:tcW w:w="1606" w:type="dxa"/>
          </w:tcPr>
          <w:p w14:paraId="1A5AC3F6" w14:textId="77777777" w:rsidR="00482FA8" w:rsidRDefault="00482FA8" w:rsidP="00482FA8">
            <w:pPr>
              <w:pStyle w:val="Tabletext"/>
              <w:jc w:val="center"/>
            </w:pPr>
          </w:p>
        </w:tc>
      </w:tr>
    </w:tbl>
    <w:p w14:paraId="7278DD85" w14:textId="77777777" w:rsidR="00A36E3C" w:rsidRDefault="00A36E3C" w:rsidP="00A36E3C">
      <w:pPr>
        <w:rPr>
          <w:lang w:val="en-US"/>
        </w:rPr>
      </w:pPr>
    </w:p>
    <w:p w14:paraId="21D73473" w14:textId="77777777" w:rsidR="00A36E3C" w:rsidRDefault="00A36E3C" w:rsidP="00A36E3C">
      <w:pPr>
        <w:rPr>
          <w:lang w:val="en-US"/>
        </w:rPr>
      </w:pPr>
    </w:p>
    <w:p w14:paraId="5803E070" w14:textId="77777777" w:rsidR="00A36E3C" w:rsidRPr="00A6617B" w:rsidRDefault="00A36E3C" w:rsidP="00A36E3C">
      <w:pPr>
        <w:pStyle w:val="Line"/>
      </w:pPr>
    </w:p>
    <w:p w14:paraId="58BBF042" w14:textId="4270E5D3" w:rsidR="00F23622" w:rsidRPr="00AE491D" w:rsidRDefault="00F23622" w:rsidP="00B82E8D">
      <w:pPr>
        <w:pStyle w:val="RecNoBR"/>
        <w:spacing w:before="0"/>
      </w:pPr>
    </w:p>
    <w:sectPr w:rsidR="00F23622" w:rsidRPr="00AE491D" w:rsidSect="004E4E2A">
      <w:headerReference w:type="even" r:id="rId16"/>
      <w:headerReference w:type="default" r:id="rId17"/>
      <w:type w:val="continuous"/>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149BE" w14:textId="77777777" w:rsidR="00E060A3" w:rsidRDefault="00E060A3">
      <w:r>
        <w:separator/>
      </w:r>
    </w:p>
  </w:endnote>
  <w:endnote w:type="continuationSeparator" w:id="0">
    <w:p w14:paraId="0224E29D" w14:textId="77777777" w:rsidR="00E060A3" w:rsidRDefault="00E0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6BEC3" w14:textId="77777777" w:rsidR="00E060A3" w:rsidRDefault="00E060A3">
      <w:r>
        <w:separator/>
      </w:r>
    </w:p>
  </w:footnote>
  <w:footnote w:type="continuationSeparator" w:id="0">
    <w:p w14:paraId="3D656E28" w14:textId="77777777" w:rsidR="00E060A3" w:rsidRDefault="00E0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FD58" w14:textId="77777777" w:rsidR="002954E7" w:rsidRDefault="002954E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FEE5" w14:textId="67435435" w:rsidR="002954E7" w:rsidRDefault="00B42F8C" w:rsidP="004C47E3">
    <w:pPr>
      <w:ind w:right="360" w:firstLine="360"/>
    </w:pPr>
    <w:r w:rsidRPr="0010341A">
      <w:rPr>
        <w:b/>
        <w:bCs/>
        <w:noProof/>
        <w:lang w:val="en-US" w:eastAsia="zh-CN"/>
      </w:rPr>
      <w:drawing>
        <wp:anchor distT="0" distB="0" distL="114300" distR="114300" simplePos="0" relativeHeight="251660288" behindDoc="1" locked="0" layoutInCell="1" allowOverlap="1" wp14:anchorId="020C37EB" wp14:editId="073484E2">
          <wp:simplePos x="0" y="0"/>
          <wp:positionH relativeFrom="column">
            <wp:posOffset>-701040</wp:posOffset>
          </wp:positionH>
          <wp:positionV relativeFrom="paragraph">
            <wp:posOffset>-350520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E4DE3" w14:textId="30A5E4B2" w:rsidR="002954E7" w:rsidRPr="00DC3085" w:rsidRDefault="002954E7" w:rsidP="004C4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719F" w14:textId="2D46E532" w:rsidR="002954E7" w:rsidRPr="00FB6DC8" w:rsidRDefault="002954E7" w:rsidP="004C47E3">
    <w:pPr>
      <w:pStyle w:val="Header"/>
      <w:jc w:val="both"/>
    </w:pPr>
    <w:r w:rsidRPr="00FB6DC8">
      <w:rPr>
        <w:rStyle w:val="PageNumber"/>
        <w:b/>
        <w:bCs/>
      </w:rPr>
      <w:fldChar w:fldCharType="begin"/>
    </w:r>
    <w:r w:rsidRPr="00FB6DC8">
      <w:rPr>
        <w:rStyle w:val="PageNumber"/>
        <w:b/>
        <w:bCs/>
      </w:rPr>
      <w:instrText xml:space="preserve"> PAGE </w:instrText>
    </w:r>
    <w:r w:rsidRPr="00FB6DC8">
      <w:rPr>
        <w:rStyle w:val="PageNumber"/>
        <w:b/>
        <w:bCs/>
      </w:rPr>
      <w:fldChar w:fldCharType="separate"/>
    </w:r>
    <w:r w:rsidR="00252A92">
      <w:rPr>
        <w:rStyle w:val="PageNumber"/>
        <w:b/>
        <w:bCs/>
        <w:noProof/>
      </w:rPr>
      <w:t>ii</w:t>
    </w:r>
    <w:r w:rsidRPr="00FB6DC8">
      <w:rPr>
        <w:rStyle w:val="PageNumber"/>
        <w:b/>
        <w:bCs/>
      </w:rPr>
      <w:fldChar w:fldCharType="end"/>
    </w:r>
    <w:r w:rsidRPr="00FB6DC8">
      <w:tab/>
    </w:r>
    <w:r w:rsidRPr="00C84585">
      <w:rPr>
        <w:rFonts w:hint="eastAsia"/>
        <w:b/>
        <w:bCs/>
        <w:szCs w:val="24"/>
      </w:rPr>
      <w:t xml:space="preserve">ITU-R </w:t>
    </w:r>
    <w:r w:rsidR="00F6019C">
      <w:rPr>
        <w:b/>
        <w:bCs/>
        <w:szCs w:val="24"/>
      </w:rPr>
      <w:t>M</w:t>
    </w:r>
    <w:r w:rsidRPr="00C84585">
      <w:rPr>
        <w:rFonts w:hint="eastAsia"/>
        <w:b/>
        <w:bCs/>
        <w:szCs w:val="24"/>
      </w:rPr>
      <w:t xml:space="preserve">. </w:t>
    </w:r>
    <w:r w:rsidR="00F6019C">
      <w:rPr>
        <w:rFonts w:hint="eastAsia"/>
        <w:b/>
        <w:bCs/>
        <w:szCs w:val="24"/>
        <w:lang w:eastAsia="zh-CN"/>
      </w:rPr>
      <w:t>1826</w:t>
    </w:r>
    <w:r>
      <w:rPr>
        <w:b/>
        <w:bCs/>
        <w:szCs w:val="24"/>
      </w:rPr>
      <w:t>-</w:t>
    </w:r>
    <w:r w:rsidR="00F6019C">
      <w:rPr>
        <w:rFonts w:hint="eastAsia"/>
        <w:b/>
        <w:bCs/>
        <w:szCs w:val="24"/>
        <w:lang w:eastAsia="zh-CN"/>
      </w:rPr>
      <w:t>1</w:t>
    </w:r>
    <w:r w:rsidRPr="00C84585">
      <w:rPr>
        <w:rFonts w:hint="eastAsia"/>
        <w:b/>
        <w:bCs/>
        <w:szCs w:val="24"/>
      </w:rPr>
      <w:t xml:space="preserve"> </w:t>
    </w:r>
    <w:r w:rsidRPr="00C84585">
      <w:rPr>
        <w:rFonts w:hint="eastAsia"/>
        <w:b/>
        <w:bCs/>
        <w:szCs w:val="24"/>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A13D" w14:textId="1E357E14" w:rsidR="002954E7" w:rsidRPr="00C84585" w:rsidRDefault="002954E7" w:rsidP="004C47E3">
    <w:pPr>
      <w:pStyle w:val="Header"/>
      <w:tabs>
        <w:tab w:val="right" w:pos="9639"/>
      </w:tabs>
      <w:jc w:val="both"/>
      <w:rPr>
        <w:szCs w:val="24"/>
      </w:rPr>
    </w:pPr>
    <w:r w:rsidRPr="00C84585">
      <w:rPr>
        <w:szCs w:val="24"/>
      </w:rPr>
      <w:tab/>
    </w:r>
    <w:r w:rsidRPr="00C84585">
      <w:rPr>
        <w:rFonts w:hint="eastAsia"/>
        <w:b/>
        <w:bCs/>
        <w:szCs w:val="24"/>
      </w:rPr>
      <w:t xml:space="preserve">ITU-R </w:t>
    </w:r>
    <w:r w:rsidR="00B82E8D">
      <w:rPr>
        <w:b/>
        <w:bCs/>
        <w:szCs w:val="24"/>
      </w:rPr>
      <w:t>BS</w:t>
    </w:r>
    <w:r w:rsidRPr="00C84585">
      <w:rPr>
        <w:rFonts w:hint="eastAsia"/>
        <w:b/>
        <w:bCs/>
        <w:szCs w:val="24"/>
      </w:rPr>
      <w:t xml:space="preserve">. </w:t>
    </w:r>
    <w:r w:rsidR="00B82E8D">
      <w:rPr>
        <w:b/>
        <w:bCs/>
        <w:szCs w:val="24"/>
      </w:rPr>
      <w:t>450-4</w:t>
    </w:r>
    <w:r w:rsidRPr="00C84585">
      <w:rPr>
        <w:rFonts w:hint="eastAsia"/>
        <w:b/>
        <w:bCs/>
        <w:szCs w:val="24"/>
      </w:rPr>
      <w:t xml:space="preserve"> </w:t>
    </w:r>
    <w:r w:rsidRPr="00C84585">
      <w:rPr>
        <w:rFonts w:hint="eastAsia"/>
        <w:b/>
        <w:bCs/>
        <w:szCs w:val="24"/>
      </w:rPr>
      <w:t>建议书</w:t>
    </w:r>
    <w:r w:rsidRPr="00C84585">
      <w:rPr>
        <w:szCs w:val="24"/>
      </w:rPr>
      <w:tab/>
    </w:r>
    <w:r w:rsidRPr="00C84585">
      <w:rPr>
        <w:rStyle w:val="PageNumber"/>
        <w:b/>
        <w:bCs/>
        <w:szCs w:val="24"/>
      </w:rPr>
      <w:fldChar w:fldCharType="begin"/>
    </w:r>
    <w:r w:rsidRPr="00C84585">
      <w:rPr>
        <w:rStyle w:val="PageNumber"/>
        <w:b/>
        <w:bCs/>
        <w:szCs w:val="24"/>
      </w:rPr>
      <w:instrText xml:space="preserve"> PAGE </w:instrText>
    </w:r>
    <w:r w:rsidRPr="00C84585">
      <w:rPr>
        <w:rStyle w:val="PageNumber"/>
        <w:b/>
        <w:bCs/>
        <w:szCs w:val="24"/>
      </w:rPr>
      <w:fldChar w:fldCharType="separate"/>
    </w:r>
    <w:r>
      <w:rPr>
        <w:rStyle w:val="PageNumber"/>
        <w:b/>
        <w:bCs/>
        <w:noProof/>
        <w:szCs w:val="24"/>
      </w:rPr>
      <w:t>ii</w:t>
    </w:r>
    <w:r w:rsidRPr="00C84585">
      <w:rPr>
        <w:rStyle w:val="PageNumber"/>
        <w:b/>
        <w:bC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1F87" w14:textId="40A57B53" w:rsidR="001A2A02" w:rsidRDefault="00E060A3" w:rsidP="0017270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EB4B4E">
      <w:rPr>
        <w:rFonts w:hint="eastAsia"/>
        <w:b/>
        <w:bCs/>
        <w:noProof/>
        <w:lang w:val="en-US"/>
      </w:rPr>
      <w:t xml:space="preserve">ITU-R  M.1826-1 </w:t>
    </w:r>
    <w:r w:rsidR="00EB4B4E">
      <w:rPr>
        <w:rFonts w:hint="eastAsia"/>
        <w:b/>
        <w:bCs/>
        <w:noProof/>
        <w:lang w:val="en-US"/>
      </w:rPr>
      <w:t>建议书</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478E" w14:textId="10F9E02E" w:rsidR="001A2A02" w:rsidRDefault="00E060A3" w:rsidP="0017270F">
    <w:pPr>
      <w:pStyle w:val="Header"/>
    </w:pPr>
    <w:r>
      <w:tab/>
    </w:r>
    <w:r w:rsidR="00A36E3C" w:rsidRPr="00A36E3C">
      <w:rPr>
        <w:b/>
        <w:bCs/>
      </w:rPr>
      <w:t>ITU-R M.1826-1</w:t>
    </w:r>
    <w:r w:rsidR="004E4E2A">
      <w:rPr>
        <w:b/>
        <w:bCs/>
      </w:rPr>
      <w:t xml:space="preserve"> </w:t>
    </w:r>
    <w:r w:rsidR="00A36E3C" w:rsidRPr="00A36E3C">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16D9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206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34A5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66E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A4EF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80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22B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8862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72F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5C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92820"/>
    <w:multiLevelType w:val="hybridMultilevel"/>
    <w:tmpl w:val="3374793A"/>
    <w:lvl w:ilvl="0" w:tplc="19DC816A">
      <w:start w:val="1"/>
      <w:numFmt w:val="lowerLetter"/>
      <w:lvlText w:val="%1)"/>
      <w:lvlJc w:val="left"/>
      <w:pPr>
        <w:tabs>
          <w:tab w:val="num" w:pos="810"/>
        </w:tabs>
        <w:ind w:left="810" w:hanging="8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16E"/>
    <w:rsid w:val="00061BB3"/>
    <w:rsid w:val="00065B28"/>
    <w:rsid w:val="000A76C1"/>
    <w:rsid w:val="000B2AE2"/>
    <w:rsid w:val="000D2D62"/>
    <w:rsid w:val="000E00D3"/>
    <w:rsid w:val="00105160"/>
    <w:rsid w:val="00122B48"/>
    <w:rsid w:val="0012616E"/>
    <w:rsid w:val="00164B6D"/>
    <w:rsid w:val="001810DF"/>
    <w:rsid w:val="00196BAE"/>
    <w:rsid w:val="001A26C1"/>
    <w:rsid w:val="00205BB2"/>
    <w:rsid w:val="0020629A"/>
    <w:rsid w:val="00243FEA"/>
    <w:rsid w:val="00252A92"/>
    <w:rsid w:val="0026534A"/>
    <w:rsid w:val="00283AD5"/>
    <w:rsid w:val="002954E7"/>
    <w:rsid w:val="002D76C4"/>
    <w:rsid w:val="002E091D"/>
    <w:rsid w:val="00300C11"/>
    <w:rsid w:val="00313B94"/>
    <w:rsid w:val="00321F3D"/>
    <w:rsid w:val="003266EE"/>
    <w:rsid w:val="00337D97"/>
    <w:rsid w:val="003430E3"/>
    <w:rsid w:val="003779F1"/>
    <w:rsid w:val="00381687"/>
    <w:rsid w:val="003873DB"/>
    <w:rsid w:val="003A7C8A"/>
    <w:rsid w:val="003B4A0F"/>
    <w:rsid w:val="003D1F4E"/>
    <w:rsid w:val="003E1921"/>
    <w:rsid w:val="00434761"/>
    <w:rsid w:val="004432F8"/>
    <w:rsid w:val="00444D4C"/>
    <w:rsid w:val="00456049"/>
    <w:rsid w:val="00463F51"/>
    <w:rsid w:val="00482FA8"/>
    <w:rsid w:val="00483EC4"/>
    <w:rsid w:val="0049174E"/>
    <w:rsid w:val="004A12DD"/>
    <w:rsid w:val="004C47E3"/>
    <w:rsid w:val="004D16C2"/>
    <w:rsid w:val="004E4E2A"/>
    <w:rsid w:val="004F3466"/>
    <w:rsid w:val="0050074D"/>
    <w:rsid w:val="00513046"/>
    <w:rsid w:val="00516D89"/>
    <w:rsid w:val="0053730A"/>
    <w:rsid w:val="00547580"/>
    <w:rsid w:val="0055007A"/>
    <w:rsid w:val="005604F3"/>
    <w:rsid w:val="00566751"/>
    <w:rsid w:val="005843E3"/>
    <w:rsid w:val="00591623"/>
    <w:rsid w:val="00592D0C"/>
    <w:rsid w:val="005A1329"/>
    <w:rsid w:val="005B2875"/>
    <w:rsid w:val="005B2D60"/>
    <w:rsid w:val="005D048D"/>
    <w:rsid w:val="00607D68"/>
    <w:rsid w:val="0061215C"/>
    <w:rsid w:val="0062055F"/>
    <w:rsid w:val="00627262"/>
    <w:rsid w:val="00630EBB"/>
    <w:rsid w:val="006377CC"/>
    <w:rsid w:val="00684E90"/>
    <w:rsid w:val="006B6CFB"/>
    <w:rsid w:val="006E4BED"/>
    <w:rsid w:val="006F3E75"/>
    <w:rsid w:val="00703EB9"/>
    <w:rsid w:val="00707B04"/>
    <w:rsid w:val="00715D2B"/>
    <w:rsid w:val="007468DA"/>
    <w:rsid w:val="007574EF"/>
    <w:rsid w:val="00767512"/>
    <w:rsid w:val="00767B71"/>
    <w:rsid w:val="007712F5"/>
    <w:rsid w:val="00772F4C"/>
    <w:rsid w:val="007738EC"/>
    <w:rsid w:val="007A0741"/>
    <w:rsid w:val="007B006F"/>
    <w:rsid w:val="007B0945"/>
    <w:rsid w:val="007D5FA2"/>
    <w:rsid w:val="008323BF"/>
    <w:rsid w:val="008759CE"/>
    <w:rsid w:val="00877E2E"/>
    <w:rsid w:val="00892765"/>
    <w:rsid w:val="008D7883"/>
    <w:rsid w:val="008E53C2"/>
    <w:rsid w:val="008E66F6"/>
    <w:rsid w:val="008F0380"/>
    <w:rsid w:val="008F17AF"/>
    <w:rsid w:val="008F2556"/>
    <w:rsid w:val="00901524"/>
    <w:rsid w:val="0099370D"/>
    <w:rsid w:val="00993E32"/>
    <w:rsid w:val="0099482B"/>
    <w:rsid w:val="009B16AB"/>
    <w:rsid w:val="009D6CD6"/>
    <w:rsid w:val="00A065E4"/>
    <w:rsid w:val="00A20DE4"/>
    <w:rsid w:val="00A27465"/>
    <w:rsid w:val="00A36E3C"/>
    <w:rsid w:val="00A440A2"/>
    <w:rsid w:val="00A571FD"/>
    <w:rsid w:val="00A6617B"/>
    <w:rsid w:val="00A67055"/>
    <w:rsid w:val="00A8717D"/>
    <w:rsid w:val="00A9765B"/>
    <w:rsid w:val="00AB0DC8"/>
    <w:rsid w:val="00AB47DF"/>
    <w:rsid w:val="00AD7F94"/>
    <w:rsid w:val="00AE491D"/>
    <w:rsid w:val="00AE7D20"/>
    <w:rsid w:val="00B02338"/>
    <w:rsid w:val="00B42F8C"/>
    <w:rsid w:val="00B44E24"/>
    <w:rsid w:val="00B60B74"/>
    <w:rsid w:val="00B7218C"/>
    <w:rsid w:val="00B82E8D"/>
    <w:rsid w:val="00B86025"/>
    <w:rsid w:val="00B91B39"/>
    <w:rsid w:val="00BC323C"/>
    <w:rsid w:val="00BC69F8"/>
    <w:rsid w:val="00BE0A92"/>
    <w:rsid w:val="00BE4AB0"/>
    <w:rsid w:val="00C0612A"/>
    <w:rsid w:val="00C21B50"/>
    <w:rsid w:val="00CA4BA4"/>
    <w:rsid w:val="00CA65FB"/>
    <w:rsid w:val="00CC0CE6"/>
    <w:rsid w:val="00CE441D"/>
    <w:rsid w:val="00D23ED7"/>
    <w:rsid w:val="00D31F4D"/>
    <w:rsid w:val="00D43494"/>
    <w:rsid w:val="00D617DB"/>
    <w:rsid w:val="00D66F7F"/>
    <w:rsid w:val="00D863B8"/>
    <w:rsid w:val="00D9118D"/>
    <w:rsid w:val="00DB1122"/>
    <w:rsid w:val="00DB6A2D"/>
    <w:rsid w:val="00DC7809"/>
    <w:rsid w:val="00DD26C4"/>
    <w:rsid w:val="00DE40A3"/>
    <w:rsid w:val="00DF2012"/>
    <w:rsid w:val="00DF4176"/>
    <w:rsid w:val="00E05968"/>
    <w:rsid w:val="00E060A3"/>
    <w:rsid w:val="00E32461"/>
    <w:rsid w:val="00E45015"/>
    <w:rsid w:val="00E742BF"/>
    <w:rsid w:val="00E75E5E"/>
    <w:rsid w:val="00E80296"/>
    <w:rsid w:val="00E94C5E"/>
    <w:rsid w:val="00EB4B4E"/>
    <w:rsid w:val="00ED1511"/>
    <w:rsid w:val="00EE6896"/>
    <w:rsid w:val="00EF7988"/>
    <w:rsid w:val="00F11191"/>
    <w:rsid w:val="00F23541"/>
    <w:rsid w:val="00F23622"/>
    <w:rsid w:val="00F6019C"/>
    <w:rsid w:val="00FB751E"/>
    <w:rsid w:val="00FD2E70"/>
    <w:rsid w:val="00FE2F76"/>
    <w:rsid w:val="00FF13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6FDBB7"/>
  <w15:docId w15:val="{F744C4BF-7A57-46A6-912C-27CAEDD3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D2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D66F7F"/>
    <w:pPr>
      <w:keepNext/>
      <w:keepLines/>
      <w:spacing w:before="480"/>
      <w:ind w:left="794" w:hanging="794"/>
      <w:outlineLvl w:val="0"/>
    </w:pPr>
    <w:rPr>
      <w:b/>
    </w:rPr>
  </w:style>
  <w:style w:type="paragraph" w:styleId="Heading2">
    <w:name w:val="heading 2"/>
    <w:basedOn w:val="Heading1"/>
    <w:next w:val="Normal"/>
    <w:qFormat/>
    <w:rsid w:val="00D66F7F"/>
    <w:pPr>
      <w:spacing w:before="320"/>
      <w:outlineLvl w:val="1"/>
    </w:pPr>
  </w:style>
  <w:style w:type="paragraph" w:styleId="Heading3">
    <w:name w:val="heading 3"/>
    <w:basedOn w:val="Heading1"/>
    <w:next w:val="Normal"/>
    <w:qFormat/>
    <w:rsid w:val="00D66F7F"/>
    <w:pPr>
      <w:spacing w:before="200"/>
      <w:outlineLvl w:val="2"/>
    </w:pPr>
  </w:style>
  <w:style w:type="paragraph" w:styleId="Heading4">
    <w:name w:val="heading 4"/>
    <w:basedOn w:val="Heading3"/>
    <w:next w:val="Normal"/>
    <w:qFormat/>
    <w:rsid w:val="00D66F7F"/>
    <w:pPr>
      <w:tabs>
        <w:tab w:val="clear" w:pos="794"/>
        <w:tab w:val="left" w:pos="992"/>
      </w:tabs>
      <w:ind w:left="992" w:hanging="992"/>
      <w:outlineLvl w:val="3"/>
    </w:pPr>
  </w:style>
  <w:style w:type="paragraph" w:styleId="Heading5">
    <w:name w:val="heading 5"/>
    <w:basedOn w:val="Heading4"/>
    <w:next w:val="Normal"/>
    <w:qFormat/>
    <w:rsid w:val="00D66F7F"/>
    <w:pPr>
      <w:outlineLvl w:val="4"/>
    </w:pPr>
  </w:style>
  <w:style w:type="paragraph" w:styleId="Heading6">
    <w:name w:val="heading 6"/>
    <w:basedOn w:val="Heading4"/>
    <w:next w:val="Normal"/>
    <w:qFormat/>
    <w:rsid w:val="00D66F7F"/>
    <w:pPr>
      <w:tabs>
        <w:tab w:val="clear" w:pos="992"/>
        <w:tab w:val="clear" w:pos="1191"/>
      </w:tabs>
      <w:ind w:left="1588" w:hanging="1588"/>
      <w:outlineLvl w:val="5"/>
    </w:pPr>
  </w:style>
  <w:style w:type="paragraph" w:styleId="Heading7">
    <w:name w:val="heading 7"/>
    <w:basedOn w:val="Heading6"/>
    <w:next w:val="Normal"/>
    <w:qFormat/>
    <w:rsid w:val="00D66F7F"/>
    <w:pPr>
      <w:outlineLvl w:val="6"/>
    </w:pPr>
  </w:style>
  <w:style w:type="paragraph" w:styleId="Heading8">
    <w:name w:val="heading 8"/>
    <w:basedOn w:val="Heading6"/>
    <w:next w:val="Normal"/>
    <w:qFormat/>
    <w:rsid w:val="00D66F7F"/>
    <w:pPr>
      <w:outlineLvl w:val="7"/>
    </w:pPr>
  </w:style>
  <w:style w:type="paragraph" w:styleId="Heading9">
    <w:name w:val="heading 9"/>
    <w:basedOn w:val="Heading6"/>
    <w:next w:val="Normal"/>
    <w:qFormat/>
    <w:rsid w:val="00D66F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D66F7F"/>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aliases w:val="pie de página,footer odd,fo"/>
    <w:basedOn w:val="Normal"/>
    <w:link w:val="FooterChar"/>
    <w:rsid w:val="00D66F7F"/>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66F7F"/>
  </w:style>
  <w:style w:type="paragraph" w:customStyle="1" w:styleId="Headingb">
    <w:name w:val="Heading_b"/>
    <w:basedOn w:val="Heading3"/>
    <w:next w:val="Normal"/>
    <w:link w:val="HeadingbChar"/>
    <w:qFormat/>
    <w:rsid w:val="00D66F7F"/>
    <w:pPr>
      <w:spacing w:before="160"/>
      <w:ind w:left="0" w:firstLine="0"/>
      <w:outlineLvl w:val="9"/>
    </w:pPr>
  </w:style>
  <w:style w:type="paragraph" w:customStyle="1" w:styleId="Headingi">
    <w:name w:val="Heading_i"/>
    <w:basedOn w:val="Heading3"/>
    <w:next w:val="Normal"/>
    <w:rsid w:val="00D66F7F"/>
    <w:pPr>
      <w:spacing w:before="160"/>
      <w:ind w:left="0" w:firstLine="0"/>
    </w:pPr>
    <w:rPr>
      <w:b w:val="0"/>
      <w:i/>
    </w:rPr>
  </w:style>
  <w:style w:type="character" w:customStyle="1" w:styleId="href">
    <w:name w:val="href"/>
    <w:basedOn w:val="DefaultParagraphFont"/>
    <w:rsid w:val="00D66F7F"/>
  </w:style>
  <w:style w:type="paragraph" w:customStyle="1" w:styleId="enumlev1">
    <w:name w:val="enumlev1"/>
    <w:basedOn w:val="Normal"/>
    <w:link w:val="enumlev1Char"/>
    <w:rsid w:val="00D66F7F"/>
    <w:pPr>
      <w:spacing w:before="80"/>
      <w:ind w:left="794" w:hanging="794"/>
      <w:jc w:val="both"/>
    </w:pPr>
    <w:rPr>
      <w:lang w:val="fr-FR"/>
    </w:rPr>
  </w:style>
  <w:style w:type="paragraph" w:customStyle="1" w:styleId="enumlev2">
    <w:name w:val="enumlev2"/>
    <w:basedOn w:val="enumlev1"/>
    <w:rsid w:val="00D66F7F"/>
    <w:pPr>
      <w:ind w:left="1191" w:hanging="397"/>
    </w:pPr>
  </w:style>
  <w:style w:type="paragraph" w:customStyle="1" w:styleId="enumlev3">
    <w:name w:val="enumlev3"/>
    <w:basedOn w:val="enumlev2"/>
    <w:rsid w:val="00D66F7F"/>
    <w:pPr>
      <w:ind w:left="1588"/>
    </w:pPr>
  </w:style>
  <w:style w:type="paragraph" w:customStyle="1" w:styleId="Normalaftertitle">
    <w:name w:val="Normal_after_title"/>
    <w:basedOn w:val="Normal"/>
    <w:next w:val="Normal"/>
    <w:link w:val="NormalaftertitleChar"/>
    <w:rsid w:val="00D66F7F"/>
    <w:pPr>
      <w:spacing w:before="320"/>
    </w:pPr>
  </w:style>
  <w:style w:type="paragraph" w:customStyle="1" w:styleId="Note">
    <w:name w:val="Note"/>
    <w:basedOn w:val="Normal"/>
    <w:rsid w:val="00D66F7F"/>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D66F7F"/>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D66F7F"/>
    <w:pPr>
      <w:spacing w:before="240"/>
    </w:pPr>
    <w:rPr>
      <w:sz w:val="22"/>
      <w:lang w:val="es-ES_tradnl"/>
    </w:rPr>
  </w:style>
  <w:style w:type="paragraph" w:customStyle="1" w:styleId="Recref">
    <w:name w:val="Rec_ref"/>
    <w:basedOn w:val="Normal"/>
    <w:next w:val="Recdate"/>
    <w:rsid w:val="00D66F7F"/>
    <w:pPr>
      <w:jc w:val="center"/>
    </w:pPr>
  </w:style>
  <w:style w:type="paragraph" w:customStyle="1" w:styleId="Recdate">
    <w:name w:val="Rec_date"/>
    <w:basedOn w:val="Recref"/>
    <w:next w:val="Normalaftertitle"/>
    <w:rsid w:val="00D66F7F"/>
    <w:pPr>
      <w:jc w:val="right"/>
    </w:pPr>
  </w:style>
  <w:style w:type="paragraph" w:customStyle="1" w:styleId="AnnexNoTitle">
    <w:name w:val="Annex_NoTitle"/>
    <w:basedOn w:val="Normal"/>
    <w:next w:val="Normalaftertitle"/>
    <w:link w:val="AnnexNoTitleChar"/>
    <w:rsid w:val="00D66F7F"/>
    <w:pPr>
      <w:keepNext/>
      <w:keepLines/>
      <w:spacing w:before="480" w:after="80"/>
      <w:jc w:val="center"/>
    </w:pPr>
    <w:rPr>
      <w:b/>
      <w:sz w:val="28"/>
    </w:rPr>
  </w:style>
  <w:style w:type="paragraph" w:customStyle="1" w:styleId="AppendixNoTitle">
    <w:name w:val="Appendix_NoTitle"/>
    <w:basedOn w:val="AnnexNoTitle"/>
    <w:next w:val="Normal"/>
    <w:rsid w:val="00D66F7F"/>
  </w:style>
  <w:style w:type="paragraph" w:customStyle="1" w:styleId="Tablefin">
    <w:name w:val="Table_fin"/>
    <w:basedOn w:val="Normal"/>
    <w:next w:val="Normal"/>
    <w:rsid w:val="00D66F7F"/>
    <w:pPr>
      <w:spacing w:before="0"/>
    </w:pPr>
    <w:rPr>
      <w:sz w:val="20"/>
    </w:rPr>
  </w:style>
  <w:style w:type="paragraph" w:customStyle="1" w:styleId="Tablehead">
    <w:name w:val="Table_head"/>
    <w:basedOn w:val="Normal"/>
    <w:next w:val="Normal"/>
    <w:link w:val="TableheadChar"/>
    <w:rsid w:val="00D66F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66F7F"/>
    <w:pPr>
      <w:keepNext/>
      <w:spacing w:before="360" w:after="120"/>
      <w:jc w:val="center"/>
    </w:pPr>
  </w:style>
  <w:style w:type="paragraph" w:customStyle="1" w:styleId="Tabletext">
    <w:name w:val="Table_text"/>
    <w:basedOn w:val="Normal"/>
    <w:link w:val="TabletextChar"/>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66F7F"/>
    <w:pPr>
      <w:tabs>
        <w:tab w:val="clear" w:pos="1191"/>
        <w:tab w:val="clear" w:pos="1588"/>
        <w:tab w:val="clear" w:pos="1985"/>
        <w:tab w:val="center" w:pos="4820"/>
        <w:tab w:val="right" w:pos="9639"/>
      </w:tabs>
    </w:pPr>
  </w:style>
  <w:style w:type="paragraph" w:customStyle="1" w:styleId="Equationlegend">
    <w:name w:val="Equation_legend"/>
    <w:basedOn w:val="NormalIndent"/>
    <w:rsid w:val="00D66F7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66F7F"/>
    <w:pPr>
      <w:ind w:left="794"/>
    </w:pPr>
  </w:style>
  <w:style w:type="paragraph" w:customStyle="1" w:styleId="Figurelegend">
    <w:name w:val="Figure_legend"/>
    <w:basedOn w:val="Normal"/>
    <w:rsid w:val="00D66F7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rsid w:val="00D66F7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66F7F"/>
    <w:pPr>
      <w:keepNext/>
      <w:keepLines/>
      <w:spacing w:before="480"/>
      <w:jc w:val="center"/>
    </w:pPr>
    <w:rPr>
      <w:sz w:val="28"/>
    </w:rPr>
  </w:style>
  <w:style w:type="paragraph" w:customStyle="1" w:styleId="Arttitle">
    <w:name w:val="Art_title"/>
    <w:basedOn w:val="Normal"/>
    <w:next w:val="Normalaftertitle"/>
    <w:rsid w:val="00D66F7F"/>
    <w:pPr>
      <w:keepNext/>
      <w:keepLines/>
      <w:spacing w:before="240"/>
      <w:jc w:val="center"/>
    </w:pPr>
    <w:rPr>
      <w:b/>
      <w:sz w:val="28"/>
    </w:rPr>
  </w:style>
  <w:style w:type="paragraph" w:customStyle="1" w:styleId="Blanc">
    <w:name w:val="Blanc"/>
    <w:basedOn w:val="Normal"/>
    <w:next w:val="Tabletext"/>
    <w:rsid w:val="00D66F7F"/>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66F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66F7F"/>
    <w:pPr>
      <w:keepNext/>
      <w:keepLines/>
      <w:spacing w:before="160"/>
      <w:ind w:left="794"/>
    </w:pPr>
    <w:rPr>
      <w:i/>
    </w:rPr>
  </w:style>
  <w:style w:type="paragraph" w:customStyle="1" w:styleId="ChapNo">
    <w:name w:val="Chap_No"/>
    <w:basedOn w:val="ArtNo"/>
    <w:next w:val="Chaptitle"/>
    <w:rsid w:val="00D66F7F"/>
    <w:rPr>
      <w:b/>
    </w:rPr>
  </w:style>
  <w:style w:type="paragraph" w:customStyle="1" w:styleId="Chaptitle">
    <w:name w:val="Chap_title"/>
    <w:basedOn w:val="Arttitle"/>
    <w:next w:val="Normalaftertitle"/>
    <w:rsid w:val="00D66F7F"/>
  </w:style>
  <w:style w:type="character" w:styleId="FootnoteReference">
    <w:name w:val="footnote reference"/>
    <w:aliases w:val="Appel note de bas de p,Footnote Reference/"/>
    <w:basedOn w:val="DefaultParagraphFont"/>
    <w:rsid w:val="00D66F7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D66F7F"/>
    <w:pPr>
      <w:keepLines/>
      <w:tabs>
        <w:tab w:val="left" w:pos="255"/>
      </w:tabs>
      <w:ind w:left="255" w:hanging="255"/>
    </w:pPr>
    <w:rPr>
      <w:sz w:val="22"/>
    </w:rPr>
  </w:style>
  <w:style w:type="paragraph" w:styleId="Index1">
    <w:name w:val="index 1"/>
    <w:basedOn w:val="Normal"/>
    <w:next w:val="Normal"/>
    <w:semiHidden/>
    <w:rsid w:val="00D66F7F"/>
  </w:style>
  <w:style w:type="paragraph" w:styleId="Index2">
    <w:name w:val="index 2"/>
    <w:basedOn w:val="Normal"/>
    <w:next w:val="Normal"/>
    <w:semiHidden/>
    <w:rsid w:val="00D66F7F"/>
    <w:pPr>
      <w:ind w:left="283"/>
    </w:pPr>
  </w:style>
  <w:style w:type="paragraph" w:styleId="Index3">
    <w:name w:val="index 3"/>
    <w:basedOn w:val="Normal"/>
    <w:next w:val="Normal"/>
    <w:semiHidden/>
    <w:rsid w:val="00D66F7F"/>
    <w:pPr>
      <w:ind w:left="566"/>
    </w:pPr>
  </w:style>
  <w:style w:type="paragraph" w:styleId="IndexHeading">
    <w:name w:val="index heading"/>
    <w:basedOn w:val="Normal"/>
    <w:next w:val="Index1"/>
    <w:semiHidden/>
    <w:rsid w:val="00D66F7F"/>
  </w:style>
  <w:style w:type="paragraph" w:customStyle="1" w:styleId="Line">
    <w:name w:val="Line"/>
    <w:basedOn w:val="Normal"/>
    <w:next w:val="Normal"/>
    <w:rsid w:val="00D66F7F"/>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66F7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66F7F"/>
  </w:style>
  <w:style w:type="paragraph" w:customStyle="1" w:styleId="Partref">
    <w:name w:val="Part_ref"/>
    <w:basedOn w:val="Normal"/>
    <w:next w:val="Normal"/>
    <w:rsid w:val="00D66F7F"/>
    <w:pPr>
      <w:keepNext/>
      <w:keepLines/>
      <w:spacing w:after="280"/>
      <w:jc w:val="center"/>
    </w:pPr>
  </w:style>
  <w:style w:type="paragraph" w:customStyle="1" w:styleId="Parttitle">
    <w:name w:val="Part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66F7F"/>
  </w:style>
  <w:style w:type="paragraph" w:customStyle="1" w:styleId="QuestionNo">
    <w:name w:val="Question_No"/>
    <w:basedOn w:val="RecNoBR"/>
    <w:next w:val="Normal"/>
    <w:rsid w:val="00D66F7F"/>
  </w:style>
  <w:style w:type="paragraph" w:customStyle="1" w:styleId="Questionref">
    <w:name w:val="Question_ref"/>
    <w:basedOn w:val="Recref"/>
    <w:next w:val="Questiondate"/>
    <w:rsid w:val="00D66F7F"/>
  </w:style>
  <w:style w:type="paragraph" w:customStyle="1" w:styleId="Questiontitle">
    <w:name w:val="Question_title"/>
    <w:basedOn w:val="Normal"/>
    <w:next w:val="Questionref"/>
    <w:rsid w:val="00D66F7F"/>
  </w:style>
  <w:style w:type="paragraph" w:customStyle="1" w:styleId="Reftext">
    <w:name w:val="Ref_text"/>
    <w:basedOn w:val="Normal"/>
    <w:rsid w:val="00D66F7F"/>
    <w:pPr>
      <w:ind w:left="794" w:hanging="794"/>
    </w:pPr>
    <w:rPr>
      <w:sz w:val="22"/>
    </w:rPr>
  </w:style>
  <w:style w:type="paragraph" w:customStyle="1" w:styleId="Reftitle">
    <w:name w:val="Ref_title"/>
    <w:basedOn w:val="Normal"/>
    <w:next w:val="Reftext"/>
    <w:rsid w:val="00D66F7F"/>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66F7F"/>
  </w:style>
  <w:style w:type="paragraph" w:customStyle="1" w:styleId="RepNo">
    <w:name w:val="Rep_No"/>
    <w:basedOn w:val="RecNoBR"/>
    <w:next w:val="Reptitle"/>
    <w:rsid w:val="00D66F7F"/>
  </w:style>
  <w:style w:type="paragraph" w:customStyle="1" w:styleId="Repref">
    <w:name w:val="Rep_ref"/>
    <w:basedOn w:val="Recref"/>
    <w:next w:val="Repdate"/>
    <w:rsid w:val="00D66F7F"/>
  </w:style>
  <w:style w:type="paragraph" w:customStyle="1" w:styleId="Reptitle">
    <w:name w:val="Rep_title"/>
    <w:basedOn w:val="RectitleBR"/>
    <w:next w:val="Repref"/>
    <w:rsid w:val="00D66F7F"/>
  </w:style>
  <w:style w:type="paragraph" w:customStyle="1" w:styleId="Resdate">
    <w:name w:val="Res_date"/>
    <w:basedOn w:val="Recdate"/>
    <w:next w:val="Normalaftertitle"/>
    <w:rsid w:val="00D66F7F"/>
  </w:style>
  <w:style w:type="paragraph" w:customStyle="1" w:styleId="ResNo">
    <w:name w:val="Res_No"/>
    <w:basedOn w:val="RecNoBR"/>
    <w:next w:val="Restitle"/>
    <w:rsid w:val="00D66F7F"/>
  </w:style>
  <w:style w:type="paragraph" w:customStyle="1" w:styleId="Resref">
    <w:name w:val="Res_ref"/>
    <w:basedOn w:val="Recref"/>
    <w:next w:val="Resdate"/>
    <w:rsid w:val="00D66F7F"/>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D66F7F"/>
  </w:style>
  <w:style w:type="paragraph" w:customStyle="1" w:styleId="Sectiontitle">
    <w:name w:val="Section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66F7F"/>
    <w:pPr>
      <w:tabs>
        <w:tab w:val="clear" w:pos="794"/>
        <w:tab w:val="clear" w:pos="1191"/>
        <w:tab w:val="clear" w:pos="1588"/>
        <w:tab w:val="clear" w:pos="1985"/>
        <w:tab w:val="right" w:pos="9611"/>
      </w:tabs>
    </w:pPr>
    <w:rPr>
      <w:i/>
    </w:rPr>
  </w:style>
  <w:style w:type="paragraph" w:styleId="TOC1">
    <w:name w:val="toc 1"/>
    <w:basedOn w:val="Normal"/>
    <w:semiHidden/>
    <w:rsid w:val="00D66F7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D66F7F"/>
    <w:pPr>
      <w:tabs>
        <w:tab w:val="clear" w:pos="567"/>
        <w:tab w:val="left" w:pos="1276"/>
      </w:tabs>
      <w:spacing w:before="160"/>
      <w:ind w:left="1276" w:hanging="709"/>
    </w:pPr>
  </w:style>
  <w:style w:type="paragraph" w:styleId="TOC3">
    <w:name w:val="toc 3"/>
    <w:basedOn w:val="TOC2"/>
    <w:semiHidden/>
    <w:rsid w:val="00D66F7F"/>
    <w:pPr>
      <w:tabs>
        <w:tab w:val="clear" w:pos="1276"/>
        <w:tab w:val="left" w:pos="2155"/>
      </w:tabs>
      <w:ind w:left="2155" w:hanging="879"/>
    </w:pPr>
  </w:style>
  <w:style w:type="paragraph" w:styleId="TOC4">
    <w:name w:val="toc 4"/>
    <w:basedOn w:val="TOC3"/>
    <w:semiHidden/>
    <w:rsid w:val="00D66F7F"/>
    <w:pPr>
      <w:tabs>
        <w:tab w:val="left" w:pos="3261"/>
      </w:tabs>
      <w:spacing w:before="80"/>
      <w:ind w:left="3261" w:hanging="993"/>
    </w:pPr>
  </w:style>
  <w:style w:type="paragraph" w:styleId="TOC5">
    <w:name w:val="toc 5"/>
    <w:basedOn w:val="TOC4"/>
    <w:semiHidden/>
    <w:rsid w:val="00D66F7F"/>
  </w:style>
  <w:style w:type="paragraph" w:styleId="TOC6">
    <w:name w:val="toc 6"/>
    <w:basedOn w:val="TOC4"/>
    <w:semiHidden/>
    <w:rsid w:val="00D66F7F"/>
  </w:style>
  <w:style w:type="paragraph" w:styleId="TOC7">
    <w:name w:val="toc 7"/>
    <w:basedOn w:val="TOC4"/>
    <w:semiHidden/>
    <w:rsid w:val="00D66F7F"/>
  </w:style>
  <w:style w:type="paragraph" w:styleId="TOC8">
    <w:name w:val="toc 8"/>
    <w:basedOn w:val="TOC4"/>
    <w:semiHidden/>
    <w:rsid w:val="00D66F7F"/>
  </w:style>
  <w:style w:type="paragraph" w:customStyle="1" w:styleId="RectitleBR">
    <w:name w:val="Rec_title_BR"/>
    <w:basedOn w:val="Normal"/>
    <w:next w:val="Recref"/>
    <w:rsid w:val="00D66F7F"/>
    <w:pPr>
      <w:keepNext/>
      <w:keepLines/>
      <w:spacing w:before="240"/>
      <w:jc w:val="center"/>
    </w:pPr>
    <w:rPr>
      <w:b/>
      <w:sz w:val="28"/>
    </w:rPr>
  </w:style>
  <w:style w:type="paragraph" w:customStyle="1" w:styleId="Annexref">
    <w:name w:val="Annex_ref"/>
    <w:basedOn w:val="Normal"/>
    <w:next w:val="Normalaftertitle"/>
    <w:rsid w:val="00D66F7F"/>
    <w:pPr>
      <w:keepNext/>
      <w:keepLines/>
      <w:spacing w:after="280"/>
      <w:jc w:val="center"/>
    </w:pPr>
  </w:style>
  <w:style w:type="paragraph" w:customStyle="1" w:styleId="Appendixref">
    <w:name w:val="Appendix_ref"/>
    <w:basedOn w:val="Annexref"/>
    <w:next w:val="Normalaftertitle"/>
    <w:rsid w:val="00D66F7F"/>
  </w:style>
  <w:style w:type="paragraph" w:customStyle="1" w:styleId="Figuretitle">
    <w:name w:val="Figure_title"/>
    <w:basedOn w:val="Normal"/>
    <w:next w:val="Figure"/>
    <w:rsid w:val="00D66F7F"/>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D66F7F"/>
    <w:pPr>
      <w:keepNext/>
      <w:spacing w:before="0" w:after="120"/>
      <w:jc w:val="center"/>
    </w:pPr>
    <w:rPr>
      <w:b/>
    </w:rPr>
  </w:style>
  <w:style w:type="paragraph" w:customStyle="1" w:styleId="Summary">
    <w:name w:val="Summary"/>
    <w:basedOn w:val="Normal"/>
    <w:next w:val="Normalaftertitle"/>
    <w:rsid w:val="00D66F7F"/>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paragraph" w:customStyle="1" w:styleId="SpecialFooter">
    <w:name w:val="Special Footer"/>
    <w:basedOn w:val="Footer"/>
    <w:rsid w:val="00CA4BA4"/>
    <w:pPr>
      <w:tabs>
        <w:tab w:val="left" w:pos="567"/>
        <w:tab w:val="left" w:pos="1134"/>
        <w:tab w:val="left" w:pos="1701"/>
        <w:tab w:val="left" w:pos="2268"/>
        <w:tab w:val="left" w:pos="2835"/>
        <w:tab w:val="left" w:pos="5954"/>
        <w:tab w:val="right" w:pos="9639"/>
      </w:tabs>
    </w:pPr>
    <w:rPr>
      <w:noProof w:val="0"/>
      <w:sz w:val="16"/>
    </w:rPr>
  </w:style>
  <w:style w:type="paragraph" w:styleId="BodyText">
    <w:name w:val="Body Text"/>
    <w:basedOn w:val="Normal"/>
    <w:link w:val="BodyTextChar"/>
    <w:rsid w:val="00CA4BA4"/>
    <w:pPr>
      <w:tabs>
        <w:tab w:val="clear" w:pos="794"/>
        <w:tab w:val="clear" w:pos="1191"/>
        <w:tab w:val="clear" w:pos="1588"/>
        <w:tab w:val="clear" w:pos="1985"/>
      </w:tabs>
      <w:spacing w:before="0"/>
    </w:pPr>
    <w:rPr>
      <w:lang w:val="en-US"/>
    </w:rPr>
  </w:style>
  <w:style w:type="paragraph" w:customStyle="1" w:styleId="TableNoBR">
    <w:name w:val="Table_No_BR"/>
    <w:basedOn w:val="Normal"/>
    <w:next w:val="TabletitleBR"/>
    <w:rsid w:val="00CA4BA4"/>
    <w:pPr>
      <w:keepNext/>
      <w:spacing w:before="560" w:after="120"/>
      <w:jc w:val="center"/>
    </w:pPr>
    <w:rPr>
      <w:caps/>
    </w:rPr>
  </w:style>
  <w:style w:type="paragraph" w:customStyle="1" w:styleId="TabletitleBR">
    <w:name w:val="Table_title_BR"/>
    <w:basedOn w:val="Normal"/>
    <w:next w:val="Normal"/>
    <w:rsid w:val="00CA4BA4"/>
    <w:pPr>
      <w:keepNext/>
      <w:keepLines/>
      <w:spacing w:before="0" w:after="120"/>
      <w:jc w:val="center"/>
    </w:pPr>
    <w:rPr>
      <w:b/>
    </w:rPr>
  </w:style>
  <w:style w:type="paragraph" w:customStyle="1" w:styleId="TableText0">
    <w:name w:val="Table_Text"/>
    <w:basedOn w:val="Normal"/>
    <w:link w:val="TableTextChar0"/>
    <w:rsid w:val="00CA4B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basedOn w:val="DefaultParagraphFont"/>
    <w:link w:val="Normalaftertitle"/>
    <w:rsid w:val="007574EF"/>
    <w:rPr>
      <w:sz w:val="24"/>
      <w:lang w:val="fr-FR" w:eastAsia="en-US" w:bidi="ar-SA"/>
    </w:rPr>
  </w:style>
  <w:style w:type="character" w:customStyle="1" w:styleId="enumlev1Char">
    <w:name w:val="enumlev1 Char"/>
    <w:basedOn w:val="DefaultParagraphFont"/>
    <w:link w:val="enumlev1"/>
    <w:rsid w:val="007574EF"/>
    <w:rPr>
      <w:sz w:val="24"/>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74EF"/>
    <w:rPr>
      <w:sz w:val="22"/>
      <w:lang w:val="fr-FR" w:eastAsia="en-US" w:bidi="ar-SA"/>
    </w:rPr>
  </w:style>
  <w:style w:type="character" w:customStyle="1" w:styleId="TableNoChar">
    <w:name w:val="Table_No Char"/>
    <w:basedOn w:val="DefaultParagraphFont"/>
    <w:link w:val="TableNo"/>
    <w:rsid w:val="007574EF"/>
    <w:rPr>
      <w:sz w:val="24"/>
      <w:lang w:val="fr-FR" w:eastAsia="en-US" w:bidi="ar-SA"/>
    </w:rPr>
  </w:style>
  <w:style w:type="character" w:customStyle="1" w:styleId="AnnexNoTitleChar">
    <w:name w:val="Annex_NoTitle Char"/>
    <w:basedOn w:val="DefaultParagraphFont"/>
    <w:link w:val="AnnexNoTitle"/>
    <w:rsid w:val="007574EF"/>
    <w:rPr>
      <w:b/>
      <w:sz w:val="28"/>
      <w:lang w:val="fr-FR" w:eastAsia="en-US" w:bidi="ar-SA"/>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7574EF"/>
    <w:rPr>
      <w:sz w:val="24"/>
      <w:lang w:val="fr-FR" w:eastAsia="en-US" w:bidi="ar-SA"/>
    </w:rPr>
  </w:style>
  <w:style w:type="character" w:customStyle="1" w:styleId="FooterChar">
    <w:name w:val="Footer Char"/>
    <w:aliases w:val="pie de página Char,footer odd Char,fo Char"/>
    <w:basedOn w:val="DefaultParagraphFont"/>
    <w:link w:val="Footer"/>
    <w:rsid w:val="007574EF"/>
    <w:rPr>
      <w:noProof/>
      <w:sz w:val="18"/>
      <w:lang w:val="fr-FR" w:eastAsia="en-US" w:bidi="ar-SA"/>
    </w:rPr>
  </w:style>
  <w:style w:type="character" w:customStyle="1" w:styleId="TableTextChar0">
    <w:name w:val="Table_Text Char"/>
    <w:basedOn w:val="DefaultParagraphFont"/>
    <w:link w:val="TableText0"/>
    <w:locked/>
    <w:rsid w:val="007574EF"/>
    <w:rPr>
      <w:sz w:val="22"/>
      <w:lang w:val="en-GB" w:eastAsia="en-US" w:bidi="ar-SA"/>
    </w:rPr>
  </w:style>
  <w:style w:type="character" w:styleId="Hyperlink">
    <w:name w:val="Hyperlink"/>
    <w:basedOn w:val="DefaultParagraphFont"/>
    <w:rsid w:val="00CE441D"/>
    <w:rPr>
      <w:color w:val="0000FF"/>
      <w:u w:val="single"/>
    </w:rPr>
  </w:style>
  <w:style w:type="table" w:styleId="TableGrid">
    <w:name w:val="Table Grid"/>
    <w:basedOn w:val="TableNormal"/>
    <w:rsid w:val="00CE441D"/>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建议书"/>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61215C"/>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b/>
      <w:kern w:val="2"/>
      <w:sz w:val="28"/>
      <w:szCs w:val="24"/>
      <w:lang w:val="en-US" w:eastAsia="zh-CN"/>
    </w:rPr>
  </w:style>
  <w:style w:type="paragraph" w:customStyle="1" w:styleId="a1">
    <w:name w:val="课题"/>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2">
    <w:name w:val="年"/>
    <w:basedOn w:val="Normal"/>
    <w:rsid w:val="0061215C"/>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61215C"/>
    <w:pPr>
      <w:widowControl w:val="0"/>
      <w:tabs>
        <w:tab w:val="clear" w:pos="794"/>
        <w:tab w:val="clear" w:pos="1191"/>
        <w:tab w:val="clear" w:pos="1588"/>
        <w:tab w:val="clear" w:pos="1985"/>
        <w:tab w:val="left" w:pos="798"/>
      </w:tabs>
      <w:overflowPunct/>
      <w:autoSpaceDE/>
      <w:autoSpaceDN/>
      <w:adjustRightInd/>
      <w:ind w:firstLineChars="380" w:firstLine="798"/>
      <w:jc w:val="both"/>
      <w:textAlignment w:val="auto"/>
    </w:pPr>
    <w:rPr>
      <w:rFonts w:eastAsia="STKaiti"/>
      <w:kern w:val="2"/>
      <w:sz w:val="21"/>
      <w:szCs w:val="24"/>
      <w:lang w:val="en-US" w:eastAsia="zh-CN"/>
    </w:rPr>
  </w:style>
  <w:style w:type="paragraph" w:customStyle="1" w:styleId="a4">
    <w:name w:val="附件"/>
    <w:basedOn w:val="Normal"/>
    <w:rsid w:val="0061215C"/>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1">
    <w:name w:val="正文 1"/>
    <w:basedOn w:val="Normal"/>
    <w:rsid w:val="0061215C"/>
    <w:pPr>
      <w:widowControl w:val="0"/>
      <w:tabs>
        <w:tab w:val="clear" w:pos="794"/>
        <w:tab w:val="clear" w:pos="1191"/>
        <w:tab w:val="clear" w:pos="1588"/>
        <w:tab w:val="clear" w:pos="1985"/>
        <w:tab w:val="left" w:pos="798"/>
      </w:tabs>
      <w:overflowPunct/>
      <w:autoSpaceDE/>
      <w:autoSpaceDN/>
      <w:adjustRightInd/>
      <w:jc w:val="both"/>
      <w:textAlignment w:val="auto"/>
    </w:pPr>
    <w:rPr>
      <w:kern w:val="2"/>
      <w:sz w:val="21"/>
      <w:szCs w:val="24"/>
      <w:lang w:val="en-US" w:eastAsia="zh-CN"/>
    </w:rPr>
  </w:style>
  <w:style w:type="paragraph" w:customStyle="1" w:styleId="bt2">
    <w:name w:val="bt2"/>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a5">
    <w:name w:val="表题"/>
    <w:basedOn w:val="Normal"/>
    <w:rsid w:val="0061215C"/>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eastAsia="zh-CN"/>
    </w:rPr>
  </w:style>
  <w:style w:type="paragraph" w:customStyle="1" w:styleId="a6">
    <w:name w:val="表文"/>
    <w:basedOn w:val="Normal"/>
    <w:rsid w:val="0061215C"/>
    <w:pPr>
      <w:widowControl w:val="0"/>
      <w:tabs>
        <w:tab w:val="clear" w:pos="794"/>
        <w:tab w:val="clear" w:pos="1191"/>
        <w:tab w:val="clear" w:pos="1588"/>
        <w:tab w:val="clear" w:pos="1985"/>
      </w:tabs>
      <w:overflowPunct/>
      <w:topLinePunct/>
      <w:autoSpaceDE/>
      <w:autoSpaceDN/>
      <w:adjustRightInd/>
      <w:spacing w:before="0"/>
      <w:jc w:val="both"/>
      <w:textAlignment w:val="auto"/>
    </w:pPr>
    <w:rPr>
      <w:sz w:val="18"/>
      <w:szCs w:val="24"/>
      <w:lang w:val="en-US" w:eastAsia="zh-CN"/>
    </w:rPr>
  </w:style>
  <w:style w:type="paragraph" w:customStyle="1" w:styleId="a7">
    <w:name w:val="表序"/>
    <w:basedOn w:val="Normal"/>
    <w:rsid w:val="0061215C"/>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eastAsia="zh-CN"/>
    </w:rPr>
  </w:style>
  <w:style w:type="paragraph" w:customStyle="1" w:styleId="a8">
    <w:name w:val="注"/>
    <w:basedOn w:val="Normal"/>
    <w:rsid w:val="0061215C"/>
    <w:pPr>
      <w:widowControl w:val="0"/>
      <w:tabs>
        <w:tab w:val="clear" w:pos="794"/>
        <w:tab w:val="clear" w:pos="1191"/>
        <w:tab w:val="clear" w:pos="1588"/>
        <w:tab w:val="clear" w:pos="1985"/>
        <w:tab w:val="left" w:pos="953"/>
      </w:tabs>
      <w:overflowPunct/>
      <w:autoSpaceDE/>
      <w:autoSpaceDN/>
      <w:adjustRightInd/>
      <w:jc w:val="both"/>
      <w:textAlignment w:val="auto"/>
    </w:pPr>
    <w:rPr>
      <w:kern w:val="2"/>
      <w:sz w:val="20"/>
      <w:szCs w:val="24"/>
      <w:lang w:val="en-US" w:eastAsia="zh-CN"/>
    </w:rPr>
  </w:style>
  <w:style w:type="character" w:styleId="CommentReference">
    <w:name w:val="annotation reference"/>
    <w:basedOn w:val="DefaultParagraphFont"/>
    <w:semiHidden/>
    <w:rsid w:val="00CC0CE6"/>
    <w:rPr>
      <w:sz w:val="21"/>
      <w:szCs w:val="21"/>
    </w:rPr>
  </w:style>
  <w:style w:type="paragraph" w:styleId="CommentText">
    <w:name w:val="annotation text"/>
    <w:basedOn w:val="Normal"/>
    <w:semiHidden/>
    <w:rsid w:val="00CC0CE6"/>
  </w:style>
  <w:style w:type="paragraph" w:styleId="CommentSubject">
    <w:name w:val="annotation subject"/>
    <w:basedOn w:val="CommentText"/>
    <w:next w:val="CommentText"/>
    <w:semiHidden/>
    <w:rsid w:val="00CC0CE6"/>
    <w:rPr>
      <w:b/>
      <w:bCs/>
    </w:rPr>
  </w:style>
  <w:style w:type="paragraph" w:styleId="BalloonText">
    <w:name w:val="Balloon Text"/>
    <w:basedOn w:val="Normal"/>
    <w:semiHidden/>
    <w:rsid w:val="00CC0CE6"/>
    <w:rPr>
      <w:sz w:val="16"/>
      <w:szCs w:val="16"/>
    </w:rPr>
  </w:style>
  <w:style w:type="table" w:customStyle="1" w:styleId="TableGrid1">
    <w:name w:val="Table Grid1"/>
    <w:basedOn w:val="TableNormal"/>
    <w:next w:val="TableGrid"/>
    <w:rsid w:val="00DE40A3"/>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ink w:val="Tabletitle"/>
    <w:locked/>
    <w:rsid w:val="005843E3"/>
    <w:rPr>
      <w:b/>
      <w:sz w:val="24"/>
      <w:lang w:val="en-GB" w:eastAsia="en-US"/>
    </w:rPr>
  </w:style>
  <w:style w:type="character" w:customStyle="1" w:styleId="TableheadChar">
    <w:name w:val="Table_head Char"/>
    <w:basedOn w:val="DefaultParagraphFont"/>
    <w:link w:val="Tablehead"/>
    <w:locked/>
    <w:rsid w:val="005843E3"/>
    <w:rPr>
      <w:b/>
      <w:sz w:val="22"/>
      <w:lang w:val="en-GB" w:eastAsia="en-US"/>
    </w:rPr>
  </w:style>
  <w:style w:type="character" w:customStyle="1" w:styleId="TabletextChar">
    <w:name w:val="Table_text Char"/>
    <w:basedOn w:val="DefaultParagraphFont"/>
    <w:link w:val="Tabletext"/>
    <w:locked/>
    <w:rsid w:val="005843E3"/>
    <w:rPr>
      <w:sz w:val="22"/>
      <w:lang w:val="en-GB" w:eastAsia="en-US"/>
    </w:rPr>
  </w:style>
  <w:style w:type="character" w:customStyle="1" w:styleId="CallChar">
    <w:name w:val="Call Char"/>
    <w:link w:val="Call"/>
    <w:locked/>
    <w:rsid w:val="005843E3"/>
    <w:rPr>
      <w:i/>
      <w:sz w:val="24"/>
      <w:lang w:val="en-GB" w:eastAsia="en-US"/>
    </w:rPr>
  </w:style>
  <w:style w:type="character" w:customStyle="1" w:styleId="BodyTextChar">
    <w:name w:val="Body Text Char"/>
    <w:basedOn w:val="DefaultParagraphFont"/>
    <w:link w:val="BodyText"/>
    <w:rsid w:val="005B2875"/>
    <w:rPr>
      <w:sz w:val="24"/>
      <w:lang w:eastAsia="en-US"/>
    </w:rPr>
  </w:style>
  <w:style w:type="character" w:customStyle="1" w:styleId="HeadingbChar">
    <w:name w:val="Heading_b Char"/>
    <w:link w:val="Headingb"/>
    <w:locked/>
    <w:rsid w:val="00B60B74"/>
    <w:rPr>
      <w:b/>
      <w:sz w:val="24"/>
      <w:lang w:val="en-GB" w:eastAsia="en-US"/>
    </w:rPr>
  </w:style>
  <w:style w:type="character" w:styleId="FollowedHyperlink">
    <w:name w:val="FollowedHyperlink"/>
    <w:basedOn w:val="DefaultParagraphFont"/>
    <w:semiHidden/>
    <w:unhideWhenUsed/>
    <w:rsid w:val="00B60B74"/>
    <w:rPr>
      <w:color w:val="800080" w:themeColor="followedHyperlink"/>
      <w:u w:val="single"/>
    </w:rPr>
  </w:style>
  <w:style w:type="paragraph" w:customStyle="1" w:styleId="Reasons">
    <w:name w:val="Reasons"/>
    <w:basedOn w:val="Normal"/>
    <w:qFormat/>
    <w:rsid w:val="00252A9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RecNo">
    <w:name w:val="Rec_No"/>
    <w:basedOn w:val="Normal"/>
    <w:next w:val="Rectitle"/>
    <w:rsid w:val="00B82E8D"/>
    <w:pPr>
      <w:keepNext/>
      <w:keepLines/>
      <w:tabs>
        <w:tab w:val="clear" w:pos="794"/>
        <w:tab w:val="clear" w:pos="1191"/>
        <w:tab w:val="clear" w:pos="1588"/>
        <w:tab w:val="clear" w:pos="1985"/>
      </w:tabs>
      <w:spacing w:before="480"/>
      <w:jc w:val="center"/>
    </w:pPr>
    <w:rPr>
      <w:rFonts w:eastAsia="Times New Roman"/>
      <w:sz w:val="28"/>
      <w:lang w:val="fr-FR"/>
    </w:rPr>
  </w:style>
  <w:style w:type="paragraph" w:customStyle="1" w:styleId="Rectitle">
    <w:name w:val="Rec_title"/>
    <w:basedOn w:val="Normal"/>
    <w:next w:val="Recref"/>
    <w:rsid w:val="00B82E8D"/>
    <w:pPr>
      <w:keepNext/>
      <w:keepLines/>
      <w:spacing w:before="240"/>
      <w:jc w:val="center"/>
    </w:pPr>
    <w:rPr>
      <w:rFonts w:eastAsia="Times New Roman"/>
      <w:b/>
      <w:sz w:val="28"/>
      <w:lang w:val="fr-FR"/>
    </w:rPr>
  </w:style>
  <w:style w:type="paragraph" w:customStyle="1" w:styleId="Char1CharChar1Char">
    <w:name w:val="Char1 Char Char1 Char"/>
    <w:basedOn w:val="Normal"/>
    <w:rsid w:val="00A36E3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FigureNoChar">
    <w:name w:val="Figure_No Char"/>
    <w:basedOn w:val="DefaultParagraphFont"/>
    <w:link w:val="FigureNo"/>
    <w:locked/>
    <w:rsid w:val="00A36E3C"/>
    <w:rPr>
      <w:caps/>
      <w:sz w:val="18"/>
      <w:lang w:val="en-GB" w:eastAsia="en-US"/>
    </w:rPr>
  </w:style>
  <w:style w:type="character" w:styleId="UnresolvedMention">
    <w:name w:val="Unresolved Mention"/>
    <w:basedOn w:val="DefaultParagraphFont"/>
    <w:uiPriority w:val="99"/>
    <w:semiHidden/>
    <w:unhideWhenUsed/>
    <w:rsid w:val="00A36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itu.int/ITU-R/go/patents/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E5E3-1FFA-4CC6-9AB7-1EE2B625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28</TotalTime>
  <Pages>7</Pages>
  <Words>2500</Words>
  <Characters>1468</Characters>
  <Application>Microsoft Office Word</Application>
  <DocSecurity>0</DocSecurity>
  <Lines>734</Lines>
  <Paragraphs>661</Paragraphs>
  <ScaleCrop>false</ScaleCrop>
  <HeadingPairs>
    <vt:vector size="2" baseType="variant">
      <vt:variant>
        <vt:lpstr>Title</vt:lpstr>
      </vt:variant>
      <vt:variant>
        <vt:i4>1</vt:i4>
      </vt:variant>
    </vt:vector>
  </HeadingPairs>
  <TitlesOfParts>
    <vt:vector size="1" baseType="lpstr">
      <vt:lpstr>ITU-R M.1901-1建议书 (12/2013) - 与1 164-1 215 MHz、1 215-1 300 MHz,、1 559-1 610 MHz、5 000-5 010 MHz和5 010-5 030 MHz频段内运行的卫星无线电导航业务系统和网络有关的ITU-R建议书指南</vt:lpstr>
    </vt:vector>
  </TitlesOfParts>
  <Manager/>
  <Company>ITU</Company>
  <LinksUpToDate>false</LinksUpToDate>
  <CharactersWithSpaces>3307</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dc:creator>
  <cp:keywords/>
  <dc:description>Édition: 12.08.09/MCJ</dc:description>
  <cp:lastModifiedBy>Li, Jianying</cp:lastModifiedBy>
  <cp:revision>8</cp:revision>
  <cp:lastPrinted>2020-04-20T14:46:00Z</cp:lastPrinted>
  <dcterms:created xsi:type="dcterms:W3CDTF">2020-04-20T12:44:00Z</dcterms:created>
  <dcterms:modified xsi:type="dcterms:W3CDTF">2020-04-20T14:48:00Z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